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B753C" w14:textId="79EBA164" w:rsidR="00776AA4" w:rsidRPr="00776AA4" w:rsidRDefault="00197CD9" w:rsidP="00776AA4">
      <w:pPr>
        <w:spacing w:after="0"/>
        <w:rPr>
          <w:b/>
          <w:bCs/>
          <w:sz w:val="28"/>
          <w:szCs w:val="28"/>
          <w:lang w:val="en-US"/>
        </w:rPr>
      </w:pPr>
      <w:r w:rsidRPr="003332E6">
        <w:rPr>
          <w:i/>
          <w:iCs/>
          <w:noProof/>
        </w:rPr>
        <w:drawing>
          <wp:anchor distT="0" distB="0" distL="114300" distR="114300" simplePos="0" relativeHeight="251658240" behindDoc="0" locked="0" layoutInCell="1" allowOverlap="1" wp14:anchorId="3686329F" wp14:editId="4C869002">
            <wp:simplePos x="0" y="0"/>
            <wp:positionH relativeFrom="margin">
              <wp:posOffset>3844071</wp:posOffset>
            </wp:positionH>
            <wp:positionV relativeFrom="page">
              <wp:posOffset>476250</wp:posOffset>
            </wp:positionV>
            <wp:extent cx="1729148" cy="1314153"/>
            <wp:effectExtent l="0" t="0" r="444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729148" cy="1314153"/>
                    </a:xfrm>
                    <a:prstGeom prst="rect">
                      <a:avLst/>
                    </a:prstGeom>
                    <a:noFill/>
                    <a:ln>
                      <a:noFill/>
                    </a:ln>
                  </pic:spPr>
                </pic:pic>
              </a:graphicData>
            </a:graphic>
            <wp14:sizeRelH relativeFrom="page">
              <wp14:pctWidth>0</wp14:pctWidth>
            </wp14:sizeRelH>
            <wp14:sizeRelV relativeFrom="page">
              <wp14:pctHeight>0</wp14:pctHeight>
            </wp14:sizeRelV>
          </wp:anchor>
        </w:drawing>
      </w:r>
      <w:r w:rsidR="00DA379E">
        <w:rPr>
          <w:b/>
          <w:bCs/>
          <w:sz w:val="28"/>
          <w:szCs w:val="28"/>
          <w:lang w:val="en-US"/>
        </w:rPr>
        <w:t>Dental Health</w:t>
      </w:r>
      <w:r w:rsidR="00F87AA7">
        <w:rPr>
          <w:b/>
          <w:bCs/>
          <w:sz w:val="28"/>
          <w:szCs w:val="28"/>
          <w:lang w:val="en-US"/>
        </w:rPr>
        <w:t xml:space="preserve"> Week</w:t>
      </w:r>
      <w:r w:rsidR="00853B4C">
        <w:rPr>
          <w:b/>
          <w:bCs/>
          <w:sz w:val="28"/>
          <w:szCs w:val="28"/>
          <w:lang w:val="en-US"/>
        </w:rPr>
        <w:t xml:space="preserve"> </w:t>
      </w:r>
    </w:p>
    <w:p w14:paraId="1681EE3A" w14:textId="77777777" w:rsidR="00E72F00" w:rsidRPr="00E72F00" w:rsidRDefault="00E72F00" w:rsidP="00E72F00">
      <w:pPr>
        <w:spacing w:after="0" w:line="240" w:lineRule="auto"/>
        <w:rPr>
          <w:sz w:val="12"/>
          <w:szCs w:val="12"/>
        </w:rPr>
      </w:pPr>
    </w:p>
    <w:tbl>
      <w:tblPr>
        <w:tblStyle w:val="TableGrid"/>
        <w:tblW w:w="0" w:type="auto"/>
        <w:tblLook w:val="04A0" w:firstRow="1" w:lastRow="0" w:firstColumn="1" w:lastColumn="0" w:noHBand="0" w:noVBand="1"/>
      </w:tblPr>
      <w:tblGrid>
        <w:gridCol w:w="1555"/>
        <w:gridCol w:w="3685"/>
      </w:tblGrid>
      <w:tr w:rsidR="00E72F00" w14:paraId="3E4D8169" w14:textId="77777777" w:rsidTr="004412FD">
        <w:trPr>
          <w:trHeight w:val="70"/>
        </w:trPr>
        <w:tc>
          <w:tcPr>
            <w:tcW w:w="1555" w:type="dxa"/>
            <w:shd w:val="clear" w:color="auto" w:fill="D3E4CD"/>
          </w:tcPr>
          <w:p w14:paraId="7059B912" w14:textId="7AFAB953" w:rsidR="00E72F00" w:rsidRDefault="00E72F00" w:rsidP="00776AA4">
            <w:pPr>
              <w:rPr>
                <w:sz w:val="24"/>
                <w:szCs w:val="24"/>
                <w:lang w:val="en-US"/>
              </w:rPr>
            </w:pPr>
            <w:r w:rsidRPr="00CE42B1">
              <w:rPr>
                <w:b/>
                <w:bCs/>
              </w:rPr>
              <w:t>Date:</w:t>
            </w:r>
          </w:p>
        </w:tc>
        <w:tc>
          <w:tcPr>
            <w:tcW w:w="3685" w:type="dxa"/>
          </w:tcPr>
          <w:p w14:paraId="3D1DE100" w14:textId="027C2099" w:rsidR="00E72F00" w:rsidRPr="008B38BD" w:rsidRDefault="00DA379E" w:rsidP="00776AA4">
            <w:pPr>
              <w:rPr>
                <w:sz w:val="20"/>
                <w:szCs w:val="20"/>
                <w:lang w:val="en-US"/>
              </w:rPr>
            </w:pPr>
            <w:r>
              <w:rPr>
                <w:sz w:val="20"/>
                <w:szCs w:val="20"/>
                <w:lang w:val="en-US"/>
              </w:rPr>
              <w:t>5</w:t>
            </w:r>
            <w:r w:rsidRPr="00DA379E">
              <w:rPr>
                <w:sz w:val="20"/>
                <w:szCs w:val="20"/>
                <w:vertAlign w:val="superscript"/>
                <w:lang w:val="en-US"/>
              </w:rPr>
              <w:t>th</w:t>
            </w:r>
            <w:r>
              <w:rPr>
                <w:sz w:val="20"/>
                <w:szCs w:val="20"/>
                <w:lang w:val="en-US"/>
              </w:rPr>
              <w:t xml:space="preserve"> – 11</w:t>
            </w:r>
            <w:r w:rsidRPr="00DA379E">
              <w:rPr>
                <w:sz w:val="20"/>
                <w:szCs w:val="20"/>
                <w:vertAlign w:val="superscript"/>
                <w:lang w:val="en-US"/>
              </w:rPr>
              <w:t>th</w:t>
            </w:r>
            <w:r>
              <w:rPr>
                <w:sz w:val="20"/>
                <w:szCs w:val="20"/>
                <w:lang w:val="en-US"/>
              </w:rPr>
              <w:t xml:space="preserve"> Aug</w:t>
            </w:r>
            <w:r w:rsidR="003E14DA">
              <w:rPr>
                <w:sz w:val="20"/>
                <w:szCs w:val="20"/>
                <w:lang w:val="en-US"/>
              </w:rPr>
              <w:t xml:space="preserve"> </w:t>
            </w:r>
          </w:p>
        </w:tc>
      </w:tr>
    </w:tbl>
    <w:p w14:paraId="119CE2B7" w14:textId="77777777" w:rsidR="00E72F00" w:rsidRPr="00E72F00" w:rsidRDefault="00E72F00" w:rsidP="00E72F00">
      <w:pPr>
        <w:spacing w:after="0" w:line="240" w:lineRule="auto"/>
        <w:rPr>
          <w:sz w:val="12"/>
          <w:szCs w:val="12"/>
        </w:rPr>
      </w:pPr>
    </w:p>
    <w:tbl>
      <w:tblPr>
        <w:tblStyle w:val="TableGrid"/>
        <w:tblW w:w="0" w:type="auto"/>
        <w:tblLook w:val="04A0" w:firstRow="1" w:lastRow="0" w:firstColumn="1" w:lastColumn="0" w:noHBand="0" w:noVBand="1"/>
      </w:tblPr>
      <w:tblGrid>
        <w:gridCol w:w="1555"/>
        <w:gridCol w:w="3685"/>
      </w:tblGrid>
      <w:tr w:rsidR="00E72F00" w14:paraId="637C8BCE" w14:textId="77777777" w:rsidTr="004412FD">
        <w:tc>
          <w:tcPr>
            <w:tcW w:w="1555" w:type="dxa"/>
            <w:shd w:val="clear" w:color="auto" w:fill="D3E4CD"/>
          </w:tcPr>
          <w:p w14:paraId="3E6A6CC4" w14:textId="5C7834EC" w:rsidR="00E72F00" w:rsidRPr="00E25DB8" w:rsidRDefault="00E25DB8" w:rsidP="00776AA4">
            <w:pPr>
              <w:rPr>
                <w:b/>
                <w:bCs/>
                <w:lang w:val="en-US"/>
              </w:rPr>
            </w:pPr>
            <w:r>
              <w:rPr>
                <w:b/>
                <w:bCs/>
                <w:lang w:val="en-US"/>
              </w:rPr>
              <w:t>Duration:</w:t>
            </w:r>
          </w:p>
        </w:tc>
        <w:tc>
          <w:tcPr>
            <w:tcW w:w="3685" w:type="dxa"/>
          </w:tcPr>
          <w:p w14:paraId="13DB69F5" w14:textId="5FD0260B" w:rsidR="00E72F00" w:rsidRPr="008B38BD" w:rsidRDefault="00C16114" w:rsidP="00776AA4">
            <w:pPr>
              <w:rPr>
                <w:sz w:val="20"/>
                <w:szCs w:val="20"/>
                <w:lang w:val="en-US"/>
              </w:rPr>
            </w:pPr>
            <w:r>
              <w:rPr>
                <w:sz w:val="20"/>
                <w:szCs w:val="20"/>
                <w:lang w:val="en-US"/>
              </w:rPr>
              <w:t xml:space="preserve">Minimum one </w:t>
            </w:r>
            <w:r w:rsidR="004412FD">
              <w:rPr>
                <w:sz w:val="20"/>
                <w:szCs w:val="20"/>
                <w:lang w:val="en-US"/>
              </w:rPr>
              <w:t>week</w:t>
            </w:r>
            <w:r w:rsidR="00853B4C">
              <w:rPr>
                <w:sz w:val="20"/>
                <w:szCs w:val="20"/>
                <w:lang w:val="en-US"/>
              </w:rPr>
              <w:t xml:space="preserve">, up to </w:t>
            </w:r>
            <w:r w:rsidR="004412FD">
              <w:rPr>
                <w:sz w:val="20"/>
                <w:szCs w:val="20"/>
                <w:lang w:val="en-US"/>
              </w:rPr>
              <w:t>three</w:t>
            </w:r>
            <w:r w:rsidR="00853B4C">
              <w:rPr>
                <w:sz w:val="20"/>
                <w:szCs w:val="20"/>
                <w:lang w:val="en-US"/>
              </w:rPr>
              <w:t xml:space="preserve"> week</w:t>
            </w:r>
            <w:r w:rsidR="004412FD">
              <w:rPr>
                <w:sz w:val="20"/>
                <w:szCs w:val="20"/>
                <w:lang w:val="en-US"/>
              </w:rPr>
              <w:t>s</w:t>
            </w:r>
          </w:p>
        </w:tc>
      </w:tr>
    </w:tbl>
    <w:p w14:paraId="5CC644CB" w14:textId="77777777" w:rsidR="00261B4E" w:rsidRDefault="00261B4E" w:rsidP="00776AA4">
      <w:pPr>
        <w:spacing w:after="0"/>
        <w:rPr>
          <w:sz w:val="12"/>
          <w:szCs w:val="12"/>
          <w:lang w:val="en-US"/>
        </w:rPr>
      </w:pPr>
    </w:p>
    <w:p w14:paraId="041A47A0" w14:textId="77777777" w:rsidR="00E25DB8" w:rsidRPr="005E2BCF" w:rsidRDefault="00E25DB8" w:rsidP="00776AA4">
      <w:pPr>
        <w:spacing w:after="0"/>
        <w:rPr>
          <w:sz w:val="12"/>
          <w:szCs w:val="12"/>
          <w:lang w:val="en-US"/>
        </w:rPr>
      </w:pPr>
    </w:p>
    <w:tbl>
      <w:tblPr>
        <w:tblStyle w:val="TableGrid"/>
        <w:tblW w:w="9351" w:type="dxa"/>
        <w:tblLook w:val="04A0" w:firstRow="1" w:lastRow="0" w:firstColumn="1" w:lastColumn="0" w:noHBand="0" w:noVBand="1"/>
      </w:tblPr>
      <w:tblGrid>
        <w:gridCol w:w="1555"/>
        <w:gridCol w:w="7796"/>
      </w:tblGrid>
      <w:tr w:rsidR="006134A3" w14:paraId="704E620E" w14:textId="77777777" w:rsidTr="006134A3">
        <w:trPr>
          <w:trHeight w:val="1432"/>
        </w:trPr>
        <w:tc>
          <w:tcPr>
            <w:tcW w:w="1555" w:type="dxa"/>
            <w:shd w:val="clear" w:color="auto" w:fill="D3E4CD"/>
          </w:tcPr>
          <w:p w14:paraId="2907D6C7" w14:textId="0C9246B5" w:rsidR="006134A3" w:rsidRPr="65DDB31D" w:rsidRDefault="006134A3" w:rsidP="006256FA">
            <w:r w:rsidRPr="65DDB31D">
              <w:rPr>
                <w:b/>
                <w:bCs/>
              </w:rPr>
              <w:t>What is the special event</w:t>
            </w:r>
            <w:r w:rsidR="00D67EB8">
              <w:rPr>
                <w:b/>
                <w:bCs/>
              </w:rPr>
              <w:t xml:space="preserve"> and why is it important to Keiki</w:t>
            </w:r>
            <w:r w:rsidRPr="65DDB31D">
              <w:rPr>
                <w:b/>
                <w:bCs/>
              </w:rPr>
              <w:t>?</w:t>
            </w:r>
          </w:p>
        </w:tc>
        <w:tc>
          <w:tcPr>
            <w:tcW w:w="7796" w:type="dxa"/>
          </w:tcPr>
          <w:p w14:paraId="5F229690" w14:textId="1692B958" w:rsidR="00330C4F" w:rsidRDefault="00330C4F" w:rsidP="00330C4F">
            <w:pPr>
              <w:rPr>
                <w:shd w:val="clear" w:color="auto" w:fill="FFFFFF"/>
              </w:rPr>
            </w:pPr>
            <w:r w:rsidRPr="7ED6A775">
              <w:rPr>
                <w:shd w:val="clear" w:color="auto" w:fill="FFFFFF"/>
              </w:rPr>
              <w:t>Dental Health Week</w:t>
            </w:r>
            <w:r>
              <w:rPr>
                <w:shd w:val="clear" w:color="auto" w:fill="FFFFFF"/>
              </w:rPr>
              <w:t xml:space="preserve"> (DHW)</w:t>
            </w:r>
            <w:r w:rsidRPr="7ED6A775">
              <w:rPr>
                <w:shd w:val="clear" w:color="auto" w:fill="FFFFFF"/>
              </w:rPr>
              <w:t>, which takes place in the first full week of August, is the Australian Dental Association’s major annual oral health promotion campaign. Its</w:t>
            </w:r>
            <w:r>
              <w:rPr>
                <w:shd w:val="clear" w:color="auto" w:fill="FFFFFF"/>
              </w:rPr>
              <w:t xml:space="preserve"> three main objectives are</w:t>
            </w:r>
            <w:r w:rsidR="009F0313">
              <w:rPr>
                <w:shd w:val="clear" w:color="auto" w:fill="FFFFFF"/>
              </w:rPr>
              <w:t>:</w:t>
            </w:r>
            <w:r>
              <w:rPr>
                <w:shd w:val="clear" w:color="auto" w:fill="FFFFFF"/>
              </w:rPr>
              <w:t xml:space="preserve"> </w:t>
            </w:r>
          </w:p>
          <w:p w14:paraId="4CF6F4B1" w14:textId="77777777" w:rsidR="00330C4F" w:rsidRPr="003554A5" w:rsidRDefault="00330C4F" w:rsidP="00330C4F">
            <w:pPr>
              <w:pStyle w:val="ListParagraph"/>
              <w:numPr>
                <w:ilvl w:val="0"/>
                <w:numId w:val="24"/>
              </w:numPr>
              <w:rPr>
                <w:shd w:val="clear" w:color="auto" w:fill="FFFFFF"/>
              </w:rPr>
            </w:pPr>
            <w:r w:rsidRPr="003554A5">
              <w:rPr>
                <w:shd w:val="clear" w:color="auto" w:fill="FFFFFF"/>
              </w:rPr>
              <w:t xml:space="preserve">Promote oral health education and awareness in the general community, schools and early </w:t>
            </w:r>
            <w:proofErr w:type="gramStart"/>
            <w:r w:rsidRPr="003554A5">
              <w:rPr>
                <w:shd w:val="clear" w:color="auto" w:fill="FFFFFF"/>
              </w:rPr>
              <w:t>education</w:t>
            </w:r>
            <w:proofErr w:type="gramEnd"/>
          </w:p>
          <w:p w14:paraId="39161719" w14:textId="77777777" w:rsidR="00330C4F" w:rsidRPr="003554A5" w:rsidRDefault="00330C4F" w:rsidP="00330C4F">
            <w:pPr>
              <w:pStyle w:val="ListParagraph"/>
              <w:numPr>
                <w:ilvl w:val="0"/>
                <w:numId w:val="24"/>
              </w:numPr>
              <w:rPr>
                <w:shd w:val="clear" w:color="auto" w:fill="FFFFFF"/>
              </w:rPr>
            </w:pPr>
            <w:r w:rsidRPr="003554A5">
              <w:rPr>
                <w:shd w:val="clear" w:color="auto" w:fill="FFFFFF"/>
              </w:rPr>
              <w:t xml:space="preserve">Motivate and educate dental professionals to promote oral </w:t>
            </w:r>
            <w:proofErr w:type="gramStart"/>
            <w:r w:rsidRPr="003554A5">
              <w:rPr>
                <w:shd w:val="clear" w:color="auto" w:fill="FFFFFF"/>
              </w:rPr>
              <w:t>health</w:t>
            </w:r>
            <w:proofErr w:type="gramEnd"/>
          </w:p>
          <w:p w14:paraId="1F80EA08" w14:textId="77777777" w:rsidR="00330C4F" w:rsidRPr="003554A5" w:rsidRDefault="00330C4F" w:rsidP="00330C4F">
            <w:pPr>
              <w:pStyle w:val="ListParagraph"/>
              <w:numPr>
                <w:ilvl w:val="0"/>
                <w:numId w:val="24"/>
              </w:numPr>
              <w:rPr>
                <w:shd w:val="clear" w:color="auto" w:fill="FFFFFF"/>
              </w:rPr>
            </w:pPr>
            <w:r w:rsidRPr="003554A5">
              <w:rPr>
                <w:shd w:val="clear" w:color="auto" w:fill="FFFFFF"/>
              </w:rPr>
              <w:t xml:space="preserve">Encourage ongoing collaboration within the dental </w:t>
            </w:r>
            <w:proofErr w:type="gramStart"/>
            <w:r w:rsidRPr="003554A5">
              <w:rPr>
                <w:shd w:val="clear" w:color="auto" w:fill="FFFFFF"/>
              </w:rPr>
              <w:t>profession</w:t>
            </w:r>
            <w:proofErr w:type="gramEnd"/>
          </w:p>
          <w:p w14:paraId="48C4D1B5" w14:textId="77777777" w:rsidR="007B72B8" w:rsidRDefault="007B72B8" w:rsidP="007B72B8">
            <w:pPr>
              <w:rPr>
                <w:shd w:val="clear" w:color="auto" w:fill="FFFFFF"/>
              </w:rPr>
            </w:pPr>
            <w:r w:rsidRPr="7ED6A775">
              <w:t xml:space="preserve">Children’s health and nutrition is paramount at Keiki Early Learning and something that we want to promote to the children and families.  </w:t>
            </w:r>
            <w:r w:rsidRPr="7ED6A775">
              <w:rPr>
                <w:shd w:val="clear" w:color="auto" w:fill="FFFFFF"/>
              </w:rPr>
              <w:t>It’s never too early to begin teaching good oral hygiene to children. Behaviours learnt when they’re young tend to stick with them throughout life.</w:t>
            </w:r>
          </w:p>
          <w:p w14:paraId="41ADE5B2" w14:textId="77777777" w:rsidR="007B72B8" w:rsidRDefault="007B72B8" w:rsidP="007B72B8">
            <w:pPr>
              <w:rPr>
                <w:shd w:val="clear" w:color="auto" w:fill="FFFFFF"/>
              </w:rPr>
            </w:pPr>
            <w:r>
              <w:rPr>
                <w:shd w:val="clear" w:color="auto" w:fill="FFFFFF"/>
              </w:rPr>
              <w:t>Did you know that 1 in 4 children aged 5-10 have at least one tooth with untreated tooth decay? This week is also about providing education for families.</w:t>
            </w:r>
          </w:p>
          <w:p w14:paraId="4751A871" w14:textId="77777777" w:rsidR="007B72B8" w:rsidRDefault="007B72B8" w:rsidP="007B72B8">
            <w:pPr>
              <w:rPr>
                <w:shd w:val="clear" w:color="auto" w:fill="FFFFFF"/>
              </w:rPr>
            </w:pPr>
          </w:p>
          <w:p w14:paraId="754B998B" w14:textId="22B7DB88" w:rsidR="006B6CAD" w:rsidRPr="00C85DBA" w:rsidRDefault="007B72B8" w:rsidP="007B72B8">
            <w:r>
              <w:t>We also know that encouraging families to learn more and get teeth checked regularly can help identify and resolve whole mouth issues, including airway obstructions, feeding etc.</w:t>
            </w:r>
          </w:p>
        </w:tc>
      </w:tr>
    </w:tbl>
    <w:p w14:paraId="42362AEE" w14:textId="77777777" w:rsidR="00A6421A" w:rsidRPr="005E2BCF" w:rsidRDefault="00A6421A">
      <w:pPr>
        <w:rPr>
          <w:sz w:val="12"/>
          <w:szCs w:val="12"/>
          <w:lang w:val="en-US"/>
        </w:rPr>
      </w:pPr>
    </w:p>
    <w:tbl>
      <w:tblPr>
        <w:tblStyle w:val="TableGrid"/>
        <w:tblW w:w="9351" w:type="dxa"/>
        <w:tblLook w:val="04A0" w:firstRow="1" w:lastRow="0" w:firstColumn="1" w:lastColumn="0" w:noHBand="0" w:noVBand="1"/>
      </w:tblPr>
      <w:tblGrid>
        <w:gridCol w:w="1555"/>
        <w:gridCol w:w="7796"/>
      </w:tblGrid>
      <w:tr w:rsidR="00A6421A" w14:paraId="666FFEAE" w14:textId="77777777" w:rsidTr="001F5FC1">
        <w:trPr>
          <w:trHeight w:val="841"/>
        </w:trPr>
        <w:tc>
          <w:tcPr>
            <w:tcW w:w="1555" w:type="dxa"/>
            <w:shd w:val="clear" w:color="auto" w:fill="D3E4CD"/>
          </w:tcPr>
          <w:p w14:paraId="77EFB3B9" w14:textId="41E0DAF1" w:rsidR="00A6421A" w:rsidRPr="65DDB31D" w:rsidRDefault="00A6421A" w:rsidP="00A6421A">
            <w:r w:rsidRPr="65DDB31D">
              <w:rPr>
                <w:b/>
                <w:bCs/>
              </w:rPr>
              <w:t>What are our expectations?</w:t>
            </w:r>
          </w:p>
        </w:tc>
        <w:tc>
          <w:tcPr>
            <w:tcW w:w="7796" w:type="dxa"/>
          </w:tcPr>
          <w:tbl>
            <w:tblPr>
              <w:tblStyle w:val="TableGrid"/>
              <w:tblW w:w="0" w:type="auto"/>
              <w:tblLook w:val="04A0" w:firstRow="1" w:lastRow="0" w:firstColumn="1" w:lastColumn="0" w:noHBand="0" w:noVBand="1"/>
            </w:tblPr>
            <w:tblGrid>
              <w:gridCol w:w="1008"/>
              <w:gridCol w:w="3839"/>
              <w:gridCol w:w="1505"/>
              <w:gridCol w:w="1218"/>
            </w:tblGrid>
            <w:tr w:rsidR="00103B10" w14:paraId="3A99C129" w14:textId="77777777" w:rsidTr="007C506E">
              <w:tc>
                <w:tcPr>
                  <w:tcW w:w="1010" w:type="dxa"/>
                </w:tcPr>
                <w:p w14:paraId="75157831" w14:textId="32ACE6E2" w:rsidR="00103B10" w:rsidRPr="00B23A20" w:rsidRDefault="00103B10" w:rsidP="00B23A20">
                  <w:pPr>
                    <w:jc w:val="center"/>
                    <w:rPr>
                      <w:b/>
                      <w:bCs/>
                    </w:rPr>
                  </w:pPr>
                  <w:r w:rsidRPr="00B23A20">
                    <w:rPr>
                      <w:b/>
                      <w:bCs/>
                    </w:rPr>
                    <w:t>Date</w:t>
                  </w:r>
                </w:p>
              </w:tc>
              <w:tc>
                <w:tcPr>
                  <w:tcW w:w="3892" w:type="dxa"/>
                </w:tcPr>
                <w:p w14:paraId="53B0F15A" w14:textId="18F2545F" w:rsidR="00103B10" w:rsidRPr="00B23A20" w:rsidRDefault="00103B10" w:rsidP="00B23A20">
                  <w:pPr>
                    <w:jc w:val="center"/>
                    <w:rPr>
                      <w:b/>
                      <w:bCs/>
                    </w:rPr>
                  </w:pPr>
                  <w:r w:rsidRPr="00B23A20">
                    <w:rPr>
                      <w:b/>
                      <w:bCs/>
                    </w:rPr>
                    <w:t>Duty</w:t>
                  </w:r>
                </w:p>
              </w:tc>
              <w:tc>
                <w:tcPr>
                  <w:tcW w:w="1508" w:type="dxa"/>
                </w:tcPr>
                <w:p w14:paraId="4627E5C8" w14:textId="2F825AB2" w:rsidR="00103B10" w:rsidRPr="00B23A20" w:rsidRDefault="00103B10" w:rsidP="00B23A20">
                  <w:pPr>
                    <w:jc w:val="center"/>
                    <w:rPr>
                      <w:b/>
                      <w:bCs/>
                    </w:rPr>
                  </w:pPr>
                  <w:r w:rsidRPr="00B23A20">
                    <w:rPr>
                      <w:b/>
                      <w:bCs/>
                    </w:rPr>
                    <w:t>Who</w:t>
                  </w:r>
                </w:p>
              </w:tc>
              <w:tc>
                <w:tcPr>
                  <w:tcW w:w="1160" w:type="dxa"/>
                </w:tcPr>
                <w:p w14:paraId="03A70C91" w14:textId="58341087" w:rsidR="00103B10" w:rsidRPr="00B23A20" w:rsidRDefault="00103B10" w:rsidP="00B23A20">
                  <w:pPr>
                    <w:jc w:val="center"/>
                    <w:rPr>
                      <w:b/>
                      <w:bCs/>
                    </w:rPr>
                  </w:pPr>
                  <w:r w:rsidRPr="00B23A20">
                    <w:rPr>
                      <w:b/>
                      <w:bCs/>
                    </w:rPr>
                    <w:t>Completed</w:t>
                  </w:r>
                </w:p>
              </w:tc>
            </w:tr>
            <w:tr w:rsidR="00103B10" w14:paraId="6BC36256" w14:textId="77777777" w:rsidTr="007C506E">
              <w:tc>
                <w:tcPr>
                  <w:tcW w:w="1010" w:type="dxa"/>
                </w:tcPr>
                <w:p w14:paraId="37941B5C" w14:textId="04BB5B31" w:rsidR="00103B10" w:rsidRDefault="00E26508" w:rsidP="006A6057">
                  <w:r>
                    <w:t>2</w:t>
                  </w:r>
                  <w:r w:rsidR="002C2554">
                    <w:t>4</w:t>
                  </w:r>
                  <w:r w:rsidR="00AF311A">
                    <w:t>/</w:t>
                  </w:r>
                  <w:r w:rsidR="002C2554">
                    <w:t>6</w:t>
                  </w:r>
                  <w:r w:rsidR="00F3165D">
                    <w:t>/24</w:t>
                  </w:r>
                </w:p>
              </w:tc>
              <w:tc>
                <w:tcPr>
                  <w:tcW w:w="3892" w:type="dxa"/>
                </w:tcPr>
                <w:p w14:paraId="47EA6D9D" w14:textId="4419E022" w:rsidR="00103B10" w:rsidRDefault="00103B10" w:rsidP="006A6057">
                  <w:r>
                    <w:t>Print event sheet and display in staff room or staff area</w:t>
                  </w:r>
                  <w:r w:rsidR="00345688">
                    <w:t>. Give Fact Sheet to Ed Leader to share with Rooms.</w:t>
                  </w:r>
                </w:p>
              </w:tc>
              <w:tc>
                <w:tcPr>
                  <w:tcW w:w="1508" w:type="dxa"/>
                </w:tcPr>
                <w:p w14:paraId="077C0E09" w14:textId="607CCB18" w:rsidR="00103B10" w:rsidRDefault="00103B10" w:rsidP="006A6057">
                  <w:r>
                    <w:t>Coordinator</w:t>
                  </w:r>
                </w:p>
              </w:tc>
              <w:tc>
                <w:tcPr>
                  <w:tcW w:w="1160" w:type="dxa"/>
                </w:tcPr>
                <w:p w14:paraId="3D331542" w14:textId="77777777" w:rsidR="00103B10" w:rsidRDefault="00103B10" w:rsidP="006A6057"/>
              </w:tc>
            </w:tr>
            <w:tr w:rsidR="00103B10" w14:paraId="6BFCD14C" w14:textId="77777777" w:rsidTr="007C506E">
              <w:tc>
                <w:tcPr>
                  <w:tcW w:w="1010" w:type="dxa"/>
                </w:tcPr>
                <w:p w14:paraId="41A06385" w14:textId="27A4965B" w:rsidR="00103B10" w:rsidRDefault="00DB6CB2" w:rsidP="006A6057">
                  <w:r>
                    <w:t>24</w:t>
                  </w:r>
                  <w:r w:rsidR="00AF311A">
                    <w:t>/</w:t>
                  </w:r>
                  <w:r>
                    <w:t>6</w:t>
                  </w:r>
                  <w:r w:rsidR="00B32DCE">
                    <w:t>/24</w:t>
                  </w:r>
                </w:p>
              </w:tc>
              <w:tc>
                <w:tcPr>
                  <w:tcW w:w="3892" w:type="dxa"/>
                </w:tcPr>
                <w:p w14:paraId="32BDD46D" w14:textId="14809DE1" w:rsidR="00BC54BD" w:rsidRDefault="00B4218A" w:rsidP="00BC54BD">
                  <w:r>
                    <w:t>Print</w:t>
                  </w:r>
                  <w:r w:rsidR="006C796F">
                    <w:t xml:space="preserve"> and hand out</w:t>
                  </w:r>
                  <w:r>
                    <w:t xml:space="preserve"> </w:t>
                  </w:r>
                  <w:hyperlink r:id="rId12" w:history="1">
                    <w:r w:rsidRPr="00C546C4">
                      <w:rPr>
                        <w:rStyle w:val="Hyperlink"/>
                      </w:rPr>
                      <w:t>blank Keiki Reflection Tool</w:t>
                    </w:r>
                  </w:hyperlink>
                  <w:r>
                    <w:t xml:space="preserve"> for each room/age </w:t>
                  </w:r>
                  <w:r w:rsidR="00B23A20">
                    <w:t>group</w:t>
                  </w:r>
                  <w:r w:rsidR="00BC54BD">
                    <w:t xml:space="preserve"> to reflect on current children and educators within the service, the local community, and their connection to the event</w:t>
                  </w:r>
                  <w:r w:rsidR="00792427">
                    <w:t>.</w:t>
                  </w:r>
                </w:p>
                <w:p w14:paraId="4116BCE8" w14:textId="378B30E4" w:rsidR="00103B10" w:rsidRDefault="00BC54BD" w:rsidP="00BC54BD">
                  <w:r w:rsidRPr="006C796F">
                    <w:rPr>
                      <w:i/>
                      <w:iCs/>
                      <w:sz w:val="20"/>
                      <w:szCs w:val="20"/>
                    </w:rPr>
                    <w:t>Store this in your evidence folder under QA1</w:t>
                  </w:r>
                </w:p>
              </w:tc>
              <w:tc>
                <w:tcPr>
                  <w:tcW w:w="1508" w:type="dxa"/>
                </w:tcPr>
                <w:p w14:paraId="2059F716" w14:textId="3D3C67E6" w:rsidR="00F734FB" w:rsidRDefault="00B4218A" w:rsidP="006A6057">
                  <w:r>
                    <w:t>Coordinator</w:t>
                  </w:r>
                </w:p>
              </w:tc>
              <w:tc>
                <w:tcPr>
                  <w:tcW w:w="1160" w:type="dxa"/>
                </w:tcPr>
                <w:p w14:paraId="3668C290" w14:textId="77777777" w:rsidR="00103B10" w:rsidRDefault="00103B10" w:rsidP="006A6057"/>
              </w:tc>
            </w:tr>
            <w:tr w:rsidR="00103B10" w14:paraId="03F41EDA" w14:textId="77777777" w:rsidTr="007C506E">
              <w:tc>
                <w:tcPr>
                  <w:tcW w:w="1010" w:type="dxa"/>
                </w:tcPr>
                <w:p w14:paraId="5CF63948" w14:textId="47597AC6" w:rsidR="00103B10" w:rsidRDefault="005848CC" w:rsidP="006A6057">
                  <w:r>
                    <w:t>2</w:t>
                  </w:r>
                  <w:r w:rsidR="00DB6CB2">
                    <w:t>4</w:t>
                  </w:r>
                  <w:r w:rsidR="00143CF3">
                    <w:t>/</w:t>
                  </w:r>
                  <w:r w:rsidR="00DB6CB2">
                    <w:t>6</w:t>
                  </w:r>
                  <w:r w:rsidR="00B32DCE">
                    <w:t>/24</w:t>
                  </w:r>
                </w:p>
              </w:tc>
              <w:tc>
                <w:tcPr>
                  <w:tcW w:w="3892" w:type="dxa"/>
                </w:tcPr>
                <w:p w14:paraId="0EC9870F" w14:textId="379D5F00" w:rsidR="006C796F" w:rsidRPr="000367E7" w:rsidRDefault="00BC54BD" w:rsidP="006A6057">
                  <w:r w:rsidRPr="000367E7">
                    <w:t>Send out surveys or use Mind Maps to gather family and childre</w:t>
                  </w:r>
                  <w:r w:rsidR="000367E7" w:rsidRPr="000367E7">
                    <w:t>n’s voices.</w:t>
                  </w:r>
                </w:p>
                <w:p w14:paraId="7B50189C" w14:textId="607C8BB1" w:rsidR="000367E7" w:rsidRDefault="000367E7" w:rsidP="006A6057">
                  <w:r w:rsidRPr="000367E7">
                    <w:t>Gather the voices of the community</w:t>
                  </w:r>
                  <w:r w:rsidR="00D93941">
                    <w:t xml:space="preserve"> (optional if relevant to your service</w:t>
                  </w:r>
                  <w:r w:rsidR="00444DE4">
                    <w:t xml:space="preserve"> and the event)</w:t>
                  </w:r>
                </w:p>
                <w:p w14:paraId="6D0075EA" w14:textId="4ACD1DE5" w:rsidR="000367E7" w:rsidRPr="006C796F" w:rsidRDefault="000367E7" w:rsidP="006A6057">
                  <w:pPr>
                    <w:rPr>
                      <w:i/>
                      <w:iCs/>
                    </w:rPr>
                  </w:pPr>
                  <w:r w:rsidRPr="006C796F">
                    <w:rPr>
                      <w:i/>
                      <w:iCs/>
                      <w:sz w:val="20"/>
                      <w:szCs w:val="20"/>
                    </w:rPr>
                    <w:t>Store this in your evidence folder under QA1</w:t>
                  </w:r>
                </w:p>
              </w:tc>
              <w:tc>
                <w:tcPr>
                  <w:tcW w:w="1508" w:type="dxa"/>
                </w:tcPr>
                <w:p w14:paraId="3B017431" w14:textId="77777777" w:rsidR="00103B10" w:rsidRDefault="000367E7" w:rsidP="006A6057">
                  <w:r>
                    <w:t>Ed Leaders</w:t>
                  </w:r>
                </w:p>
                <w:p w14:paraId="45B88E64" w14:textId="3613732C" w:rsidR="000367E7" w:rsidRDefault="000367E7" w:rsidP="006A6057">
                  <w:r>
                    <w:t>Coordinators</w:t>
                  </w:r>
                </w:p>
              </w:tc>
              <w:tc>
                <w:tcPr>
                  <w:tcW w:w="1160" w:type="dxa"/>
                </w:tcPr>
                <w:p w14:paraId="543B59E2" w14:textId="77777777" w:rsidR="00103B10" w:rsidRDefault="00103B10" w:rsidP="006A6057"/>
              </w:tc>
            </w:tr>
            <w:tr w:rsidR="00ED096E" w14:paraId="5F5418C8" w14:textId="77777777" w:rsidTr="007C506E">
              <w:tc>
                <w:tcPr>
                  <w:tcW w:w="1010" w:type="dxa"/>
                </w:tcPr>
                <w:p w14:paraId="07460469" w14:textId="3A585427" w:rsidR="00ED096E" w:rsidRDefault="00154B6D" w:rsidP="006A6057">
                  <w:r>
                    <w:t>8</w:t>
                  </w:r>
                  <w:r w:rsidR="009511A6">
                    <w:t>/</w:t>
                  </w:r>
                  <w:r>
                    <w:t>7</w:t>
                  </w:r>
                  <w:r w:rsidR="00B32DCE">
                    <w:t>/24</w:t>
                  </w:r>
                </w:p>
              </w:tc>
              <w:tc>
                <w:tcPr>
                  <w:tcW w:w="3892" w:type="dxa"/>
                </w:tcPr>
                <w:p w14:paraId="2423F096" w14:textId="2DB2F9FB" w:rsidR="00ED096E" w:rsidRDefault="00D1473B" w:rsidP="006A6057">
                  <w:r>
                    <w:t xml:space="preserve">Gather reflection sheets and collate </w:t>
                  </w:r>
                  <w:r w:rsidR="004755C4">
                    <w:t>feedback and voices of children, families</w:t>
                  </w:r>
                  <w:r w:rsidR="00C546C4">
                    <w:t>,</w:t>
                  </w:r>
                  <w:r w:rsidR="004755C4">
                    <w:t xml:space="preserve"> and the community.</w:t>
                  </w:r>
                </w:p>
              </w:tc>
              <w:tc>
                <w:tcPr>
                  <w:tcW w:w="1508" w:type="dxa"/>
                </w:tcPr>
                <w:p w14:paraId="11D16610" w14:textId="1EA586D4" w:rsidR="00ED096E" w:rsidRDefault="00171989" w:rsidP="006A6057">
                  <w:r>
                    <w:t>Coordinator</w:t>
                  </w:r>
                </w:p>
              </w:tc>
              <w:tc>
                <w:tcPr>
                  <w:tcW w:w="1160" w:type="dxa"/>
                </w:tcPr>
                <w:p w14:paraId="294536CD" w14:textId="77777777" w:rsidR="00ED096E" w:rsidRDefault="00ED096E" w:rsidP="006A6057"/>
              </w:tc>
            </w:tr>
            <w:tr w:rsidR="00103B10" w14:paraId="541642A1" w14:textId="77777777" w:rsidTr="007C506E">
              <w:tc>
                <w:tcPr>
                  <w:tcW w:w="1010" w:type="dxa"/>
                </w:tcPr>
                <w:p w14:paraId="47504C50" w14:textId="43E00B3A" w:rsidR="00103B10" w:rsidRDefault="00154B6D" w:rsidP="006A6057">
                  <w:r>
                    <w:t>8</w:t>
                  </w:r>
                  <w:r w:rsidR="009511A6">
                    <w:t>/</w:t>
                  </w:r>
                  <w:r>
                    <w:t>7</w:t>
                  </w:r>
                  <w:r w:rsidR="00B32DCE">
                    <w:t>/24</w:t>
                  </w:r>
                </w:p>
              </w:tc>
              <w:tc>
                <w:tcPr>
                  <w:tcW w:w="3892" w:type="dxa"/>
                </w:tcPr>
                <w:p w14:paraId="6E8C7EF6" w14:textId="68A5BBBD" w:rsidR="00103B10" w:rsidRDefault="00323DAE" w:rsidP="006A6057">
                  <w:pPr>
                    <w:rPr>
                      <w:sz w:val="20"/>
                      <w:szCs w:val="20"/>
                    </w:rPr>
                  </w:pPr>
                  <w:r>
                    <w:t xml:space="preserve">Plan </w:t>
                  </w:r>
                  <w:r w:rsidR="00DB5EC9">
                    <w:t xml:space="preserve">events </w:t>
                  </w:r>
                  <w:r w:rsidR="00D706B6">
                    <w:t xml:space="preserve">from </w:t>
                  </w:r>
                  <w:r w:rsidR="007C506E">
                    <w:t>the</w:t>
                  </w:r>
                  <w:r w:rsidR="00D706B6">
                    <w:t xml:space="preserve"> information gathered from families, children, </w:t>
                  </w:r>
                  <w:proofErr w:type="gramStart"/>
                  <w:r w:rsidR="00D706B6">
                    <w:t>educators</w:t>
                  </w:r>
                  <w:proofErr w:type="gramEnd"/>
                  <w:r w:rsidR="00D706B6">
                    <w:t xml:space="preserve"> and the children</w:t>
                  </w:r>
                  <w:r w:rsidR="00D706B6" w:rsidRPr="0AF5BBF8">
                    <w:rPr>
                      <w:rFonts w:eastAsiaTheme="minorEastAsia"/>
                    </w:rPr>
                    <w:t>.</w:t>
                  </w:r>
                  <w:r w:rsidR="1DC63D83" w:rsidRPr="0AF5BBF8">
                    <w:rPr>
                      <w:rFonts w:eastAsiaTheme="minorEastAsia"/>
                    </w:rPr>
                    <w:t xml:space="preserve"> </w:t>
                  </w:r>
                </w:p>
              </w:tc>
              <w:tc>
                <w:tcPr>
                  <w:tcW w:w="1508" w:type="dxa"/>
                </w:tcPr>
                <w:p w14:paraId="1EEFA4C5" w14:textId="546A5153" w:rsidR="00103B10" w:rsidRDefault="00DB5EC9" w:rsidP="006A6057">
                  <w:r>
                    <w:t>Coordinator</w:t>
                  </w:r>
                  <w:r w:rsidR="007C506E">
                    <w:t>, Room Leader</w:t>
                  </w:r>
                  <w:r w:rsidR="001E1CCE">
                    <w:t>,</w:t>
                  </w:r>
                  <w:r w:rsidR="007C506E">
                    <w:t xml:space="preserve"> and Ed Leader</w:t>
                  </w:r>
                </w:p>
              </w:tc>
              <w:tc>
                <w:tcPr>
                  <w:tcW w:w="1160" w:type="dxa"/>
                </w:tcPr>
                <w:p w14:paraId="6A90E7B7" w14:textId="77777777" w:rsidR="00103B10" w:rsidRDefault="00103B10" w:rsidP="006A6057"/>
              </w:tc>
            </w:tr>
            <w:tr w:rsidR="00323DAE" w14:paraId="56C3BC9A" w14:textId="77777777" w:rsidTr="007C506E">
              <w:tc>
                <w:tcPr>
                  <w:tcW w:w="1010" w:type="dxa"/>
                </w:tcPr>
                <w:p w14:paraId="455D143C" w14:textId="35A48AD6" w:rsidR="00323DAE" w:rsidRDefault="009A7083" w:rsidP="006A6057">
                  <w:r>
                    <w:t>1</w:t>
                  </w:r>
                  <w:r w:rsidR="00DC30BC">
                    <w:t>5</w:t>
                  </w:r>
                  <w:r>
                    <w:t>/</w:t>
                  </w:r>
                  <w:r w:rsidR="00DC30BC">
                    <w:t>7</w:t>
                  </w:r>
                  <w:r w:rsidR="008C1181">
                    <w:t>/24</w:t>
                  </w:r>
                </w:p>
              </w:tc>
              <w:tc>
                <w:tcPr>
                  <w:tcW w:w="3892" w:type="dxa"/>
                </w:tcPr>
                <w:p w14:paraId="1EDE2707" w14:textId="49CBB281" w:rsidR="00323DAE" w:rsidRDefault="00002DF4" w:rsidP="006A6057">
                  <w:r>
                    <w:t xml:space="preserve">Send details to </w:t>
                  </w:r>
                  <w:proofErr w:type="gramStart"/>
                  <w:r>
                    <w:t>Marketing</w:t>
                  </w:r>
                  <w:proofErr w:type="gramEnd"/>
                  <w:r>
                    <w:t xml:space="preserve"> for posters and submit </w:t>
                  </w:r>
                  <w:proofErr w:type="spellStart"/>
                  <w:r>
                    <w:t>Budgetly</w:t>
                  </w:r>
                  <w:proofErr w:type="spellEnd"/>
                  <w:r>
                    <w:t xml:space="preserve"> request if needed</w:t>
                  </w:r>
                </w:p>
              </w:tc>
              <w:tc>
                <w:tcPr>
                  <w:tcW w:w="1508" w:type="dxa"/>
                </w:tcPr>
                <w:p w14:paraId="4B8BFA3B" w14:textId="13B8E0E1" w:rsidR="00323DAE" w:rsidRDefault="009657B5" w:rsidP="006A6057">
                  <w:r>
                    <w:t>Ed Leader or Coordinator</w:t>
                  </w:r>
                </w:p>
              </w:tc>
              <w:tc>
                <w:tcPr>
                  <w:tcW w:w="1160" w:type="dxa"/>
                </w:tcPr>
                <w:p w14:paraId="540B763C" w14:textId="77777777" w:rsidR="00323DAE" w:rsidRDefault="00323DAE" w:rsidP="006A6057"/>
              </w:tc>
            </w:tr>
            <w:tr w:rsidR="00323DAE" w14:paraId="6FBB9FF1" w14:textId="77777777" w:rsidTr="007C506E">
              <w:tc>
                <w:tcPr>
                  <w:tcW w:w="1010" w:type="dxa"/>
                </w:tcPr>
                <w:p w14:paraId="3ED55A99" w14:textId="2DDF542B" w:rsidR="00323DAE" w:rsidRDefault="00285B9C" w:rsidP="006A6057">
                  <w:r>
                    <w:t>22</w:t>
                  </w:r>
                  <w:r w:rsidR="009A7083">
                    <w:t>/</w:t>
                  </w:r>
                  <w:r>
                    <w:t>7</w:t>
                  </w:r>
                  <w:r w:rsidR="008C1181">
                    <w:t>/24</w:t>
                  </w:r>
                </w:p>
              </w:tc>
              <w:tc>
                <w:tcPr>
                  <w:tcW w:w="3892" w:type="dxa"/>
                </w:tcPr>
                <w:p w14:paraId="1A016F88" w14:textId="3E823961" w:rsidR="00895484" w:rsidRDefault="001E5DD6" w:rsidP="006A6057">
                  <w:r>
                    <w:t>Inform families on Xplor and via posters</w:t>
                  </w:r>
                </w:p>
              </w:tc>
              <w:tc>
                <w:tcPr>
                  <w:tcW w:w="1508" w:type="dxa"/>
                </w:tcPr>
                <w:p w14:paraId="442086FA" w14:textId="5570D99D" w:rsidR="00323DAE" w:rsidRDefault="00171989" w:rsidP="006A6057">
                  <w:r>
                    <w:t>Coordinator</w:t>
                  </w:r>
                </w:p>
              </w:tc>
              <w:tc>
                <w:tcPr>
                  <w:tcW w:w="1160" w:type="dxa"/>
                </w:tcPr>
                <w:p w14:paraId="2EE7051B" w14:textId="77777777" w:rsidR="00323DAE" w:rsidRDefault="00323DAE" w:rsidP="006A6057"/>
              </w:tc>
            </w:tr>
            <w:tr w:rsidR="001E5DD6" w14:paraId="35B7D277" w14:textId="77777777" w:rsidTr="007C506E">
              <w:tc>
                <w:tcPr>
                  <w:tcW w:w="1010" w:type="dxa"/>
                </w:tcPr>
                <w:p w14:paraId="0E778278" w14:textId="5FD12927" w:rsidR="001E5DD6" w:rsidRDefault="00D35F2D" w:rsidP="006A6057">
                  <w:r>
                    <w:lastRenderedPageBreak/>
                    <w:t>2</w:t>
                  </w:r>
                  <w:r w:rsidR="00372F13">
                    <w:t>/</w:t>
                  </w:r>
                  <w:r>
                    <w:t>8</w:t>
                  </w:r>
                  <w:r w:rsidR="008C1181">
                    <w:t>/2</w:t>
                  </w:r>
                  <w:r w:rsidR="00731D6D">
                    <w:t>4</w:t>
                  </w:r>
                </w:p>
              </w:tc>
              <w:tc>
                <w:tcPr>
                  <w:tcW w:w="3892" w:type="dxa"/>
                </w:tcPr>
                <w:p w14:paraId="19D4E6AD" w14:textId="46FAE8F7" w:rsidR="001E5DD6" w:rsidRDefault="00171989" w:rsidP="006A6057">
                  <w:r>
                    <w:t>Send reminder on Xplor (Hub message/Comms post) of anything that’s needed (</w:t>
                  </w:r>
                  <w:proofErr w:type="gramStart"/>
                  <w:r>
                    <w:t>i.e.</w:t>
                  </w:r>
                  <w:proofErr w:type="gramEnd"/>
                  <w:r>
                    <w:t xml:space="preserve"> dress up day)</w:t>
                  </w:r>
                </w:p>
              </w:tc>
              <w:tc>
                <w:tcPr>
                  <w:tcW w:w="1508" w:type="dxa"/>
                </w:tcPr>
                <w:p w14:paraId="17A22D5A" w14:textId="4425E5C6" w:rsidR="001E5DD6" w:rsidRDefault="00171989" w:rsidP="006A6057">
                  <w:r>
                    <w:t>Coordinator</w:t>
                  </w:r>
                </w:p>
              </w:tc>
              <w:tc>
                <w:tcPr>
                  <w:tcW w:w="1160" w:type="dxa"/>
                </w:tcPr>
                <w:p w14:paraId="43B29981" w14:textId="77777777" w:rsidR="001E5DD6" w:rsidRDefault="001E5DD6" w:rsidP="006A6057"/>
              </w:tc>
            </w:tr>
            <w:tr w:rsidR="00830CBE" w14:paraId="04E661A4" w14:textId="77777777" w:rsidTr="007C506E">
              <w:tc>
                <w:tcPr>
                  <w:tcW w:w="1010" w:type="dxa"/>
                </w:tcPr>
                <w:p w14:paraId="39D1E1FF" w14:textId="787188EE" w:rsidR="00830CBE" w:rsidRDefault="00F44F83" w:rsidP="006A6057">
                  <w:r>
                    <w:t>1</w:t>
                  </w:r>
                  <w:r w:rsidR="00C71EB3">
                    <w:t>2</w:t>
                  </w:r>
                  <w:r w:rsidR="000A79F8">
                    <w:t>/</w:t>
                  </w:r>
                  <w:r w:rsidR="00C71EB3">
                    <w:t>8</w:t>
                  </w:r>
                  <w:r w:rsidR="00731D6D">
                    <w:t>/24</w:t>
                  </w:r>
                </w:p>
              </w:tc>
              <w:tc>
                <w:tcPr>
                  <w:tcW w:w="3892" w:type="dxa"/>
                </w:tcPr>
                <w:p w14:paraId="78A8C5CC" w14:textId="77777777" w:rsidR="00830CBE" w:rsidRDefault="008F17C6" w:rsidP="006A6057">
                  <w:r>
                    <w:t>Send photos to Marketing.</w:t>
                  </w:r>
                </w:p>
                <w:p w14:paraId="43D7D45F" w14:textId="25FBBF6A" w:rsidR="008F17C6" w:rsidRDefault="008F17C6" w:rsidP="006A6057">
                  <w:r>
                    <w:t>Complete critical reflection.</w:t>
                  </w:r>
                </w:p>
              </w:tc>
              <w:tc>
                <w:tcPr>
                  <w:tcW w:w="1508" w:type="dxa"/>
                </w:tcPr>
                <w:p w14:paraId="5D937EAB" w14:textId="6E701D6F" w:rsidR="00830CBE" w:rsidRDefault="008F17C6" w:rsidP="006A6057">
                  <w:r>
                    <w:t>Coordinator</w:t>
                  </w:r>
                </w:p>
                <w:p w14:paraId="49FB0718" w14:textId="2C3005BE" w:rsidR="008F17C6" w:rsidRDefault="008F17C6" w:rsidP="006A6057">
                  <w:r>
                    <w:t>Educators and Ed Leader.</w:t>
                  </w:r>
                </w:p>
              </w:tc>
              <w:tc>
                <w:tcPr>
                  <w:tcW w:w="1160" w:type="dxa"/>
                </w:tcPr>
                <w:p w14:paraId="3E4C019B" w14:textId="77777777" w:rsidR="00830CBE" w:rsidRDefault="00830CBE" w:rsidP="006A6057"/>
              </w:tc>
            </w:tr>
          </w:tbl>
          <w:p w14:paraId="7544AB64" w14:textId="5B3DB961" w:rsidR="009657B5" w:rsidRPr="00A732DD" w:rsidRDefault="009657B5" w:rsidP="5344FB00">
            <w:pPr>
              <w:rPr>
                <w:b/>
                <w:sz w:val="20"/>
                <w:szCs w:val="20"/>
              </w:rPr>
            </w:pPr>
          </w:p>
        </w:tc>
      </w:tr>
    </w:tbl>
    <w:p w14:paraId="7F154CB7" w14:textId="47128F21" w:rsidR="003704BA" w:rsidRPr="005E2BCF" w:rsidRDefault="003704BA">
      <w:pPr>
        <w:rPr>
          <w:sz w:val="12"/>
          <w:szCs w:val="12"/>
          <w:lang w:val="en-US"/>
        </w:rPr>
      </w:pPr>
    </w:p>
    <w:tbl>
      <w:tblPr>
        <w:tblStyle w:val="TableGrid"/>
        <w:tblW w:w="9351" w:type="dxa"/>
        <w:tblLook w:val="04A0" w:firstRow="1" w:lastRow="0" w:firstColumn="1" w:lastColumn="0" w:noHBand="0" w:noVBand="1"/>
      </w:tblPr>
      <w:tblGrid>
        <w:gridCol w:w="1555"/>
        <w:gridCol w:w="7796"/>
      </w:tblGrid>
      <w:tr w:rsidR="00A6421A" w14:paraId="4CFD453C" w14:textId="77777777" w:rsidTr="0090722F">
        <w:trPr>
          <w:trHeight w:val="1432"/>
        </w:trPr>
        <w:tc>
          <w:tcPr>
            <w:tcW w:w="1555" w:type="dxa"/>
            <w:shd w:val="clear" w:color="auto" w:fill="D3E4CD"/>
          </w:tcPr>
          <w:p w14:paraId="47C106FC" w14:textId="4B849E2E" w:rsidR="00A6421A" w:rsidRPr="65DDB31D" w:rsidRDefault="00A6421A" w:rsidP="006256FA">
            <w:r>
              <w:rPr>
                <w:b/>
                <w:bCs/>
              </w:rPr>
              <w:t>Activity Ideas</w:t>
            </w:r>
          </w:p>
        </w:tc>
        <w:tc>
          <w:tcPr>
            <w:tcW w:w="7796" w:type="dxa"/>
          </w:tcPr>
          <w:p w14:paraId="7D2613B6" w14:textId="77777777" w:rsidR="00952EDB" w:rsidRDefault="00952EDB" w:rsidP="00952EDB">
            <w:r w:rsidRPr="7ED6A775">
              <w:t xml:space="preserve">Dental Health Week acts as a reminder to children about the importance of oral health and how they can incorporate healthy habits into their daily routine.  We would like to create a fun learning environment by organising activities and demonstrations throughout the week.  </w:t>
            </w:r>
          </w:p>
          <w:p w14:paraId="38CF1D96" w14:textId="1B8A75D7" w:rsidR="00952EDB" w:rsidRDefault="00952EDB" w:rsidP="00952EDB">
            <w:pPr>
              <w:rPr>
                <w:shd w:val="clear" w:color="auto" w:fill="FFFFFF"/>
              </w:rPr>
            </w:pPr>
            <w:r>
              <w:rPr>
                <w:shd w:val="clear" w:color="auto" w:fill="FFFFFF"/>
              </w:rPr>
              <w:t>Keiki Early Learning has a great relationship with Brighter Smiles who have created a plan for Keiki services.</w:t>
            </w:r>
          </w:p>
          <w:p w14:paraId="7CAECFB1" w14:textId="77777777" w:rsidR="00952EDB" w:rsidRDefault="00952EDB" w:rsidP="00952EDB">
            <w:pPr>
              <w:rPr>
                <w:shd w:val="clear" w:color="auto" w:fill="FFFFFF"/>
              </w:rPr>
            </w:pPr>
            <w:r>
              <w:rPr>
                <w:shd w:val="clear" w:color="auto" w:fill="FFFFFF"/>
              </w:rPr>
              <w:t>They have included a mission and activity ideas.</w:t>
            </w:r>
          </w:p>
          <w:p w14:paraId="5962AF16" w14:textId="77777777" w:rsidR="00952EDB" w:rsidRDefault="00952EDB" w:rsidP="00952EDB">
            <w:pPr>
              <w:rPr>
                <w:b/>
                <w:bCs/>
              </w:rPr>
            </w:pPr>
            <w:r>
              <w:rPr>
                <w:rFonts w:ascii="Segoe UI Emoji" w:hAnsi="Segoe UI Emoji" w:cs="Segoe UI Emoji"/>
                <w:b/>
                <w:bCs/>
              </w:rPr>
              <w:t>✨</w:t>
            </w:r>
            <w:r>
              <w:rPr>
                <w:b/>
                <w:bCs/>
              </w:rPr>
              <w:t>Our Dazzling Mission for Dental Health Week</w:t>
            </w:r>
            <w:r>
              <w:rPr>
                <w:rFonts w:ascii="Segoe UI Emoji" w:hAnsi="Segoe UI Emoji" w:cs="Segoe UI Emoji"/>
                <w:b/>
                <w:bCs/>
              </w:rPr>
              <w:t>✨</w:t>
            </w:r>
            <w:r>
              <w:rPr>
                <w:b/>
                <w:bCs/>
              </w:rPr>
              <w:t>:</w:t>
            </w:r>
          </w:p>
          <w:p w14:paraId="39E3CD83" w14:textId="77777777" w:rsidR="00952EDB" w:rsidRDefault="00952EDB" w:rsidP="00952EDB">
            <w:pPr>
              <w:numPr>
                <w:ilvl w:val="0"/>
                <w:numId w:val="23"/>
              </w:numPr>
            </w:pPr>
            <w:r>
              <w:rPr>
                <w:rFonts w:ascii="Segoe UI Emoji" w:hAnsi="Segoe UI Emoji" w:cs="Segoe UI Emoji"/>
              </w:rPr>
              <w:t>🦸</w:t>
            </w:r>
            <w:r>
              <w:t>‍</w:t>
            </w:r>
            <w:r>
              <w:rPr>
                <w:rFonts w:ascii="Segoe UI Emoji" w:hAnsi="Segoe UI Emoji" w:cs="Segoe UI Emoji"/>
              </w:rPr>
              <w:t>♂️</w:t>
            </w:r>
            <w:r>
              <w:t xml:space="preserve"> </w:t>
            </w:r>
            <w:r>
              <w:rPr>
                <w:b/>
                <w:bCs/>
              </w:rPr>
              <w:t>Be Tooth Heroes</w:t>
            </w:r>
            <w:r>
              <w:t>: Grab a toothbrush and save the day! Brush twice with fluoride toothpaste to keep the villains away!</w:t>
            </w:r>
          </w:p>
          <w:p w14:paraId="734FF15B" w14:textId="77777777" w:rsidR="00952EDB" w:rsidRDefault="00952EDB" w:rsidP="00952EDB">
            <w:pPr>
              <w:numPr>
                <w:ilvl w:val="0"/>
                <w:numId w:val="23"/>
              </w:numPr>
            </w:pPr>
            <w:r>
              <w:rPr>
                <w:rFonts w:ascii="Segoe UI Emoji" w:hAnsi="Segoe UI Emoji" w:cs="Segoe UI Emoji"/>
              </w:rPr>
              <w:t>🎯</w:t>
            </w:r>
            <w:r>
              <w:t xml:space="preserve"> </w:t>
            </w:r>
            <w:r>
              <w:rPr>
                <w:b/>
                <w:bCs/>
              </w:rPr>
              <w:t xml:space="preserve">Mission </w:t>
            </w:r>
            <w:proofErr w:type="spellStart"/>
            <w:r>
              <w:rPr>
                <w:b/>
                <w:bCs/>
              </w:rPr>
              <w:t>Flossible</w:t>
            </w:r>
            <w:proofErr w:type="spellEnd"/>
            <w:r>
              <w:t>: Every tooth hero knows - flossing is the secret weapon to get where toothbrushes can’t go!</w:t>
            </w:r>
          </w:p>
          <w:p w14:paraId="5CEB16EF" w14:textId="77777777" w:rsidR="00952EDB" w:rsidRDefault="00952EDB" w:rsidP="00952EDB">
            <w:pPr>
              <w:numPr>
                <w:ilvl w:val="0"/>
                <w:numId w:val="23"/>
              </w:numPr>
            </w:pPr>
            <w:r>
              <w:rPr>
                <w:rFonts w:ascii="Segoe UI Emoji" w:hAnsi="Segoe UI Emoji" w:cs="Segoe UI Emoji"/>
              </w:rPr>
              <w:t>🍏</w:t>
            </w:r>
            <w:r>
              <w:t xml:space="preserve"> </w:t>
            </w:r>
            <w:r>
              <w:rPr>
                <w:b/>
                <w:bCs/>
              </w:rPr>
              <w:t>Superfoods for Super Teeth</w:t>
            </w:r>
            <w:r>
              <w:t>: Choose fruits, veggies, and water to power up the teeth!</w:t>
            </w:r>
          </w:p>
          <w:p w14:paraId="41DBB7CD" w14:textId="78A1D8CC" w:rsidR="00952EDB" w:rsidRDefault="00952EDB" w:rsidP="00952EDB">
            <w:pPr>
              <w:numPr>
                <w:ilvl w:val="0"/>
                <w:numId w:val="23"/>
              </w:numPr>
            </w:pPr>
            <w:r w:rsidRPr="00BD395E">
              <w:rPr>
                <w:rFonts w:ascii="Segoe UI Emoji" w:hAnsi="Segoe UI Emoji" w:cs="Segoe UI Emoji"/>
              </w:rPr>
              <w:t>👩</w:t>
            </w:r>
            <w:r>
              <w:t>‍</w:t>
            </w:r>
            <w:r w:rsidRPr="00BD395E">
              <w:rPr>
                <w:rFonts w:ascii="Segoe UI Emoji" w:hAnsi="Segoe UI Emoji" w:cs="Segoe UI Emoji"/>
              </w:rPr>
              <w:t>⚕️</w:t>
            </w:r>
            <w:r>
              <w:t xml:space="preserve"> </w:t>
            </w:r>
            <w:r w:rsidRPr="00BD395E">
              <w:rPr>
                <w:b/>
                <w:bCs/>
              </w:rPr>
              <w:t>Tooth-Check Adventures</w:t>
            </w:r>
            <w:r>
              <w:t>: Seeing the Brighter Smiles Team is like a treasure hunt - discover how awesome your teeth are doing!</w:t>
            </w:r>
          </w:p>
          <w:p w14:paraId="69B5887B" w14:textId="476EB517" w:rsidR="008B0445" w:rsidRDefault="008B0445" w:rsidP="00530040">
            <w:pPr>
              <w:rPr>
                <w:sz w:val="20"/>
                <w:szCs w:val="20"/>
              </w:rPr>
            </w:pPr>
          </w:p>
          <w:p w14:paraId="4851DCCD" w14:textId="77777777" w:rsidR="00530040" w:rsidRDefault="00530040" w:rsidP="00530040">
            <w:pPr>
              <w:rPr>
                <w:rFonts w:cs="Calibri"/>
              </w:rPr>
            </w:pPr>
            <w:r>
              <w:rPr>
                <w:rFonts w:cs="Calibri"/>
              </w:rPr>
              <w:t>Here are some ideas to get you started. You may wish to use some of these or create your own. Take input from educators, children and families and choose activities that have meaning for your service.</w:t>
            </w:r>
          </w:p>
          <w:p w14:paraId="07907A0B" w14:textId="77777777" w:rsidR="00530040" w:rsidRPr="003F307C" w:rsidRDefault="00530040" w:rsidP="00530040">
            <w:pPr>
              <w:rPr>
                <w:rFonts w:cs="Calibri"/>
              </w:rPr>
            </w:pPr>
          </w:p>
          <w:p w14:paraId="4CA6BC1B" w14:textId="77777777" w:rsidR="00530040" w:rsidRDefault="00530040" w:rsidP="00530040">
            <w:pPr>
              <w:pStyle w:val="ListParagraph"/>
              <w:numPr>
                <w:ilvl w:val="0"/>
                <w:numId w:val="12"/>
              </w:numPr>
              <w:rPr>
                <w:rFonts w:cs="Calibri"/>
              </w:rPr>
            </w:pPr>
            <w:r>
              <w:t xml:space="preserve">Learn about foods that are good for our teeth and foods that need to be </w:t>
            </w:r>
            <w:proofErr w:type="gramStart"/>
            <w:r>
              <w:t>limited</w:t>
            </w:r>
            <w:proofErr w:type="gramEnd"/>
          </w:p>
          <w:p w14:paraId="338B35EB" w14:textId="77777777" w:rsidR="00530040" w:rsidRPr="00AD77A5" w:rsidRDefault="00530040" w:rsidP="00530040">
            <w:pPr>
              <w:pStyle w:val="ListParagraph"/>
              <w:numPr>
                <w:ilvl w:val="0"/>
                <w:numId w:val="12"/>
              </w:numPr>
              <w:rPr>
                <w:rFonts w:cs="Calibri"/>
              </w:rPr>
            </w:pPr>
            <w:r w:rsidRPr="7ED6A775">
              <w:t>Arrange for a local dental professional to come in and do a demonstration of how to brush and floss properly</w:t>
            </w:r>
            <w:r>
              <w:t xml:space="preserve"> (if needed we can arrange a zoom call)</w:t>
            </w:r>
          </w:p>
          <w:p w14:paraId="7EA0579A" w14:textId="77777777" w:rsidR="00530040" w:rsidRDefault="00530040" w:rsidP="00530040">
            <w:pPr>
              <w:pStyle w:val="ListParagraph"/>
              <w:numPr>
                <w:ilvl w:val="0"/>
                <w:numId w:val="12"/>
              </w:numPr>
              <w:rPr>
                <w:rFonts w:cs="Calibri"/>
              </w:rPr>
            </w:pPr>
            <w:r w:rsidRPr="7ED6A775">
              <w:t xml:space="preserve">You could make a row of teeth with </w:t>
            </w:r>
            <w:proofErr w:type="spellStart"/>
            <w:r w:rsidRPr="7ED6A775">
              <w:t>lego</w:t>
            </w:r>
            <w:proofErr w:type="spellEnd"/>
            <w:r w:rsidRPr="7ED6A775">
              <w:t>/</w:t>
            </w:r>
            <w:proofErr w:type="spellStart"/>
            <w:r w:rsidRPr="7ED6A775">
              <w:t>duplo</w:t>
            </w:r>
            <w:proofErr w:type="spellEnd"/>
            <w:r w:rsidRPr="7ED6A775">
              <w:t xml:space="preserve"> and ask the children to floss them.</w:t>
            </w:r>
          </w:p>
          <w:p w14:paraId="684DA9FA" w14:textId="77777777" w:rsidR="00530040" w:rsidRDefault="00530040" w:rsidP="00530040">
            <w:pPr>
              <w:pStyle w:val="ListParagraph"/>
              <w:numPr>
                <w:ilvl w:val="0"/>
                <w:numId w:val="12"/>
              </w:numPr>
            </w:pPr>
            <w:r w:rsidRPr="7ED6A775">
              <w:rPr>
                <w:rFonts w:cs="Calibri"/>
              </w:rPr>
              <w:t xml:space="preserve">Identify any families in the dental profession and invite them to do a </w:t>
            </w:r>
            <w:proofErr w:type="gramStart"/>
            <w:r w:rsidRPr="7ED6A775">
              <w:rPr>
                <w:rFonts w:cs="Calibri"/>
              </w:rPr>
              <w:t>talk</w:t>
            </w:r>
            <w:proofErr w:type="gramEnd"/>
          </w:p>
          <w:p w14:paraId="067EBF8E" w14:textId="77777777" w:rsidR="00530040" w:rsidRPr="007A03CA" w:rsidRDefault="00530040" w:rsidP="00530040">
            <w:pPr>
              <w:pStyle w:val="ListParagraph"/>
              <w:numPr>
                <w:ilvl w:val="0"/>
                <w:numId w:val="12"/>
              </w:numPr>
            </w:pPr>
            <w:r w:rsidRPr="7ED6A775">
              <w:rPr>
                <w:rFonts w:cs="Calibri"/>
              </w:rPr>
              <w:t xml:space="preserve">Hold healthy, no sugar cooking or food experiences with the </w:t>
            </w:r>
            <w:proofErr w:type="gramStart"/>
            <w:r w:rsidRPr="7ED6A775">
              <w:rPr>
                <w:rFonts w:cs="Calibri"/>
              </w:rPr>
              <w:t>children</w:t>
            </w:r>
            <w:proofErr w:type="gramEnd"/>
          </w:p>
          <w:p w14:paraId="478754FF" w14:textId="77777777" w:rsidR="00530040" w:rsidRPr="00781B89" w:rsidRDefault="00530040" w:rsidP="00530040">
            <w:pPr>
              <w:pStyle w:val="ListParagraph"/>
              <w:numPr>
                <w:ilvl w:val="0"/>
                <w:numId w:val="12"/>
              </w:numPr>
            </w:pPr>
            <w:r>
              <w:rPr>
                <w:rFonts w:cs="Calibri"/>
              </w:rPr>
              <w:t xml:space="preserve">Introduce water drinking after eating to flush </w:t>
            </w:r>
            <w:proofErr w:type="gramStart"/>
            <w:r>
              <w:rPr>
                <w:rFonts w:cs="Calibri"/>
              </w:rPr>
              <w:t>teeth</w:t>
            </w:r>
            <w:proofErr w:type="gramEnd"/>
          </w:p>
          <w:p w14:paraId="2DD48D22" w14:textId="77777777" w:rsidR="00530040" w:rsidRDefault="00530040" w:rsidP="00530040">
            <w:pPr>
              <w:pStyle w:val="ListParagraph"/>
              <w:numPr>
                <w:ilvl w:val="0"/>
                <w:numId w:val="12"/>
              </w:numPr>
            </w:pPr>
            <w:r>
              <w:rPr>
                <w:rFonts w:cs="Calibri"/>
              </w:rPr>
              <w:t>Organise an excursion to or an incursion from your local dentist.</w:t>
            </w:r>
          </w:p>
          <w:p w14:paraId="4E372AAA" w14:textId="77777777" w:rsidR="00530040" w:rsidRDefault="00530040" w:rsidP="00530040">
            <w:pPr>
              <w:rPr>
                <w:b/>
                <w:bCs/>
              </w:rPr>
            </w:pPr>
          </w:p>
          <w:p w14:paraId="356CA961" w14:textId="77777777" w:rsidR="00530040" w:rsidRDefault="00530040" w:rsidP="00530040">
            <w:pPr>
              <w:rPr>
                <w:b/>
                <w:bCs/>
              </w:rPr>
            </w:pPr>
            <w:r>
              <w:rPr>
                <w:rFonts w:ascii="Segoe UI Emoji" w:hAnsi="Segoe UI Emoji" w:cs="Segoe UI Emoji"/>
                <w:b/>
                <w:bCs/>
              </w:rPr>
              <w:t>🎉</w:t>
            </w:r>
            <w:r>
              <w:rPr>
                <w:b/>
                <w:bCs/>
              </w:rPr>
              <w:t>Super Activities for Super Kids</w:t>
            </w:r>
            <w:r>
              <w:rPr>
                <w:rFonts w:ascii="Segoe UI Emoji" w:hAnsi="Segoe UI Emoji" w:cs="Segoe UI Emoji"/>
                <w:b/>
                <w:bCs/>
              </w:rPr>
              <w:t>🎉</w:t>
            </w:r>
            <w:r>
              <w:rPr>
                <w:b/>
                <w:bCs/>
              </w:rPr>
              <w:t>:</w:t>
            </w:r>
          </w:p>
          <w:p w14:paraId="24AABE1D" w14:textId="77777777" w:rsidR="00530040" w:rsidRDefault="00530040" w:rsidP="00530040">
            <w:pPr>
              <w:numPr>
                <w:ilvl w:val="0"/>
                <w:numId w:val="27"/>
              </w:numPr>
            </w:pPr>
            <w:r>
              <w:rPr>
                <w:rFonts w:ascii="Segoe UI Emoji" w:hAnsi="Segoe UI Emoji" w:cs="Segoe UI Emoji"/>
              </w:rPr>
              <w:t>🎨</w:t>
            </w:r>
            <w:r>
              <w:t xml:space="preserve"> </w:t>
            </w:r>
            <w:r>
              <w:rPr>
                <w:b/>
                <w:bCs/>
              </w:rPr>
              <w:t>Toothbrush Art Fiesta</w:t>
            </w:r>
            <w:r>
              <w:t>: Unleash creativity with toothbrushes and paint! Create epic masterpieces and become an oral health artist!</w:t>
            </w:r>
          </w:p>
          <w:p w14:paraId="454C2A23" w14:textId="77777777" w:rsidR="00530040" w:rsidRDefault="00530040" w:rsidP="00530040">
            <w:pPr>
              <w:numPr>
                <w:ilvl w:val="0"/>
                <w:numId w:val="27"/>
              </w:numPr>
            </w:pPr>
            <w:r>
              <w:rPr>
                <w:rFonts w:ascii="Segoe UI Emoji" w:hAnsi="Segoe UI Emoji" w:cs="Segoe UI Emoji"/>
              </w:rPr>
              <w:t>🕺</w:t>
            </w:r>
            <w:r>
              <w:t xml:space="preserve"> </w:t>
            </w:r>
            <w:r>
              <w:rPr>
                <w:b/>
                <w:bCs/>
              </w:rPr>
              <w:t>The Toothbrush Dance-Off</w:t>
            </w:r>
            <w:r>
              <w:t>: Play catchy tunes and have kids invent crazy dance moves mimicking brushing and flossing!</w:t>
            </w:r>
          </w:p>
          <w:p w14:paraId="15F9651F" w14:textId="77777777" w:rsidR="00530040" w:rsidRDefault="00530040" w:rsidP="00530040">
            <w:pPr>
              <w:numPr>
                <w:ilvl w:val="0"/>
                <w:numId w:val="27"/>
              </w:numPr>
            </w:pPr>
            <w:r>
              <w:rPr>
                <w:rFonts w:ascii="Segoe UI Emoji" w:hAnsi="Segoe UI Emoji" w:cs="Segoe UI Emoji"/>
              </w:rPr>
              <w:t>📚</w:t>
            </w:r>
            <w:r>
              <w:t xml:space="preserve"> </w:t>
            </w:r>
            <w:r>
              <w:rPr>
                <w:b/>
                <w:bCs/>
              </w:rPr>
              <w:t>Story Time</w:t>
            </w:r>
            <w:r>
              <w:t xml:space="preserve">: Dive into epic tales of dental health and teeth. </w:t>
            </w:r>
          </w:p>
          <w:p w14:paraId="1BA91906" w14:textId="77777777" w:rsidR="00530040" w:rsidRDefault="00530040" w:rsidP="00530040">
            <w:pPr>
              <w:numPr>
                <w:ilvl w:val="0"/>
                <w:numId w:val="27"/>
              </w:numPr>
            </w:pPr>
            <w:r>
              <w:rPr>
                <w:rFonts w:ascii="Segoe UI Emoji" w:hAnsi="Segoe UI Emoji" w:cs="Segoe UI Emoji"/>
              </w:rPr>
              <w:t>🎁</w:t>
            </w:r>
            <w:r>
              <w:t xml:space="preserve"> </w:t>
            </w:r>
            <w:r>
              <w:rPr>
                <w:b/>
                <w:bCs/>
              </w:rPr>
              <w:t>Teeth Treasure Hunt</w:t>
            </w:r>
            <w:r>
              <w:t>: Hide toothbrushes, toothpaste, and dental floss around the room. Ready, set, find those treasures!</w:t>
            </w:r>
          </w:p>
          <w:p w14:paraId="4131CEF3" w14:textId="77777777" w:rsidR="00530040" w:rsidRDefault="00530040" w:rsidP="00530040">
            <w:pPr>
              <w:numPr>
                <w:ilvl w:val="0"/>
                <w:numId w:val="27"/>
              </w:numPr>
            </w:pPr>
            <w:r>
              <w:rPr>
                <w:rFonts w:ascii="Segoe UI Emoji" w:hAnsi="Segoe UI Emoji" w:cs="Segoe UI Emoji"/>
              </w:rPr>
              <w:t>🎤</w:t>
            </w:r>
            <w:r>
              <w:t xml:space="preserve"> </w:t>
            </w:r>
            <w:r>
              <w:rPr>
                <w:b/>
                <w:bCs/>
              </w:rPr>
              <w:t>The Great Tooth Debate</w:t>
            </w:r>
            <w:r>
              <w:t>: Divide kids into Team Toothbrush and Team Floss. Who can argue best about why their tool is the ultimate tooth hero?</w:t>
            </w:r>
          </w:p>
          <w:p w14:paraId="2EDD1CF7" w14:textId="77777777" w:rsidR="00530040" w:rsidRDefault="00530040" w:rsidP="00530040">
            <w:pPr>
              <w:rPr>
                <w:b/>
                <w:bCs/>
              </w:rPr>
            </w:pPr>
          </w:p>
          <w:p w14:paraId="73ACFDA7" w14:textId="77777777" w:rsidR="00530040" w:rsidRDefault="00530040" w:rsidP="00530040">
            <w:pPr>
              <w:rPr>
                <w:b/>
                <w:bCs/>
              </w:rPr>
            </w:pPr>
            <w:r>
              <w:rPr>
                <w:b/>
                <w:bCs/>
              </w:rPr>
              <w:lastRenderedPageBreak/>
              <w:t>Education for Families</w:t>
            </w:r>
          </w:p>
          <w:p w14:paraId="4E8BEC46" w14:textId="77777777" w:rsidR="00530040" w:rsidRDefault="00530040" w:rsidP="00530040">
            <w:pPr>
              <w:pStyle w:val="ListParagraph"/>
              <w:numPr>
                <w:ilvl w:val="0"/>
                <w:numId w:val="26"/>
              </w:numPr>
            </w:pPr>
            <w:r>
              <w:t xml:space="preserve">Take home information from a local </w:t>
            </w:r>
            <w:proofErr w:type="gramStart"/>
            <w:r>
              <w:t>dentist</w:t>
            </w:r>
            <w:proofErr w:type="gramEnd"/>
          </w:p>
          <w:p w14:paraId="68F415F7" w14:textId="77777777" w:rsidR="00530040" w:rsidRDefault="00530040" w:rsidP="00530040">
            <w:pPr>
              <w:pStyle w:val="ListParagraph"/>
              <w:numPr>
                <w:ilvl w:val="0"/>
                <w:numId w:val="26"/>
              </w:numPr>
            </w:pPr>
            <w:r>
              <w:t xml:space="preserve">Share websites, songs and YouTube videos on how children brush their </w:t>
            </w:r>
            <w:proofErr w:type="gramStart"/>
            <w:r>
              <w:t>teeth</w:t>
            </w:r>
            <w:proofErr w:type="gramEnd"/>
          </w:p>
          <w:p w14:paraId="675523F8" w14:textId="3892D6EC" w:rsidR="00530040" w:rsidRDefault="00057001" w:rsidP="00530040">
            <w:r>
              <w:rPr>
                <w:noProof/>
              </w:rPr>
              <w:drawing>
                <wp:anchor distT="0" distB="0" distL="114300" distR="114300" simplePos="0" relativeHeight="251659265" behindDoc="1" locked="0" layoutInCell="1" allowOverlap="1" wp14:anchorId="4BF662EE" wp14:editId="7DEAB77B">
                  <wp:simplePos x="0" y="0"/>
                  <wp:positionH relativeFrom="column">
                    <wp:posOffset>3655695</wp:posOffset>
                  </wp:positionH>
                  <wp:positionV relativeFrom="paragraph">
                    <wp:posOffset>182245</wp:posOffset>
                  </wp:positionV>
                  <wp:extent cx="666750" cy="666750"/>
                  <wp:effectExtent l="0" t="0" r="0" b="0"/>
                  <wp:wrapTight wrapText="bothSides">
                    <wp:wrapPolygon edited="0">
                      <wp:start x="0" y="0"/>
                      <wp:lineTo x="0" y="20983"/>
                      <wp:lineTo x="20983" y="20983"/>
                      <wp:lineTo x="20983" y="0"/>
                      <wp:lineTo x="0" y="0"/>
                    </wp:wrapPolygon>
                  </wp:wrapTight>
                  <wp:docPr id="4" name="Picture 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530040">
              <w:t xml:space="preserve">Just like you would for any identified issues or areas of support for children, refer families on to outside help. </w:t>
            </w:r>
          </w:p>
          <w:p w14:paraId="43F0A7C5" w14:textId="2D91D0AF" w:rsidR="001E4C0D" w:rsidRDefault="001E4C0D" w:rsidP="00530040">
            <w:pPr>
              <w:rPr>
                <w:sz w:val="20"/>
                <w:szCs w:val="20"/>
              </w:rPr>
            </w:pPr>
          </w:p>
          <w:p w14:paraId="21B0781F" w14:textId="2DE15551" w:rsidR="00057001" w:rsidRDefault="001E4C0D" w:rsidP="00057001">
            <w:pPr>
              <w:pStyle w:val="NormalWeb"/>
            </w:pPr>
            <w:r>
              <w:rPr>
                <w:sz w:val="20"/>
                <w:szCs w:val="20"/>
              </w:rPr>
              <w:t xml:space="preserve">Resources will be available from </w:t>
            </w:r>
            <w:hyperlink r:id="rId15" w:history="1">
              <w:r w:rsidRPr="001E4C0D">
                <w:rPr>
                  <w:rStyle w:val="Hyperlink"/>
                  <w:sz w:val="20"/>
                  <w:szCs w:val="20"/>
                </w:rPr>
                <w:t>teeth.org.au</w:t>
              </w:r>
            </w:hyperlink>
            <w:r>
              <w:rPr>
                <w:sz w:val="20"/>
                <w:szCs w:val="20"/>
              </w:rPr>
              <w:t xml:space="preserve"> on 1 June 2024 </w:t>
            </w:r>
          </w:p>
          <w:p w14:paraId="600147A4" w14:textId="09FD0D5D" w:rsidR="001E4C0D" w:rsidRPr="00530040" w:rsidRDefault="001E4C0D" w:rsidP="00530040">
            <w:pPr>
              <w:rPr>
                <w:sz w:val="20"/>
                <w:szCs w:val="20"/>
              </w:rPr>
            </w:pPr>
          </w:p>
          <w:p w14:paraId="3274886B" w14:textId="77777777" w:rsidR="007272B3" w:rsidRDefault="007272B3" w:rsidP="00E90C3F">
            <w:pPr>
              <w:rPr>
                <w:sz w:val="20"/>
                <w:szCs w:val="20"/>
              </w:rPr>
            </w:pPr>
          </w:p>
          <w:p w14:paraId="7CB081D3" w14:textId="2BFED170" w:rsidR="00E90C3F" w:rsidRDefault="00E90C3F" w:rsidP="00E90C3F">
            <w:pPr>
              <w:rPr>
                <w:sz w:val="20"/>
                <w:szCs w:val="20"/>
              </w:rPr>
            </w:pPr>
            <w:r w:rsidRPr="0048376B">
              <w:rPr>
                <w:sz w:val="20"/>
                <w:szCs w:val="20"/>
              </w:rPr>
              <w:t xml:space="preserve">If there are any experiences you would like posted on social media, please send images and a description to </w:t>
            </w:r>
            <w:hyperlink r:id="rId16" w:history="1">
              <w:r w:rsidRPr="002136EC">
                <w:rPr>
                  <w:rStyle w:val="Hyperlink"/>
                  <w:sz w:val="20"/>
                  <w:szCs w:val="20"/>
                </w:rPr>
                <w:t>marketing@keikiearlylearning.com.au</w:t>
              </w:r>
            </w:hyperlink>
            <w:r>
              <w:rPr>
                <w:sz w:val="20"/>
                <w:szCs w:val="20"/>
              </w:rPr>
              <w:t xml:space="preserve"> </w:t>
            </w:r>
          </w:p>
          <w:p w14:paraId="4E433AAC" w14:textId="77777777" w:rsidR="000B49AB" w:rsidRPr="000344C9" w:rsidRDefault="000B49AB" w:rsidP="000B49AB">
            <w:pPr>
              <w:pStyle w:val="ListParagraph"/>
            </w:pPr>
          </w:p>
          <w:p w14:paraId="042EBFF7" w14:textId="77777777" w:rsidR="000B49AB" w:rsidRPr="00A732DD" w:rsidRDefault="000B49AB" w:rsidP="000B49AB">
            <w:pPr>
              <w:rPr>
                <w:sz w:val="16"/>
                <w:szCs w:val="16"/>
              </w:rPr>
            </w:pPr>
            <w:r w:rsidRPr="00A732DD">
              <w:rPr>
                <w:sz w:val="16"/>
                <w:szCs w:val="16"/>
              </w:rPr>
              <w:t>Inspiration from Keiki services in previous years (scan the QR code or click the link)</w:t>
            </w:r>
          </w:p>
          <w:p w14:paraId="0E2F708B" w14:textId="43E66C0C" w:rsidR="00616674" w:rsidRPr="002A2D0A" w:rsidRDefault="000B49AB" w:rsidP="000B49AB">
            <w:pPr>
              <w:rPr>
                <w:rFonts w:cstheme="minorHAnsi"/>
              </w:rPr>
            </w:pPr>
            <w:r w:rsidRPr="00A732DD">
              <w:rPr>
                <w:noProof/>
                <w:sz w:val="16"/>
                <w:szCs w:val="16"/>
              </w:rPr>
              <w:drawing>
                <wp:inline distT="0" distB="0" distL="0" distR="0" wp14:anchorId="47A990D1" wp14:editId="312562AD">
                  <wp:extent cx="628045" cy="628045"/>
                  <wp:effectExtent l="0" t="0" r="635" b="635"/>
                  <wp:docPr id="1" name="Picture 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7"/>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28045" cy="628045"/>
                          </a:xfrm>
                          <a:prstGeom prst="rect">
                            <a:avLst/>
                          </a:prstGeom>
                        </pic:spPr>
                      </pic:pic>
                    </a:graphicData>
                  </a:graphic>
                </wp:inline>
              </w:drawing>
            </w:r>
            <w:r w:rsidR="008E75E3">
              <w:t xml:space="preserve"> </w:t>
            </w:r>
            <w:hyperlink r:id="rId19" w:history="1">
              <w:r w:rsidR="00EF5744" w:rsidRPr="003E60E3">
                <w:rPr>
                  <w:rStyle w:val="Hyperlink"/>
                </w:rPr>
                <w:t xml:space="preserve">Keiki </w:t>
              </w:r>
              <w:r w:rsidR="007972E7">
                <w:rPr>
                  <w:rStyle w:val="Hyperlink"/>
                </w:rPr>
                <w:t>Dental Week</w:t>
              </w:r>
              <w:r w:rsidR="003E60E3" w:rsidRPr="003E60E3">
                <w:rPr>
                  <w:rStyle w:val="Hyperlink"/>
                </w:rPr>
                <w:t xml:space="preserve"> 2022</w:t>
              </w:r>
            </w:hyperlink>
            <w:r w:rsidR="00F20782" w:rsidRPr="003E60E3">
              <w:t xml:space="preserve">  </w:t>
            </w:r>
            <w:r w:rsidR="00F20782">
              <w:t xml:space="preserve"> </w:t>
            </w:r>
            <w:r w:rsidR="00F20782" w:rsidRPr="00A732DD">
              <w:rPr>
                <w:noProof/>
                <w:sz w:val="16"/>
                <w:szCs w:val="16"/>
              </w:rPr>
              <w:drawing>
                <wp:inline distT="0" distB="0" distL="0" distR="0" wp14:anchorId="4A815675" wp14:editId="0DA7544E">
                  <wp:extent cx="628045" cy="628045"/>
                  <wp:effectExtent l="0" t="0" r="635" b="635"/>
                  <wp:docPr id="8" name="Picture 8">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20"/>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28045" cy="628045"/>
                          </a:xfrm>
                          <a:prstGeom prst="rect">
                            <a:avLst/>
                          </a:prstGeom>
                        </pic:spPr>
                      </pic:pic>
                    </a:graphicData>
                  </a:graphic>
                </wp:inline>
              </w:drawing>
            </w:r>
            <w:r w:rsidR="00F20782">
              <w:t xml:space="preserve"> </w:t>
            </w:r>
            <w:hyperlink r:id="rId22" w:history="1">
              <w:r w:rsidR="00A75986" w:rsidRPr="001F40B8">
                <w:rPr>
                  <w:rStyle w:val="Hyperlink"/>
                </w:rPr>
                <w:t>Keiki Early Learning 2023</w:t>
              </w:r>
            </w:hyperlink>
          </w:p>
        </w:tc>
      </w:tr>
    </w:tbl>
    <w:p w14:paraId="0B863C88" w14:textId="77777777" w:rsidR="000D6E87" w:rsidRDefault="000D6E87" w:rsidP="00F81D18">
      <w:pPr>
        <w:spacing w:after="0"/>
        <w:rPr>
          <w:b/>
          <w:bCs/>
          <w:sz w:val="28"/>
          <w:szCs w:val="28"/>
        </w:rPr>
      </w:pPr>
    </w:p>
    <w:tbl>
      <w:tblPr>
        <w:tblStyle w:val="TableGrid"/>
        <w:tblW w:w="9351" w:type="dxa"/>
        <w:tblLook w:val="04A0" w:firstRow="1" w:lastRow="0" w:firstColumn="1" w:lastColumn="0" w:noHBand="0" w:noVBand="1"/>
      </w:tblPr>
      <w:tblGrid>
        <w:gridCol w:w="1555"/>
        <w:gridCol w:w="1275"/>
        <w:gridCol w:w="2977"/>
        <w:gridCol w:w="1134"/>
        <w:gridCol w:w="2410"/>
      </w:tblGrid>
      <w:tr w:rsidR="00DB4F35" w14:paraId="7DEFCE13" w14:textId="77777777" w:rsidTr="00EE5857">
        <w:trPr>
          <w:trHeight w:val="983"/>
        </w:trPr>
        <w:tc>
          <w:tcPr>
            <w:tcW w:w="1555" w:type="dxa"/>
            <w:shd w:val="clear" w:color="auto" w:fill="D3E4CD"/>
          </w:tcPr>
          <w:p w14:paraId="29F56886" w14:textId="6845ABDE" w:rsidR="00E15BB6" w:rsidRPr="0093158A" w:rsidRDefault="00E15BB6" w:rsidP="006256FA">
            <w:pPr>
              <w:rPr>
                <w:b/>
                <w:bCs/>
                <w:sz w:val="20"/>
                <w:szCs w:val="20"/>
              </w:rPr>
            </w:pPr>
            <w:r>
              <w:rPr>
                <w:b/>
                <w:bCs/>
                <w:sz w:val="20"/>
                <w:szCs w:val="20"/>
              </w:rPr>
              <w:t>Resources</w:t>
            </w:r>
          </w:p>
        </w:tc>
        <w:tc>
          <w:tcPr>
            <w:tcW w:w="1275" w:type="dxa"/>
          </w:tcPr>
          <w:p w14:paraId="3960A969" w14:textId="0BD8D980" w:rsidR="00E15BB6" w:rsidRDefault="008F369E" w:rsidP="006256FA">
            <w:pPr>
              <w:rPr>
                <w:b/>
                <w:bCs/>
                <w:sz w:val="20"/>
                <w:szCs w:val="20"/>
              </w:rPr>
            </w:pPr>
            <w:r>
              <w:rPr>
                <w:b/>
                <w:bCs/>
                <w:sz w:val="20"/>
                <w:szCs w:val="20"/>
              </w:rPr>
              <w:t>YouTube “Why do we brush our teeth?”</w:t>
            </w:r>
          </w:p>
          <w:p w14:paraId="1B9484EF" w14:textId="77777777" w:rsidR="00B111B5" w:rsidRDefault="00B111B5" w:rsidP="006256FA">
            <w:pPr>
              <w:rPr>
                <w:b/>
                <w:bCs/>
                <w:sz w:val="20"/>
                <w:szCs w:val="20"/>
              </w:rPr>
            </w:pPr>
          </w:p>
          <w:p w14:paraId="29C83DD5" w14:textId="3FBD3D21" w:rsidR="009B5B61" w:rsidRPr="00BF47E5" w:rsidRDefault="00E15BB6" w:rsidP="00BF47E5">
            <w:pPr>
              <w:rPr>
                <w:b/>
                <w:bCs/>
                <w:sz w:val="20"/>
                <w:szCs w:val="20"/>
              </w:rPr>
            </w:pPr>
            <w:r>
              <w:rPr>
                <w:noProof/>
              </w:rPr>
              <w:drawing>
                <wp:inline distT="0" distB="0" distL="0" distR="0" wp14:anchorId="0D88EE4D" wp14:editId="7F06795B">
                  <wp:extent cx="564486" cy="564486"/>
                  <wp:effectExtent l="0" t="0" r="7620" b="7620"/>
                  <wp:docPr id="6" name="Picture 6">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23"/>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64486" cy="564486"/>
                          </a:xfrm>
                          <a:prstGeom prst="rect">
                            <a:avLst/>
                          </a:prstGeom>
                        </pic:spPr>
                      </pic:pic>
                    </a:graphicData>
                  </a:graphic>
                </wp:inline>
              </w:drawing>
            </w:r>
          </w:p>
          <w:p w14:paraId="5F1AC4D1" w14:textId="59697756" w:rsidR="005D1CCD" w:rsidRDefault="005D1CCD" w:rsidP="006256FA">
            <w:pPr>
              <w:rPr>
                <w:b/>
                <w:bCs/>
                <w:sz w:val="20"/>
                <w:szCs w:val="20"/>
              </w:rPr>
            </w:pPr>
          </w:p>
        </w:tc>
        <w:tc>
          <w:tcPr>
            <w:tcW w:w="2977" w:type="dxa"/>
          </w:tcPr>
          <w:p w14:paraId="71371436" w14:textId="77777777" w:rsidR="00E15BB6" w:rsidRDefault="00144718" w:rsidP="006256FA">
            <w:pPr>
              <w:rPr>
                <w:b/>
                <w:bCs/>
                <w:sz w:val="20"/>
                <w:szCs w:val="20"/>
              </w:rPr>
            </w:pPr>
            <w:r>
              <w:rPr>
                <w:b/>
                <w:bCs/>
                <w:sz w:val="20"/>
                <w:szCs w:val="20"/>
              </w:rPr>
              <w:t>Survey Question Suggestions</w:t>
            </w:r>
          </w:p>
          <w:p w14:paraId="7B01AC47" w14:textId="77777777" w:rsidR="00774D8F" w:rsidRDefault="00774D8F" w:rsidP="006256FA">
            <w:pPr>
              <w:rPr>
                <w:sz w:val="20"/>
                <w:szCs w:val="20"/>
              </w:rPr>
            </w:pPr>
          </w:p>
          <w:p w14:paraId="0A728503" w14:textId="52A0C2F6" w:rsidR="008C1FF2" w:rsidRDefault="00A40D35" w:rsidP="006256FA">
            <w:pPr>
              <w:rPr>
                <w:sz w:val="20"/>
                <w:szCs w:val="20"/>
              </w:rPr>
            </w:pPr>
            <w:r>
              <w:rPr>
                <w:sz w:val="20"/>
                <w:szCs w:val="20"/>
              </w:rPr>
              <w:t>What does Dental Health mean to you?</w:t>
            </w:r>
          </w:p>
          <w:p w14:paraId="2ECB615F" w14:textId="77777777" w:rsidR="00A40D35" w:rsidRDefault="00A40D35" w:rsidP="006256FA">
            <w:pPr>
              <w:rPr>
                <w:sz w:val="20"/>
                <w:szCs w:val="20"/>
              </w:rPr>
            </w:pPr>
          </w:p>
          <w:p w14:paraId="38992260" w14:textId="53814CDC" w:rsidR="00A40D35" w:rsidRDefault="00A40D35" w:rsidP="006256FA">
            <w:pPr>
              <w:rPr>
                <w:sz w:val="20"/>
                <w:szCs w:val="20"/>
              </w:rPr>
            </w:pPr>
            <w:r>
              <w:rPr>
                <w:sz w:val="20"/>
                <w:szCs w:val="20"/>
              </w:rPr>
              <w:t>What dentist does your family see?</w:t>
            </w:r>
          </w:p>
          <w:p w14:paraId="053E57EF" w14:textId="77777777" w:rsidR="00A40D35" w:rsidRDefault="00A40D35" w:rsidP="006256FA">
            <w:pPr>
              <w:rPr>
                <w:sz w:val="20"/>
                <w:szCs w:val="20"/>
              </w:rPr>
            </w:pPr>
          </w:p>
          <w:p w14:paraId="3B444CBE" w14:textId="3B2EEC09" w:rsidR="00A40D35" w:rsidRDefault="00A40D35" w:rsidP="006256FA">
            <w:pPr>
              <w:rPr>
                <w:sz w:val="20"/>
                <w:szCs w:val="20"/>
              </w:rPr>
            </w:pPr>
            <w:r>
              <w:rPr>
                <w:sz w:val="20"/>
                <w:szCs w:val="20"/>
              </w:rPr>
              <w:t>What questions do you have about dental health?</w:t>
            </w:r>
          </w:p>
          <w:p w14:paraId="5E07A314" w14:textId="77777777" w:rsidR="008C1FF2" w:rsidRDefault="008C1FF2" w:rsidP="006256FA">
            <w:pPr>
              <w:rPr>
                <w:sz w:val="20"/>
                <w:szCs w:val="20"/>
              </w:rPr>
            </w:pPr>
          </w:p>
          <w:p w14:paraId="17B22647" w14:textId="09F982E7" w:rsidR="008C1FF2" w:rsidRPr="00144718" w:rsidRDefault="008C1FF2" w:rsidP="006256FA">
            <w:pPr>
              <w:rPr>
                <w:sz w:val="20"/>
                <w:szCs w:val="20"/>
              </w:rPr>
            </w:pPr>
          </w:p>
        </w:tc>
        <w:tc>
          <w:tcPr>
            <w:tcW w:w="1134" w:type="dxa"/>
          </w:tcPr>
          <w:p w14:paraId="349FF809" w14:textId="328A0E5E" w:rsidR="00E15BB6" w:rsidRDefault="00E15BB6" w:rsidP="006256FA">
            <w:pPr>
              <w:rPr>
                <w:b/>
                <w:bCs/>
                <w:sz w:val="20"/>
                <w:szCs w:val="20"/>
              </w:rPr>
            </w:pPr>
            <w:r>
              <w:rPr>
                <w:b/>
                <w:bCs/>
                <w:sz w:val="20"/>
                <w:szCs w:val="20"/>
              </w:rPr>
              <w:t>Spotify Playlist</w:t>
            </w:r>
          </w:p>
          <w:p w14:paraId="69E57325" w14:textId="49A0BB6F" w:rsidR="006B0F7D" w:rsidRDefault="006B0F7D" w:rsidP="006256FA">
            <w:pPr>
              <w:rPr>
                <w:b/>
                <w:bCs/>
                <w:sz w:val="20"/>
                <w:szCs w:val="20"/>
              </w:rPr>
            </w:pPr>
          </w:p>
          <w:p w14:paraId="4AAA485D" w14:textId="0AEEF6A6" w:rsidR="00DB4F35" w:rsidRDefault="00DB4F35" w:rsidP="00DB4F35">
            <w:pPr>
              <w:pStyle w:val="NormalWeb"/>
            </w:pPr>
            <w:r>
              <w:rPr>
                <w:noProof/>
              </w:rPr>
              <w:drawing>
                <wp:inline distT="0" distB="0" distL="0" distR="0" wp14:anchorId="4EDB35C3" wp14:editId="5AE7ED4C">
                  <wp:extent cx="533400" cy="533400"/>
                  <wp:effectExtent l="0" t="0" r="0" b="0"/>
                  <wp:docPr id="3" name="Picture 3">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533400" cy="533400"/>
                          </a:xfrm>
                          <a:prstGeom prst="rect">
                            <a:avLst/>
                          </a:prstGeom>
                          <a:noFill/>
                          <a:ln>
                            <a:noFill/>
                          </a:ln>
                        </pic:spPr>
                      </pic:pic>
                    </a:graphicData>
                  </a:graphic>
                </wp:inline>
              </w:drawing>
            </w:r>
          </w:p>
          <w:p w14:paraId="31AF3E3A" w14:textId="0A0CAB04" w:rsidR="00552719" w:rsidRPr="00DB4F35" w:rsidRDefault="00552719" w:rsidP="00DB4F35">
            <w:pPr>
              <w:rPr>
                <w:sz w:val="20"/>
                <w:szCs w:val="20"/>
              </w:rPr>
            </w:pPr>
          </w:p>
        </w:tc>
        <w:tc>
          <w:tcPr>
            <w:tcW w:w="2410" w:type="dxa"/>
          </w:tcPr>
          <w:p w14:paraId="37780864" w14:textId="77777777" w:rsidR="00E15BB6" w:rsidRDefault="00144718" w:rsidP="006256FA">
            <w:pPr>
              <w:rPr>
                <w:b/>
                <w:bCs/>
                <w:sz w:val="20"/>
                <w:szCs w:val="20"/>
              </w:rPr>
            </w:pPr>
            <w:r>
              <w:rPr>
                <w:b/>
                <w:bCs/>
                <w:sz w:val="20"/>
                <w:szCs w:val="20"/>
              </w:rPr>
              <w:t>Mind Map Topics</w:t>
            </w:r>
          </w:p>
          <w:p w14:paraId="383CF340" w14:textId="77777777" w:rsidR="003A71DF" w:rsidRDefault="003A71DF" w:rsidP="006256FA">
            <w:pPr>
              <w:rPr>
                <w:sz w:val="20"/>
                <w:szCs w:val="20"/>
              </w:rPr>
            </w:pPr>
          </w:p>
          <w:p w14:paraId="0613FD5B" w14:textId="77777777" w:rsidR="009A5507" w:rsidRDefault="009A5507" w:rsidP="009A5507">
            <w:pPr>
              <w:rPr>
                <w:sz w:val="20"/>
                <w:szCs w:val="20"/>
              </w:rPr>
            </w:pPr>
            <w:r>
              <w:rPr>
                <w:sz w:val="20"/>
                <w:szCs w:val="20"/>
              </w:rPr>
              <w:t>What does Dental Health mean to you?</w:t>
            </w:r>
          </w:p>
          <w:p w14:paraId="72E67F72" w14:textId="77777777" w:rsidR="0041739F" w:rsidRDefault="0041739F" w:rsidP="006256FA">
            <w:pPr>
              <w:rPr>
                <w:sz w:val="18"/>
                <w:szCs w:val="18"/>
              </w:rPr>
            </w:pPr>
          </w:p>
          <w:p w14:paraId="0B94691F" w14:textId="77777777" w:rsidR="0041739F" w:rsidRDefault="0041739F" w:rsidP="006256FA">
            <w:pPr>
              <w:rPr>
                <w:sz w:val="18"/>
                <w:szCs w:val="18"/>
              </w:rPr>
            </w:pPr>
          </w:p>
          <w:p w14:paraId="485848DB" w14:textId="6C5C517A" w:rsidR="00CA5880" w:rsidRPr="003A71DF" w:rsidRDefault="00CA5880" w:rsidP="006256FA">
            <w:pPr>
              <w:rPr>
                <w:sz w:val="20"/>
                <w:szCs w:val="20"/>
              </w:rPr>
            </w:pPr>
          </w:p>
        </w:tc>
      </w:tr>
    </w:tbl>
    <w:p w14:paraId="18D1C521" w14:textId="30E076D1" w:rsidR="001C4882" w:rsidRPr="001C4882" w:rsidRDefault="001C4882" w:rsidP="00F81D18">
      <w:pPr>
        <w:spacing w:after="0"/>
        <w:rPr>
          <w:b/>
          <w:bCs/>
          <w:sz w:val="28"/>
          <w:szCs w:val="28"/>
        </w:rPr>
      </w:pPr>
      <w:r w:rsidRPr="001C4882">
        <w:rPr>
          <w:b/>
          <w:bCs/>
          <w:sz w:val="28"/>
          <w:szCs w:val="28"/>
        </w:rPr>
        <w:t>LINKING THIS EVENT TO RESOURCES AND DATA</w:t>
      </w:r>
    </w:p>
    <w:p w14:paraId="4E366BC8" w14:textId="2858217F" w:rsidR="001C4882" w:rsidRPr="008B38BD" w:rsidRDefault="001C4882">
      <w:pPr>
        <w:rPr>
          <w:sz w:val="20"/>
          <w:szCs w:val="20"/>
        </w:rPr>
      </w:pPr>
      <w:r w:rsidRPr="008B38BD">
        <w:rPr>
          <w:sz w:val="20"/>
          <w:szCs w:val="20"/>
        </w:rPr>
        <w:t xml:space="preserve">To support educators, educational </w:t>
      </w:r>
      <w:proofErr w:type="gramStart"/>
      <w:r w:rsidRPr="008B38BD">
        <w:rPr>
          <w:sz w:val="20"/>
          <w:szCs w:val="20"/>
        </w:rPr>
        <w:t>leaders</w:t>
      </w:r>
      <w:proofErr w:type="gramEnd"/>
      <w:r w:rsidRPr="008B38BD">
        <w:rPr>
          <w:sz w:val="20"/>
          <w:szCs w:val="20"/>
        </w:rPr>
        <w:t xml:space="preserve"> and early childhood teachers we link each event with important and valuable resources that support and inform our decision making at Keiki.</w:t>
      </w:r>
    </w:p>
    <w:tbl>
      <w:tblPr>
        <w:tblStyle w:val="TableGrid"/>
        <w:tblW w:w="9351" w:type="dxa"/>
        <w:tblLook w:val="04A0" w:firstRow="1" w:lastRow="0" w:firstColumn="1" w:lastColumn="0" w:noHBand="0" w:noVBand="1"/>
      </w:tblPr>
      <w:tblGrid>
        <w:gridCol w:w="1555"/>
        <w:gridCol w:w="7796"/>
      </w:tblGrid>
      <w:tr w:rsidR="00D2313F" w14:paraId="6383F66C" w14:textId="77777777" w:rsidTr="008D7979">
        <w:trPr>
          <w:trHeight w:val="983"/>
        </w:trPr>
        <w:tc>
          <w:tcPr>
            <w:tcW w:w="1555" w:type="dxa"/>
            <w:shd w:val="clear" w:color="auto" w:fill="D3E4CD"/>
          </w:tcPr>
          <w:p w14:paraId="6075E44D" w14:textId="30AE5C40" w:rsidR="00D2313F" w:rsidRPr="0093158A" w:rsidRDefault="0093158A" w:rsidP="006256FA">
            <w:pPr>
              <w:rPr>
                <w:b/>
                <w:bCs/>
                <w:sz w:val="20"/>
                <w:szCs w:val="20"/>
              </w:rPr>
            </w:pPr>
            <w:bookmarkStart w:id="0" w:name="_Hlk158803345"/>
            <w:r w:rsidRPr="008127FC">
              <w:rPr>
                <w:b/>
                <w:bCs/>
                <w:sz w:val="20"/>
                <w:szCs w:val="20"/>
              </w:rPr>
              <w:t>How can we link this event to our Philosophy?</w:t>
            </w:r>
          </w:p>
        </w:tc>
        <w:tc>
          <w:tcPr>
            <w:tcW w:w="7796" w:type="dxa"/>
          </w:tcPr>
          <w:p w14:paraId="77C2ABCB" w14:textId="77777777" w:rsidR="001D5553" w:rsidRPr="00BD41C6" w:rsidRDefault="001D5553" w:rsidP="001D5553">
            <w:pPr>
              <w:rPr>
                <w:sz w:val="20"/>
                <w:szCs w:val="20"/>
              </w:rPr>
            </w:pPr>
            <w:r w:rsidRPr="00F81D18">
              <w:rPr>
                <w:b/>
                <w:bCs/>
                <w:i/>
                <w:iCs/>
                <w:sz w:val="20"/>
                <w:szCs w:val="20"/>
              </w:rPr>
              <w:t xml:space="preserve">Core Value: </w:t>
            </w:r>
            <w:r>
              <w:rPr>
                <w:b/>
                <w:bCs/>
                <w:i/>
                <w:iCs/>
                <w:sz w:val="20"/>
                <w:szCs w:val="20"/>
              </w:rPr>
              <w:t>Our Community</w:t>
            </w:r>
            <w:r w:rsidRPr="008127FC">
              <w:rPr>
                <w:sz w:val="20"/>
                <w:szCs w:val="20"/>
              </w:rPr>
              <w:br/>
            </w:r>
            <w:r w:rsidRPr="001D5553">
              <w:rPr>
                <w:i/>
                <w:iCs/>
                <w:sz w:val="20"/>
                <w:szCs w:val="20"/>
              </w:rPr>
              <w:t xml:space="preserve">We respect and welcome all contributions from children, </w:t>
            </w:r>
            <w:proofErr w:type="gramStart"/>
            <w:r w:rsidRPr="001D5553">
              <w:rPr>
                <w:i/>
                <w:iCs/>
                <w:sz w:val="20"/>
                <w:szCs w:val="20"/>
              </w:rPr>
              <w:t>families</w:t>
            </w:r>
            <w:proofErr w:type="gramEnd"/>
            <w:r w:rsidRPr="001D5553">
              <w:rPr>
                <w:i/>
                <w:iCs/>
                <w:sz w:val="20"/>
                <w:szCs w:val="20"/>
              </w:rPr>
              <w:t xml:space="preserve"> and community members to our shared space of play and learning.</w:t>
            </w:r>
          </w:p>
          <w:p w14:paraId="5EB1BBF1" w14:textId="02458017" w:rsidR="00D2313F" w:rsidRPr="00D313BB" w:rsidRDefault="001D5553" w:rsidP="001D5553">
            <w:pPr>
              <w:rPr>
                <w:b/>
                <w:bCs/>
                <w:i/>
                <w:iCs/>
                <w:sz w:val="20"/>
                <w:szCs w:val="20"/>
              </w:rPr>
            </w:pPr>
            <w:r w:rsidRPr="00F81D18">
              <w:rPr>
                <w:b/>
                <w:bCs/>
                <w:i/>
                <w:iCs/>
                <w:sz w:val="20"/>
                <w:szCs w:val="20"/>
              </w:rPr>
              <w:t xml:space="preserve">Core Value: </w:t>
            </w:r>
            <w:r>
              <w:rPr>
                <w:b/>
                <w:bCs/>
                <w:i/>
                <w:iCs/>
                <w:sz w:val="20"/>
                <w:szCs w:val="20"/>
              </w:rPr>
              <w:t>The Whole Child</w:t>
            </w:r>
            <w:r w:rsidRPr="008127FC">
              <w:rPr>
                <w:sz w:val="20"/>
                <w:szCs w:val="20"/>
              </w:rPr>
              <w:br/>
            </w:r>
            <w:r w:rsidRPr="001D5553">
              <w:rPr>
                <w:i/>
                <w:iCs/>
                <w:sz w:val="20"/>
                <w:szCs w:val="20"/>
              </w:rPr>
              <w:t xml:space="preserve">We believe every child is born full of potential with an innate desire to learn and explore their world. We understand that every child learns at their own pace, so we facilitate children to direct their own learning with a focus on their </w:t>
            </w:r>
            <w:proofErr w:type="gramStart"/>
            <w:r w:rsidRPr="001D5553">
              <w:rPr>
                <w:i/>
                <w:iCs/>
                <w:sz w:val="20"/>
                <w:szCs w:val="20"/>
              </w:rPr>
              <w:t>particular interests</w:t>
            </w:r>
            <w:proofErr w:type="gramEnd"/>
            <w:r w:rsidRPr="001D5553">
              <w:rPr>
                <w:i/>
                <w:iCs/>
                <w:sz w:val="20"/>
                <w:szCs w:val="20"/>
              </w:rPr>
              <w:t>, theories, ideas and needs. Each child’s growing competence and confidence is supported in many ways, from the provision of healthy nutritious meals to flexible play spaces for physical activity.</w:t>
            </w:r>
          </w:p>
        </w:tc>
      </w:tr>
      <w:bookmarkEnd w:id="0"/>
    </w:tbl>
    <w:p w14:paraId="745210C7" w14:textId="58918053" w:rsidR="00D10F18" w:rsidRPr="00AD57DC" w:rsidRDefault="00D10F18">
      <w:pPr>
        <w:rPr>
          <w:sz w:val="12"/>
          <w:szCs w:val="12"/>
          <w:lang w:val="en-US"/>
        </w:rPr>
      </w:pPr>
    </w:p>
    <w:tbl>
      <w:tblPr>
        <w:tblStyle w:val="TableGrid"/>
        <w:tblW w:w="9351" w:type="dxa"/>
        <w:tblLook w:val="04A0" w:firstRow="1" w:lastRow="0" w:firstColumn="1" w:lastColumn="0" w:noHBand="0" w:noVBand="1"/>
      </w:tblPr>
      <w:tblGrid>
        <w:gridCol w:w="1555"/>
        <w:gridCol w:w="7796"/>
      </w:tblGrid>
      <w:tr w:rsidR="00D2313F" w14:paraId="1433ADE5" w14:textId="77777777" w:rsidTr="006256FA">
        <w:trPr>
          <w:trHeight w:val="1432"/>
        </w:trPr>
        <w:tc>
          <w:tcPr>
            <w:tcW w:w="1555" w:type="dxa"/>
            <w:shd w:val="clear" w:color="auto" w:fill="D3E4CD"/>
          </w:tcPr>
          <w:p w14:paraId="6DBA1D2A" w14:textId="4CEDEFBF" w:rsidR="00D2313F" w:rsidRPr="00052FAA" w:rsidRDefault="00052FAA" w:rsidP="006256FA">
            <w:pPr>
              <w:rPr>
                <w:b/>
                <w:bCs/>
                <w:sz w:val="20"/>
                <w:szCs w:val="20"/>
              </w:rPr>
            </w:pPr>
            <w:r w:rsidRPr="008127FC">
              <w:rPr>
                <w:b/>
                <w:bCs/>
                <w:sz w:val="20"/>
                <w:szCs w:val="20"/>
              </w:rPr>
              <w:t>How does this event link to the AEDC Data?</w:t>
            </w:r>
          </w:p>
        </w:tc>
        <w:tc>
          <w:tcPr>
            <w:tcW w:w="7796" w:type="dxa"/>
          </w:tcPr>
          <w:p w14:paraId="1AF42F66" w14:textId="77777777" w:rsidR="00497D0E" w:rsidRPr="00CA4CEF" w:rsidRDefault="00497D0E" w:rsidP="00497D0E">
            <w:pPr>
              <w:rPr>
                <w:b/>
                <w:bCs/>
                <w:i/>
                <w:iCs/>
                <w:color w:val="99A799"/>
                <w:sz w:val="20"/>
                <w:szCs w:val="20"/>
              </w:rPr>
            </w:pPr>
            <w:r w:rsidRPr="00CA4CEF">
              <w:rPr>
                <w:b/>
                <w:bCs/>
                <w:i/>
                <w:iCs/>
                <w:sz w:val="20"/>
                <w:szCs w:val="20"/>
              </w:rPr>
              <w:t>Physical Health and Wellbeing</w:t>
            </w:r>
          </w:p>
          <w:tbl>
            <w:tblPr>
              <w:tblStyle w:val="TableGrid"/>
              <w:tblW w:w="0" w:type="auto"/>
              <w:tblLook w:val="04A0" w:firstRow="1" w:lastRow="0" w:firstColumn="1" w:lastColumn="0" w:noHBand="0" w:noVBand="1"/>
            </w:tblPr>
            <w:tblGrid>
              <w:gridCol w:w="1449"/>
              <w:gridCol w:w="850"/>
              <w:gridCol w:w="1134"/>
            </w:tblGrid>
            <w:tr w:rsidR="00497D0E" w14:paraId="390B76A4" w14:textId="77777777" w:rsidTr="006256FA">
              <w:tc>
                <w:tcPr>
                  <w:tcW w:w="1449" w:type="dxa"/>
                </w:tcPr>
                <w:p w14:paraId="24CB147A" w14:textId="77777777" w:rsidR="00497D0E" w:rsidRPr="00186DE6" w:rsidRDefault="00497D0E" w:rsidP="00497D0E">
                  <w:pPr>
                    <w:rPr>
                      <w:b/>
                      <w:bCs/>
                      <w:sz w:val="18"/>
                      <w:szCs w:val="18"/>
                    </w:rPr>
                  </w:pPr>
                  <w:r w:rsidRPr="00186DE6">
                    <w:rPr>
                      <w:b/>
                      <w:bCs/>
                      <w:sz w:val="18"/>
                      <w:szCs w:val="18"/>
                    </w:rPr>
                    <w:t>Area</w:t>
                  </w:r>
                </w:p>
              </w:tc>
              <w:tc>
                <w:tcPr>
                  <w:tcW w:w="850" w:type="dxa"/>
                </w:tcPr>
                <w:p w14:paraId="1DDD5D8C" w14:textId="77777777" w:rsidR="00497D0E" w:rsidRPr="00186DE6" w:rsidRDefault="00497D0E" w:rsidP="00497D0E">
                  <w:pPr>
                    <w:rPr>
                      <w:b/>
                      <w:bCs/>
                      <w:sz w:val="18"/>
                      <w:szCs w:val="18"/>
                    </w:rPr>
                  </w:pPr>
                  <w:r w:rsidRPr="00186DE6">
                    <w:rPr>
                      <w:b/>
                      <w:bCs/>
                      <w:sz w:val="18"/>
                      <w:szCs w:val="18"/>
                    </w:rPr>
                    <w:t>At Risk</w:t>
                  </w:r>
                </w:p>
              </w:tc>
              <w:tc>
                <w:tcPr>
                  <w:tcW w:w="1134" w:type="dxa"/>
                </w:tcPr>
                <w:p w14:paraId="505A7370" w14:textId="77777777" w:rsidR="00497D0E" w:rsidRPr="00186DE6" w:rsidRDefault="00497D0E" w:rsidP="00497D0E">
                  <w:pPr>
                    <w:rPr>
                      <w:b/>
                      <w:bCs/>
                      <w:sz w:val="18"/>
                      <w:szCs w:val="18"/>
                    </w:rPr>
                  </w:pPr>
                  <w:r w:rsidRPr="00186DE6">
                    <w:rPr>
                      <w:b/>
                      <w:bCs/>
                      <w:sz w:val="18"/>
                      <w:szCs w:val="18"/>
                    </w:rPr>
                    <w:t>Vulnerable</w:t>
                  </w:r>
                </w:p>
              </w:tc>
            </w:tr>
            <w:tr w:rsidR="00497D0E" w14:paraId="6E6E007C" w14:textId="77777777" w:rsidTr="006256FA">
              <w:tc>
                <w:tcPr>
                  <w:tcW w:w="1449" w:type="dxa"/>
                </w:tcPr>
                <w:p w14:paraId="07D33B16" w14:textId="77777777" w:rsidR="00497D0E" w:rsidRPr="00186DE6" w:rsidRDefault="00497D0E" w:rsidP="00497D0E">
                  <w:pPr>
                    <w:rPr>
                      <w:sz w:val="18"/>
                      <w:szCs w:val="18"/>
                    </w:rPr>
                  </w:pPr>
                  <w:r w:rsidRPr="00186DE6">
                    <w:rPr>
                      <w:sz w:val="18"/>
                      <w:szCs w:val="18"/>
                    </w:rPr>
                    <w:t>Stirling</w:t>
                  </w:r>
                </w:p>
              </w:tc>
              <w:tc>
                <w:tcPr>
                  <w:tcW w:w="850" w:type="dxa"/>
                </w:tcPr>
                <w:p w14:paraId="4D8E75BC" w14:textId="77777777" w:rsidR="00497D0E" w:rsidRPr="00186DE6" w:rsidRDefault="00497D0E" w:rsidP="00497D0E">
                  <w:pPr>
                    <w:rPr>
                      <w:sz w:val="18"/>
                      <w:szCs w:val="18"/>
                    </w:rPr>
                  </w:pPr>
                  <w:r w:rsidRPr="00186DE6">
                    <w:rPr>
                      <w:sz w:val="18"/>
                      <w:szCs w:val="18"/>
                    </w:rPr>
                    <w:t>8.9%</w:t>
                  </w:r>
                </w:p>
              </w:tc>
              <w:tc>
                <w:tcPr>
                  <w:tcW w:w="1134" w:type="dxa"/>
                </w:tcPr>
                <w:p w14:paraId="6D4796B8" w14:textId="77777777" w:rsidR="00497D0E" w:rsidRPr="00186DE6" w:rsidRDefault="00497D0E" w:rsidP="00497D0E">
                  <w:pPr>
                    <w:rPr>
                      <w:sz w:val="18"/>
                      <w:szCs w:val="18"/>
                    </w:rPr>
                  </w:pPr>
                  <w:r w:rsidRPr="00186DE6">
                    <w:rPr>
                      <w:sz w:val="18"/>
                      <w:szCs w:val="18"/>
                    </w:rPr>
                    <w:t>8.4%</w:t>
                  </w:r>
                </w:p>
              </w:tc>
            </w:tr>
            <w:tr w:rsidR="00497D0E" w14:paraId="14912B3F" w14:textId="77777777" w:rsidTr="006256FA">
              <w:tc>
                <w:tcPr>
                  <w:tcW w:w="1449" w:type="dxa"/>
                </w:tcPr>
                <w:p w14:paraId="0D1587C4" w14:textId="77777777" w:rsidR="00497D0E" w:rsidRPr="00186DE6" w:rsidRDefault="00497D0E" w:rsidP="00497D0E">
                  <w:pPr>
                    <w:rPr>
                      <w:sz w:val="18"/>
                      <w:szCs w:val="18"/>
                    </w:rPr>
                  </w:pPr>
                  <w:r w:rsidRPr="00186DE6">
                    <w:rPr>
                      <w:sz w:val="18"/>
                      <w:szCs w:val="18"/>
                    </w:rPr>
                    <w:t>Joondalup</w:t>
                  </w:r>
                </w:p>
              </w:tc>
              <w:tc>
                <w:tcPr>
                  <w:tcW w:w="850" w:type="dxa"/>
                </w:tcPr>
                <w:p w14:paraId="0E062147" w14:textId="77777777" w:rsidR="00497D0E" w:rsidRPr="00186DE6" w:rsidRDefault="00497D0E" w:rsidP="00497D0E">
                  <w:pPr>
                    <w:rPr>
                      <w:sz w:val="18"/>
                      <w:szCs w:val="18"/>
                    </w:rPr>
                  </w:pPr>
                  <w:r w:rsidRPr="00186DE6">
                    <w:rPr>
                      <w:sz w:val="18"/>
                      <w:szCs w:val="18"/>
                    </w:rPr>
                    <w:t>8.1%</w:t>
                  </w:r>
                </w:p>
              </w:tc>
              <w:tc>
                <w:tcPr>
                  <w:tcW w:w="1134" w:type="dxa"/>
                </w:tcPr>
                <w:p w14:paraId="1C3767AD" w14:textId="77777777" w:rsidR="00497D0E" w:rsidRPr="00186DE6" w:rsidRDefault="00497D0E" w:rsidP="00497D0E">
                  <w:pPr>
                    <w:rPr>
                      <w:sz w:val="18"/>
                      <w:szCs w:val="18"/>
                    </w:rPr>
                  </w:pPr>
                  <w:r w:rsidRPr="00186DE6">
                    <w:rPr>
                      <w:sz w:val="18"/>
                      <w:szCs w:val="18"/>
                    </w:rPr>
                    <w:t>5.4%</w:t>
                  </w:r>
                </w:p>
              </w:tc>
            </w:tr>
            <w:tr w:rsidR="00497D0E" w14:paraId="29D355A7" w14:textId="77777777" w:rsidTr="006256FA">
              <w:tc>
                <w:tcPr>
                  <w:tcW w:w="1449" w:type="dxa"/>
                </w:tcPr>
                <w:p w14:paraId="2034C9BC" w14:textId="77777777" w:rsidR="00497D0E" w:rsidRPr="00186DE6" w:rsidRDefault="00497D0E" w:rsidP="00497D0E">
                  <w:pPr>
                    <w:rPr>
                      <w:sz w:val="18"/>
                      <w:szCs w:val="18"/>
                    </w:rPr>
                  </w:pPr>
                  <w:r w:rsidRPr="00186DE6">
                    <w:rPr>
                      <w:sz w:val="18"/>
                      <w:szCs w:val="18"/>
                    </w:rPr>
                    <w:t>Wanneroo</w:t>
                  </w:r>
                </w:p>
              </w:tc>
              <w:tc>
                <w:tcPr>
                  <w:tcW w:w="850" w:type="dxa"/>
                </w:tcPr>
                <w:p w14:paraId="242BED77" w14:textId="77777777" w:rsidR="00497D0E" w:rsidRPr="00186DE6" w:rsidRDefault="00497D0E" w:rsidP="00497D0E">
                  <w:pPr>
                    <w:rPr>
                      <w:sz w:val="18"/>
                      <w:szCs w:val="18"/>
                    </w:rPr>
                  </w:pPr>
                  <w:r w:rsidRPr="00186DE6">
                    <w:rPr>
                      <w:sz w:val="18"/>
                      <w:szCs w:val="18"/>
                    </w:rPr>
                    <w:t>11.9%</w:t>
                  </w:r>
                </w:p>
              </w:tc>
              <w:tc>
                <w:tcPr>
                  <w:tcW w:w="1134" w:type="dxa"/>
                </w:tcPr>
                <w:p w14:paraId="4441C29A" w14:textId="77777777" w:rsidR="00497D0E" w:rsidRPr="00186DE6" w:rsidRDefault="00497D0E" w:rsidP="00497D0E">
                  <w:pPr>
                    <w:rPr>
                      <w:sz w:val="18"/>
                      <w:szCs w:val="18"/>
                    </w:rPr>
                  </w:pPr>
                  <w:r w:rsidRPr="00186DE6">
                    <w:rPr>
                      <w:sz w:val="18"/>
                      <w:szCs w:val="18"/>
                    </w:rPr>
                    <w:t>8.2%</w:t>
                  </w:r>
                </w:p>
              </w:tc>
            </w:tr>
          </w:tbl>
          <w:p w14:paraId="32DA2839" w14:textId="77777777" w:rsidR="008F44A7" w:rsidRDefault="008F44A7" w:rsidP="008F44A7">
            <w:pPr>
              <w:rPr>
                <w:sz w:val="20"/>
                <w:szCs w:val="20"/>
              </w:rPr>
            </w:pPr>
            <w:r>
              <w:rPr>
                <w:sz w:val="20"/>
                <w:szCs w:val="20"/>
              </w:rPr>
              <w:t xml:space="preserve">Provide opportunities for the children to learn the important skills to care for their dental health. Use this event to talk to children about the importance of dental health and how it </w:t>
            </w:r>
            <w:r>
              <w:rPr>
                <w:sz w:val="20"/>
                <w:szCs w:val="20"/>
              </w:rPr>
              <w:lastRenderedPageBreak/>
              <w:t xml:space="preserve">links to other aspects of their health. Talk about healthy eating </w:t>
            </w:r>
            <w:proofErr w:type="gramStart"/>
            <w:r>
              <w:rPr>
                <w:sz w:val="20"/>
                <w:szCs w:val="20"/>
              </w:rPr>
              <w:t>as a way to</w:t>
            </w:r>
            <w:proofErr w:type="gramEnd"/>
            <w:r>
              <w:rPr>
                <w:sz w:val="20"/>
                <w:szCs w:val="20"/>
              </w:rPr>
              <w:t xml:space="preserve"> protect our dental health and what healthy eating looks like.</w:t>
            </w:r>
          </w:p>
          <w:p w14:paraId="5DD75526" w14:textId="77777777" w:rsidR="00497D0E" w:rsidRPr="00CA4CEF" w:rsidRDefault="00497D0E" w:rsidP="00497D0E">
            <w:pPr>
              <w:rPr>
                <w:b/>
                <w:bCs/>
                <w:i/>
                <w:iCs/>
                <w:color w:val="99A799"/>
                <w:sz w:val="20"/>
                <w:szCs w:val="20"/>
              </w:rPr>
            </w:pPr>
            <w:r>
              <w:rPr>
                <w:b/>
                <w:bCs/>
                <w:i/>
                <w:iCs/>
                <w:sz w:val="20"/>
                <w:szCs w:val="20"/>
              </w:rPr>
              <w:t>Social Competence</w:t>
            </w:r>
          </w:p>
          <w:tbl>
            <w:tblPr>
              <w:tblStyle w:val="TableGrid"/>
              <w:tblW w:w="0" w:type="auto"/>
              <w:tblLook w:val="04A0" w:firstRow="1" w:lastRow="0" w:firstColumn="1" w:lastColumn="0" w:noHBand="0" w:noVBand="1"/>
            </w:tblPr>
            <w:tblGrid>
              <w:gridCol w:w="1449"/>
              <w:gridCol w:w="850"/>
              <w:gridCol w:w="1134"/>
            </w:tblGrid>
            <w:tr w:rsidR="00497D0E" w14:paraId="439AD57F" w14:textId="77777777" w:rsidTr="006256FA">
              <w:tc>
                <w:tcPr>
                  <w:tcW w:w="1449" w:type="dxa"/>
                </w:tcPr>
                <w:p w14:paraId="28EA7975" w14:textId="77777777" w:rsidR="00497D0E" w:rsidRPr="00186DE6" w:rsidRDefault="00497D0E" w:rsidP="00497D0E">
                  <w:pPr>
                    <w:rPr>
                      <w:b/>
                      <w:bCs/>
                      <w:sz w:val="18"/>
                      <w:szCs w:val="18"/>
                    </w:rPr>
                  </w:pPr>
                  <w:r w:rsidRPr="00186DE6">
                    <w:rPr>
                      <w:b/>
                      <w:bCs/>
                      <w:sz w:val="18"/>
                      <w:szCs w:val="18"/>
                    </w:rPr>
                    <w:t>Area</w:t>
                  </w:r>
                </w:p>
              </w:tc>
              <w:tc>
                <w:tcPr>
                  <w:tcW w:w="850" w:type="dxa"/>
                </w:tcPr>
                <w:p w14:paraId="46425180" w14:textId="77777777" w:rsidR="00497D0E" w:rsidRPr="00186DE6" w:rsidRDefault="00497D0E" w:rsidP="00497D0E">
                  <w:pPr>
                    <w:rPr>
                      <w:b/>
                      <w:bCs/>
                      <w:sz w:val="18"/>
                      <w:szCs w:val="18"/>
                    </w:rPr>
                  </w:pPr>
                  <w:r w:rsidRPr="00186DE6">
                    <w:rPr>
                      <w:b/>
                      <w:bCs/>
                      <w:sz w:val="18"/>
                      <w:szCs w:val="18"/>
                    </w:rPr>
                    <w:t>At Risk</w:t>
                  </w:r>
                </w:p>
              </w:tc>
              <w:tc>
                <w:tcPr>
                  <w:tcW w:w="1134" w:type="dxa"/>
                </w:tcPr>
                <w:p w14:paraId="793D66BA" w14:textId="77777777" w:rsidR="00497D0E" w:rsidRPr="00186DE6" w:rsidRDefault="00497D0E" w:rsidP="00497D0E">
                  <w:pPr>
                    <w:rPr>
                      <w:b/>
                      <w:bCs/>
                      <w:sz w:val="18"/>
                      <w:szCs w:val="18"/>
                    </w:rPr>
                  </w:pPr>
                  <w:r w:rsidRPr="00186DE6">
                    <w:rPr>
                      <w:b/>
                      <w:bCs/>
                      <w:sz w:val="18"/>
                      <w:szCs w:val="18"/>
                    </w:rPr>
                    <w:t>Vulnerable</w:t>
                  </w:r>
                </w:p>
              </w:tc>
            </w:tr>
            <w:tr w:rsidR="00497D0E" w14:paraId="72F6D411" w14:textId="77777777" w:rsidTr="006256FA">
              <w:tc>
                <w:tcPr>
                  <w:tcW w:w="1449" w:type="dxa"/>
                </w:tcPr>
                <w:p w14:paraId="25FD4094" w14:textId="77777777" w:rsidR="00497D0E" w:rsidRPr="00186DE6" w:rsidRDefault="00497D0E" w:rsidP="00497D0E">
                  <w:pPr>
                    <w:rPr>
                      <w:sz w:val="18"/>
                      <w:szCs w:val="18"/>
                    </w:rPr>
                  </w:pPr>
                  <w:r w:rsidRPr="00186DE6">
                    <w:rPr>
                      <w:sz w:val="18"/>
                      <w:szCs w:val="18"/>
                    </w:rPr>
                    <w:t>Stirling</w:t>
                  </w:r>
                </w:p>
              </w:tc>
              <w:tc>
                <w:tcPr>
                  <w:tcW w:w="850" w:type="dxa"/>
                </w:tcPr>
                <w:p w14:paraId="7FA346A1" w14:textId="77777777" w:rsidR="00497D0E" w:rsidRPr="00186DE6" w:rsidRDefault="00497D0E" w:rsidP="00497D0E">
                  <w:pPr>
                    <w:rPr>
                      <w:sz w:val="18"/>
                      <w:szCs w:val="18"/>
                    </w:rPr>
                  </w:pPr>
                  <w:r w:rsidRPr="00186DE6">
                    <w:rPr>
                      <w:sz w:val="18"/>
                      <w:szCs w:val="18"/>
                    </w:rPr>
                    <w:t>12.8%</w:t>
                  </w:r>
                </w:p>
              </w:tc>
              <w:tc>
                <w:tcPr>
                  <w:tcW w:w="1134" w:type="dxa"/>
                </w:tcPr>
                <w:p w14:paraId="35D978AA" w14:textId="77777777" w:rsidR="00497D0E" w:rsidRPr="00186DE6" w:rsidRDefault="00497D0E" w:rsidP="00497D0E">
                  <w:pPr>
                    <w:rPr>
                      <w:sz w:val="18"/>
                      <w:szCs w:val="18"/>
                    </w:rPr>
                  </w:pPr>
                  <w:r w:rsidRPr="00186DE6">
                    <w:rPr>
                      <w:sz w:val="18"/>
                      <w:szCs w:val="18"/>
                    </w:rPr>
                    <w:t>6%</w:t>
                  </w:r>
                </w:p>
              </w:tc>
            </w:tr>
            <w:tr w:rsidR="00497D0E" w14:paraId="4B0D22BF" w14:textId="77777777" w:rsidTr="006256FA">
              <w:tc>
                <w:tcPr>
                  <w:tcW w:w="1449" w:type="dxa"/>
                </w:tcPr>
                <w:p w14:paraId="023286DE" w14:textId="77777777" w:rsidR="00497D0E" w:rsidRPr="00186DE6" w:rsidRDefault="00497D0E" w:rsidP="00497D0E">
                  <w:pPr>
                    <w:rPr>
                      <w:sz w:val="18"/>
                      <w:szCs w:val="18"/>
                    </w:rPr>
                  </w:pPr>
                  <w:r w:rsidRPr="00186DE6">
                    <w:rPr>
                      <w:sz w:val="18"/>
                      <w:szCs w:val="18"/>
                    </w:rPr>
                    <w:t>Joondalup</w:t>
                  </w:r>
                </w:p>
              </w:tc>
              <w:tc>
                <w:tcPr>
                  <w:tcW w:w="850" w:type="dxa"/>
                </w:tcPr>
                <w:p w14:paraId="676C9B55" w14:textId="77777777" w:rsidR="00497D0E" w:rsidRPr="00186DE6" w:rsidRDefault="00497D0E" w:rsidP="00497D0E">
                  <w:pPr>
                    <w:rPr>
                      <w:sz w:val="18"/>
                      <w:szCs w:val="18"/>
                    </w:rPr>
                  </w:pPr>
                  <w:r w:rsidRPr="00186DE6">
                    <w:rPr>
                      <w:sz w:val="18"/>
                      <w:szCs w:val="18"/>
                    </w:rPr>
                    <w:t>9.6%</w:t>
                  </w:r>
                </w:p>
              </w:tc>
              <w:tc>
                <w:tcPr>
                  <w:tcW w:w="1134" w:type="dxa"/>
                </w:tcPr>
                <w:p w14:paraId="4C8FFDEC" w14:textId="77777777" w:rsidR="00497D0E" w:rsidRPr="00186DE6" w:rsidRDefault="00497D0E" w:rsidP="00497D0E">
                  <w:pPr>
                    <w:rPr>
                      <w:sz w:val="18"/>
                      <w:szCs w:val="18"/>
                    </w:rPr>
                  </w:pPr>
                  <w:r w:rsidRPr="00186DE6">
                    <w:rPr>
                      <w:sz w:val="18"/>
                      <w:szCs w:val="18"/>
                    </w:rPr>
                    <w:t>4.4%</w:t>
                  </w:r>
                </w:p>
              </w:tc>
            </w:tr>
            <w:tr w:rsidR="00497D0E" w14:paraId="123F716A" w14:textId="77777777" w:rsidTr="006256FA">
              <w:tc>
                <w:tcPr>
                  <w:tcW w:w="1449" w:type="dxa"/>
                </w:tcPr>
                <w:p w14:paraId="51FAD553" w14:textId="77777777" w:rsidR="00497D0E" w:rsidRPr="00186DE6" w:rsidRDefault="00497D0E" w:rsidP="00497D0E">
                  <w:pPr>
                    <w:rPr>
                      <w:sz w:val="18"/>
                      <w:szCs w:val="18"/>
                    </w:rPr>
                  </w:pPr>
                  <w:r w:rsidRPr="00186DE6">
                    <w:rPr>
                      <w:sz w:val="18"/>
                      <w:szCs w:val="18"/>
                    </w:rPr>
                    <w:t>Wanneroo</w:t>
                  </w:r>
                </w:p>
              </w:tc>
              <w:tc>
                <w:tcPr>
                  <w:tcW w:w="850" w:type="dxa"/>
                </w:tcPr>
                <w:p w14:paraId="1ED6A620" w14:textId="77777777" w:rsidR="00497D0E" w:rsidRPr="00186DE6" w:rsidRDefault="00497D0E" w:rsidP="00497D0E">
                  <w:pPr>
                    <w:rPr>
                      <w:sz w:val="18"/>
                      <w:szCs w:val="18"/>
                    </w:rPr>
                  </w:pPr>
                  <w:r w:rsidRPr="00186DE6">
                    <w:rPr>
                      <w:sz w:val="18"/>
                      <w:szCs w:val="18"/>
                    </w:rPr>
                    <w:t>13.5%</w:t>
                  </w:r>
                </w:p>
              </w:tc>
              <w:tc>
                <w:tcPr>
                  <w:tcW w:w="1134" w:type="dxa"/>
                </w:tcPr>
                <w:p w14:paraId="2BAFCC5A" w14:textId="77777777" w:rsidR="00497D0E" w:rsidRPr="00186DE6" w:rsidRDefault="00497D0E" w:rsidP="00497D0E">
                  <w:pPr>
                    <w:rPr>
                      <w:sz w:val="18"/>
                      <w:szCs w:val="18"/>
                    </w:rPr>
                  </w:pPr>
                  <w:r w:rsidRPr="00186DE6">
                    <w:rPr>
                      <w:sz w:val="18"/>
                      <w:szCs w:val="18"/>
                    </w:rPr>
                    <w:t>7.5%</w:t>
                  </w:r>
                </w:p>
              </w:tc>
            </w:tr>
          </w:tbl>
          <w:p w14:paraId="4B9C733A" w14:textId="77777777" w:rsidR="008A41E7" w:rsidRDefault="008A41E7" w:rsidP="008A41E7">
            <w:pPr>
              <w:rPr>
                <w:sz w:val="20"/>
                <w:szCs w:val="20"/>
              </w:rPr>
            </w:pPr>
            <w:r>
              <w:rPr>
                <w:sz w:val="20"/>
                <w:szCs w:val="20"/>
              </w:rPr>
              <w:t xml:space="preserve">Create group opportunities to look at the topic of dental health. Create a ‘role-play’ environment for visiting the dentists. </w:t>
            </w:r>
          </w:p>
          <w:p w14:paraId="2C4B6B15" w14:textId="77777777" w:rsidR="00497D0E" w:rsidRPr="00CA4CEF" w:rsidRDefault="00497D0E" w:rsidP="00497D0E">
            <w:pPr>
              <w:rPr>
                <w:b/>
                <w:bCs/>
                <w:i/>
                <w:iCs/>
                <w:color w:val="99A799"/>
                <w:sz w:val="20"/>
                <w:szCs w:val="20"/>
              </w:rPr>
            </w:pPr>
            <w:r>
              <w:rPr>
                <w:b/>
                <w:bCs/>
                <w:i/>
                <w:iCs/>
                <w:sz w:val="20"/>
                <w:szCs w:val="20"/>
              </w:rPr>
              <w:t>Emotional Maturity</w:t>
            </w:r>
          </w:p>
          <w:tbl>
            <w:tblPr>
              <w:tblStyle w:val="TableGrid"/>
              <w:tblW w:w="0" w:type="auto"/>
              <w:tblLook w:val="04A0" w:firstRow="1" w:lastRow="0" w:firstColumn="1" w:lastColumn="0" w:noHBand="0" w:noVBand="1"/>
            </w:tblPr>
            <w:tblGrid>
              <w:gridCol w:w="1449"/>
              <w:gridCol w:w="850"/>
              <w:gridCol w:w="1134"/>
            </w:tblGrid>
            <w:tr w:rsidR="00497D0E" w14:paraId="780A454E" w14:textId="77777777" w:rsidTr="006256FA">
              <w:tc>
                <w:tcPr>
                  <w:tcW w:w="1449" w:type="dxa"/>
                </w:tcPr>
                <w:p w14:paraId="6457CD3C" w14:textId="77777777" w:rsidR="00497D0E" w:rsidRPr="00186DE6" w:rsidRDefault="00497D0E" w:rsidP="00497D0E">
                  <w:pPr>
                    <w:rPr>
                      <w:b/>
                      <w:bCs/>
                      <w:sz w:val="18"/>
                      <w:szCs w:val="18"/>
                    </w:rPr>
                  </w:pPr>
                  <w:r w:rsidRPr="00186DE6">
                    <w:rPr>
                      <w:b/>
                      <w:bCs/>
                      <w:sz w:val="18"/>
                      <w:szCs w:val="18"/>
                    </w:rPr>
                    <w:t>Area</w:t>
                  </w:r>
                </w:p>
              </w:tc>
              <w:tc>
                <w:tcPr>
                  <w:tcW w:w="850" w:type="dxa"/>
                </w:tcPr>
                <w:p w14:paraId="17695103" w14:textId="77777777" w:rsidR="00497D0E" w:rsidRPr="00186DE6" w:rsidRDefault="00497D0E" w:rsidP="00497D0E">
                  <w:pPr>
                    <w:rPr>
                      <w:b/>
                      <w:bCs/>
                      <w:sz w:val="18"/>
                      <w:szCs w:val="18"/>
                    </w:rPr>
                  </w:pPr>
                  <w:r w:rsidRPr="00186DE6">
                    <w:rPr>
                      <w:b/>
                      <w:bCs/>
                      <w:sz w:val="18"/>
                      <w:szCs w:val="18"/>
                    </w:rPr>
                    <w:t>At Risk</w:t>
                  </w:r>
                </w:p>
              </w:tc>
              <w:tc>
                <w:tcPr>
                  <w:tcW w:w="1134" w:type="dxa"/>
                </w:tcPr>
                <w:p w14:paraId="3E55AE3E" w14:textId="77777777" w:rsidR="00497D0E" w:rsidRPr="00186DE6" w:rsidRDefault="00497D0E" w:rsidP="00497D0E">
                  <w:pPr>
                    <w:rPr>
                      <w:b/>
                      <w:bCs/>
                      <w:sz w:val="18"/>
                      <w:szCs w:val="18"/>
                    </w:rPr>
                  </w:pPr>
                  <w:r w:rsidRPr="00186DE6">
                    <w:rPr>
                      <w:b/>
                      <w:bCs/>
                      <w:sz w:val="18"/>
                      <w:szCs w:val="18"/>
                    </w:rPr>
                    <w:t>Vulnerable</w:t>
                  </w:r>
                </w:p>
              </w:tc>
            </w:tr>
            <w:tr w:rsidR="00497D0E" w14:paraId="24FD82D4" w14:textId="77777777" w:rsidTr="006256FA">
              <w:tc>
                <w:tcPr>
                  <w:tcW w:w="1449" w:type="dxa"/>
                </w:tcPr>
                <w:p w14:paraId="3D11B7CC" w14:textId="77777777" w:rsidR="00497D0E" w:rsidRPr="00186DE6" w:rsidRDefault="00497D0E" w:rsidP="00497D0E">
                  <w:pPr>
                    <w:rPr>
                      <w:sz w:val="18"/>
                      <w:szCs w:val="18"/>
                    </w:rPr>
                  </w:pPr>
                  <w:r w:rsidRPr="00186DE6">
                    <w:rPr>
                      <w:sz w:val="18"/>
                      <w:szCs w:val="18"/>
                    </w:rPr>
                    <w:t>Stirling</w:t>
                  </w:r>
                </w:p>
              </w:tc>
              <w:tc>
                <w:tcPr>
                  <w:tcW w:w="850" w:type="dxa"/>
                </w:tcPr>
                <w:p w14:paraId="6BC4EDB1" w14:textId="77777777" w:rsidR="00497D0E" w:rsidRPr="00186DE6" w:rsidRDefault="00497D0E" w:rsidP="00497D0E">
                  <w:pPr>
                    <w:rPr>
                      <w:sz w:val="18"/>
                      <w:szCs w:val="18"/>
                    </w:rPr>
                  </w:pPr>
                  <w:r w:rsidRPr="00186DE6">
                    <w:rPr>
                      <w:sz w:val="18"/>
                      <w:szCs w:val="18"/>
                    </w:rPr>
                    <w:t>13.3%</w:t>
                  </w:r>
                </w:p>
              </w:tc>
              <w:tc>
                <w:tcPr>
                  <w:tcW w:w="1134" w:type="dxa"/>
                </w:tcPr>
                <w:p w14:paraId="7CDF7E4E" w14:textId="77777777" w:rsidR="00497D0E" w:rsidRPr="00186DE6" w:rsidRDefault="00497D0E" w:rsidP="00497D0E">
                  <w:pPr>
                    <w:rPr>
                      <w:sz w:val="18"/>
                      <w:szCs w:val="18"/>
                    </w:rPr>
                  </w:pPr>
                  <w:r w:rsidRPr="00186DE6">
                    <w:rPr>
                      <w:sz w:val="18"/>
                      <w:szCs w:val="18"/>
                    </w:rPr>
                    <w:t>6.7%</w:t>
                  </w:r>
                </w:p>
              </w:tc>
            </w:tr>
            <w:tr w:rsidR="00497D0E" w14:paraId="1689E415" w14:textId="77777777" w:rsidTr="006256FA">
              <w:tc>
                <w:tcPr>
                  <w:tcW w:w="1449" w:type="dxa"/>
                </w:tcPr>
                <w:p w14:paraId="2C90C8AC" w14:textId="77777777" w:rsidR="00497D0E" w:rsidRPr="00186DE6" w:rsidRDefault="00497D0E" w:rsidP="00497D0E">
                  <w:pPr>
                    <w:rPr>
                      <w:sz w:val="18"/>
                      <w:szCs w:val="18"/>
                    </w:rPr>
                  </w:pPr>
                  <w:r w:rsidRPr="00186DE6">
                    <w:rPr>
                      <w:sz w:val="18"/>
                      <w:szCs w:val="18"/>
                    </w:rPr>
                    <w:t>Joondalup</w:t>
                  </w:r>
                </w:p>
              </w:tc>
              <w:tc>
                <w:tcPr>
                  <w:tcW w:w="850" w:type="dxa"/>
                </w:tcPr>
                <w:p w14:paraId="496F372A" w14:textId="77777777" w:rsidR="00497D0E" w:rsidRPr="00186DE6" w:rsidRDefault="00497D0E" w:rsidP="00497D0E">
                  <w:pPr>
                    <w:rPr>
                      <w:sz w:val="18"/>
                      <w:szCs w:val="18"/>
                    </w:rPr>
                  </w:pPr>
                  <w:r w:rsidRPr="00186DE6">
                    <w:rPr>
                      <w:sz w:val="18"/>
                      <w:szCs w:val="18"/>
                    </w:rPr>
                    <w:t>10.7%</w:t>
                  </w:r>
                </w:p>
              </w:tc>
              <w:tc>
                <w:tcPr>
                  <w:tcW w:w="1134" w:type="dxa"/>
                </w:tcPr>
                <w:p w14:paraId="4AA42771" w14:textId="77777777" w:rsidR="00497D0E" w:rsidRPr="00186DE6" w:rsidRDefault="00497D0E" w:rsidP="00497D0E">
                  <w:pPr>
                    <w:rPr>
                      <w:sz w:val="18"/>
                      <w:szCs w:val="18"/>
                    </w:rPr>
                  </w:pPr>
                  <w:r w:rsidRPr="00186DE6">
                    <w:rPr>
                      <w:sz w:val="18"/>
                      <w:szCs w:val="18"/>
                    </w:rPr>
                    <w:t>4.6%</w:t>
                  </w:r>
                </w:p>
              </w:tc>
            </w:tr>
            <w:tr w:rsidR="00497D0E" w14:paraId="6003A4FB" w14:textId="77777777" w:rsidTr="006256FA">
              <w:tc>
                <w:tcPr>
                  <w:tcW w:w="1449" w:type="dxa"/>
                </w:tcPr>
                <w:p w14:paraId="42FFBECA" w14:textId="77777777" w:rsidR="00497D0E" w:rsidRPr="00186DE6" w:rsidRDefault="00497D0E" w:rsidP="00497D0E">
                  <w:pPr>
                    <w:rPr>
                      <w:sz w:val="18"/>
                      <w:szCs w:val="18"/>
                    </w:rPr>
                  </w:pPr>
                  <w:r w:rsidRPr="00186DE6">
                    <w:rPr>
                      <w:sz w:val="18"/>
                      <w:szCs w:val="18"/>
                    </w:rPr>
                    <w:t>Wanneroo</w:t>
                  </w:r>
                </w:p>
              </w:tc>
              <w:tc>
                <w:tcPr>
                  <w:tcW w:w="850" w:type="dxa"/>
                </w:tcPr>
                <w:p w14:paraId="684717F5" w14:textId="77777777" w:rsidR="00497D0E" w:rsidRPr="00186DE6" w:rsidRDefault="00497D0E" w:rsidP="00497D0E">
                  <w:pPr>
                    <w:rPr>
                      <w:sz w:val="18"/>
                      <w:szCs w:val="18"/>
                    </w:rPr>
                  </w:pPr>
                  <w:r w:rsidRPr="00186DE6">
                    <w:rPr>
                      <w:sz w:val="18"/>
                      <w:szCs w:val="18"/>
                    </w:rPr>
                    <w:t>14.1%</w:t>
                  </w:r>
                </w:p>
              </w:tc>
              <w:tc>
                <w:tcPr>
                  <w:tcW w:w="1134" w:type="dxa"/>
                </w:tcPr>
                <w:p w14:paraId="0A6F0446" w14:textId="77777777" w:rsidR="00497D0E" w:rsidRPr="00186DE6" w:rsidRDefault="00497D0E" w:rsidP="00497D0E">
                  <w:pPr>
                    <w:rPr>
                      <w:sz w:val="18"/>
                      <w:szCs w:val="18"/>
                    </w:rPr>
                  </w:pPr>
                  <w:r w:rsidRPr="00186DE6">
                    <w:rPr>
                      <w:sz w:val="18"/>
                      <w:szCs w:val="18"/>
                    </w:rPr>
                    <w:t>7.2%</w:t>
                  </w:r>
                </w:p>
              </w:tc>
            </w:tr>
          </w:tbl>
          <w:p w14:paraId="3C84F2B2" w14:textId="77777777" w:rsidR="001E6ED0" w:rsidRDefault="001E6ED0" w:rsidP="001E6ED0">
            <w:pPr>
              <w:rPr>
                <w:sz w:val="20"/>
                <w:szCs w:val="20"/>
              </w:rPr>
            </w:pPr>
            <w:r>
              <w:rPr>
                <w:sz w:val="20"/>
                <w:szCs w:val="20"/>
              </w:rPr>
              <w:t>Talk about the dentist, visiting the dentist, dental health, and discuss how we feel about this. Ready stories and work together in groups.</w:t>
            </w:r>
          </w:p>
          <w:p w14:paraId="68CEB8EB" w14:textId="77777777" w:rsidR="00497D0E" w:rsidRPr="00CA4CEF" w:rsidRDefault="00497D0E" w:rsidP="00497D0E">
            <w:pPr>
              <w:rPr>
                <w:b/>
                <w:bCs/>
                <w:i/>
                <w:iCs/>
                <w:color w:val="99A799"/>
                <w:sz w:val="20"/>
                <w:szCs w:val="20"/>
              </w:rPr>
            </w:pPr>
            <w:r>
              <w:rPr>
                <w:b/>
                <w:bCs/>
                <w:i/>
                <w:iCs/>
                <w:sz w:val="20"/>
                <w:szCs w:val="20"/>
              </w:rPr>
              <w:t>Language and Cognitive Skills</w:t>
            </w:r>
          </w:p>
          <w:tbl>
            <w:tblPr>
              <w:tblStyle w:val="TableGrid"/>
              <w:tblW w:w="0" w:type="auto"/>
              <w:tblLook w:val="04A0" w:firstRow="1" w:lastRow="0" w:firstColumn="1" w:lastColumn="0" w:noHBand="0" w:noVBand="1"/>
            </w:tblPr>
            <w:tblGrid>
              <w:gridCol w:w="1449"/>
              <w:gridCol w:w="850"/>
              <w:gridCol w:w="1134"/>
            </w:tblGrid>
            <w:tr w:rsidR="00497D0E" w14:paraId="09C7630F" w14:textId="77777777" w:rsidTr="006256FA">
              <w:tc>
                <w:tcPr>
                  <w:tcW w:w="1449" w:type="dxa"/>
                </w:tcPr>
                <w:p w14:paraId="5D990455" w14:textId="77777777" w:rsidR="00497D0E" w:rsidRPr="00186DE6" w:rsidRDefault="00497D0E" w:rsidP="00497D0E">
                  <w:pPr>
                    <w:rPr>
                      <w:b/>
                      <w:bCs/>
                      <w:sz w:val="18"/>
                      <w:szCs w:val="18"/>
                    </w:rPr>
                  </w:pPr>
                  <w:r w:rsidRPr="00186DE6">
                    <w:rPr>
                      <w:b/>
                      <w:bCs/>
                      <w:sz w:val="18"/>
                      <w:szCs w:val="18"/>
                    </w:rPr>
                    <w:t>Area</w:t>
                  </w:r>
                </w:p>
              </w:tc>
              <w:tc>
                <w:tcPr>
                  <w:tcW w:w="850" w:type="dxa"/>
                </w:tcPr>
                <w:p w14:paraId="52481F79" w14:textId="77777777" w:rsidR="00497D0E" w:rsidRPr="00186DE6" w:rsidRDefault="00497D0E" w:rsidP="00497D0E">
                  <w:pPr>
                    <w:rPr>
                      <w:b/>
                      <w:bCs/>
                      <w:sz w:val="18"/>
                      <w:szCs w:val="18"/>
                    </w:rPr>
                  </w:pPr>
                  <w:r w:rsidRPr="00186DE6">
                    <w:rPr>
                      <w:b/>
                      <w:bCs/>
                      <w:sz w:val="18"/>
                      <w:szCs w:val="18"/>
                    </w:rPr>
                    <w:t>At Risk</w:t>
                  </w:r>
                </w:p>
              </w:tc>
              <w:tc>
                <w:tcPr>
                  <w:tcW w:w="1134" w:type="dxa"/>
                </w:tcPr>
                <w:p w14:paraId="33EC42B2" w14:textId="77777777" w:rsidR="00497D0E" w:rsidRPr="00186DE6" w:rsidRDefault="00497D0E" w:rsidP="00497D0E">
                  <w:pPr>
                    <w:rPr>
                      <w:b/>
                      <w:bCs/>
                      <w:sz w:val="18"/>
                      <w:szCs w:val="18"/>
                    </w:rPr>
                  </w:pPr>
                  <w:r w:rsidRPr="00186DE6">
                    <w:rPr>
                      <w:b/>
                      <w:bCs/>
                      <w:sz w:val="18"/>
                      <w:szCs w:val="18"/>
                    </w:rPr>
                    <w:t>Vulnerable</w:t>
                  </w:r>
                </w:p>
              </w:tc>
            </w:tr>
            <w:tr w:rsidR="00497D0E" w14:paraId="1C9D7F00" w14:textId="77777777" w:rsidTr="006256FA">
              <w:tc>
                <w:tcPr>
                  <w:tcW w:w="1449" w:type="dxa"/>
                </w:tcPr>
                <w:p w14:paraId="412FF95C" w14:textId="77777777" w:rsidR="00497D0E" w:rsidRPr="00186DE6" w:rsidRDefault="00497D0E" w:rsidP="00497D0E">
                  <w:pPr>
                    <w:rPr>
                      <w:sz w:val="18"/>
                      <w:szCs w:val="18"/>
                    </w:rPr>
                  </w:pPr>
                  <w:r w:rsidRPr="00186DE6">
                    <w:rPr>
                      <w:sz w:val="18"/>
                      <w:szCs w:val="18"/>
                    </w:rPr>
                    <w:t>Stirling</w:t>
                  </w:r>
                </w:p>
              </w:tc>
              <w:tc>
                <w:tcPr>
                  <w:tcW w:w="850" w:type="dxa"/>
                </w:tcPr>
                <w:p w14:paraId="687E2020" w14:textId="77777777" w:rsidR="00497D0E" w:rsidRPr="00186DE6" w:rsidRDefault="00497D0E" w:rsidP="00497D0E">
                  <w:pPr>
                    <w:rPr>
                      <w:sz w:val="18"/>
                      <w:szCs w:val="18"/>
                    </w:rPr>
                  </w:pPr>
                  <w:r w:rsidRPr="00186DE6">
                    <w:rPr>
                      <w:sz w:val="18"/>
                      <w:szCs w:val="18"/>
                    </w:rPr>
                    <w:t>9.3%</w:t>
                  </w:r>
                </w:p>
              </w:tc>
              <w:tc>
                <w:tcPr>
                  <w:tcW w:w="1134" w:type="dxa"/>
                </w:tcPr>
                <w:p w14:paraId="49A3666F" w14:textId="77777777" w:rsidR="00497D0E" w:rsidRPr="00186DE6" w:rsidRDefault="00497D0E" w:rsidP="00497D0E">
                  <w:pPr>
                    <w:rPr>
                      <w:sz w:val="18"/>
                      <w:szCs w:val="18"/>
                    </w:rPr>
                  </w:pPr>
                  <w:r w:rsidRPr="00186DE6">
                    <w:rPr>
                      <w:sz w:val="18"/>
                      <w:szCs w:val="18"/>
                    </w:rPr>
                    <w:t>5.6%</w:t>
                  </w:r>
                </w:p>
              </w:tc>
            </w:tr>
            <w:tr w:rsidR="00497D0E" w14:paraId="4E2BA702" w14:textId="77777777" w:rsidTr="006256FA">
              <w:tc>
                <w:tcPr>
                  <w:tcW w:w="1449" w:type="dxa"/>
                </w:tcPr>
                <w:p w14:paraId="611DF233" w14:textId="77777777" w:rsidR="00497D0E" w:rsidRPr="00186DE6" w:rsidRDefault="00497D0E" w:rsidP="00497D0E">
                  <w:pPr>
                    <w:rPr>
                      <w:sz w:val="18"/>
                      <w:szCs w:val="18"/>
                    </w:rPr>
                  </w:pPr>
                  <w:r w:rsidRPr="00186DE6">
                    <w:rPr>
                      <w:sz w:val="18"/>
                      <w:szCs w:val="18"/>
                    </w:rPr>
                    <w:t>Joondalup</w:t>
                  </w:r>
                </w:p>
              </w:tc>
              <w:tc>
                <w:tcPr>
                  <w:tcW w:w="850" w:type="dxa"/>
                </w:tcPr>
                <w:p w14:paraId="54E16824" w14:textId="77777777" w:rsidR="00497D0E" w:rsidRPr="00186DE6" w:rsidRDefault="00497D0E" w:rsidP="00497D0E">
                  <w:pPr>
                    <w:rPr>
                      <w:sz w:val="18"/>
                      <w:szCs w:val="18"/>
                    </w:rPr>
                  </w:pPr>
                  <w:r w:rsidRPr="00186DE6">
                    <w:rPr>
                      <w:sz w:val="18"/>
                      <w:szCs w:val="18"/>
                    </w:rPr>
                    <w:t>6.9%</w:t>
                  </w:r>
                </w:p>
              </w:tc>
              <w:tc>
                <w:tcPr>
                  <w:tcW w:w="1134" w:type="dxa"/>
                </w:tcPr>
                <w:p w14:paraId="66651035" w14:textId="77777777" w:rsidR="00497D0E" w:rsidRPr="00186DE6" w:rsidRDefault="00497D0E" w:rsidP="00497D0E">
                  <w:pPr>
                    <w:rPr>
                      <w:sz w:val="18"/>
                      <w:szCs w:val="18"/>
                    </w:rPr>
                  </w:pPr>
                  <w:r w:rsidRPr="00186DE6">
                    <w:rPr>
                      <w:sz w:val="18"/>
                      <w:szCs w:val="18"/>
                    </w:rPr>
                    <w:t>3.1%</w:t>
                  </w:r>
                </w:p>
              </w:tc>
            </w:tr>
            <w:tr w:rsidR="00497D0E" w14:paraId="4A3A58F6" w14:textId="77777777" w:rsidTr="006256FA">
              <w:tc>
                <w:tcPr>
                  <w:tcW w:w="1449" w:type="dxa"/>
                </w:tcPr>
                <w:p w14:paraId="7BB2C4D3" w14:textId="77777777" w:rsidR="00497D0E" w:rsidRPr="00186DE6" w:rsidRDefault="00497D0E" w:rsidP="00497D0E">
                  <w:pPr>
                    <w:rPr>
                      <w:sz w:val="18"/>
                      <w:szCs w:val="18"/>
                    </w:rPr>
                  </w:pPr>
                  <w:r w:rsidRPr="00186DE6">
                    <w:rPr>
                      <w:sz w:val="18"/>
                      <w:szCs w:val="18"/>
                    </w:rPr>
                    <w:t>Wanneroo</w:t>
                  </w:r>
                </w:p>
              </w:tc>
              <w:tc>
                <w:tcPr>
                  <w:tcW w:w="850" w:type="dxa"/>
                </w:tcPr>
                <w:p w14:paraId="1435CF56" w14:textId="77777777" w:rsidR="00497D0E" w:rsidRPr="00186DE6" w:rsidRDefault="00497D0E" w:rsidP="00497D0E">
                  <w:pPr>
                    <w:rPr>
                      <w:sz w:val="18"/>
                      <w:szCs w:val="18"/>
                    </w:rPr>
                  </w:pPr>
                  <w:r w:rsidRPr="00186DE6">
                    <w:rPr>
                      <w:sz w:val="18"/>
                      <w:szCs w:val="18"/>
                    </w:rPr>
                    <w:t>11.8%</w:t>
                  </w:r>
                </w:p>
              </w:tc>
              <w:tc>
                <w:tcPr>
                  <w:tcW w:w="1134" w:type="dxa"/>
                </w:tcPr>
                <w:p w14:paraId="6F5FD34E" w14:textId="77777777" w:rsidR="00497D0E" w:rsidRPr="00186DE6" w:rsidRDefault="00497D0E" w:rsidP="00497D0E">
                  <w:pPr>
                    <w:rPr>
                      <w:sz w:val="18"/>
                      <w:szCs w:val="18"/>
                    </w:rPr>
                  </w:pPr>
                  <w:r w:rsidRPr="00186DE6">
                    <w:rPr>
                      <w:sz w:val="18"/>
                      <w:szCs w:val="18"/>
                    </w:rPr>
                    <w:t>6.6%</w:t>
                  </w:r>
                </w:p>
              </w:tc>
            </w:tr>
          </w:tbl>
          <w:p w14:paraId="4BF579A4" w14:textId="23485B14" w:rsidR="00AF73BD" w:rsidRDefault="00AF73BD" w:rsidP="00497D0E">
            <w:pPr>
              <w:rPr>
                <w:sz w:val="20"/>
                <w:szCs w:val="20"/>
              </w:rPr>
            </w:pPr>
            <w:r w:rsidRPr="00950CAD">
              <w:rPr>
                <w:sz w:val="20"/>
                <w:szCs w:val="20"/>
              </w:rPr>
              <w:t>Children will ask questions and discuss together if you ask them questions</w:t>
            </w:r>
            <w:r>
              <w:rPr>
                <w:sz w:val="20"/>
                <w:szCs w:val="20"/>
              </w:rPr>
              <w:t>. Read stories, watch educational video clips, and provide children (or role model) the opportunity to question what they see, recount what they see and to investigate their questions.</w:t>
            </w:r>
          </w:p>
          <w:p w14:paraId="6179C5E3" w14:textId="0D8F4277" w:rsidR="00497D0E" w:rsidRPr="00CA4CEF" w:rsidRDefault="00497D0E" w:rsidP="00497D0E">
            <w:pPr>
              <w:rPr>
                <w:b/>
                <w:bCs/>
                <w:i/>
                <w:iCs/>
                <w:color w:val="99A799"/>
                <w:sz w:val="20"/>
                <w:szCs w:val="20"/>
              </w:rPr>
            </w:pPr>
            <w:r>
              <w:rPr>
                <w:b/>
                <w:bCs/>
                <w:i/>
                <w:iCs/>
                <w:sz w:val="20"/>
                <w:szCs w:val="20"/>
              </w:rPr>
              <w:t>Communication and General Knowledge</w:t>
            </w:r>
          </w:p>
          <w:tbl>
            <w:tblPr>
              <w:tblStyle w:val="TableGrid"/>
              <w:tblW w:w="0" w:type="auto"/>
              <w:tblLook w:val="04A0" w:firstRow="1" w:lastRow="0" w:firstColumn="1" w:lastColumn="0" w:noHBand="0" w:noVBand="1"/>
            </w:tblPr>
            <w:tblGrid>
              <w:gridCol w:w="1449"/>
              <w:gridCol w:w="850"/>
              <w:gridCol w:w="1134"/>
            </w:tblGrid>
            <w:tr w:rsidR="00497D0E" w14:paraId="78AE7D77" w14:textId="77777777" w:rsidTr="006256FA">
              <w:tc>
                <w:tcPr>
                  <w:tcW w:w="1449" w:type="dxa"/>
                </w:tcPr>
                <w:p w14:paraId="17A988EF" w14:textId="77777777" w:rsidR="00497D0E" w:rsidRPr="00186DE6" w:rsidRDefault="00497D0E" w:rsidP="00497D0E">
                  <w:pPr>
                    <w:rPr>
                      <w:b/>
                      <w:bCs/>
                      <w:sz w:val="18"/>
                      <w:szCs w:val="18"/>
                    </w:rPr>
                  </w:pPr>
                  <w:r w:rsidRPr="00186DE6">
                    <w:rPr>
                      <w:b/>
                      <w:bCs/>
                      <w:sz w:val="18"/>
                      <w:szCs w:val="18"/>
                    </w:rPr>
                    <w:t>Area</w:t>
                  </w:r>
                </w:p>
              </w:tc>
              <w:tc>
                <w:tcPr>
                  <w:tcW w:w="850" w:type="dxa"/>
                </w:tcPr>
                <w:p w14:paraId="5DF6E8C7" w14:textId="77777777" w:rsidR="00497D0E" w:rsidRPr="00186DE6" w:rsidRDefault="00497D0E" w:rsidP="00497D0E">
                  <w:pPr>
                    <w:rPr>
                      <w:b/>
                      <w:bCs/>
                      <w:sz w:val="18"/>
                      <w:szCs w:val="18"/>
                    </w:rPr>
                  </w:pPr>
                  <w:r w:rsidRPr="00186DE6">
                    <w:rPr>
                      <w:b/>
                      <w:bCs/>
                      <w:sz w:val="18"/>
                      <w:szCs w:val="18"/>
                    </w:rPr>
                    <w:t>At Risk</w:t>
                  </w:r>
                </w:p>
              </w:tc>
              <w:tc>
                <w:tcPr>
                  <w:tcW w:w="1134" w:type="dxa"/>
                </w:tcPr>
                <w:p w14:paraId="644CFDB9" w14:textId="77777777" w:rsidR="00497D0E" w:rsidRPr="00186DE6" w:rsidRDefault="00497D0E" w:rsidP="00497D0E">
                  <w:pPr>
                    <w:rPr>
                      <w:b/>
                      <w:bCs/>
                      <w:sz w:val="18"/>
                      <w:szCs w:val="18"/>
                    </w:rPr>
                  </w:pPr>
                  <w:r w:rsidRPr="00186DE6">
                    <w:rPr>
                      <w:b/>
                      <w:bCs/>
                      <w:sz w:val="18"/>
                      <w:szCs w:val="18"/>
                    </w:rPr>
                    <w:t>Vulnerable</w:t>
                  </w:r>
                </w:p>
              </w:tc>
            </w:tr>
            <w:tr w:rsidR="00497D0E" w14:paraId="6E66CE65" w14:textId="77777777" w:rsidTr="006256FA">
              <w:tc>
                <w:tcPr>
                  <w:tcW w:w="1449" w:type="dxa"/>
                </w:tcPr>
                <w:p w14:paraId="59104793" w14:textId="77777777" w:rsidR="00497D0E" w:rsidRPr="00186DE6" w:rsidRDefault="00497D0E" w:rsidP="00497D0E">
                  <w:pPr>
                    <w:rPr>
                      <w:sz w:val="18"/>
                      <w:szCs w:val="18"/>
                    </w:rPr>
                  </w:pPr>
                  <w:r w:rsidRPr="00186DE6">
                    <w:rPr>
                      <w:sz w:val="18"/>
                      <w:szCs w:val="18"/>
                    </w:rPr>
                    <w:t>Stirling</w:t>
                  </w:r>
                </w:p>
              </w:tc>
              <w:tc>
                <w:tcPr>
                  <w:tcW w:w="850" w:type="dxa"/>
                </w:tcPr>
                <w:p w14:paraId="6096AA4B" w14:textId="77777777" w:rsidR="00497D0E" w:rsidRPr="00186DE6" w:rsidRDefault="00497D0E" w:rsidP="00497D0E">
                  <w:pPr>
                    <w:rPr>
                      <w:sz w:val="18"/>
                      <w:szCs w:val="18"/>
                    </w:rPr>
                  </w:pPr>
                  <w:r w:rsidRPr="00186DE6">
                    <w:rPr>
                      <w:sz w:val="18"/>
                      <w:szCs w:val="18"/>
                    </w:rPr>
                    <w:t>11.4%</w:t>
                  </w:r>
                </w:p>
              </w:tc>
              <w:tc>
                <w:tcPr>
                  <w:tcW w:w="1134" w:type="dxa"/>
                </w:tcPr>
                <w:p w14:paraId="0F0FDB90" w14:textId="77777777" w:rsidR="00497D0E" w:rsidRPr="00186DE6" w:rsidRDefault="00497D0E" w:rsidP="00497D0E">
                  <w:pPr>
                    <w:rPr>
                      <w:sz w:val="18"/>
                      <w:szCs w:val="18"/>
                    </w:rPr>
                  </w:pPr>
                  <w:r w:rsidRPr="00186DE6">
                    <w:rPr>
                      <w:sz w:val="18"/>
                      <w:szCs w:val="18"/>
                    </w:rPr>
                    <w:t>6.8%</w:t>
                  </w:r>
                </w:p>
              </w:tc>
            </w:tr>
            <w:tr w:rsidR="00497D0E" w14:paraId="472669F0" w14:textId="77777777" w:rsidTr="006256FA">
              <w:tc>
                <w:tcPr>
                  <w:tcW w:w="1449" w:type="dxa"/>
                </w:tcPr>
                <w:p w14:paraId="7908E389" w14:textId="77777777" w:rsidR="00497D0E" w:rsidRPr="00186DE6" w:rsidRDefault="00497D0E" w:rsidP="00497D0E">
                  <w:pPr>
                    <w:rPr>
                      <w:sz w:val="18"/>
                      <w:szCs w:val="18"/>
                    </w:rPr>
                  </w:pPr>
                  <w:r w:rsidRPr="00186DE6">
                    <w:rPr>
                      <w:sz w:val="18"/>
                      <w:szCs w:val="18"/>
                    </w:rPr>
                    <w:t>Joondalup</w:t>
                  </w:r>
                </w:p>
              </w:tc>
              <w:tc>
                <w:tcPr>
                  <w:tcW w:w="850" w:type="dxa"/>
                </w:tcPr>
                <w:p w14:paraId="650DFFDE" w14:textId="77777777" w:rsidR="00497D0E" w:rsidRPr="00186DE6" w:rsidRDefault="00497D0E" w:rsidP="00497D0E">
                  <w:pPr>
                    <w:rPr>
                      <w:sz w:val="18"/>
                      <w:szCs w:val="18"/>
                    </w:rPr>
                  </w:pPr>
                  <w:r w:rsidRPr="00186DE6">
                    <w:rPr>
                      <w:sz w:val="18"/>
                      <w:szCs w:val="18"/>
                    </w:rPr>
                    <w:t>9.6%</w:t>
                  </w:r>
                </w:p>
              </w:tc>
              <w:tc>
                <w:tcPr>
                  <w:tcW w:w="1134" w:type="dxa"/>
                </w:tcPr>
                <w:p w14:paraId="651DE6A6" w14:textId="77777777" w:rsidR="00497D0E" w:rsidRPr="00186DE6" w:rsidRDefault="00497D0E" w:rsidP="00497D0E">
                  <w:pPr>
                    <w:rPr>
                      <w:sz w:val="18"/>
                      <w:szCs w:val="18"/>
                    </w:rPr>
                  </w:pPr>
                  <w:r w:rsidRPr="00186DE6">
                    <w:rPr>
                      <w:sz w:val="18"/>
                      <w:szCs w:val="18"/>
                    </w:rPr>
                    <w:t>3.5%</w:t>
                  </w:r>
                </w:p>
              </w:tc>
            </w:tr>
            <w:tr w:rsidR="00497D0E" w14:paraId="5A178352" w14:textId="77777777" w:rsidTr="006256FA">
              <w:tc>
                <w:tcPr>
                  <w:tcW w:w="1449" w:type="dxa"/>
                </w:tcPr>
                <w:p w14:paraId="27BAEACA" w14:textId="77777777" w:rsidR="00497D0E" w:rsidRPr="00186DE6" w:rsidRDefault="00497D0E" w:rsidP="00497D0E">
                  <w:pPr>
                    <w:rPr>
                      <w:sz w:val="18"/>
                      <w:szCs w:val="18"/>
                    </w:rPr>
                  </w:pPr>
                  <w:r w:rsidRPr="00186DE6">
                    <w:rPr>
                      <w:sz w:val="18"/>
                      <w:szCs w:val="18"/>
                    </w:rPr>
                    <w:t>Wanneroo</w:t>
                  </w:r>
                </w:p>
              </w:tc>
              <w:tc>
                <w:tcPr>
                  <w:tcW w:w="850" w:type="dxa"/>
                </w:tcPr>
                <w:p w14:paraId="48CE0F9D" w14:textId="77777777" w:rsidR="00497D0E" w:rsidRPr="00186DE6" w:rsidRDefault="00497D0E" w:rsidP="00497D0E">
                  <w:pPr>
                    <w:rPr>
                      <w:sz w:val="18"/>
                      <w:szCs w:val="18"/>
                    </w:rPr>
                  </w:pPr>
                  <w:r w:rsidRPr="00186DE6">
                    <w:rPr>
                      <w:sz w:val="18"/>
                      <w:szCs w:val="18"/>
                    </w:rPr>
                    <w:t>13.8%</w:t>
                  </w:r>
                </w:p>
              </w:tc>
              <w:tc>
                <w:tcPr>
                  <w:tcW w:w="1134" w:type="dxa"/>
                </w:tcPr>
                <w:p w14:paraId="2439D7C6" w14:textId="77777777" w:rsidR="00497D0E" w:rsidRPr="00186DE6" w:rsidRDefault="00497D0E" w:rsidP="00497D0E">
                  <w:pPr>
                    <w:rPr>
                      <w:sz w:val="18"/>
                      <w:szCs w:val="18"/>
                    </w:rPr>
                  </w:pPr>
                  <w:r w:rsidRPr="00186DE6">
                    <w:rPr>
                      <w:sz w:val="18"/>
                      <w:szCs w:val="18"/>
                    </w:rPr>
                    <w:t>7.9%</w:t>
                  </w:r>
                </w:p>
              </w:tc>
            </w:tr>
          </w:tbl>
          <w:p w14:paraId="07DBBECF" w14:textId="64E8B7EE" w:rsidR="00950CAD" w:rsidRPr="004B49D6" w:rsidRDefault="008D6006" w:rsidP="005F3646">
            <w:pPr>
              <w:rPr>
                <w:sz w:val="20"/>
                <w:szCs w:val="20"/>
              </w:rPr>
            </w:pPr>
            <w:r>
              <w:rPr>
                <w:sz w:val="20"/>
                <w:szCs w:val="20"/>
              </w:rPr>
              <w:t>Talk to and listen to the children.</w:t>
            </w:r>
          </w:p>
        </w:tc>
      </w:tr>
    </w:tbl>
    <w:p w14:paraId="055A213F" w14:textId="1DA2E17E" w:rsidR="00D2313F" w:rsidRPr="00AD57DC" w:rsidRDefault="00D2313F">
      <w:pPr>
        <w:rPr>
          <w:sz w:val="12"/>
          <w:szCs w:val="12"/>
          <w:lang w:val="en-US"/>
        </w:rPr>
      </w:pPr>
    </w:p>
    <w:tbl>
      <w:tblPr>
        <w:tblStyle w:val="TableGrid"/>
        <w:tblW w:w="9351" w:type="dxa"/>
        <w:tblLook w:val="04A0" w:firstRow="1" w:lastRow="0" w:firstColumn="1" w:lastColumn="0" w:noHBand="0" w:noVBand="1"/>
      </w:tblPr>
      <w:tblGrid>
        <w:gridCol w:w="1555"/>
        <w:gridCol w:w="7796"/>
      </w:tblGrid>
      <w:tr w:rsidR="00D2313F" w14:paraId="57CEE5D2" w14:textId="77777777" w:rsidTr="006256FA">
        <w:trPr>
          <w:trHeight w:val="1432"/>
        </w:trPr>
        <w:tc>
          <w:tcPr>
            <w:tcW w:w="1555" w:type="dxa"/>
            <w:shd w:val="clear" w:color="auto" w:fill="D3E4CD"/>
          </w:tcPr>
          <w:p w14:paraId="09F7EF90" w14:textId="6E1639D1" w:rsidR="00D2313F" w:rsidRPr="008C17EA" w:rsidRDefault="008C17EA" w:rsidP="006256FA">
            <w:pPr>
              <w:rPr>
                <w:b/>
                <w:bCs/>
                <w:sz w:val="20"/>
                <w:szCs w:val="20"/>
              </w:rPr>
            </w:pPr>
            <w:r w:rsidRPr="008127FC">
              <w:rPr>
                <w:b/>
                <w:bCs/>
                <w:sz w:val="20"/>
                <w:szCs w:val="20"/>
              </w:rPr>
              <w:t>How does this link to the ECA Code of Ethics?</w:t>
            </w:r>
          </w:p>
        </w:tc>
        <w:tc>
          <w:tcPr>
            <w:tcW w:w="7796" w:type="dxa"/>
          </w:tcPr>
          <w:p w14:paraId="1E1900B8" w14:textId="77777777" w:rsidR="00E570A2" w:rsidRPr="00B713C2" w:rsidRDefault="00E570A2" w:rsidP="00E570A2">
            <w:pPr>
              <w:rPr>
                <w:sz w:val="20"/>
                <w:szCs w:val="20"/>
              </w:rPr>
            </w:pPr>
            <w:r w:rsidRPr="00B713C2">
              <w:rPr>
                <w:sz w:val="20"/>
                <w:szCs w:val="20"/>
              </w:rPr>
              <w:t>In relation to children, I will:</w:t>
            </w:r>
          </w:p>
          <w:p w14:paraId="403D4904" w14:textId="77777777" w:rsidR="00E570A2" w:rsidRPr="00B713C2" w:rsidRDefault="00E570A2" w:rsidP="00E570A2">
            <w:pPr>
              <w:pStyle w:val="ListParagraph"/>
              <w:numPr>
                <w:ilvl w:val="0"/>
                <w:numId w:val="11"/>
              </w:numPr>
              <w:rPr>
                <w:sz w:val="20"/>
                <w:szCs w:val="20"/>
              </w:rPr>
            </w:pPr>
            <w:r w:rsidRPr="00B713C2">
              <w:rPr>
                <w:sz w:val="20"/>
                <w:szCs w:val="20"/>
              </w:rPr>
              <w:t>Act in the best interests of all children</w:t>
            </w:r>
          </w:p>
          <w:p w14:paraId="6986148A" w14:textId="26B80DFE" w:rsidR="00D2313F" w:rsidRPr="007413A2" w:rsidRDefault="00D2313F" w:rsidP="007413A2">
            <w:pPr>
              <w:rPr>
                <w:sz w:val="20"/>
                <w:szCs w:val="20"/>
              </w:rPr>
            </w:pPr>
          </w:p>
        </w:tc>
      </w:tr>
    </w:tbl>
    <w:p w14:paraId="0CB15433" w14:textId="013E0B1C" w:rsidR="00D2313F" w:rsidRPr="00AD57DC" w:rsidRDefault="00D2313F">
      <w:pPr>
        <w:rPr>
          <w:sz w:val="12"/>
          <w:szCs w:val="12"/>
          <w:lang w:val="en-US"/>
        </w:rPr>
      </w:pPr>
    </w:p>
    <w:tbl>
      <w:tblPr>
        <w:tblStyle w:val="TableGrid"/>
        <w:tblW w:w="9351" w:type="dxa"/>
        <w:tblLook w:val="04A0" w:firstRow="1" w:lastRow="0" w:firstColumn="1" w:lastColumn="0" w:noHBand="0" w:noVBand="1"/>
      </w:tblPr>
      <w:tblGrid>
        <w:gridCol w:w="1555"/>
        <w:gridCol w:w="7796"/>
      </w:tblGrid>
      <w:tr w:rsidR="00517DCF" w14:paraId="58AD2CE6" w14:textId="77777777" w:rsidTr="00BD6D45">
        <w:trPr>
          <w:trHeight w:val="1266"/>
        </w:trPr>
        <w:tc>
          <w:tcPr>
            <w:tcW w:w="1555" w:type="dxa"/>
            <w:shd w:val="clear" w:color="auto" w:fill="D3E4CD"/>
          </w:tcPr>
          <w:p w14:paraId="6CACC20A" w14:textId="288714DA" w:rsidR="00517DCF" w:rsidRPr="008C17EA" w:rsidRDefault="00BB6929" w:rsidP="006256FA">
            <w:pPr>
              <w:rPr>
                <w:b/>
                <w:bCs/>
                <w:sz w:val="20"/>
                <w:szCs w:val="20"/>
              </w:rPr>
            </w:pPr>
            <w:r w:rsidRPr="008127FC">
              <w:rPr>
                <w:b/>
                <w:bCs/>
                <w:sz w:val="20"/>
                <w:szCs w:val="20"/>
              </w:rPr>
              <w:t>How does this event link to the UN Rights of the Child?</w:t>
            </w:r>
          </w:p>
        </w:tc>
        <w:tc>
          <w:tcPr>
            <w:tcW w:w="7796" w:type="dxa"/>
          </w:tcPr>
          <w:p w14:paraId="3102DA72" w14:textId="77777777" w:rsidR="00B12D94" w:rsidRPr="00B47B20" w:rsidRDefault="00B12D94" w:rsidP="00B12D94">
            <w:pPr>
              <w:rPr>
                <w:sz w:val="20"/>
                <w:szCs w:val="20"/>
              </w:rPr>
            </w:pPr>
            <w:r w:rsidRPr="00B47B20">
              <w:rPr>
                <w:sz w:val="20"/>
                <w:szCs w:val="20"/>
              </w:rPr>
              <w:t>Articles:</w:t>
            </w:r>
          </w:p>
          <w:p w14:paraId="5583194F" w14:textId="77777777" w:rsidR="00B12D94" w:rsidRDefault="00B12D94" w:rsidP="00B12D94">
            <w:pPr>
              <w:rPr>
                <w:sz w:val="20"/>
                <w:szCs w:val="20"/>
              </w:rPr>
            </w:pPr>
            <w:r>
              <w:rPr>
                <w:sz w:val="20"/>
                <w:szCs w:val="20"/>
              </w:rPr>
              <w:t xml:space="preserve">12. </w:t>
            </w:r>
            <w:r w:rsidRPr="002C1E7C">
              <w:rPr>
                <w:sz w:val="20"/>
                <w:szCs w:val="20"/>
              </w:rPr>
              <w:t xml:space="preserve">Children have the right to say what they think should happen when adults are making decisions that affect them and to have their opinions </w:t>
            </w:r>
            <w:proofErr w:type="gramStart"/>
            <w:r w:rsidRPr="002C1E7C">
              <w:rPr>
                <w:sz w:val="20"/>
                <w:szCs w:val="20"/>
              </w:rPr>
              <w:t>taken into account</w:t>
            </w:r>
            <w:proofErr w:type="gramEnd"/>
            <w:r w:rsidRPr="002C1E7C">
              <w:rPr>
                <w:sz w:val="20"/>
                <w:szCs w:val="20"/>
              </w:rPr>
              <w:t>.</w:t>
            </w:r>
          </w:p>
          <w:p w14:paraId="216ED9FF" w14:textId="77777777" w:rsidR="00B12D94" w:rsidRDefault="00B12D94" w:rsidP="00B12D94">
            <w:pPr>
              <w:rPr>
                <w:sz w:val="20"/>
                <w:szCs w:val="20"/>
              </w:rPr>
            </w:pPr>
            <w:r>
              <w:rPr>
                <w:sz w:val="20"/>
                <w:szCs w:val="20"/>
              </w:rPr>
              <w:t xml:space="preserve">24. </w:t>
            </w:r>
            <w:r w:rsidRPr="00545A5F">
              <w:rPr>
                <w:sz w:val="20"/>
                <w:szCs w:val="20"/>
              </w:rPr>
              <w:t xml:space="preserve">Children have the right to good quality health care, clean water, nutritious </w:t>
            </w:r>
            <w:proofErr w:type="gramStart"/>
            <w:r w:rsidRPr="00545A5F">
              <w:rPr>
                <w:sz w:val="20"/>
                <w:szCs w:val="20"/>
              </w:rPr>
              <w:t>food</w:t>
            </w:r>
            <w:proofErr w:type="gramEnd"/>
            <w:r w:rsidRPr="00545A5F">
              <w:rPr>
                <w:sz w:val="20"/>
                <w:szCs w:val="20"/>
              </w:rPr>
              <w:t xml:space="preserve"> and a clean environment so they will stay healthy. Richer countries should help poorer countries achieve this.</w:t>
            </w:r>
          </w:p>
          <w:p w14:paraId="34ADCD80" w14:textId="77777777" w:rsidR="00B12D94" w:rsidRDefault="00B12D94" w:rsidP="00B12D94">
            <w:pPr>
              <w:rPr>
                <w:sz w:val="20"/>
                <w:szCs w:val="20"/>
              </w:rPr>
            </w:pPr>
          </w:p>
          <w:p w14:paraId="178B5E4B" w14:textId="0AB17461" w:rsidR="00517DCF" w:rsidRPr="00CB55EE" w:rsidRDefault="00B12D94" w:rsidP="00B12D94">
            <w:pPr>
              <w:jc w:val="center"/>
              <w:rPr>
                <w:color w:val="000000" w:themeColor="text1"/>
              </w:rPr>
            </w:pPr>
            <w:r w:rsidRPr="00A41C65">
              <w:rPr>
                <w:color w:val="000000" w:themeColor="text1"/>
              </w:rPr>
              <w:t>Please talk to the children about the Rights of the Child. Do you have it displayed in your service for the children?</w:t>
            </w:r>
          </w:p>
        </w:tc>
      </w:tr>
    </w:tbl>
    <w:p w14:paraId="1C753CA9" w14:textId="77777777" w:rsidR="00D2313F" w:rsidRDefault="00D2313F">
      <w:pPr>
        <w:rPr>
          <w:lang w:val="en-US"/>
        </w:rPr>
      </w:pPr>
    </w:p>
    <w:tbl>
      <w:tblPr>
        <w:tblStyle w:val="TableGrid"/>
        <w:tblW w:w="9351" w:type="dxa"/>
        <w:tblLook w:val="04A0" w:firstRow="1" w:lastRow="0" w:firstColumn="1" w:lastColumn="0" w:noHBand="0" w:noVBand="1"/>
      </w:tblPr>
      <w:tblGrid>
        <w:gridCol w:w="1555"/>
        <w:gridCol w:w="7796"/>
      </w:tblGrid>
      <w:tr w:rsidR="00A30826" w14:paraId="7F25E87A" w14:textId="77777777" w:rsidTr="00071482">
        <w:trPr>
          <w:trHeight w:val="416"/>
        </w:trPr>
        <w:tc>
          <w:tcPr>
            <w:tcW w:w="1555" w:type="dxa"/>
            <w:shd w:val="clear" w:color="auto" w:fill="D3E4CD"/>
          </w:tcPr>
          <w:p w14:paraId="750DF910" w14:textId="4C057791" w:rsidR="00A30826" w:rsidRPr="008C17EA" w:rsidRDefault="00A30826" w:rsidP="006256FA">
            <w:pPr>
              <w:rPr>
                <w:b/>
                <w:bCs/>
                <w:sz w:val="20"/>
                <w:szCs w:val="20"/>
              </w:rPr>
            </w:pPr>
            <w:r w:rsidRPr="008127FC">
              <w:rPr>
                <w:b/>
                <w:bCs/>
                <w:sz w:val="20"/>
                <w:szCs w:val="20"/>
              </w:rPr>
              <w:t xml:space="preserve">How does this event link to </w:t>
            </w:r>
            <w:r>
              <w:rPr>
                <w:b/>
                <w:bCs/>
                <w:sz w:val="20"/>
                <w:szCs w:val="20"/>
              </w:rPr>
              <w:t>Aboriginal and Torres Strait Islander Culture?</w:t>
            </w:r>
          </w:p>
        </w:tc>
        <w:tc>
          <w:tcPr>
            <w:tcW w:w="7796" w:type="dxa"/>
          </w:tcPr>
          <w:p w14:paraId="2E7D7164" w14:textId="77777777" w:rsidR="00E838C1" w:rsidRPr="00071482" w:rsidRDefault="00E838C1" w:rsidP="00E838C1">
            <w:pPr>
              <w:pStyle w:val="Default"/>
              <w:rPr>
                <w:rFonts w:asciiTheme="minorHAnsi" w:hAnsiTheme="minorHAnsi" w:cstheme="minorHAnsi"/>
                <w:sz w:val="20"/>
                <w:szCs w:val="20"/>
              </w:rPr>
            </w:pPr>
            <w:r w:rsidRPr="00071482">
              <w:rPr>
                <w:rFonts w:asciiTheme="minorHAnsi" w:hAnsiTheme="minorHAnsi" w:cstheme="minorHAnsi"/>
                <w:sz w:val="20"/>
                <w:szCs w:val="20"/>
              </w:rPr>
              <w:t>Noongar people used bush medicines to treat many ailments. Although tooth decay is not traditionally an issue the Noongar people faced, they did sometimes have issues with teeth being worn down.</w:t>
            </w:r>
          </w:p>
          <w:p w14:paraId="1D73CF04" w14:textId="77777777" w:rsidR="00E838C1" w:rsidRPr="00071482" w:rsidRDefault="00E838C1" w:rsidP="00E838C1">
            <w:pPr>
              <w:pStyle w:val="Default"/>
              <w:rPr>
                <w:rFonts w:asciiTheme="minorHAnsi" w:hAnsiTheme="minorHAnsi" w:cstheme="minorHAnsi"/>
                <w:sz w:val="20"/>
                <w:szCs w:val="20"/>
              </w:rPr>
            </w:pPr>
            <w:r w:rsidRPr="00071482">
              <w:rPr>
                <w:rFonts w:asciiTheme="minorHAnsi" w:hAnsiTheme="minorHAnsi" w:cstheme="minorHAnsi"/>
                <w:sz w:val="20"/>
                <w:szCs w:val="20"/>
              </w:rPr>
              <w:t>The healing of trivial, non-spiritual complaints and minor illnesses using herbs and other remedies were practiced by all Aboriginal Australians, however, older women were considered the experts.</w:t>
            </w:r>
          </w:p>
          <w:p w14:paraId="7ED97D14" w14:textId="77777777" w:rsidR="00E838C1" w:rsidRPr="00071482" w:rsidRDefault="00E838C1" w:rsidP="00E838C1">
            <w:pPr>
              <w:pStyle w:val="Default"/>
              <w:rPr>
                <w:rFonts w:asciiTheme="minorHAnsi" w:hAnsiTheme="minorHAnsi" w:cstheme="minorHAnsi"/>
                <w:sz w:val="20"/>
                <w:szCs w:val="20"/>
              </w:rPr>
            </w:pPr>
            <w:r w:rsidRPr="00071482">
              <w:rPr>
                <w:rFonts w:asciiTheme="minorHAnsi" w:hAnsiTheme="minorHAnsi" w:cstheme="minorHAnsi"/>
                <w:sz w:val="20"/>
                <w:szCs w:val="20"/>
              </w:rPr>
              <w:t>Did you know that Aboriginal Australians relieved toothaches by chewing on the leaves of certain plants, and they kept their teeth clean by chewing on charcoal?</w:t>
            </w:r>
          </w:p>
          <w:p w14:paraId="78A0640B" w14:textId="77777777" w:rsidR="00E838C1" w:rsidRPr="00071482" w:rsidRDefault="00E838C1" w:rsidP="00E838C1">
            <w:pPr>
              <w:pStyle w:val="Default"/>
              <w:rPr>
                <w:rFonts w:asciiTheme="minorHAnsi" w:hAnsiTheme="minorHAnsi" w:cstheme="minorHAnsi"/>
                <w:sz w:val="20"/>
                <w:szCs w:val="20"/>
              </w:rPr>
            </w:pPr>
          </w:p>
          <w:p w14:paraId="6B1AD337" w14:textId="3C2AFCE5" w:rsidR="006256FA" w:rsidRPr="000865D6" w:rsidRDefault="00E838C1" w:rsidP="00E838C1">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071482">
              <w:rPr>
                <w:rFonts w:asciiTheme="minorHAnsi" w:hAnsiTheme="minorHAnsi" w:cstheme="minorHAnsi"/>
                <w:sz w:val="20"/>
                <w:szCs w:val="20"/>
              </w:rPr>
              <w:t xml:space="preserve">Noongar word for Teeth/Tooth: </w:t>
            </w:r>
            <w:proofErr w:type="spellStart"/>
            <w:r w:rsidRPr="00071482">
              <w:rPr>
                <w:rFonts w:asciiTheme="minorHAnsi" w:hAnsiTheme="minorHAnsi" w:cstheme="minorHAnsi"/>
                <w:sz w:val="20"/>
                <w:szCs w:val="20"/>
              </w:rPr>
              <w:t>Ngorlak</w:t>
            </w:r>
            <w:proofErr w:type="spellEnd"/>
          </w:p>
        </w:tc>
      </w:tr>
    </w:tbl>
    <w:p w14:paraId="5C5CF41E" w14:textId="77777777" w:rsidR="00A30826" w:rsidRDefault="00A30826">
      <w:pPr>
        <w:rPr>
          <w:lang w:val="en-US"/>
        </w:rPr>
      </w:pPr>
    </w:p>
    <w:tbl>
      <w:tblPr>
        <w:tblStyle w:val="TableGrid"/>
        <w:tblW w:w="9351" w:type="dxa"/>
        <w:tblLook w:val="04A0" w:firstRow="1" w:lastRow="0" w:firstColumn="1" w:lastColumn="0" w:noHBand="0" w:noVBand="1"/>
      </w:tblPr>
      <w:tblGrid>
        <w:gridCol w:w="1555"/>
        <w:gridCol w:w="7796"/>
      </w:tblGrid>
      <w:tr w:rsidR="003A2D5B" w14:paraId="536D79F8" w14:textId="77777777" w:rsidTr="006256FA">
        <w:trPr>
          <w:trHeight w:val="1266"/>
        </w:trPr>
        <w:tc>
          <w:tcPr>
            <w:tcW w:w="1555" w:type="dxa"/>
            <w:shd w:val="clear" w:color="auto" w:fill="D3E4CD"/>
          </w:tcPr>
          <w:p w14:paraId="6A20D471" w14:textId="77777777" w:rsidR="003A2D5B" w:rsidRPr="008C17EA" w:rsidRDefault="003A2D5B" w:rsidP="006256FA">
            <w:pPr>
              <w:rPr>
                <w:b/>
                <w:bCs/>
                <w:sz w:val="20"/>
                <w:szCs w:val="20"/>
              </w:rPr>
            </w:pPr>
            <w:r w:rsidRPr="008127FC">
              <w:rPr>
                <w:b/>
                <w:bCs/>
                <w:sz w:val="20"/>
                <w:szCs w:val="20"/>
              </w:rPr>
              <w:t xml:space="preserve">How does this event link to the </w:t>
            </w:r>
            <w:r>
              <w:rPr>
                <w:b/>
                <w:bCs/>
                <w:sz w:val="20"/>
                <w:szCs w:val="20"/>
              </w:rPr>
              <w:t>National Quality Standards?</w:t>
            </w:r>
          </w:p>
        </w:tc>
        <w:tc>
          <w:tcPr>
            <w:tcW w:w="7796" w:type="dxa"/>
          </w:tcPr>
          <w:p w14:paraId="5C2D1D96" w14:textId="7C2800F9" w:rsidR="003A2D5B" w:rsidRDefault="00116706" w:rsidP="006256FA">
            <w:r>
              <w:t xml:space="preserve">1.1.3 </w:t>
            </w:r>
            <w:r w:rsidR="00236604">
              <w:t>Program learning opportunities</w:t>
            </w:r>
            <w:r w:rsidR="00843FC5">
              <w:t>. All aspects of the program, including routines, are organised in ways that maximise opportunities for each child’s learning.</w:t>
            </w:r>
          </w:p>
          <w:p w14:paraId="310C2F64" w14:textId="77777777" w:rsidR="00236604" w:rsidRDefault="00332582" w:rsidP="006256FA">
            <w:r>
              <w:t>2.1 Health. Each child’s health and physical activity is supported and promoted.</w:t>
            </w:r>
          </w:p>
          <w:p w14:paraId="21B2622F" w14:textId="27AAC1FF" w:rsidR="00332582" w:rsidRPr="00E61435" w:rsidRDefault="00906503" w:rsidP="006256FA">
            <w:r>
              <w:t>2.1.2 Health practices and procedures. Effective illness and injury management and hygiene practices are promoted and implemented.</w:t>
            </w:r>
          </w:p>
        </w:tc>
      </w:tr>
    </w:tbl>
    <w:p w14:paraId="11343704" w14:textId="467AA536" w:rsidR="00BE1B47" w:rsidRDefault="00BE1B47">
      <w:pPr>
        <w:rPr>
          <w:lang w:val="en-US"/>
        </w:rPr>
      </w:pPr>
    </w:p>
    <w:tbl>
      <w:tblPr>
        <w:tblStyle w:val="TableGrid"/>
        <w:tblW w:w="9351" w:type="dxa"/>
        <w:tblLook w:val="04A0" w:firstRow="1" w:lastRow="0" w:firstColumn="1" w:lastColumn="0" w:noHBand="0" w:noVBand="1"/>
      </w:tblPr>
      <w:tblGrid>
        <w:gridCol w:w="1555"/>
        <w:gridCol w:w="7796"/>
      </w:tblGrid>
      <w:tr w:rsidR="003A2D5B" w14:paraId="51AF55E5" w14:textId="77777777" w:rsidTr="006256FA">
        <w:trPr>
          <w:trHeight w:val="1266"/>
        </w:trPr>
        <w:tc>
          <w:tcPr>
            <w:tcW w:w="1555" w:type="dxa"/>
            <w:shd w:val="clear" w:color="auto" w:fill="D3E4CD"/>
          </w:tcPr>
          <w:p w14:paraId="58DBFE63" w14:textId="4DA8C207" w:rsidR="003A2D5B" w:rsidRPr="008C17EA" w:rsidRDefault="003A2D5B" w:rsidP="006256FA">
            <w:pPr>
              <w:rPr>
                <w:b/>
                <w:bCs/>
                <w:sz w:val="20"/>
                <w:szCs w:val="20"/>
              </w:rPr>
            </w:pPr>
            <w:r w:rsidRPr="008127FC">
              <w:rPr>
                <w:b/>
                <w:bCs/>
                <w:sz w:val="20"/>
                <w:szCs w:val="20"/>
              </w:rPr>
              <w:t xml:space="preserve">How does this event link to the </w:t>
            </w:r>
            <w:r>
              <w:rPr>
                <w:b/>
                <w:bCs/>
                <w:sz w:val="20"/>
                <w:szCs w:val="20"/>
              </w:rPr>
              <w:t>Sustainable Development Goals?</w:t>
            </w:r>
          </w:p>
        </w:tc>
        <w:tc>
          <w:tcPr>
            <w:tcW w:w="7796" w:type="dxa"/>
          </w:tcPr>
          <w:p w14:paraId="6097DF7D" w14:textId="5BCFE7A9" w:rsidR="00E838C1" w:rsidRDefault="00E838C1" w:rsidP="004E2125">
            <w:r>
              <w:t>Goal 3: Good Health and Well-Being</w:t>
            </w:r>
          </w:p>
          <w:p w14:paraId="0185A71D" w14:textId="46A91BAF" w:rsidR="0048647C" w:rsidRDefault="00B6334A" w:rsidP="004E2125">
            <w:r>
              <w:t>Goal 4: Quality Education</w:t>
            </w:r>
          </w:p>
          <w:p w14:paraId="455464E4" w14:textId="25B25D11" w:rsidR="00B6334A" w:rsidRPr="00E61435" w:rsidRDefault="00D9280C" w:rsidP="004E2125">
            <w:r>
              <w:t xml:space="preserve"> </w:t>
            </w:r>
          </w:p>
        </w:tc>
      </w:tr>
    </w:tbl>
    <w:p w14:paraId="59381DCC" w14:textId="77777777" w:rsidR="003A2D5B" w:rsidRDefault="003A2D5B">
      <w:pPr>
        <w:rPr>
          <w:lang w:val="en-US"/>
        </w:rPr>
      </w:pPr>
    </w:p>
    <w:tbl>
      <w:tblPr>
        <w:tblStyle w:val="TableGrid"/>
        <w:tblW w:w="9351" w:type="dxa"/>
        <w:tblLook w:val="04A0" w:firstRow="1" w:lastRow="0" w:firstColumn="1" w:lastColumn="0" w:noHBand="0" w:noVBand="1"/>
      </w:tblPr>
      <w:tblGrid>
        <w:gridCol w:w="1555"/>
        <w:gridCol w:w="7796"/>
      </w:tblGrid>
      <w:tr w:rsidR="00C15612" w14:paraId="15A1E49F" w14:textId="77777777" w:rsidTr="008D57EA">
        <w:trPr>
          <w:trHeight w:val="1266"/>
        </w:trPr>
        <w:tc>
          <w:tcPr>
            <w:tcW w:w="1555" w:type="dxa"/>
            <w:shd w:val="clear" w:color="auto" w:fill="D3E4CD"/>
          </w:tcPr>
          <w:p w14:paraId="36F0DDAC" w14:textId="130D77D6" w:rsidR="00C15612" w:rsidRPr="008C17EA" w:rsidRDefault="00C15612" w:rsidP="008D57EA">
            <w:pPr>
              <w:rPr>
                <w:b/>
                <w:bCs/>
                <w:sz w:val="20"/>
                <w:szCs w:val="20"/>
              </w:rPr>
            </w:pPr>
            <w:r>
              <w:rPr>
                <w:b/>
                <w:bCs/>
                <w:sz w:val="20"/>
                <w:szCs w:val="20"/>
              </w:rPr>
              <w:t xml:space="preserve">Keyword Signing and </w:t>
            </w:r>
            <w:proofErr w:type="spellStart"/>
            <w:r>
              <w:rPr>
                <w:b/>
                <w:bCs/>
                <w:sz w:val="20"/>
                <w:szCs w:val="20"/>
              </w:rPr>
              <w:t>Auslan</w:t>
            </w:r>
            <w:proofErr w:type="spellEnd"/>
          </w:p>
        </w:tc>
        <w:tc>
          <w:tcPr>
            <w:tcW w:w="7796" w:type="dxa"/>
          </w:tcPr>
          <w:p w14:paraId="0A8400F0" w14:textId="4BDEA22C" w:rsidR="00EF0DBA" w:rsidRDefault="00EF0DBA" w:rsidP="00EF0DBA">
            <w:pPr>
              <w:pStyle w:val="NormalWeb"/>
            </w:pPr>
            <w:r>
              <w:rPr>
                <w:noProof/>
              </w:rPr>
              <w:drawing>
                <wp:anchor distT="0" distB="0" distL="114300" distR="114300" simplePos="0" relativeHeight="251660289" behindDoc="1" locked="0" layoutInCell="1" allowOverlap="1" wp14:anchorId="6A35931E" wp14:editId="190CA14F">
                  <wp:simplePos x="0" y="0"/>
                  <wp:positionH relativeFrom="column">
                    <wp:posOffset>1664970</wp:posOffset>
                  </wp:positionH>
                  <wp:positionV relativeFrom="paragraph">
                    <wp:posOffset>18415</wp:posOffset>
                  </wp:positionV>
                  <wp:extent cx="561975" cy="561975"/>
                  <wp:effectExtent l="0" t="0" r="9525" b="9525"/>
                  <wp:wrapTight wrapText="bothSides">
                    <wp:wrapPolygon edited="0">
                      <wp:start x="0" y="0"/>
                      <wp:lineTo x="0" y="21234"/>
                      <wp:lineTo x="21234" y="21234"/>
                      <wp:lineTo x="2123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8" w:history="1">
              <w:r w:rsidR="00AA56D2" w:rsidRPr="00AA56D2">
                <w:rPr>
                  <w:rStyle w:val="Hyperlink"/>
                </w:rPr>
                <w:t>Toothbrush, Brush Teeth</w:t>
              </w:r>
            </w:hyperlink>
            <w:r w:rsidR="00AA56D2">
              <w:t xml:space="preserve"> </w:t>
            </w:r>
          </w:p>
          <w:p w14:paraId="6AA6A201" w14:textId="0524A75F" w:rsidR="00C15612" w:rsidRPr="00E61435" w:rsidRDefault="00C15612" w:rsidP="008D57EA"/>
        </w:tc>
      </w:tr>
    </w:tbl>
    <w:p w14:paraId="60ABB94E" w14:textId="77777777" w:rsidR="00C15612" w:rsidRPr="0026741D" w:rsidRDefault="00C15612">
      <w:pPr>
        <w:rPr>
          <w:lang w:val="en-US"/>
        </w:rPr>
      </w:pPr>
    </w:p>
    <w:sectPr w:rsidR="00C15612" w:rsidRPr="0026741D" w:rsidSect="00B90CA7">
      <w:head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46D54" w14:textId="77777777" w:rsidR="00D97FA5" w:rsidRDefault="00D97FA5" w:rsidP="00A95180">
      <w:pPr>
        <w:spacing w:after="0" w:line="240" w:lineRule="auto"/>
      </w:pPr>
      <w:r>
        <w:separator/>
      </w:r>
    </w:p>
  </w:endnote>
  <w:endnote w:type="continuationSeparator" w:id="0">
    <w:p w14:paraId="16D9D187" w14:textId="77777777" w:rsidR="00D97FA5" w:rsidRDefault="00D97FA5" w:rsidP="00A95180">
      <w:pPr>
        <w:spacing w:after="0" w:line="240" w:lineRule="auto"/>
      </w:pPr>
      <w:r>
        <w:continuationSeparator/>
      </w:r>
    </w:p>
  </w:endnote>
  <w:endnote w:type="continuationNotice" w:id="1">
    <w:p w14:paraId="0D12DD12" w14:textId="77777777" w:rsidR="00D97FA5" w:rsidRDefault="00D97F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6FB6E" w14:textId="77777777" w:rsidR="00D97FA5" w:rsidRDefault="00D97FA5" w:rsidP="00A95180">
      <w:pPr>
        <w:spacing w:after="0" w:line="240" w:lineRule="auto"/>
      </w:pPr>
      <w:r>
        <w:separator/>
      </w:r>
    </w:p>
  </w:footnote>
  <w:footnote w:type="continuationSeparator" w:id="0">
    <w:p w14:paraId="57CA4F79" w14:textId="77777777" w:rsidR="00D97FA5" w:rsidRDefault="00D97FA5" w:rsidP="00A95180">
      <w:pPr>
        <w:spacing w:after="0" w:line="240" w:lineRule="auto"/>
      </w:pPr>
      <w:r>
        <w:continuationSeparator/>
      </w:r>
    </w:p>
  </w:footnote>
  <w:footnote w:type="continuationNotice" w:id="1">
    <w:p w14:paraId="4C0D006F" w14:textId="77777777" w:rsidR="00D97FA5" w:rsidRDefault="00D97F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93F1B" w14:textId="61E1BEFA" w:rsidR="00A95180" w:rsidRPr="00A95180" w:rsidRDefault="00A95180">
    <w:pPr>
      <w:pStyle w:val="Header"/>
      <w:rPr>
        <w:lang w:val="en-US"/>
      </w:rPr>
    </w:pPr>
    <w:r>
      <w:rPr>
        <w:lang w:val="en-US"/>
      </w:rPr>
      <w:t>Event Fact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480" w:hanging="361"/>
      </w:pPr>
      <w:rPr>
        <w:rFonts w:ascii="Symbol" w:hAnsi="Symbol" w:cs="Symbol"/>
        <w:b w:val="0"/>
        <w:bCs w:val="0"/>
        <w:i w:val="0"/>
        <w:iCs w:val="0"/>
        <w:w w:val="100"/>
        <w:sz w:val="22"/>
        <w:szCs w:val="22"/>
      </w:rPr>
    </w:lvl>
    <w:lvl w:ilvl="1">
      <w:numFmt w:val="bullet"/>
      <w:lvlText w:val="o"/>
      <w:lvlJc w:val="left"/>
      <w:pPr>
        <w:ind w:left="1200" w:hanging="361"/>
      </w:pPr>
      <w:rPr>
        <w:rFonts w:ascii="Courier New" w:hAnsi="Courier New" w:cs="Courier New"/>
        <w:b w:val="0"/>
        <w:bCs w:val="0"/>
        <w:i w:val="0"/>
        <w:iCs w:val="0"/>
        <w:w w:val="100"/>
        <w:sz w:val="22"/>
        <w:szCs w:val="22"/>
      </w:rPr>
    </w:lvl>
    <w:lvl w:ilvl="2">
      <w:numFmt w:val="bullet"/>
      <w:lvlText w:val="•"/>
      <w:lvlJc w:val="left"/>
      <w:pPr>
        <w:ind w:left="2056" w:hanging="361"/>
      </w:pPr>
    </w:lvl>
    <w:lvl w:ilvl="3">
      <w:numFmt w:val="bullet"/>
      <w:lvlText w:val="•"/>
      <w:lvlJc w:val="left"/>
      <w:pPr>
        <w:ind w:left="2912" w:hanging="361"/>
      </w:pPr>
    </w:lvl>
    <w:lvl w:ilvl="4">
      <w:numFmt w:val="bullet"/>
      <w:lvlText w:val="•"/>
      <w:lvlJc w:val="left"/>
      <w:pPr>
        <w:ind w:left="3768" w:hanging="361"/>
      </w:pPr>
    </w:lvl>
    <w:lvl w:ilvl="5">
      <w:numFmt w:val="bullet"/>
      <w:lvlText w:val="•"/>
      <w:lvlJc w:val="left"/>
      <w:pPr>
        <w:ind w:left="4625" w:hanging="361"/>
      </w:pPr>
    </w:lvl>
    <w:lvl w:ilvl="6">
      <w:numFmt w:val="bullet"/>
      <w:lvlText w:val="•"/>
      <w:lvlJc w:val="left"/>
      <w:pPr>
        <w:ind w:left="5481" w:hanging="361"/>
      </w:pPr>
    </w:lvl>
    <w:lvl w:ilvl="7">
      <w:numFmt w:val="bullet"/>
      <w:lvlText w:val="•"/>
      <w:lvlJc w:val="left"/>
      <w:pPr>
        <w:ind w:left="6337" w:hanging="361"/>
      </w:pPr>
    </w:lvl>
    <w:lvl w:ilvl="8">
      <w:numFmt w:val="bullet"/>
      <w:lvlText w:val="•"/>
      <w:lvlJc w:val="left"/>
      <w:pPr>
        <w:ind w:left="7193" w:hanging="361"/>
      </w:pPr>
    </w:lvl>
  </w:abstractNum>
  <w:abstractNum w:abstractNumId="1" w15:restartNumberingAfterBreak="0">
    <w:nsid w:val="009167A2"/>
    <w:multiLevelType w:val="hybridMultilevel"/>
    <w:tmpl w:val="DBC6F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6F3C47"/>
    <w:multiLevelType w:val="hybridMultilevel"/>
    <w:tmpl w:val="80E65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7D1461"/>
    <w:multiLevelType w:val="hybridMultilevel"/>
    <w:tmpl w:val="1BE8D8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AB7627"/>
    <w:multiLevelType w:val="hybridMultilevel"/>
    <w:tmpl w:val="EB14E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C96413"/>
    <w:multiLevelType w:val="hybridMultilevel"/>
    <w:tmpl w:val="834C6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608A8"/>
    <w:multiLevelType w:val="hybridMultilevel"/>
    <w:tmpl w:val="A22A9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7C3C63"/>
    <w:multiLevelType w:val="hybridMultilevel"/>
    <w:tmpl w:val="D68A1DD4"/>
    <w:lvl w:ilvl="0" w:tplc="B9AA3E3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D81136"/>
    <w:multiLevelType w:val="hybridMultilevel"/>
    <w:tmpl w:val="C9FC4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BC4F65"/>
    <w:multiLevelType w:val="hybridMultilevel"/>
    <w:tmpl w:val="44B08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1C4377"/>
    <w:multiLevelType w:val="hybridMultilevel"/>
    <w:tmpl w:val="C5C6C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663743"/>
    <w:multiLevelType w:val="hybridMultilevel"/>
    <w:tmpl w:val="A4000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020C79"/>
    <w:multiLevelType w:val="multilevel"/>
    <w:tmpl w:val="6BBED5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4F53647"/>
    <w:multiLevelType w:val="multilevel"/>
    <w:tmpl w:val="09D8E4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68C2FD1"/>
    <w:multiLevelType w:val="hybridMultilevel"/>
    <w:tmpl w:val="FC2A630E"/>
    <w:lvl w:ilvl="0" w:tplc="B9AA3E34">
      <w:numFmt w:val="bullet"/>
      <w:lvlText w:val="•"/>
      <w:lvlJc w:val="left"/>
      <w:pPr>
        <w:ind w:left="1080" w:hanging="720"/>
      </w:pPr>
      <w:rPr>
        <w:rFonts w:ascii="Calibri" w:eastAsiaTheme="minorHAnsi" w:hAnsi="Calibri" w:cs="Calibri" w:hint="default"/>
      </w:rPr>
    </w:lvl>
    <w:lvl w:ilvl="1" w:tplc="8294DC26">
      <w:numFmt w:val="bullet"/>
      <w:lvlText w:val=""/>
      <w:lvlJc w:val="left"/>
      <w:pPr>
        <w:ind w:left="1800" w:hanging="720"/>
      </w:pPr>
      <w:rPr>
        <w:rFonts w:ascii="Symbol" w:eastAsiaTheme="minorHAnsi" w:hAnsi="Symbol"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CB62AF"/>
    <w:multiLevelType w:val="hybridMultilevel"/>
    <w:tmpl w:val="FFFFFFFF"/>
    <w:lvl w:ilvl="0" w:tplc="1A0495F2">
      <w:start w:val="1"/>
      <w:numFmt w:val="bullet"/>
      <w:lvlText w:val=""/>
      <w:lvlJc w:val="left"/>
      <w:pPr>
        <w:ind w:left="720" w:hanging="360"/>
      </w:pPr>
      <w:rPr>
        <w:rFonts w:ascii="Symbol" w:hAnsi="Symbol" w:hint="default"/>
      </w:rPr>
    </w:lvl>
    <w:lvl w:ilvl="1" w:tplc="D83861D0">
      <w:start w:val="1"/>
      <w:numFmt w:val="bullet"/>
      <w:lvlText w:val="o"/>
      <w:lvlJc w:val="left"/>
      <w:pPr>
        <w:ind w:left="1440" w:hanging="360"/>
      </w:pPr>
      <w:rPr>
        <w:rFonts w:ascii="Courier New" w:hAnsi="Courier New" w:hint="default"/>
      </w:rPr>
    </w:lvl>
    <w:lvl w:ilvl="2" w:tplc="EBC4539A">
      <w:start w:val="1"/>
      <w:numFmt w:val="bullet"/>
      <w:lvlText w:val=""/>
      <w:lvlJc w:val="left"/>
      <w:pPr>
        <w:ind w:left="2160" w:hanging="360"/>
      </w:pPr>
      <w:rPr>
        <w:rFonts w:ascii="Wingdings" w:hAnsi="Wingdings" w:hint="default"/>
      </w:rPr>
    </w:lvl>
    <w:lvl w:ilvl="3" w:tplc="B3E27E6C">
      <w:start w:val="1"/>
      <w:numFmt w:val="bullet"/>
      <w:lvlText w:val=""/>
      <w:lvlJc w:val="left"/>
      <w:pPr>
        <w:ind w:left="2880" w:hanging="360"/>
      </w:pPr>
      <w:rPr>
        <w:rFonts w:ascii="Symbol" w:hAnsi="Symbol" w:hint="default"/>
      </w:rPr>
    </w:lvl>
    <w:lvl w:ilvl="4" w:tplc="9DB4AD72">
      <w:start w:val="1"/>
      <w:numFmt w:val="bullet"/>
      <w:lvlText w:val="o"/>
      <w:lvlJc w:val="left"/>
      <w:pPr>
        <w:ind w:left="3600" w:hanging="360"/>
      </w:pPr>
      <w:rPr>
        <w:rFonts w:ascii="Courier New" w:hAnsi="Courier New" w:hint="default"/>
      </w:rPr>
    </w:lvl>
    <w:lvl w:ilvl="5" w:tplc="68842A6A">
      <w:start w:val="1"/>
      <w:numFmt w:val="bullet"/>
      <w:lvlText w:val=""/>
      <w:lvlJc w:val="left"/>
      <w:pPr>
        <w:ind w:left="4320" w:hanging="360"/>
      </w:pPr>
      <w:rPr>
        <w:rFonts w:ascii="Wingdings" w:hAnsi="Wingdings" w:hint="default"/>
      </w:rPr>
    </w:lvl>
    <w:lvl w:ilvl="6" w:tplc="975C394C">
      <w:start w:val="1"/>
      <w:numFmt w:val="bullet"/>
      <w:lvlText w:val=""/>
      <w:lvlJc w:val="left"/>
      <w:pPr>
        <w:ind w:left="5040" w:hanging="360"/>
      </w:pPr>
      <w:rPr>
        <w:rFonts w:ascii="Symbol" w:hAnsi="Symbol" w:hint="default"/>
      </w:rPr>
    </w:lvl>
    <w:lvl w:ilvl="7" w:tplc="6CBA8C3C">
      <w:start w:val="1"/>
      <w:numFmt w:val="bullet"/>
      <w:lvlText w:val="o"/>
      <w:lvlJc w:val="left"/>
      <w:pPr>
        <w:ind w:left="5760" w:hanging="360"/>
      </w:pPr>
      <w:rPr>
        <w:rFonts w:ascii="Courier New" w:hAnsi="Courier New" w:hint="default"/>
      </w:rPr>
    </w:lvl>
    <w:lvl w:ilvl="8" w:tplc="5E425FDA">
      <w:start w:val="1"/>
      <w:numFmt w:val="bullet"/>
      <w:lvlText w:val=""/>
      <w:lvlJc w:val="left"/>
      <w:pPr>
        <w:ind w:left="6480" w:hanging="360"/>
      </w:pPr>
      <w:rPr>
        <w:rFonts w:ascii="Wingdings" w:hAnsi="Wingdings" w:hint="default"/>
      </w:rPr>
    </w:lvl>
  </w:abstractNum>
  <w:abstractNum w:abstractNumId="16" w15:restartNumberingAfterBreak="0">
    <w:nsid w:val="5F934475"/>
    <w:multiLevelType w:val="hybridMultilevel"/>
    <w:tmpl w:val="F56E0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2EC496B"/>
    <w:multiLevelType w:val="hybridMultilevel"/>
    <w:tmpl w:val="82AA2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374231A"/>
    <w:multiLevelType w:val="hybridMultilevel"/>
    <w:tmpl w:val="CCD49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5E7F36"/>
    <w:multiLevelType w:val="hybridMultilevel"/>
    <w:tmpl w:val="38A6987E"/>
    <w:lvl w:ilvl="0" w:tplc="B9AA3E3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7700EEC"/>
    <w:multiLevelType w:val="hybridMultilevel"/>
    <w:tmpl w:val="4906F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8607E8F"/>
    <w:multiLevelType w:val="hybridMultilevel"/>
    <w:tmpl w:val="56A0C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B061B80"/>
    <w:multiLevelType w:val="hybridMultilevel"/>
    <w:tmpl w:val="7D268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3D62B28"/>
    <w:multiLevelType w:val="hybridMultilevel"/>
    <w:tmpl w:val="8B90A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682311F"/>
    <w:multiLevelType w:val="hybridMultilevel"/>
    <w:tmpl w:val="59940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91A333D"/>
    <w:multiLevelType w:val="hybridMultilevel"/>
    <w:tmpl w:val="D93C7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1627B8"/>
    <w:multiLevelType w:val="hybridMultilevel"/>
    <w:tmpl w:val="DB865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80417878">
    <w:abstractNumId w:val="22"/>
  </w:num>
  <w:num w:numId="2" w16cid:durableId="206376106">
    <w:abstractNumId w:val="25"/>
  </w:num>
  <w:num w:numId="3" w16cid:durableId="1263148301">
    <w:abstractNumId w:val="2"/>
  </w:num>
  <w:num w:numId="4" w16cid:durableId="1577596535">
    <w:abstractNumId w:val="10"/>
  </w:num>
  <w:num w:numId="5" w16cid:durableId="546264962">
    <w:abstractNumId w:val="11"/>
  </w:num>
  <w:num w:numId="6" w16cid:durableId="222061565">
    <w:abstractNumId w:val="14"/>
  </w:num>
  <w:num w:numId="7" w16cid:durableId="1817214931">
    <w:abstractNumId w:val="19"/>
  </w:num>
  <w:num w:numId="8" w16cid:durableId="2012949637">
    <w:abstractNumId w:val="7"/>
  </w:num>
  <w:num w:numId="9" w16cid:durableId="1386904140">
    <w:abstractNumId w:val="3"/>
  </w:num>
  <w:num w:numId="10" w16cid:durableId="10688523">
    <w:abstractNumId w:val="9"/>
  </w:num>
  <w:num w:numId="11" w16cid:durableId="478154450">
    <w:abstractNumId w:val="24"/>
  </w:num>
  <w:num w:numId="12" w16cid:durableId="959845725">
    <w:abstractNumId w:val="4"/>
  </w:num>
  <w:num w:numId="13" w16cid:durableId="1140852871">
    <w:abstractNumId w:val="5"/>
  </w:num>
  <w:num w:numId="14" w16cid:durableId="876746441">
    <w:abstractNumId w:val="18"/>
  </w:num>
  <w:num w:numId="15" w16cid:durableId="2057467340">
    <w:abstractNumId w:val="17"/>
  </w:num>
  <w:num w:numId="16" w16cid:durableId="629751803">
    <w:abstractNumId w:val="23"/>
  </w:num>
  <w:num w:numId="17" w16cid:durableId="1418675123">
    <w:abstractNumId w:val="16"/>
  </w:num>
  <w:num w:numId="18" w16cid:durableId="25757799">
    <w:abstractNumId w:val="1"/>
  </w:num>
  <w:num w:numId="19" w16cid:durableId="1300497387">
    <w:abstractNumId w:val="15"/>
  </w:num>
  <w:num w:numId="20" w16cid:durableId="1018772527">
    <w:abstractNumId w:val="20"/>
  </w:num>
  <w:num w:numId="21" w16cid:durableId="1122335642">
    <w:abstractNumId w:val="8"/>
  </w:num>
  <w:num w:numId="22" w16cid:durableId="492529675">
    <w:abstractNumId w:val="21"/>
  </w:num>
  <w:num w:numId="23" w16cid:durableId="1167549885">
    <w:abstractNumId w:val="0"/>
  </w:num>
  <w:num w:numId="24" w16cid:durableId="288051308">
    <w:abstractNumId w:val="26"/>
  </w:num>
  <w:num w:numId="25" w16cid:durableId="16771523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37818137">
    <w:abstractNumId w:val="6"/>
  </w:num>
  <w:num w:numId="27" w16cid:durableId="10286771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DBC"/>
    <w:rsid w:val="00002DF4"/>
    <w:rsid w:val="00011843"/>
    <w:rsid w:val="0001692E"/>
    <w:rsid w:val="00016DB0"/>
    <w:rsid w:val="00017F1C"/>
    <w:rsid w:val="000216AA"/>
    <w:rsid w:val="000225A7"/>
    <w:rsid w:val="00024E96"/>
    <w:rsid w:val="000341F6"/>
    <w:rsid w:val="00034D89"/>
    <w:rsid w:val="000367E7"/>
    <w:rsid w:val="00043D9A"/>
    <w:rsid w:val="00043DFC"/>
    <w:rsid w:val="000442D3"/>
    <w:rsid w:val="00045F3C"/>
    <w:rsid w:val="000521B0"/>
    <w:rsid w:val="00052AF0"/>
    <w:rsid w:val="00052FAA"/>
    <w:rsid w:val="00055E82"/>
    <w:rsid w:val="000564B4"/>
    <w:rsid w:val="00057001"/>
    <w:rsid w:val="00057C01"/>
    <w:rsid w:val="00071482"/>
    <w:rsid w:val="00077DEA"/>
    <w:rsid w:val="000817B4"/>
    <w:rsid w:val="0008515B"/>
    <w:rsid w:val="00085AEA"/>
    <w:rsid w:val="000865D6"/>
    <w:rsid w:val="000867E2"/>
    <w:rsid w:val="00092DC8"/>
    <w:rsid w:val="000A416A"/>
    <w:rsid w:val="000A5699"/>
    <w:rsid w:val="000A79F8"/>
    <w:rsid w:val="000B49AB"/>
    <w:rsid w:val="000B5D90"/>
    <w:rsid w:val="000D2FCC"/>
    <w:rsid w:val="000D3C46"/>
    <w:rsid w:val="000D6E87"/>
    <w:rsid w:val="000E20DE"/>
    <w:rsid w:val="000E235E"/>
    <w:rsid w:val="000E2CE4"/>
    <w:rsid w:val="000E39FF"/>
    <w:rsid w:val="000E5628"/>
    <w:rsid w:val="000F09FB"/>
    <w:rsid w:val="000F214E"/>
    <w:rsid w:val="000F308C"/>
    <w:rsid w:val="00102560"/>
    <w:rsid w:val="00102586"/>
    <w:rsid w:val="00103B10"/>
    <w:rsid w:val="00104FF5"/>
    <w:rsid w:val="00110BA8"/>
    <w:rsid w:val="00113225"/>
    <w:rsid w:val="0011422B"/>
    <w:rsid w:val="00116706"/>
    <w:rsid w:val="00116F79"/>
    <w:rsid w:val="0012174E"/>
    <w:rsid w:val="0013001D"/>
    <w:rsid w:val="00133878"/>
    <w:rsid w:val="00133F6B"/>
    <w:rsid w:val="00140EC6"/>
    <w:rsid w:val="00141FD1"/>
    <w:rsid w:val="00143CF3"/>
    <w:rsid w:val="00144718"/>
    <w:rsid w:val="00154B6D"/>
    <w:rsid w:val="00155828"/>
    <w:rsid w:val="00155AEB"/>
    <w:rsid w:val="00170B94"/>
    <w:rsid w:val="00171989"/>
    <w:rsid w:val="001805D6"/>
    <w:rsid w:val="00180D6A"/>
    <w:rsid w:val="001810F5"/>
    <w:rsid w:val="00182C6A"/>
    <w:rsid w:val="00197CD9"/>
    <w:rsid w:val="001A1AB9"/>
    <w:rsid w:val="001A72C3"/>
    <w:rsid w:val="001B351E"/>
    <w:rsid w:val="001C4882"/>
    <w:rsid w:val="001C4E80"/>
    <w:rsid w:val="001D5553"/>
    <w:rsid w:val="001E1CCE"/>
    <w:rsid w:val="001E1F7D"/>
    <w:rsid w:val="001E4C0D"/>
    <w:rsid w:val="001E5DD6"/>
    <w:rsid w:val="001E6ED0"/>
    <w:rsid w:val="001F40B8"/>
    <w:rsid w:val="001F5115"/>
    <w:rsid w:val="001F5ADD"/>
    <w:rsid w:val="001F5FC1"/>
    <w:rsid w:val="0021429D"/>
    <w:rsid w:val="00214428"/>
    <w:rsid w:val="00217964"/>
    <w:rsid w:val="00220553"/>
    <w:rsid w:val="00236604"/>
    <w:rsid w:val="0023712C"/>
    <w:rsid w:val="00240D6E"/>
    <w:rsid w:val="002440AB"/>
    <w:rsid w:val="0024542C"/>
    <w:rsid w:val="0025612A"/>
    <w:rsid w:val="00257270"/>
    <w:rsid w:val="00261B4E"/>
    <w:rsid w:val="00263D49"/>
    <w:rsid w:val="0026741D"/>
    <w:rsid w:val="00267FE9"/>
    <w:rsid w:val="00270397"/>
    <w:rsid w:val="00284F34"/>
    <w:rsid w:val="00285B9C"/>
    <w:rsid w:val="0029779A"/>
    <w:rsid w:val="002A2D0A"/>
    <w:rsid w:val="002A7DC3"/>
    <w:rsid w:val="002B061F"/>
    <w:rsid w:val="002C2554"/>
    <w:rsid w:val="002C2DA3"/>
    <w:rsid w:val="002C37A3"/>
    <w:rsid w:val="002C65D0"/>
    <w:rsid w:val="002E3E50"/>
    <w:rsid w:val="002F2FC2"/>
    <w:rsid w:val="003058E2"/>
    <w:rsid w:val="00305EB8"/>
    <w:rsid w:val="00305ED3"/>
    <w:rsid w:val="003205BF"/>
    <w:rsid w:val="003239A7"/>
    <w:rsid w:val="00323DAE"/>
    <w:rsid w:val="0032473B"/>
    <w:rsid w:val="00330C4F"/>
    <w:rsid w:val="00332582"/>
    <w:rsid w:val="003332E6"/>
    <w:rsid w:val="003346CE"/>
    <w:rsid w:val="00334BC7"/>
    <w:rsid w:val="0033695E"/>
    <w:rsid w:val="00345688"/>
    <w:rsid w:val="00347AC8"/>
    <w:rsid w:val="00354DA5"/>
    <w:rsid w:val="0036735B"/>
    <w:rsid w:val="003704BA"/>
    <w:rsid w:val="003715C9"/>
    <w:rsid w:val="00372885"/>
    <w:rsid w:val="00372F13"/>
    <w:rsid w:val="003818A4"/>
    <w:rsid w:val="00385BC2"/>
    <w:rsid w:val="00385E0C"/>
    <w:rsid w:val="00391F77"/>
    <w:rsid w:val="0039308F"/>
    <w:rsid w:val="003A27A0"/>
    <w:rsid w:val="003A2D5B"/>
    <w:rsid w:val="003A4C22"/>
    <w:rsid w:val="003A71DF"/>
    <w:rsid w:val="003B0480"/>
    <w:rsid w:val="003C3B33"/>
    <w:rsid w:val="003C4608"/>
    <w:rsid w:val="003D75C5"/>
    <w:rsid w:val="003E14DA"/>
    <w:rsid w:val="003E60E3"/>
    <w:rsid w:val="003F124C"/>
    <w:rsid w:val="003F29C0"/>
    <w:rsid w:val="003F4049"/>
    <w:rsid w:val="003F6BCC"/>
    <w:rsid w:val="004137D0"/>
    <w:rsid w:val="0041739F"/>
    <w:rsid w:val="00417670"/>
    <w:rsid w:val="00417781"/>
    <w:rsid w:val="0042144E"/>
    <w:rsid w:val="00423CFA"/>
    <w:rsid w:val="00435F49"/>
    <w:rsid w:val="00440098"/>
    <w:rsid w:val="004412FD"/>
    <w:rsid w:val="00444508"/>
    <w:rsid w:val="00444DE4"/>
    <w:rsid w:val="00445C96"/>
    <w:rsid w:val="00451862"/>
    <w:rsid w:val="004703D4"/>
    <w:rsid w:val="004755C4"/>
    <w:rsid w:val="00477A53"/>
    <w:rsid w:val="004829A2"/>
    <w:rsid w:val="0048647C"/>
    <w:rsid w:val="004907A0"/>
    <w:rsid w:val="004946B7"/>
    <w:rsid w:val="0049716C"/>
    <w:rsid w:val="00497D0E"/>
    <w:rsid w:val="004A23FB"/>
    <w:rsid w:val="004B22F0"/>
    <w:rsid w:val="004B49D6"/>
    <w:rsid w:val="004B68EB"/>
    <w:rsid w:val="004B7C05"/>
    <w:rsid w:val="004C0345"/>
    <w:rsid w:val="004C6C87"/>
    <w:rsid w:val="004D735C"/>
    <w:rsid w:val="004E196C"/>
    <w:rsid w:val="004E2125"/>
    <w:rsid w:val="004F699B"/>
    <w:rsid w:val="00501473"/>
    <w:rsid w:val="00502555"/>
    <w:rsid w:val="0050675F"/>
    <w:rsid w:val="00517DCF"/>
    <w:rsid w:val="0052478D"/>
    <w:rsid w:val="0052508E"/>
    <w:rsid w:val="00525D78"/>
    <w:rsid w:val="00530040"/>
    <w:rsid w:val="00533C44"/>
    <w:rsid w:val="0054198A"/>
    <w:rsid w:val="00546669"/>
    <w:rsid w:val="00547D81"/>
    <w:rsid w:val="00552719"/>
    <w:rsid w:val="00552BA0"/>
    <w:rsid w:val="005556C1"/>
    <w:rsid w:val="00557F6E"/>
    <w:rsid w:val="005644BE"/>
    <w:rsid w:val="0057420C"/>
    <w:rsid w:val="00577F2F"/>
    <w:rsid w:val="005822B0"/>
    <w:rsid w:val="005848CC"/>
    <w:rsid w:val="005944B2"/>
    <w:rsid w:val="00597190"/>
    <w:rsid w:val="005A64A1"/>
    <w:rsid w:val="005B6E4C"/>
    <w:rsid w:val="005C462D"/>
    <w:rsid w:val="005D1CCD"/>
    <w:rsid w:val="005E2BCF"/>
    <w:rsid w:val="005E67B9"/>
    <w:rsid w:val="005E7404"/>
    <w:rsid w:val="005F18AE"/>
    <w:rsid w:val="005F3646"/>
    <w:rsid w:val="00604FB0"/>
    <w:rsid w:val="0060671B"/>
    <w:rsid w:val="00611DC4"/>
    <w:rsid w:val="006134A3"/>
    <w:rsid w:val="006146EE"/>
    <w:rsid w:val="00616674"/>
    <w:rsid w:val="00620463"/>
    <w:rsid w:val="00623585"/>
    <w:rsid w:val="006256FA"/>
    <w:rsid w:val="00633154"/>
    <w:rsid w:val="0063610E"/>
    <w:rsid w:val="00636442"/>
    <w:rsid w:val="00636D09"/>
    <w:rsid w:val="00642881"/>
    <w:rsid w:val="006428EC"/>
    <w:rsid w:val="006433B8"/>
    <w:rsid w:val="00643B88"/>
    <w:rsid w:val="00650962"/>
    <w:rsid w:val="006509AF"/>
    <w:rsid w:val="00652520"/>
    <w:rsid w:val="006665E5"/>
    <w:rsid w:val="00667D13"/>
    <w:rsid w:val="00673F0E"/>
    <w:rsid w:val="0067432C"/>
    <w:rsid w:val="006772AA"/>
    <w:rsid w:val="0067779D"/>
    <w:rsid w:val="0068006C"/>
    <w:rsid w:val="0068139C"/>
    <w:rsid w:val="0068692F"/>
    <w:rsid w:val="00692084"/>
    <w:rsid w:val="006A0DCC"/>
    <w:rsid w:val="006A1BD4"/>
    <w:rsid w:val="006A6057"/>
    <w:rsid w:val="006B0F7D"/>
    <w:rsid w:val="006B2EB7"/>
    <w:rsid w:val="006B6CAD"/>
    <w:rsid w:val="006C5E2D"/>
    <w:rsid w:val="006C6875"/>
    <w:rsid w:val="006C70EB"/>
    <w:rsid w:val="006C796F"/>
    <w:rsid w:val="006D2CC1"/>
    <w:rsid w:val="006D5E2E"/>
    <w:rsid w:val="006F0DD7"/>
    <w:rsid w:val="006F2C93"/>
    <w:rsid w:val="006F3265"/>
    <w:rsid w:val="006F668C"/>
    <w:rsid w:val="00705691"/>
    <w:rsid w:val="007062C8"/>
    <w:rsid w:val="00706F10"/>
    <w:rsid w:val="00710D94"/>
    <w:rsid w:val="00714C8A"/>
    <w:rsid w:val="00715D5A"/>
    <w:rsid w:val="007239EC"/>
    <w:rsid w:val="00725A44"/>
    <w:rsid w:val="007272B3"/>
    <w:rsid w:val="00730E49"/>
    <w:rsid w:val="00731C17"/>
    <w:rsid w:val="00731D6D"/>
    <w:rsid w:val="0073385D"/>
    <w:rsid w:val="00737223"/>
    <w:rsid w:val="007413A2"/>
    <w:rsid w:val="00743B45"/>
    <w:rsid w:val="00765A7D"/>
    <w:rsid w:val="0077442F"/>
    <w:rsid w:val="00774D8F"/>
    <w:rsid w:val="00776AA4"/>
    <w:rsid w:val="00776F0B"/>
    <w:rsid w:val="00781E35"/>
    <w:rsid w:val="00786E7E"/>
    <w:rsid w:val="00792427"/>
    <w:rsid w:val="007972E7"/>
    <w:rsid w:val="007B0EC2"/>
    <w:rsid w:val="007B4F56"/>
    <w:rsid w:val="007B6455"/>
    <w:rsid w:val="007B72B8"/>
    <w:rsid w:val="007C506E"/>
    <w:rsid w:val="007D541B"/>
    <w:rsid w:val="007D692C"/>
    <w:rsid w:val="007D7566"/>
    <w:rsid w:val="007E30F2"/>
    <w:rsid w:val="007E39FC"/>
    <w:rsid w:val="007E3D08"/>
    <w:rsid w:val="007E46B7"/>
    <w:rsid w:val="007F492E"/>
    <w:rsid w:val="007F65B8"/>
    <w:rsid w:val="00802D06"/>
    <w:rsid w:val="008072F6"/>
    <w:rsid w:val="00815CE5"/>
    <w:rsid w:val="00822167"/>
    <w:rsid w:val="00823E30"/>
    <w:rsid w:val="00824528"/>
    <w:rsid w:val="00830CBE"/>
    <w:rsid w:val="00832E66"/>
    <w:rsid w:val="00834A4D"/>
    <w:rsid w:val="00835713"/>
    <w:rsid w:val="00842C5B"/>
    <w:rsid w:val="00843FC5"/>
    <w:rsid w:val="00853B4C"/>
    <w:rsid w:val="00855EFC"/>
    <w:rsid w:val="00855F77"/>
    <w:rsid w:val="00861B09"/>
    <w:rsid w:val="00877AF9"/>
    <w:rsid w:val="00881FE0"/>
    <w:rsid w:val="00883243"/>
    <w:rsid w:val="0088347E"/>
    <w:rsid w:val="0088667D"/>
    <w:rsid w:val="00886A5B"/>
    <w:rsid w:val="0089001C"/>
    <w:rsid w:val="008900DC"/>
    <w:rsid w:val="00895484"/>
    <w:rsid w:val="008A41E7"/>
    <w:rsid w:val="008A5C81"/>
    <w:rsid w:val="008A624D"/>
    <w:rsid w:val="008B0445"/>
    <w:rsid w:val="008B04A0"/>
    <w:rsid w:val="008B2DC5"/>
    <w:rsid w:val="008B335D"/>
    <w:rsid w:val="008B38BD"/>
    <w:rsid w:val="008C0504"/>
    <w:rsid w:val="008C0519"/>
    <w:rsid w:val="008C1181"/>
    <w:rsid w:val="008C17EA"/>
    <w:rsid w:val="008C1FF2"/>
    <w:rsid w:val="008C7F34"/>
    <w:rsid w:val="008D301D"/>
    <w:rsid w:val="008D6006"/>
    <w:rsid w:val="008D7979"/>
    <w:rsid w:val="008E3745"/>
    <w:rsid w:val="008E578E"/>
    <w:rsid w:val="008E64BD"/>
    <w:rsid w:val="008E75E3"/>
    <w:rsid w:val="008F17C6"/>
    <w:rsid w:val="008F369E"/>
    <w:rsid w:val="008F44A7"/>
    <w:rsid w:val="008F6250"/>
    <w:rsid w:val="009019F6"/>
    <w:rsid w:val="00906503"/>
    <w:rsid w:val="0090722F"/>
    <w:rsid w:val="00913E9A"/>
    <w:rsid w:val="009314DD"/>
    <w:rsid w:val="0093158A"/>
    <w:rsid w:val="00931F1D"/>
    <w:rsid w:val="009320C1"/>
    <w:rsid w:val="009334CF"/>
    <w:rsid w:val="00945041"/>
    <w:rsid w:val="00950CAD"/>
    <w:rsid w:val="009511A6"/>
    <w:rsid w:val="00952B40"/>
    <w:rsid w:val="00952EDB"/>
    <w:rsid w:val="00956071"/>
    <w:rsid w:val="0095655F"/>
    <w:rsid w:val="00961735"/>
    <w:rsid w:val="00962A39"/>
    <w:rsid w:val="009657B5"/>
    <w:rsid w:val="00972270"/>
    <w:rsid w:val="009722BF"/>
    <w:rsid w:val="00975211"/>
    <w:rsid w:val="009828EE"/>
    <w:rsid w:val="009905F1"/>
    <w:rsid w:val="00992DBC"/>
    <w:rsid w:val="009975E8"/>
    <w:rsid w:val="009A2E0D"/>
    <w:rsid w:val="009A5507"/>
    <w:rsid w:val="009A7083"/>
    <w:rsid w:val="009B49E7"/>
    <w:rsid w:val="009B5B61"/>
    <w:rsid w:val="009C1520"/>
    <w:rsid w:val="009D25CD"/>
    <w:rsid w:val="009F0313"/>
    <w:rsid w:val="009F44BD"/>
    <w:rsid w:val="00A049CF"/>
    <w:rsid w:val="00A17C35"/>
    <w:rsid w:val="00A25106"/>
    <w:rsid w:val="00A30826"/>
    <w:rsid w:val="00A40D35"/>
    <w:rsid w:val="00A41E4C"/>
    <w:rsid w:val="00A528C1"/>
    <w:rsid w:val="00A547C2"/>
    <w:rsid w:val="00A55026"/>
    <w:rsid w:val="00A576CB"/>
    <w:rsid w:val="00A577D0"/>
    <w:rsid w:val="00A60239"/>
    <w:rsid w:val="00A6421A"/>
    <w:rsid w:val="00A666F9"/>
    <w:rsid w:val="00A66C64"/>
    <w:rsid w:val="00A67C33"/>
    <w:rsid w:val="00A72C55"/>
    <w:rsid w:val="00A732DD"/>
    <w:rsid w:val="00A75986"/>
    <w:rsid w:val="00A83A4B"/>
    <w:rsid w:val="00A84E05"/>
    <w:rsid w:val="00A87A40"/>
    <w:rsid w:val="00A9395F"/>
    <w:rsid w:val="00A95180"/>
    <w:rsid w:val="00AA56D2"/>
    <w:rsid w:val="00AA6014"/>
    <w:rsid w:val="00AA67B9"/>
    <w:rsid w:val="00AB0EC6"/>
    <w:rsid w:val="00AB43F0"/>
    <w:rsid w:val="00AB5CC0"/>
    <w:rsid w:val="00AC2875"/>
    <w:rsid w:val="00AC33F7"/>
    <w:rsid w:val="00AC7EA3"/>
    <w:rsid w:val="00AD57DC"/>
    <w:rsid w:val="00AE7DBC"/>
    <w:rsid w:val="00AF0C91"/>
    <w:rsid w:val="00AF311A"/>
    <w:rsid w:val="00AF44E5"/>
    <w:rsid w:val="00AF73BD"/>
    <w:rsid w:val="00B05F0C"/>
    <w:rsid w:val="00B06AB5"/>
    <w:rsid w:val="00B0758E"/>
    <w:rsid w:val="00B111B5"/>
    <w:rsid w:val="00B12347"/>
    <w:rsid w:val="00B12D94"/>
    <w:rsid w:val="00B13F38"/>
    <w:rsid w:val="00B15FD3"/>
    <w:rsid w:val="00B23A20"/>
    <w:rsid w:val="00B27099"/>
    <w:rsid w:val="00B274CE"/>
    <w:rsid w:val="00B31ECE"/>
    <w:rsid w:val="00B3205A"/>
    <w:rsid w:val="00B32DCE"/>
    <w:rsid w:val="00B35DC8"/>
    <w:rsid w:val="00B40432"/>
    <w:rsid w:val="00B4218A"/>
    <w:rsid w:val="00B45D88"/>
    <w:rsid w:val="00B4657A"/>
    <w:rsid w:val="00B4685C"/>
    <w:rsid w:val="00B514C2"/>
    <w:rsid w:val="00B62ED8"/>
    <w:rsid w:val="00B6334A"/>
    <w:rsid w:val="00B71A47"/>
    <w:rsid w:val="00B7571D"/>
    <w:rsid w:val="00B75BCE"/>
    <w:rsid w:val="00B8231D"/>
    <w:rsid w:val="00B82A9E"/>
    <w:rsid w:val="00B869FC"/>
    <w:rsid w:val="00B90CA7"/>
    <w:rsid w:val="00B92F45"/>
    <w:rsid w:val="00B93E23"/>
    <w:rsid w:val="00BA6A03"/>
    <w:rsid w:val="00BB390C"/>
    <w:rsid w:val="00BB542E"/>
    <w:rsid w:val="00BB5BFC"/>
    <w:rsid w:val="00BB6929"/>
    <w:rsid w:val="00BC4100"/>
    <w:rsid w:val="00BC54BD"/>
    <w:rsid w:val="00BC62DC"/>
    <w:rsid w:val="00BD0D01"/>
    <w:rsid w:val="00BD569C"/>
    <w:rsid w:val="00BD6D45"/>
    <w:rsid w:val="00BD7DC1"/>
    <w:rsid w:val="00BE1B47"/>
    <w:rsid w:val="00BE4598"/>
    <w:rsid w:val="00BF47E5"/>
    <w:rsid w:val="00C01BA0"/>
    <w:rsid w:val="00C04A2F"/>
    <w:rsid w:val="00C06474"/>
    <w:rsid w:val="00C14F18"/>
    <w:rsid w:val="00C153B4"/>
    <w:rsid w:val="00C15580"/>
    <w:rsid w:val="00C15612"/>
    <w:rsid w:val="00C16114"/>
    <w:rsid w:val="00C16372"/>
    <w:rsid w:val="00C2158D"/>
    <w:rsid w:val="00C246E2"/>
    <w:rsid w:val="00C30E41"/>
    <w:rsid w:val="00C324CD"/>
    <w:rsid w:val="00C428C7"/>
    <w:rsid w:val="00C531A5"/>
    <w:rsid w:val="00C546C4"/>
    <w:rsid w:val="00C57BEC"/>
    <w:rsid w:val="00C60897"/>
    <w:rsid w:val="00C61360"/>
    <w:rsid w:val="00C61C6B"/>
    <w:rsid w:val="00C625DF"/>
    <w:rsid w:val="00C65E45"/>
    <w:rsid w:val="00C65F74"/>
    <w:rsid w:val="00C71EB3"/>
    <w:rsid w:val="00C85DBA"/>
    <w:rsid w:val="00C91FF3"/>
    <w:rsid w:val="00CA4CEF"/>
    <w:rsid w:val="00CA5880"/>
    <w:rsid w:val="00CB4361"/>
    <w:rsid w:val="00CB55EE"/>
    <w:rsid w:val="00CB5621"/>
    <w:rsid w:val="00CB5D2C"/>
    <w:rsid w:val="00CC3D2B"/>
    <w:rsid w:val="00CD1CC8"/>
    <w:rsid w:val="00CE24FA"/>
    <w:rsid w:val="00CF6E99"/>
    <w:rsid w:val="00D04CBC"/>
    <w:rsid w:val="00D10F18"/>
    <w:rsid w:val="00D1473B"/>
    <w:rsid w:val="00D16C75"/>
    <w:rsid w:val="00D173BF"/>
    <w:rsid w:val="00D2313F"/>
    <w:rsid w:val="00D24ED8"/>
    <w:rsid w:val="00D253A5"/>
    <w:rsid w:val="00D313BB"/>
    <w:rsid w:val="00D35F2D"/>
    <w:rsid w:val="00D40001"/>
    <w:rsid w:val="00D45185"/>
    <w:rsid w:val="00D56C6E"/>
    <w:rsid w:val="00D5786E"/>
    <w:rsid w:val="00D65C17"/>
    <w:rsid w:val="00D67EB8"/>
    <w:rsid w:val="00D67F34"/>
    <w:rsid w:val="00D706B6"/>
    <w:rsid w:val="00D7169D"/>
    <w:rsid w:val="00D72B4B"/>
    <w:rsid w:val="00D81BDC"/>
    <w:rsid w:val="00D85A5C"/>
    <w:rsid w:val="00D90085"/>
    <w:rsid w:val="00D90A37"/>
    <w:rsid w:val="00D90F50"/>
    <w:rsid w:val="00D9280C"/>
    <w:rsid w:val="00D936F2"/>
    <w:rsid w:val="00D93941"/>
    <w:rsid w:val="00D97FA5"/>
    <w:rsid w:val="00DA379E"/>
    <w:rsid w:val="00DB0916"/>
    <w:rsid w:val="00DB0A1B"/>
    <w:rsid w:val="00DB4F35"/>
    <w:rsid w:val="00DB5EC9"/>
    <w:rsid w:val="00DB6CB2"/>
    <w:rsid w:val="00DC0F22"/>
    <w:rsid w:val="00DC30BC"/>
    <w:rsid w:val="00DC489D"/>
    <w:rsid w:val="00DD1E19"/>
    <w:rsid w:val="00DD218D"/>
    <w:rsid w:val="00DD559B"/>
    <w:rsid w:val="00DE4265"/>
    <w:rsid w:val="00DF33C3"/>
    <w:rsid w:val="00E07F99"/>
    <w:rsid w:val="00E1423A"/>
    <w:rsid w:val="00E15BB6"/>
    <w:rsid w:val="00E24FC0"/>
    <w:rsid w:val="00E250BC"/>
    <w:rsid w:val="00E25DB8"/>
    <w:rsid w:val="00E26508"/>
    <w:rsid w:val="00E30B3A"/>
    <w:rsid w:val="00E31822"/>
    <w:rsid w:val="00E52387"/>
    <w:rsid w:val="00E5563D"/>
    <w:rsid w:val="00E570A2"/>
    <w:rsid w:val="00E571B1"/>
    <w:rsid w:val="00E64E9D"/>
    <w:rsid w:val="00E652AF"/>
    <w:rsid w:val="00E656F4"/>
    <w:rsid w:val="00E66088"/>
    <w:rsid w:val="00E665F6"/>
    <w:rsid w:val="00E72F00"/>
    <w:rsid w:val="00E81777"/>
    <w:rsid w:val="00E82041"/>
    <w:rsid w:val="00E823AD"/>
    <w:rsid w:val="00E82634"/>
    <w:rsid w:val="00E838C1"/>
    <w:rsid w:val="00E90C3F"/>
    <w:rsid w:val="00E90D19"/>
    <w:rsid w:val="00E90E8D"/>
    <w:rsid w:val="00EA5880"/>
    <w:rsid w:val="00EA6102"/>
    <w:rsid w:val="00EB18C4"/>
    <w:rsid w:val="00EC00F8"/>
    <w:rsid w:val="00EC2687"/>
    <w:rsid w:val="00EC3A13"/>
    <w:rsid w:val="00EC583D"/>
    <w:rsid w:val="00EC5D95"/>
    <w:rsid w:val="00ED096E"/>
    <w:rsid w:val="00ED3D47"/>
    <w:rsid w:val="00ED69BB"/>
    <w:rsid w:val="00ED729F"/>
    <w:rsid w:val="00EE5857"/>
    <w:rsid w:val="00EF0DBA"/>
    <w:rsid w:val="00EF5744"/>
    <w:rsid w:val="00EF7CFE"/>
    <w:rsid w:val="00F06923"/>
    <w:rsid w:val="00F10E09"/>
    <w:rsid w:val="00F12538"/>
    <w:rsid w:val="00F14F69"/>
    <w:rsid w:val="00F16DE4"/>
    <w:rsid w:val="00F20782"/>
    <w:rsid w:val="00F2219C"/>
    <w:rsid w:val="00F3165D"/>
    <w:rsid w:val="00F37F43"/>
    <w:rsid w:val="00F42018"/>
    <w:rsid w:val="00F44C38"/>
    <w:rsid w:val="00F44F83"/>
    <w:rsid w:val="00F466A4"/>
    <w:rsid w:val="00F46E8E"/>
    <w:rsid w:val="00F528EB"/>
    <w:rsid w:val="00F53C5E"/>
    <w:rsid w:val="00F54E8B"/>
    <w:rsid w:val="00F54F2B"/>
    <w:rsid w:val="00F7025D"/>
    <w:rsid w:val="00F734FB"/>
    <w:rsid w:val="00F76EAE"/>
    <w:rsid w:val="00F8141E"/>
    <w:rsid w:val="00F81D18"/>
    <w:rsid w:val="00F845FD"/>
    <w:rsid w:val="00F85CC6"/>
    <w:rsid w:val="00F87AA7"/>
    <w:rsid w:val="00FA0B36"/>
    <w:rsid w:val="00FA0B8F"/>
    <w:rsid w:val="00FA2BB2"/>
    <w:rsid w:val="00FC533D"/>
    <w:rsid w:val="00FD0404"/>
    <w:rsid w:val="00FD44BC"/>
    <w:rsid w:val="00FD498C"/>
    <w:rsid w:val="00FD620F"/>
    <w:rsid w:val="00FE2FAB"/>
    <w:rsid w:val="00FF0E7D"/>
    <w:rsid w:val="00FF2E58"/>
    <w:rsid w:val="00FF4C52"/>
    <w:rsid w:val="00FF5A9D"/>
    <w:rsid w:val="05A52FBB"/>
    <w:rsid w:val="0AF5BBF8"/>
    <w:rsid w:val="1D549F2E"/>
    <w:rsid w:val="1DC63D83"/>
    <w:rsid w:val="248463C0"/>
    <w:rsid w:val="5344FB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055FB"/>
  <w15:chartTrackingRefBased/>
  <w15:docId w15:val="{B61E954E-C93B-4E1D-AB35-E24EC123B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Heading Blue"/>
    <w:basedOn w:val="Normal"/>
    <w:next w:val="Normal"/>
    <w:link w:val="Heading2Char"/>
    <w:uiPriority w:val="9"/>
    <w:unhideWhenUsed/>
    <w:qFormat/>
    <w:rsid w:val="008B335D"/>
    <w:pPr>
      <w:keepNext/>
      <w:keepLines/>
      <w:spacing w:after="0" w:line="240" w:lineRule="auto"/>
      <w:outlineLvl w:val="1"/>
    </w:pPr>
    <w:rPr>
      <w:rFonts w:asciiTheme="majorHAnsi" w:eastAsiaTheme="majorEastAsia" w:hAnsiTheme="majorHAnsi" w:cstheme="majorBidi"/>
      <w:color w:val="3C4E62"/>
      <w:sz w:val="28"/>
      <w:szCs w:val="26"/>
    </w:rPr>
  </w:style>
  <w:style w:type="paragraph" w:styleId="Heading3">
    <w:name w:val="heading 3"/>
    <w:aliases w:val="Heading Orange"/>
    <w:basedOn w:val="Normal"/>
    <w:next w:val="Normal"/>
    <w:link w:val="Heading3Char"/>
    <w:uiPriority w:val="9"/>
    <w:semiHidden/>
    <w:unhideWhenUsed/>
    <w:qFormat/>
    <w:rsid w:val="008B335D"/>
    <w:pPr>
      <w:keepNext/>
      <w:keepLines/>
      <w:spacing w:after="0" w:line="240" w:lineRule="auto"/>
      <w:outlineLvl w:val="2"/>
    </w:pPr>
    <w:rPr>
      <w:rFonts w:asciiTheme="majorHAnsi" w:eastAsiaTheme="majorEastAsia" w:hAnsiTheme="majorHAnsi" w:cstheme="majorBidi"/>
      <w:color w:val="C78A49"/>
      <w:sz w:val="28"/>
      <w:szCs w:val="24"/>
    </w:rPr>
  </w:style>
  <w:style w:type="paragraph" w:styleId="Heading4">
    <w:name w:val="heading 4"/>
    <w:basedOn w:val="Normal"/>
    <w:next w:val="Normal"/>
    <w:link w:val="Heading4Char"/>
    <w:uiPriority w:val="9"/>
    <w:semiHidden/>
    <w:unhideWhenUsed/>
    <w:qFormat/>
    <w:rsid w:val="00E838C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Blue Char"/>
    <w:basedOn w:val="DefaultParagraphFont"/>
    <w:link w:val="Heading2"/>
    <w:uiPriority w:val="9"/>
    <w:rsid w:val="008B335D"/>
    <w:rPr>
      <w:rFonts w:asciiTheme="majorHAnsi" w:eastAsiaTheme="majorEastAsia" w:hAnsiTheme="majorHAnsi" w:cstheme="majorBidi"/>
      <w:color w:val="3C4E62"/>
      <w:sz w:val="28"/>
      <w:szCs w:val="26"/>
    </w:rPr>
  </w:style>
  <w:style w:type="character" w:customStyle="1" w:styleId="Heading3Char">
    <w:name w:val="Heading 3 Char"/>
    <w:aliases w:val="Heading Orange Char"/>
    <w:basedOn w:val="DefaultParagraphFont"/>
    <w:link w:val="Heading3"/>
    <w:uiPriority w:val="9"/>
    <w:semiHidden/>
    <w:rsid w:val="008B335D"/>
    <w:rPr>
      <w:rFonts w:asciiTheme="majorHAnsi" w:eastAsiaTheme="majorEastAsia" w:hAnsiTheme="majorHAnsi" w:cstheme="majorBidi"/>
      <w:color w:val="C78A49"/>
      <w:sz w:val="28"/>
      <w:szCs w:val="24"/>
    </w:rPr>
  </w:style>
  <w:style w:type="paragraph" w:customStyle="1" w:styleId="HeadingGreen">
    <w:name w:val="Heading Green"/>
    <w:basedOn w:val="Heading2"/>
    <w:link w:val="HeadingGreenChar"/>
    <w:qFormat/>
    <w:rsid w:val="008B335D"/>
    <w:rPr>
      <w:color w:val="ABC37F"/>
    </w:rPr>
  </w:style>
  <w:style w:type="character" w:customStyle="1" w:styleId="HeadingGreenChar">
    <w:name w:val="Heading Green Char"/>
    <w:basedOn w:val="Heading2Char"/>
    <w:link w:val="HeadingGreen"/>
    <w:rsid w:val="008B335D"/>
    <w:rPr>
      <w:rFonts w:asciiTheme="majorHAnsi" w:eastAsiaTheme="majorEastAsia" w:hAnsiTheme="majorHAnsi" w:cstheme="majorBidi"/>
      <w:color w:val="ABC37F"/>
      <w:sz w:val="28"/>
      <w:szCs w:val="26"/>
    </w:rPr>
  </w:style>
  <w:style w:type="paragraph" w:styleId="Header">
    <w:name w:val="header"/>
    <w:basedOn w:val="Normal"/>
    <w:link w:val="HeaderChar"/>
    <w:uiPriority w:val="99"/>
    <w:unhideWhenUsed/>
    <w:rsid w:val="00A951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180"/>
  </w:style>
  <w:style w:type="paragraph" w:styleId="Footer">
    <w:name w:val="footer"/>
    <w:basedOn w:val="Normal"/>
    <w:link w:val="FooterChar"/>
    <w:uiPriority w:val="99"/>
    <w:unhideWhenUsed/>
    <w:rsid w:val="00A951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180"/>
  </w:style>
  <w:style w:type="table" w:styleId="TableGrid">
    <w:name w:val="Table Grid"/>
    <w:basedOn w:val="TableNormal"/>
    <w:uiPriority w:val="39"/>
    <w:rsid w:val="00214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4F2B"/>
    <w:rPr>
      <w:color w:val="0563C1" w:themeColor="hyperlink"/>
      <w:u w:val="single"/>
    </w:rPr>
  </w:style>
  <w:style w:type="paragraph" w:styleId="ListParagraph">
    <w:name w:val="List Paragraph"/>
    <w:basedOn w:val="Normal"/>
    <w:uiPriority w:val="99"/>
    <w:qFormat/>
    <w:rsid w:val="00444508"/>
    <w:pPr>
      <w:ind w:left="720"/>
      <w:contextualSpacing/>
    </w:pPr>
  </w:style>
  <w:style w:type="paragraph" w:customStyle="1" w:styleId="Default">
    <w:name w:val="Default"/>
    <w:rsid w:val="00616674"/>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25612A"/>
    <w:rPr>
      <w:color w:val="605E5C"/>
      <w:shd w:val="clear" w:color="auto" w:fill="E1DFDD"/>
    </w:rPr>
  </w:style>
  <w:style w:type="paragraph" w:styleId="NormalWeb">
    <w:name w:val="Normal (Web)"/>
    <w:basedOn w:val="Normal"/>
    <w:uiPriority w:val="99"/>
    <w:unhideWhenUsed/>
    <w:rsid w:val="007B0EC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E5563D"/>
    <w:rPr>
      <w:i/>
      <w:iCs/>
    </w:rPr>
  </w:style>
  <w:style w:type="character" w:customStyle="1" w:styleId="hgkelc">
    <w:name w:val="hgkelc"/>
    <w:basedOn w:val="DefaultParagraphFont"/>
    <w:rsid w:val="00F53C5E"/>
  </w:style>
  <w:style w:type="character" w:styleId="FollowedHyperlink">
    <w:name w:val="FollowedHyperlink"/>
    <w:basedOn w:val="DefaultParagraphFont"/>
    <w:uiPriority w:val="99"/>
    <w:semiHidden/>
    <w:unhideWhenUsed/>
    <w:rsid w:val="00D16C75"/>
    <w:rPr>
      <w:color w:val="954F72" w:themeColor="followedHyperlink"/>
      <w:u w:val="single"/>
    </w:rPr>
  </w:style>
  <w:style w:type="character" w:customStyle="1" w:styleId="Heading4Char">
    <w:name w:val="Heading 4 Char"/>
    <w:basedOn w:val="DefaultParagraphFont"/>
    <w:link w:val="Heading4"/>
    <w:uiPriority w:val="9"/>
    <w:semiHidden/>
    <w:rsid w:val="00E838C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062">
      <w:bodyDiv w:val="1"/>
      <w:marLeft w:val="0"/>
      <w:marRight w:val="0"/>
      <w:marTop w:val="0"/>
      <w:marBottom w:val="0"/>
      <w:divBdr>
        <w:top w:val="none" w:sz="0" w:space="0" w:color="auto"/>
        <w:left w:val="none" w:sz="0" w:space="0" w:color="auto"/>
        <w:bottom w:val="none" w:sz="0" w:space="0" w:color="auto"/>
        <w:right w:val="none" w:sz="0" w:space="0" w:color="auto"/>
      </w:divBdr>
    </w:div>
    <w:div w:id="298078687">
      <w:bodyDiv w:val="1"/>
      <w:marLeft w:val="0"/>
      <w:marRight w:val="0"/>
      <w:marTop w:val="0"/>
      <w:marBottom w:val="0"/>
      <w:divBdr>
        <w:top w:val="none" w:sz="0" w:space="0" w:color="auto"/>
        <w:left w:val="none" w:sz="0" w:space="0" w:color="auto"/>
        <w:bottom w:val="none" w:sz="0" w:space="0" w:color="auto"/>
        <w:right w:val="none" w:sz="0" w:space="0" w:color="auto"/>
      </w:divBdr>
    </w:div>
    <w:div w:id="402872598">
      <w:bodyDiv w:val="1"/>
      <w:marLeft w:val="0"/>
      <w:marRight w:val="0"/>
      <w:marTop w:val="0"/>
      <w:marBottom w:val="0"/>
      <w:divBdr>
        <w:top w:val="none" w:sz="0" w:space="0" w:color="auto"/>
        <w:left w:val="none" w:sz="0" w:space="0" w:color="auto"/>
        <w:bottom w:val="none" w:sz="0" w:space="0" w:color="auto"/>
        <w:right w:val="none" w:sz="0" w:space="0" w:color="auto"/>
      </w:divBdr>
    </w:div>
    <w:div w:id="409039031">
      <w:bodyDiv w:val="1"/>
      <w:marLeft w:val="0"/>
      <w:marRight w:val="0"/>
      <w:marTop w:val="0"/>
      <w:marBottom w:val="0"/>
      <w:divBdr>
        <w:top w:val="none" w:sz="0" w:space="0" w:color="auto"/>
        <w:left w:val="none" w:sz="0" w:space="0" w:color="auto"/>
        <w:bottom w:val="none" w:sz="0" w:space="0" w:color="auto"/>
        <w:right w:val="none" w:sz="0" w:space="0" w:color="auto"/>
      </w:divBdr>
    </w:div>
    <w:div w:id="424158043">
      <w:bodyDiv w:val="1"/>
      <w:marLeft w:val="0"/>
      <w:marRight w:val="0"/>
      <w:marTop w:val="0"/>
      <w:marBottom w:val="0"/>
      <w:divBdr>
        <w:top w:val="none" w:sz="0" w:space="0" w:color="auto"/>
        <w:left w:val="none" w:sz="0" w:space="0" w:color="auto"/>
        <w:bottom w:val="none" w:sz="0" w:space="0" w:color="auto"/>
        <w:right w:val="none" w:sz="0" w:space="0" w:color="auto"/>
      </w:divBdr>
    </w:div>
    <w:div w:id="1392772689">
      <w:bodyDiv w:val="1"/>
      <w:marLeft w:val="0"/>
      <w:marRight w:val="0"/>
      <w:marTop w:val="0"/>
      <w:marBottom w:val="0"/>
      <w:divBdr>
        <w:top w:val="none" w:sz="0" w:space="0" w:color="auto"/>
        <w:left w:val="none" w:sz="0" w:space="0" w:color="auto"/>
        <w:bottom w:val="none" w:sz="0" w:space="0" w:color="auto"/>
        <w:right w:val="none" w:sz="0" w:space="0" w:color="auto"/>
      </w:divBdr>
    </w:div>
    <w:div w:id="1625652112">
      <w:bodyDiv w:val="1"/>
      <w:marLeft w:val="0"/>
      <w:marRight w:val="0"/>
      <w:marTop w:val="0"/>
      <w:marBottom w:val="0"/>
      <w:divBdr>
        <w:top w:val="none" w:sz="0" w:space="0" w:color="auto"/>
        <w:left w:val="none" w:sz="0" w:space="0" w:color="auto"/>
        <w:bottom w:val="none" w:sz="0" w:space="0" w:color="auto"/>
        <w:right w:val="none" w:sz="0" w:space="0" w:color="auto"/>
      </w:divBdr>
    </w:div>
    <w:div w:id="1669595999">
      <w:bodyDiv w:val="1"/>
      <w:marLeft w:val="0"/>
      <w:marRight w:val="0"/>
      <w:marTop w:val="0"/>
      <w:marBottom w:val="0"/>
      <w:divBdr>
        <w:top w:val="none" w:sz="0" w:space="0" w:color="auto"/>
        <w:left w:val="none" w:sz="0" w:space="0" w:color="auto"/>
        <w:bottom w:val="none" w:sz="0" w:space="0" w:color="auto"/>
        <w:right w:val="none" w:sz="0" w:space="0" w:color="auto"/>
      </w:divBdr>
    </w:div>
    <w:div w:id="2007509300">
      <w:bodyDiv w:val="1"/>
      <w:marLeft w:val="0"/>
      <w:marRight w:val="0"/>
      <w:marTop w:val="0"/>
      <w:marBottom w:val="0"/>
      <w:divBdr>
        <w:top w:val="none" w:sz="0" w:space="0" w:color="auto"/>
        <w:left w:val="none" w:sz="0" w:space="0" w:color="auto"/>
        <w:bottom w:val="none" w:sz="0" w:space="0" w:color="auto"/>
        <w:right w:val="none" w:sz="0" w:space="0" w:color="auto"/>
      </w:divBdr>
    </w:div>
    <w:div w:id="212823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eth.org.au/dental-health-week" TargetMode="External"/><Relationship Id="rId18" Type="http://schemas.openxmlformats.org/officeDocument/2006/relationships/image" Target="media/image3.png"/><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mindariechildcare.sharepoint.com/sites/KeikiSharingPlatform/_layouts/15/viewer.aspx?sourcedoc=%7b3d4fd9ba-fdee-42b9-a9d9-686b940ffb38%7d" TargetMode="External"/><Relationship Id="rId17" Type="http://schemas.openxmlformats.org/officeDocument/2006/relationships/hyperlink" Target="https://www.facebook.com/keikiearlylearning/videos/3163140957050124" TargetMode="External"/><Relationship Id="rId25" Type="http://schemas.openxmlformats.org/officeDocument/2006/relationships/hyperlink" Target="https://open.spotify.com/playlist/4KQbkP1fRNsHLjc2tJ93HB?si=3de165bb5c964ea2" TargetMode="External"/><Relationship Id="rId2" Type="http://schemas.openxmlformats.org/officeDocument/2006/relationships/customXml" Target="../customXml/item2.xml"/><Relationship Id="rId16" Type="http://schemas.openxmlformats.org/officeDocument/2006/relationships/hyperlink" Target="mailto:marketing@keikiearlylearning.com.au" TargetMode="External"/><Relationship Id="rId20" Type="http://schemas.openxmlformats.org/officeDocument/2006/relationships/hyperlink" Target="https://www.facebook.com/keikiearlylearning/posts/pfbid0ToUuJuxamD3fqYNGWzySD3pLi8XhGHS3HPDKCt8MMM4EVrrdjo2L4bQfMWrf3FUZ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https://www.teeth.org.au/dental-health-week" TargetMode="External"/><Relationship Id="rId23" Type="http://schemas.openxmlformats.org/officeDocument/2006/relationships/hyperlink" Target="https://youtu.be/aOebfGGcjVw?si=OlWY2LHE1sM1uQZa" TargetMode="External"/><Relationship Id="rId28" Type="http://schemas.openxmlformats.org/officeDocument/2006/relationships/hyperlink" Target="https://auslan.org.au/dictionary/words/toothbrush-1.html" TargetMode="External"/><Relationship Id="rId10" Type="http://schemas.openxmlformats.org/officeDocument/2006/relationships/endnotes" Target="endnotes.xml"/><Relationship Id="rId19" Type="http://schemas.openxmlformats.org/officeDocument/2006/relationships/hyperlink" Target="https://fb.watch/rWBmYJGyoV/"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s://www.facebook.com/reel/959462658465990" TargetMode="External"/><Relationship Id="rId27" Type="http://schemas.openxmlformats.org/officeDocument/2006/relationships/image" Target="media/image7.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089897BEBCB83489AEAA4F3F13F36FE" ma:contentTypeVersion="18" ma:contentTypeDescription="Create a new document." ma:contentTypeScope="" ma:versionID="eecdef22965b8449b7e6e189b2f79b5f">
  <xsd:schema xmlns:xsd="http://www.w3.org/2001/XMLSchema" xmlns:xs="http://www.w3.org/2001/XMLSchema" xmlns:p="http://schemas.microsoft.com/office/2006/metadata/properties" xmlns:ns2="1813c061-2f21-483c-ae9e-2861a8bcf9f6" xmlns:ns3="cce1d22e-5ab6-4c33-b65e-dc8bbebaf17b" targetNamespace="http://schemas.microsoft.com/office/2006/metadata/properties" ma:root="true" ma:fieldsID="7ed8fc621bff72f7a6092ac46edf2b63" ns2:_="" ns3:_="">
    <xsd:import namespace="1813c061-2f21-483c-ae9e-2861a8bcf9f6"/>
    <xsd:import namespace="cce1d22e-5ab6-4c33-b65e-dc8bbebaf17b"/>
    <xsd:element name="properties">
      <xsd:complexType>
        <xsd:sequence>
          <xsd:element name="documentManagement">
            <xsd:complexType>
              <xsd:all>
                <xsd:element ref="ns2:i135cb0b78fb43d88747c274324bc5b7" minOccurs="0"/>
                <xsd:element ref="ns2:TaxCatchAll" minOccurs="0"/>
                <xsd:element ref="ns2:ida98637e70942e6b624329316c23562" minOccurs="0"/>
                <xsd:element ref="ns3:MediaServiceMetadata" minOccurs="0"/>
                <xsd:element ref="ns3:MediaServiceFastMetadata" minOccurs="0"/>
                <xsd:element ref="ns3:MediaServiceAutoTags" minOccurs="0"/>
                <xsd:element ref="ns3:MediaServiceDateTaken" minOccurs="0"/>
                <xsd:element ref="ns2:SharedWithUsers" minOccurs="0"/>
                <xsd:element ref="ns2:SharedWithDetail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3c061-2f21-483c-ae9e-2861a8bcf9f6" elementFormDefault="qualified">
    <xsd:import namespace="http://schemas.microsoft.com/office/2006/documentManagement/types"/>
    <xsd:import namespace="http://schemas.microsoft.com/office/infopath/2007/PartnerControls"/>
    <xsd:element name="i135cb0b78fb43d88747c274324bc5b7" ma:index="9" nillable="true" ma:taxonomy="true" ma:internalName="i135cb0b78fb43d88747c274324bc5b7" ma:taxonomyFieldName="Age_x0020_Group" ma:displayName="Age Group" ma:default="" ma:fieldId="{2135cb0b-78fb-43d8-8747-c274324bc5b7}" ma:sspId="321aa69f-d244-4577-9dd9-8e37ea2b4815" ma:termSetId="82203f70-e496-4242-96f4-2abdfabf22c5" ma:anchorId="00000000-0000-0000-0000-000000000000" ma:open="false" ma:isKeyword="false">
      <xsd:complexType>
        <xsd:sequence>
          <xsd:element ref="pc:Terms" minOccurs="0" maxOccurs="1"/>
        </xsd:sequence>
      </xsd:complexType>
    </xsd:element>
    <xsd:element name="TaxCatchAll" ma:index="10" nillable="true" ma:displayName="Taxonomy Catch All Column" ma:description="" ma:hidden="true" ma:list="{246ec809-2bdf-4d23-9524-0f617dcfe773}" ma:internalName="TaxCatchAll" ma:showField="CatchAllData" ma:web="1813c061-2f21-483c-ae9e-2861a8bcf9f6">
      <xsd:complexType>
        <xsd:complexContent>
          <xsd:extension base="dms:MultiChoiceLookup">
            <xsd:sequence>
              <xsd:element name="Value" type="dms:Lookup" maxOccurs="unbounded" minOccurs="0" nillable="true"/>
            </xsd:sequence>
          </xsd:extension>
        </xsd:complexContent>
      </xsd:complexType>
    </xsd:element>
    <xsd:element name="ida98637e70942e6b624329316c23562" ma:index="12" nillable="true" ma:taxonomy="true" ma:internalName="ida98637e70942e6b624329316c23562" ma:taxonomyFieldName="Learning_x0020_Types" ma:displayName="Learning Types" ma:default="" ma:fieldId="{2da98637-e709-42e6-b624-329316c23562}" ma:sspId="321aa69f-d244-4577-9dd9-8e37ea2b4815" ma:termSetId="f0177fb6-fc02-43ca-a112-7d25ad5aa811" ma:anchorId="00000000-0000-0000-0000-000000000000" ma:open="false" ma:isKeyword="false">
      <xsd:complexType>
        <xsd:sequence>
          <xsd:element ref="pc:Terms" minOccurs="0" maxOccurs="1"/>
        </xsd:sequence>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e1d22e-5ab6-4c33-b65e-dc8bbebaf17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813c061-2f21-483c-ae9e-2861a8bcf9f6" xsi:nil="true"/>
    <i135cb0b78fb43d88747c274324bc5b7 xmlns="1813c061-2f21-483c-ae9e-2861a8bcf9f6">
      <Terms xmlns="http://schemas.microsoft.com/office/infopath/2007/PartnerControls"/>
    </i135cb0b78fb43d88747c274324bc5b7>
    <ida98637e70942e6b624329316c23562 xmlns="1813c061-2f21-483c-ae9e-2861a8bcf9f6">
      <Terms xmlns="http://schemas.microsoft.com/office/infopath/2007/PartnerControls"/>
    </ida98637e70942e6b624329316c23562>
    <SharedWithUsers xmlns="1813c061-2f21-483c-ae9e-2861a8bcf9f6">
      <UserInfo>
        <DisplayName>Sam Morrell</DisplayName>
        <AccountId>11</AccountId>
        <AccountType/>
      </UserInfo>
      <UserInfo>
        <DisplayName>Kym Parkinson</DisplayName>
        <AccountId>12</AccountId>
        <AccountType/>
      </UserInfo>
      <UserInfo>
        <DisplayName>Danni Canfora</DisplayName>
        <AccountId>2132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D8FBD-C8F2-4429-96CF-FEC2E2B35B26}">
  <ds:schemaRefs>
    <ds:schemaRef ds:uri="http://schemas.openxmlformats.org/officeDocument/2006/bibliography"/>
  </ds:schemaRefs>
</ds:datastoreItem>
</file>

<file path=customXml/itemProps2.xml><?xml version="1.0" encoding="utf-8"?>
<ds:datastoreItem xmlns:ds="http://schemas.openxmlformats.org/officeDocument/2006/customXml" ds:itemID="{AF9878C1-80BB-47D4-9352-7634FCC04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3c061-2f21-483c-ae9e-2861a8bcf9f6"/>
    <ds:schemaRef ds:uri="cce1d22e-5ab6-4c33-b65e-dc8bbebaf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657D6B-10D3-42E0-9024-86B73D38BD22}">
  <ds:schemaRefs>
    <ds:schemaRef ds:uri="http://schemas.microsoft.com/office/2006/metadata/properties"/>
    <ds:schemaRef ds:uri="http://schemas.microsoft.com/office/infopath/2007/PartnerControls"/>
    <ds:schemaRef ds:uri="1813c061-2f21-483c-ae9e-2861a8bcf9f6"/>
  </ds:schemaRefs>
</ds:datastoreItem>
</file>

<file path=customXml/itemProps4.xml><?xml version="1.0" encoding="utf-8"?>
<ds:datastoreItem xmlns:ds="http://schemas.openxmlformats.org/officeDocument/2006/customXml" ds:itemID="{616CCD03-46E4-406B-A3F0-DCB48C13BF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1617</Words>
  <Characters>8435</Characters>
  <Application>Microsoft Office Word</Application>
  <DocSecurity>0</DocSecurity>
  <Lines>356</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9900</CharactersWithSpaces>
  <SharedDoc>false</SharedDoc>
  <HLinks>
    <vt:vector size="24" baseType="variant">
      <vt:variant>
        <vt:i4>6750220</vt:i4>
      </vt:variant>
      <vt:variant>
        <vt:i4>9</vt:i4>
      </vt:variant>
      <vt:variant>
        <vt:i4>0</vt:i4>
      </vt:variant>
      <vt:variant>
        <vt:i4>5</vt:i4>
      </vt:variant>
      <vt:variant>
        <vt:lpwstr>mailto:marketing@keikiearlylearning.com.au</vt:lpwstr>
      </vt:variant>
      <vt:variant>
        <vt:lpwstr/>
      </vt:variant>
      <vt:variant>
        <vt:i4>786450</vt:i4>
      </vt:variant>
      <vt:variant>
        <vt:i4>6</vt:i4>
      </vt:variant>
      <vt:variant>
        <vt:i4>0</vt:i4>
      </vt:variant>
      <vt:variant>
        <vt:i4>5</vt:i4>
      </vt:variant>
      <vt:variant>
        <vt:lpwstr>https://mindariechildcare.sharepoint.com/:b:/s/EarlyLearningSchools/resources/ERusuT3NY_xJvL4TLSBHT8sBb-u-Guho9y0mlA7yWNf_GA?e=uEimtG</vt:lpwstr>
      </vt:variant>
      <vt:variant>
        <vt:lpwstr/>
      </vt:variant>
      <vt:variant>
        <vt:i4>6684770</vt:i4>
      </vt:variant>
      <vt:variant>
        <vt:i4>3</vt:i4>
      </vt:variant>
      <vt:variant>
        <vt:i4>0</vt:i4>
      </vt:variant>
      <vt:variant>
        <vt:i4>5</vt:i4>
      </vt:variant>
      <vt:variant>
        <vt:lpwstr>https://thefrugalgirls.com/2012/04/diy-seed-bombs.html</vt:lpwstr>
      </vt:variant>
      <vt:variant>
        <vt:lpwstr/>
      </vt:variant>
      <vt:variant>
        <vt:i4>1114217</vt:i4>
      </vt:variant>
      <vt:variant>
        <vt:i4>0</vt:i4>
      </vt:variant>
      <vt:variant>
        <vt:i4>0</vt:i4>
      </vt:variant>
      <vt:variant>
        <vt:i4>5</vt:i4>
      </vt:variant>
      <vt:variant>
        <vt:lpwstr>https://mindariechildcare.sharepoint.com/sites/KeikiSharingPlatform/_layouts/15/viewer.aspx?sourcedoc=%7b3d4fd9ba-fdee-42b9-a9d9-686b940ffb38%7d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Douglas</dc:creator>
  <cp:keywords/>
  <dc:description/>
  <cp:lastModifiedBy>Kym Parkinson</cp:lastModifiedBy>
  <cp:revision>48</cp:revision>
  <cp:lastPrinted>2024-04-17T06:13:00Z</cp:lastPrinted>
  <dcterms:created xsi:type="dcterms:W3CDTF">2024-04-17T06:15:00Z</dcterms:created>
  <dcterms:modified xsi:type="dcterms:W3CDTF">2024-05-23T07:18:00Z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0x0101009089897BEBCB83489AEAA4F3F13F36FE</vt:lpwstr>
  </property>
  <property fmtid="{D5CDD505-2E9C-101B-9397-08002B2CF9AE}" pid="3" name="Learning Types">
    <vt:lpwstr/>
  </property>
  <property fmtid="{D5CDD505-2E9C-101B-9397-08002B2CF9AE}" pid="4" name="Age Group">
    <vt:lpwstr/>
  </property>
  <property fmtid="{D5CDD505-2E9C-101B-9397-08002B2CF9AE}" pid="5" name="GrammarlyDocumentId">
    <vt:lpwstr>f7ee7af42d901b0296c428f05a5831ce12b641ae2109b9808c071ca7470bef22</vt:lpwstr>
  </property>
</Properties>
</file>