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22BD" w14:textId="6C090A71" w:rsidR="00181EB8" w:rsidRDefault="00181EB8">
      <w:pPr>
        <w:rPr>
          <w:b/>
          <w:bCs/>
          <w:noProof/>
        </w:rPr>
      </w:pPr>
    </w:p>
    <w:p w14:paraId="31E27348" w14:textId="1DD408A9" w:rsidR="00F950A8" w:rsidRDefault="00F950A8">
      <w:pPr>
        <w:rPr>
          <w:b/>
          <w:bCs/>
          <w:noProof/>
        </w:rPr>
      </w:pPr>
    </w:p>
    <w:p w14:paraId="6A5D0725" w14:textId="41A7497D" w:rsidR="00F950A8" w:rsidRDefault="00F950A8">
      <w:pPr>
        <w:rPr>
          <w:b/>
          <w:bCs/>
          <w:noProof/>
        </w:rPr>
      </w:pPr>
    </w:p>
    <w:p w14:paraId="19A5C18B" w14:textId="06FE9FA8" w:rsidR="00F950A8" w:rsidRDefault="00F950A8">
      <w:pPr>
        <w:rPr>
          <w:b/>
          <w:bCs/>
          <w:noProof/>
        </w:rPr>
      </w:pPr>
    </w:p>
    <w:p w14:paraId="713F9F4F" w14:textId="30CF8B24" w:rsidR="00F950A8" w:rsidRDefault="00F950A8">
      <w:pPr>
        <w:rPr>
          <w:b/>
          <w:bCs/>
          <w:noProof/>
        </w:rPr>
      </w:pPr>
    </w:p>
    <w:p w14:paraId="2519BE38" w14:textId="67A33186" w:rsidR="00F950A8" w:rsidRDefault="00F950A8">
      <w:pPr>
        <w:rPr>
          <w:b/>
          <w:bCs/>
          <w:noProof/>
        </w:rPr>
      </w:pPr>
    </w:p>
    <w:p w14:paraId="7AAFD0F2" w14:textId="45EFCA00" w:rsidR="00F950A8" w:rsidRDefault="00F950A8" w:rsidP="00F950A8">
      <w:pPr>
        <w:jc w:val="center"/>
        <w:rPr>
          <w:b/>
          <w:bCs/>
          <w:noProof/>
        </w:rPr>
      </w:pPr>
    </w:p>
    <w:p w14:paraId="60A287CB" w14:textId="1191E540" w:rsidR="00F950A8" w:rsidRDefault="00F950A8" w:rsidP="00F950A8">
      <w:pPr>
        <w:jc w:val="center"/>
        <w:rPr>
          <w:b/>
          <w:bCs/>
          <w:noProof/>
          <w:sz w:val="32"/>
          <w:szCs w:val="32"/>
        </w:rPr>
      </w:pPr>
    </w:p>
    <w:p w14:paraId="58A2F447" w14:textId="44BEA3E6" w:rsidR="00F950A8" w:rsidRPr="00F950A8" w:rsidRDefault="00F950A8" w:rsidP="00F950A8">
      <w:pPr>
        <w:jc w:val="center"/>
        <w:rPr>
          <w:b/>
          <w:bCs/>
          <w:noProof/>
          <w:sz w:val="32"/>
          <w:szCs w:val="32"/>
        </w:rPr>
      </w:pPr>
      <w:r w:rsidRPr="00F950A8">
        <w:rPr>
          <w:b/>
          <w:bCs/>
          <w:noProof/>
          <w:sz w:val="32"/>
          <w:szCs w:val="32"/>
        </w:rPr>
        <w:t>SELF ASSESSMENT &amp; QUALITY IMPROVEMENT PLAN</w:t>
      </w:r>
    </w:p>
    <w:p w14:paraId="50B826A4" w14:textId="43AF495B" w:rsidR="00F950A8" w:rsidRDefault="00F950A8" w:rsidP="00F950A8">
      <w:pPr>
        <w:jc w:val="center"/>
        <w:rPr>
          <w:b/>
          <w:bCs/>
          <w:noProof/>
        </w:rPr>
      </w:pPr>
    </w:p>
    <w:p w14:paraId="369DF17D" w14:textId="0F2DB3A5" w:rsidR="00F950A8" w:rsidRPr="00F950A8" w:rsidRDefault="15396BB3" w:rsidP="00F950A8">
      <w:pPr>
        <w:jc w:val="center"/>
        <w:rPr>
          <w:b/>
          <w:bCs/>
          <w:noProof/>
          <w:sz w:val="56"/>
          <w:szCs w:val="56"/>
        </w:rPr>
      </w:pPr>
      <w:r w:rsidRPr="1C95F89F">
        <w:rPr>
          <w:b/>
          <w:bCs/>
          <w:noProof/>
          <w:sz w:val="56"/>
          <w:szCs w:val="56"/>
        </w:rPr>
        <w:t xml:space="preserve">Keiki </w:t>
      </w:r>
      <w:r w:rsidR="1C008579" w:rsidRPr="1C95F89F">
        <w:rPr>
          <w:b/>
          <w:bCs/>
          <w:noProof/>
          <w:sz w:val="56"/>
          <w:szCs w:val="56"/>
        </w:rPr>
        <w:t>Early Learning Mindarie Key</w:t>
      </w:r>
      <w:r w:rsidR="0ADDF150" w:rsidRPr="1C95F89F">
        <w:rPr>
          <w:b/>
          <w:bCs/>
          <w:noProof/>
          <w:sz w:val="56"/>
          <w:szCs w:val="56"/>
        </w:rPr>
        <w:t>s</w:t>
      </w:r>
    </w:p>
    <w:p w14:paraId="6DF5C2FB" w14:textId="08460675" w:rsidR="00F950A8" w:rsidRDefault="00F950A8" w:rsidP="00F950A8">
      <w:pPr>
        <w:jc w:val="center"/>
        <w:rPr>
          <w:b/>
          <w:bCs/>
          <w:noProof/>
        </w:rPr>
      </w:pPr>
    </w:p>
    <w:p w14:paraId="01725FF2" w14:textId="4838AA60" w:rsidR="00F950A8" w:rsidRPr="00F950A8" w:rsidRDefault="00F950A8" w:rsidP="4766E945">
      <w:pPr>
        <w:jc w:val="center"/>
        <w:rPr>
          <w:b/>
          <w:bCs/>
          <w:noProof/>
          <w:sz w:val="32"/>
          <w:szCs w:val="32"/>
        </w:rPr>
      </w:pPr>
      <w:r w:rsidRPr="4766E945">
        <w:rPr>
          <w:b/>
          <w:bCs/>
          <w:noProof/>
          <w:sz w:val="32"/>
          <w:szCs w:val="32"/>
        </w:rPr>
        <w:t>CURRENT AS OF</w:t>
      </w:r>
      <w:r w:rsidR="0008521F">
        <w:rPr>
          <w:b/>
          <w:bCs/>
          <w:noProof/>
          <w:sz w:val="32"/>
          <w:szCs w:val="32"/>
        </w:rPr>
        <w:t xml:space="preserve"> </w:t>
      </w:r>
      <w:r w:rsidR="00BD1B5C">
        <w:rPr>
          <w:b/>
          <w:bCs/>
          <w:noProof/>
          <w:sz w:val="32"/>
          <w:szCs w:val="32"/>
        </w:rPr>
        <w:t>JU</w:t>
      </w:r>
      <w:r w:rsidR="0008521F">
        <w:rPr>
          <w:b/>
          <w:bCs/>
          <w:noProof/>
          <w:sz w:val="32"/>
          <w:szCs w:val="32"/>
        </w:rPr>
        <w:t>LY</w:t>
      </w:r>
      <w:r w:rsidR="005269D1">
        <w:rPr>
          <w:b/>
          <w:bCs/>
          <w:noProof/>
          <w:sz w:val="32"/>
          <w:szCs w:val="32"/>
        </w:rPr>
        <w:t xml:space="preserve"> </w:t>
      </w:r>
      <w:r w:rsidR="00CE07ED">
        <w:rPr>
          <w:b/>
          <w:bCs/>
          <w:noProof/>
          <w:sz w:val="32"/>
          <w:szCs w:val="32"/>
        </w:rPr>
        <w:t>2026</w:t>
      </w:r>
    </w:p>
    <w:p w14:paraId="6419F573" w14:textId="6ED72193" w:rsidR="00F950A8" w:rsidRDefault="00F950A8">
      <w:pPr>
        <w:rPr>
          <w:b/>
          <w:bCs/>
          <w:noProof/>
        </w:rPr>
      </w:pPr>
    </w:p>
    <w:p w14:paraId="7B77E5CA" w14:textId="0C2B0900" w:rsidR="00F950A8" w:rsidRDefault="00F950A8">
      <w:pPr>
        <w:rPr>
          <w:b/>
          <w:bCs/>
          <w:noProof/>
        </w:rPr>
      </w:pPr>
    </w:p>
    <w:p w14:paraId="344D8143" w14:textId="7BD51770" w:rsidR="00F950A8" w:rsidRDefault="00F950A8">
      <w:pPr>
        <w:rPr>
          <w:b/>
          <w:bCs/>
          <w:noProof/>
        </w:rPr>
      </w:pPr>
    </w:p>
    <w:p w14:paraId="5C406254" w14:textId="438AA89C" w:rsidR="00F950A8" w:rsidRDefault="762A8541" w:rsidP="38EDD7E1">
      <w:pPr>
        <w:ind w:left="5760"/>
        <w:rPr>
          <w:b/>
          <w:bCs/>
          <w:noProof/>
          <w:szCs w:val="20"/>
        </w:rPr>
      </w:pPr>
      <w:r>
        <w:rPr>
          <w:noProof/>
        </w:rPr>
        <w:drawing>
          <wp:inline distT="0" distB="0" distL="0" distR="0" wp14:anchorId="3D9BF36C" wp14:editId="483D3289">
            <wp:extent cx="1978386" cy="23526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978386" cy="2352675"/>
                    </a:xfrm>
                    <a:prstGeom prst="rect">
                      <a:avLst/>
                    </a:prstGeom>
                    <a:noFill/>
                    <a:ln>
                      <a:noFill/>
                    </a:ln>
                  </pic:spPr>
                </pic:pic>
              </a:graphicData>
            </a:graphic>
          </wp:inline>
        </w:drawing>
      </w:r>
    </w:p>
    <w:p w14:paraId="4EC537E5" w14:textId="15A65DDC" w:rsidR="00F950A8" w:rsidRDefault="00F950A8">
      <w:pPr>
        <w:rPr>
          <w:b/>
          <w:bCs/>
          <w:noProof/>
        </w:rPr>
      </w:pPr>
    </w:p>
    <w:p w14:paraId="76C3B58D" w14:textId="4D18CDBF" w:rsidR="00F950A8" w:rsidRDefault="00F950A8">
      <w:pPr>
        <w:rPr>
          <w:b/>
          <w:bCs/>
          <w:noProof/>
        </w:rPr>
      </w:pPr>
    </w:p>
    <w:p w14:paraId="60DDDB5C" w14:textId="77777777" w:rsidR="00F950A8" w:rsidRDefault="00F950A8">
      <w:pPr>
        <w:rPr>
          <w:b/>
          <w:bCs/>
          <w:noProof/>
        </w:rPr>
      </w:pPr>
    </w:p>
    <w:sdt>
      <w:sdtPr>
        <w:rPr>
          <w:rFonts w:ascii="Arial" w:eastAsia="Times New Roman" w:hAnsi="Arial" w:cs="Times New Roman"/>
          <w:color w:val="auto"/>
          <w:sz w:val="20"/>
          <w:szCs w:val="22"/>
          <w:lang w:val="en-AU"/>
        </w:rPr>
        <w:id w:val="291483446"/>
        <w:docPartObj>
          <w:docPartGallery w:val="Table of Contents"/>
          <w:docPartUnique/>
        </w:docPartObj>
      </w:sdtPr>
      <w:sdtEndPr>
        <w:rPr>
          <w:b/>
          <w:bCs/>
          <w:noProof/>
          <w:sz w:val="16"/>
          <w:szCs w:val="16"/>
        </w:rPr>
      </w:sdtEndPr>
      <w:sdtContent>
        <w:p w14:paraId="10CE76FA" w14:textId="77777777" w:rsidR="00F950A8" w:rsidRPr="00F950A8" w:rsidRDefault="00F950A8" w:rsidP="00F950A8">
          <w:pPr>
            <w:pStyle w:val="TOCHeading"/>
            <w:rPr>
              <w:rFonts w:ascii="Arial" w:hAnsi="Arial" w:cs="Arial"/>
            </w:rPr>
          </w:pPr>
          <w:r w:rsidRPr="00F950A8">
            <w:rPr>
              <w:rFonts w:ascii="Arial" w:hAnsi="Arial" w:cs="Arial"/>
            </w:rPr>
            <w:t>Contents</w:t>
          </w:r>
        </w:p>
        <w:p w14:paraId="662433AB" w14:textId="231EEFAB" w:rsidR="007A3AC3" w:rsidRDefault="00F950A8">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r w:rsidRPr="00F950A8">
            <w:rPr>
              <w:sz w:val="16"/>
              <w:szCs w:val="16"/>
            </w:rPr>
            <w:fldChar w:fldCharType="begin"/>
          </w:r>
          <w:r w:rsidRPr="00F950A8">
            <w:rPr>
              <w:sz w:val="16"/>
              <w:szCs w:val="16"/>
            </w:rPr>
            <w:instrText xml:space="preserve"> TOC \o "1-3" \h \z \u </w:instrText>
          </w:r>
          <w:r w:rsidRPr="00F950A8">
            <w:rPr>
              <w:sz w:val="16"/>
              <w:szCs w:val="16"/>
            </w:rPr>
            <w:fldChar w:fldCharType="separate"/>
          </w:r>
          <w:hyperlink w:anchor="_Toc190348835" w:history="1">
            <w:r w:rsidR="007A3AC3" w:rsidRPr="0086239A">
              <w:rPr>
                <w:rStyle w:val="Hyperlink"/>
                <w:rFonts w:cs="Arial"/>
                <w:noProof/>
              </w:rPr>
              <w:t>Service details</w:t>
            </w:r>
            <w:r w:rsidR="007A3AC3">
              <w:rPr>
                <w:noProof/>
                <w:webHidden/>
              </w:rPr>
              <w:tab/>
            </w:r>
            <w:r w:rsidR="007A3AC3">
              <w:rPr>
                <w:noProof/>
                <w:webHidden/>
              </w:rPr>
              <w:fldChar w:fldCharType="begin"/>
            </w:r>
            <w:r w:rsidR="007A3AC3">
              <w:rPr>
                <w:noProof/>
                <w:webHidden/>
              </w:rPr>
              <w:instrText xml:space="preserve"> PAGEREF _Toc190348835 \h </w:instrText>
            </w:r>
            <w:r w:rsidR="007A3AC3">
              <w:rPr>
                <w:noProof/>
                <w:webHidden/>
              </w:rPr>
            </w:r>
            <w:r w:rsidR="007A3AC3">
              <w:rPr>
                <w:noProof/>
                <w:webHidden/>
              </w:rPr>
              <w:fldChar w:fldCharType="separate"/>
            </w:r>
            <w:r w:rsidR="007A3AC3">
              <w:rPr>
                <w:noProof/>
                <w:webHidden/>
              </w:rPr>
              <w:t>5</w:t>
            </w:r>
            <w:r w:rsidR="007A3AC3">
              <w:rPr>
                <w:noProof/>
                <w:webHidden/>
              </w:rPr>
              <w:fldChar w:fldCharType="end"/>
            </w:r>
          </w:hyperlink>
        </w:p>
        <w:p w14:paraId="15DF15CB" w14:textId="34F7994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36" w:history="1">
            <w:r w:rsidRPr="0086239A">
              <w:rPr>
                <w:rStyle w:val="Hyperlink"/>
                <w:rFonts w:cs="Arial"/>
                <w:noProof/>
              </w:rPr>
              <w:t>Operating hours</w:t>
            </w:r>
            <w:r>
              <w:rPr>
                <w:noProof/>
                <w:webHidden/>
              </w:rPr>
              <w:tab/>
            </w:r>
            <w:r>
              <w:rPr>
                <w:noProof/>
                <w:webHidden/>
              </w:rPr>
              <w:fldChar w:fldCharType="begin"/>
            </w:r>
            <w:r>
              <w:rPr>
                <w:noProof/>
                <w:webHidden/>
              </w:rPr>
              <w:instrText xml:space="preserve"> PAGEREF _Toc190348836 \h </w:instrText>
            </w:r>
            <w:r>
              <w:rPr>
                <w:noProof/>
                <w:webHidden/>
              </w:rPr>
            </w:r>
            <w:r>
              <w:rPr>
                <w:noProof/>
                <w:webHidden/>
              </w:rPr>
              <w:fldChar w:fldCharType="separate"/>
            </w:r>
            <w:r>
              <w:rPr>
                <w:noProof/>
                <w:webHidden/>
              </w:rPr>
              <w:t>6</w:t>
            </w:r>
            <w:r>
              <w:rPr>
                <w:noProof/>
                <w:webHidden/>
              </w:rPr>
              <w:fldChar w:fldCharType="end"/>
            </w:r>
          </w:hyperlink>
        </w:p>
        <w:p w14:paraId="2A53CB17" w14:textId="27AB98AA"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37" w:history="1">
            <w:r w:rsidRPr="0086239A">
              <w:rPr>
                <w:rStyle w:val="Hyperlink"/>
                <w:rFonts w:cs="Arial"/>
                <w:noProof/>
              </w:rPr>
              <w:t>Additional information about your service</w:t>
            </w:r>
            <w:r>
              <w:rPr>
                <w:noProof/>
                <w:webHidden/>
              </w:rPr>
              <w:tab/>
            </w:r>
            <w:r>
              <w:rPr>
                <w:noProof/>
                <w:webHidden/>
              </w:rPr>
              <w:fldChar w:fldCharType="begin"/>
            </w:r>
            <w:r>
              <w:rPr>
                <w:noProof/>
                <w:webHidden/>
              </w:rPr>
              <w:instrText xml:space="preserve"> PAGEREF _Toc190348837 \h </w:instrText>
            </w:r>
            <w:r>
              <w:rPr>
                <w:noProof/>
                <w:webHidden/>
              </w:rPr>
            </w:r>
            <w:r>
              <w:rPr>
                <w:noProof/>
                <w:webHidden/>
              </w:rPr>
              <w:fldChar w:fldCharType="separate"/>
            </w:r>
            <w:r>
              <w:rPr>
                <w:noProof/>
                <w:webHidden/>
              </w:rPr>
              <w:t>6</w:t>
            </w:r>
            <w:r>
              <w:rPr>
                <w:noProof/>
                <w:webHidden/>
              </w:rPr>
              <w:fldChar w:fldCharType="end"/>
            </w:r>
          </w:hyperlink>
        </w:p>
        <w:p w14:paraId="6BA2E9A0" w14:textId="46C9471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38" w:history="1">
            <w:r w:rsidRPr="0086239A">
              <w:rPr>
                <w:rStyle w:val="Hyperlink"/>
                <w:rFonts w:cs="Arial"/>
                <w:noProof/>
              </w:rPr>
              <w:t>Service statement of philosophy</w:t>
            </w:r>
            <w:r>
              <w:rPr>
                <w:noProof/>
                <w:webHidden/>
              </w:rPr>
              <w:tab/>
            </w:r>
            <w:r>
              <w:rPr>
                <w:noProof/>
                <w:webHidden/>
              </w:rPr>
              <w:fldChar w:fldCharType="begin"/>
            </w:r>
            <w:r>
              <w:rPr>
                <w:noProof/>
                <w:webHidden/>
              </w:rPr>
              <w:instrText xml:space="preserve"> PAGEREF _Toc190348838 \h </w:instrText>
            </w:r>
            <w:r>
              <w:rPr>
                <w:noProof/>
                <w:webHidden/>
              </w:rPr>
            </w:r>
            <w:r>
              <w:rPr>
                <w:noProof/>
                <w:webHidden/>
              </w:rPr>
              <w:fldChar w:fldCharType="separate"/>
            </w:r>
            <w:r>
              <w:rPr>
                <w:noProof/>
                <w:webHidden/>
              </w:rPr>
              <w:t>7</w:t>
            </w:r>
            <w:r>
              <w:rPr>
                <w:noProof/>
                <w:webHidden/>
              </w:rPr>
              <w:fldChar w:fldCharType="end"/>
            </w:r>
          </w:hyperlink>
        </w:p>
        <w:p w14:paraId="63E988C6" w14:textId="38915166"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39" w:history="1">
            <w:r w:rsidRPr="0086239A">
              <w:rPr>
                <w:rStyle w:val="Hyperlink"/>
                <w:rFonts w:cs="Arial"/>
                <w:b/>
                <w:bCs/>
                <w:noProof/>
              </w:rPr>
              <w:t>Quality Area 1 – Legislative requirements</w:t>
            </w:r>
            <w:r>
              <w:rPr>
                <w:noProof/>
                <w:webHidden/>
              </w:rPr>
              <w:tab/>
            </w:r>
            <w:r>
              <w:rPr>
                <w:noProof/>
                <w:webHidden/>
              </w:rPr>
              <w:fldChar w:fldCharType="begin"/>
            </w:r>
            <w:r>
              <w:rPr>
                <w:noProof/>
                <w:webHidden/>
              </w:rPr>
              <w:instrText xml:space="preserve"> PAGEREF _Toc190348839 \h </w:instrText>
            </w:r>
            <w:r>
              <w:rPr>
                <w:noProof/>
                <w:webHidden/>
              </w:rPr>
            </w:r>
            <w:r>
              <w:rPr>
                <w:noProof/>
                <w:webHidden/>
              </w:rPr>
              <w:fldChar w:fldCharType="separate"/>
            </w:r>
            <w:r>
              <w:rPr>
                <w:noProof/>
                <w:webHidden/>
              </w:rPr>
              <w:t>9</w:t>
            </w:r>
            <w:r>
              <w:rPr>
                <w:noProof/>
                <w:webHidden/>
              </w:rPr>
              <w:fldChar w:fldCharType="end"/>
            </w:r>
          </w:hyperlink>
        </w:p>
        <w:p w14:paraId="1130F245" w14:textId="128EF11D"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0" w:history="1">
            <w:r w:rsidRPr="0086239A">
              <w:rPr>
                <w:rStyle w:val="Hyperlink"/>
                <w:rFonts w:cs="Arial"/>
                <w:b/>
                <w:bCs/>
                <w:noProof/>
              </w:rPr>
              <w:t>Quality Area 1: Educational program and practice</w:t>
            </w:r>
            <w:r>
              <w:rPr>
                <w:noProof/>
                <w:webHidden/>
              </w:rPr>
              <w:tab/>
            </w:r>
            <w:r>
              <w:rPr>
                <w:noProof/>
                <w:webHidden/>
              </w:rPr>
              <w:fldChar w:fldCharType="begin"/>
            </w:r>
            <w:r>
              <w:rPr>
                <w:noProof/>
                <w:webHidden/>
              </w:rPr>
              <w:instrText xml:space="preserve"> PAGEREF _Toc190348840 \h </w:instrText>
            </w:r>
            <w:r>
              <w:rPr>
                <w:noProof/>
                <w:webHidden/>
              </w:rPr>
            </w:r>
            <w:r>
              <w:rPr>
                <w:noProof/>
                <w:webHidden/>
              </w:rPr>
              <w:fldChar w:fldCharType="separate"/>
            </w:r>
            <w:r>
              <w:rPr>
                <w:noProof/>
                <w:webHidden/>
              </w:rPr>
              <w:t>11</w:t>
            </w:r>
            <w:r>
              <w:rPr>
                <w:noProof/>
                <w:webHidden/>
              </w:rPr>
              <w:fldChar w:fldCharType="end"/>
            </w:r>
          </w:hyperlink>
        </w:p>
        <w:p w14:paraId="1DCAE87B" w14:textId="08164C63"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1" w:history="1">
            <w:r w:rsidRPr="0086239A">
              <w:rPr>
                <w:rStyle w:val="Hyperlink"/>
                <w:rFonts w:cs="Arial"/>
                <w:b/>
                <w:bCs/>
                <w:noProof/>
              </w:rPr>
              <w:t>Standard 1.1:</w:t>
            </w:r>
            <w:r w:rsidRPr="0086239A">
              <w:rPr>
                <w:rStyle w:val="Hyperlink"/>
                <w:rFonts w:cs="Arial"/>
                <w:noProof/>
              </w:rPr>
              <w:t xml:space="preserve"> The educational program enhances each child’s learning and development.</w:t>
            </w:r>
            <w:r>
              <w:rPr>
                <w:noProof/>
                <w:webHidden/>
              </w:rPr>
              <w:tab/>
            </w:r>
            <w:r>
              <w:rPr>
                <w:noProof/>
                <w:webHidden/>
              </w:rPr>
              <w:fldChar w:fldCharType="begin"/>
            </w:r>
            <w:r>
              <w:rPr>
                <w:noProof/>
                <w:webHidden/>
              </w:rPr>
              <w:instrText xml:space="preserve"> PAGEREF _Toc190348841 \h </w:instrText>
            </w:r>
            <w:r>
              <w:rPr>
                <w:noProof/>
                <w:webHidden/>
              </w:rPr>
            </w:r>
            <w:r>
              <w:rPr>
                <w:noProof/>
                <w:webHidden/>
              </w:rPr>
              <w:fldChar w:fldCharType="separate"/>
            </w:r>
            <w:r>
              <w:rPr>
                <w:noProof/>
                <w:webHidden/>
              </w:rPr>
              <w:t>11</w:t>
            </w:r>
            <w:r>
              <w:rPr>
                <w:noProof/>
                <w:webHidden/>
              </w:rPr>
              <w:fldChar w:fldCharType="end"/>
            </w:r>
          </w:hyperlink>
        </w:p>
        <w:p w14:paraId="0C457EFE" w14:textId="5563E440"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2" w:history="1">
            <w:r w:rsidRPr="0086239A">
              <w:rPr>
                <w:rStyle w:val="Hyperlink"/>
                <w:rFonts w:cs="Arial"/>
                <w:noProof/>
              </w:rPr>
              <w:t>Standard 1.1 Exceeding Themes</w:t>
            </w:r>
            <w:r>
              <w:rPr>
                <w:noProof/>
                <w:webHidden/>
              </w:rPr>
              <w:tab/>
            </w:r>
            <w:r>
              <w:rPr>
                <w:noProof/>
                <w:webHidden/>
              </w:rPr>
              <w:fldChar w:fldCharType="begin"/>
            </w:r>
            <w:r>
              <w:rPr>
                <w:noProof/>
                <w:webHidden/>
              </w:rPr>
              <w:instrText xml:space="preserve"> PAGEREF _Toc190348842 \h </w:instrText>
            </w:r>
            <w:r>
              <w:rPr>
                <w:noProof/>
                <w:webHidden/>
              </w:rPr>
            </w:r>
            <w:r>
              <w:rPr>
                <w:noProof/>
                <w:webHidden/>
              </w:rPr>
              <w:fldChar w:fldCharType="separate"/>
            </w:r>
            <w:r>
              <w:rPr>
                <w:noProof/>
                <w:webHidden/>
              </w:rPr>
              <w:t>23</w:t>
            </w:r>
            <w:r>
              <w:rPr>
                <w:noProof/>
                <w:webHidden/>
              </w:rPr>
              <w:fldChar w:fldCharType="end"/>
            </w:r>
          </w:hyperlink>
        </w:p>
        <w:p w14:paraId="6125949D" w14:textId="7C1F0940"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3" w:history="1">
            <w:r w:rsidRPr="0086239A">
              <w:rPr>
                <w:rStyle w:val="Hyperlink"/>
                <w:rFonts w:cs="Arial"/>
                <w:b/>
                <w:bCs/>
                <w:noProof/>
              </w:rPr>
              <w:t>Standard 1.2:</w:t>
            </w:r>
            <w:r w:rsidRPr="0086239A">
              <w:rPr>
                <w:rStyle w:val="Hyperlink"/>
                <w:rFonts w:cs="Arial"/>
                <w:noProof/>
              </w:rPr>
              <w:t xml:space="preserve"> Educators facilitate and extend each child’s learning and development.</w:t>
            </w:r>
            <w:r>
              <w:rPr>
                <w:noProof/>
                <w:webHidden/>
              </w:rPr>
              <w:tab/>
            </w:r>
            <w:r>
              <w:rPr>
                <w:noProof/>
                <w:webHidden/>
              </w:rPr>
              <w:fldChar w:fldCharType="begin"/>
            </w:r>
            <w:r>
              <w:rPr>
                <w:noProof/>
                <w:webHidden/>
              </w:rPr>
              <w:instrText xml:space="preserve"> PAGEREF _Toc190348843 \h </w:instrText>
            </w:r>
            <w:r>
              <w:rPr>
                <w:noProof/>
                <w:webHidden/>
              </w:rPr>
            </w:r>
            <w:r>
              <w:rPr>
                <w:noProof/>
                <w:webHidden/>
              </w:rPr>
              <w:fldChar w:fldCharType="separate"/>
            </w:r>
            <w:r>
              <w:rPr>
                <w:noProof/>
                <w:webHidden/>
              </w:rPr>
              <w:t>28</w:t>
            </w:r>
            <w:r>
              <w:rPr>
                <w:noProof/>
                <w:webHidden/>
              </w:rPr>
              <w:fldChar w:fldCharType="end"/>
            </w:r>
          </w:hyperlink>
        </w:p>
        <w:p w14:paraId="79C329AB" w14:textId="12BE95E9"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4" w:history="1">
            <w:r w:rsidRPr="0086239A">
              <w:rPr>
                <w:rStyle w:val="Hyperlink"/>
                <w:rFonts w:cs="Arial"/>
                <w:noProof/>
              </w:rPr>
              <w:t>Standard 1.2 Exceeding Themes</w:t>
            </w:r>
            <w:r>
              <w:rPr>
                <w:noProof/>
                <w:webHidden/>
              </w:rPr>
              <w:tab/>
            </w:r>
            <w:r>
              <w:rPr>
                <w:noProof/>
                <w:webHidden/>
              </w:rPr>
              <w:fldChar w:fldCharType="begin"/>
            </w:r>
            <w:r>
              <w:rPr>
                <w:noProof/>
                <w:webHidden/>
              </w:rPr>
              <w:instrText xml:space="preserve"> PAGEREF _Toc190348844 \h </w:instrText>
            </w:r>
            <w:r>
              <w:rPr>
                <w:noProof/>
                <w:webHidden/>
              </w:rPr>
            </w:r>
            <w:r>
              <w:rPr>
                <w:noProof/>
                <w:webHidden/>
              </w:rPr>
              <w:fldChar w:fldCharType="separate"/>
            </w:r>
            <w:r>
              <w:rPr>
                <w:noProof/>
                <w:webHidden/>
              </w:rPr>
              <w:t>38</w:t>
            </w:r>
            <w:r>
              <w:rPr>
                <w:noProof/>
                <w:webHidden/>
              </w:rPr>
              <w:fldChar w:fldCharType="end"/>
            </w:r>
          </w:hyperlink>
        </w:p>
        <w:p w14:paraId="4F226EC5" w14:textId="6776E7EE"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5" w:history="1">
            <w:r w:rsidRPr="0086239A">
              <w:rPr>
                <w:rStyle w:val="Hyperlink"/>
                <w:rFonts w:cs="Arial"/>
                <w:b/>
                <w:bCs/>
                <w:noProof/>
              </w:rPr>
              <w:t xml:space="preserve">Standard 1.3: </w:t>
            </w:r>
            <w:r w:rsidRPr="0086239A">
              <w:rPr>
                <w:rStyle w:val="Hyperlink"/>
                <w:rFonts w:cs="Arial"/>
                <w:noProof/>
              </w:rPr>
              <w:t>Educators and co-ordinators take a planned and reflective approach to implementing the program for each child.</w:t>
            </w:r>
            <w:r>
              <w:rPr>
                <w:noProof/>
                <w:webHidden/>
              </w:rPr>
              <w:tab/>
            </w:r>
            <w:r>
              <w:rPr>
                <w:noProof/>
                <w:webHidden/>
              </w:rPr>
              <w:fldChar w:fldCharType="begin"/>
            </w:r>
            <w:r>
              <w:rPr>
                <w:noProof/>
                <w:webHidden/>
              </w:rPr>
              <w:instrText xml:space="preserve"> PAGEREF _Toc190348845 \h </w:instrText>
            </w:r>
            <w:r>
              <w:rPr>
                <w:noProof/>
                <w:webHidden/>
              </w:rPr>
            </w:r>
            <w:r>
              <w:rPr>
                <w:noProof/>
                <w:webHidden/>
              </w:rPr>
              <w:fldChar w:fldCharType="separate"/>
            </w:r>
            <w:r>
              <w:rPr>
                <w:noProof/>
                <w:webHidden/>
              </w:rPr>
              <w:t>41</w:t>
            </w:r>
            <w:r>
              <w:rPr>
                <w:noProof/>
                <w:webHidden/>
              </w:rPr>
              <w:fldChar w:fldCharType="end"/>
            </w:r>
          </w:hyperlink>
        </w:p>
        <w:p w14:paraId="770059E6" w14:textId="6B4A7FE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6" w:history="1">
            <w:r w:rsidRPr="0086239A">
              <w:rPr>
                <w:rStyle w:val="Hyperlink"/>
                <w:rFonts w:cs="Arial"/>
                <w:noProof/>
              </w:rPr>
              <w:t>Standard 1.3 Exceeding Themes</w:t>
            </w:r>
            <w:r>
              <w:rPr>
                <w:noProof/>
                <w:webHidden/>
              </w:rPr>
              <w:tab/>
            </w:r>
            <w:r>
              <w:rPr>
                <w:noProof/>
                <w:webHidden/>
              </w:rPr>
              <w:fldChar w:fldCharType="begin"/>
            </w:r>
            <w:r>
              <w:rPr>
                <w:noProof/>
                <w:webHidden/>
              </w:rPr>
              <w:instrText xml:space="preserve"> PAGEREF _Toc190348846 \h </w:instrText>
            </w:r>
            <w:r>
              <w:rPr>
                <w:noProof/>
                <w:webHidden/>
              </w:rPr>
            </w:r>
            <w:r>
              <w:rPr>
                <w:noProof/>
                <w:webHidden/>
              </w:rPr>
              <w:fldChar w:fldCharType="separate"/>
            </w:r>
            <w:r>
              <w:rPr>
                <w:noProof/>
                <w:webHidden/>
              </w:rPr>
              <w:t>52</w:t>
            </w:r>
            <w:r>
              <w:rPr>
                <w:noProof/>
                <w:webHidden/>
              </w:rPr>
              <w:fldChar w:fldCharType="end"/>
            </w:r>
          </w:hyperlink>
        </w:p>
        <w:p w14:paraId="6385C0B1" w14:textId="3F9AECBA"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7" w:history="1">
            <w:r w:rsidRPr="0086239A">
              <w:rPr>
                <w:rStyle w:val="Hyperlink"/>
                <w:rFonts w:cs="Arial"/>
                <w:b/>
                <w:bCs/>
                <w:noProof/>
              </w:rPr>
              <w:t>Key improvements sought for Quality Area 1</w:t>
            </w:r>
            <w:r>
              <w:rPr>
                <w:noProof/>
                <w:webHidden/>
              </w:rPr>
              <w:tab/>
            </w:r>
            <w:r>
              <w:rPr>
                <w:noProof/>
                <w:webHidden/>
              </w:rPr>
              <w:fldChar w:fldCharType="begin"/>
            </w:r>
            <w:r>
              <w:rPr>
                <w:noProof/>
                <w:webHidden/>
              </w:rPr>
              <w:instrText xml:space="preserve"> PAGEREF _Toc190348847 \h </w:instrText>
            </w:r>
            <w:r>
              <w:rPr>
                <w:noProof/>
                <w:webHidden/>
              </w:rPr>
            </w:r>
            <w:r>
              <w:rPr>
                <w:noProof/>
                <w:webHidden/>
              </w:rPr>
              <w:fldChar w:fldCharType="separate"/>
            </w:r>
            <w:r>
              <w:rPr>
                <w:noProof/>
                <w:webHidden/>
              </w:rPr>
              <w:t>56</w:t>
            </w:r>
            <w:r>
              <w:rPr>
                <w:noProof/>
                <w:webHidden/>
              </w:rPr>
              <w:fldChar w:fldCharType="end"/>
            </w:r>
          </w:hyperlink>
        </w:p>
        <w:p w14:paraId="1D3E351F" w14:textId="37538280"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8" w:history="1">
            <w:r w:rsidRPr="0086239A">
              <w:rPr>
                <w:rStyle w:val="Hyperlink"/>
                <w:rFonts w:cs="Arial"/>
                <w:b/>
                <w:bCs/>
                <w:noProof/>
              </w:rPr>
              <w:t>Quality Area 2 – Legislative requirements</w:t>
            </w:r>
            <w:r>
              <w:rPr>
                <w:noProof/>
                <w:webHidden/>
              </w:rPr>
              <w:tab/>
            </w:r>
            <w:r>
              <w:rPr>
                <w:noProof/>
                <w:webHidden/>
              </w:rPr>
              <w:fldChar w:fldCharType="begin"/>
            </w:r>
            <w:r>
              <w:rPr>
                <w:noProof/>
                <w:webHidden/>
              </w:rPr>
              <w:instrText xml:space="preserve"> PAGEREF _Toc190348848 \h </w:instrText>
            </w:r>
            <w:r>
              <w:rPr>
                <w:noProof/>
                <w:webHidden/>
              </w:rPr>
            </w:r>
            <w:r>
              <w:rPr>
                <w:noProof/>
                <w:webHidden/>
              </w:rPr>
              <w:fldChar w:fldCharType="separate"/>
            </w:r>
            <w:r>
              <w:rPr>
                <w:noProof/>
                <w:webHidden/>
              </w:rPr>
              <w:t>57</w:t>
            </w:r>
            <w:r>
              <w:rPr>
                <w:noProof/>
                <w:webHidden/>
              </w:rPr>
              <w:fldChar w:fldCharType="end"/>
            </w:r>
          </w:hyperlink>
        </w:p>
        <w:p w14:paraId="7688B289" w14:textId="08E9CF13"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49" w:history="1">
            <w:r w:rsidRPr="0086239A">
              <w:rPr>
                <w:rStyle w:val="Hyperlink"/>
                <w:rFonts w:cs="Arial"/>
                <w:b/>
                <w:bCs/>
                <w:noProof/>
              </w:rPr>
              <w:t>Quality Area 2 – Children’s health and safety</w:t>
            </w:r>
            <w:r>
              <w:rPr>
                <w:noProof/>
                <w:webHidden/>
              </w:rPr>
              <w:tab/>
            </w:r>
            <w:r>
              <w:rPr>
                <w:noProof/>
                <w:webHidden/>
              </w:rPr>
              <w:fldChar w:fldCharType="begin"/>
            </w:r>
            <w:r>
              <w:rPr>
                <w:noProof/>
                <w:webHidden/>
              </w:rPr>
              <w:instrText xml:space="preserve"> PAGEREF _Toc190348849 \h </w:instrText>
            </w:r>
            <w:r>
              <w:rPr>
                <w:noProof/>
                <w:webHidden/>
              </w:rPr>
            </w:r>
            <w:r>
              <w:rPr>
                <w:noProof/>
                <w:webHidden/>
              </w:rPr>
              <w:fldChar w:fldCharType="separate"/>
            </w:r>
            <w:r>
              <w:rPr>
                <w:noProof/>
                <w:webHidden/>
              </w:rPr>
              <w:t>63</w:t>
            </w:r>
            <w:r>
              <w:rPr>
                <w:noProof/>
                <w:webHidden/>
              </w:rPr>
              <w:fldChar w:fldCharType="end"/>
            </w:r>
          </w:hyperlink>
        </w:p>
        <w:p w14:paraId="75362E86" w14:textId="3BE2CC71"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0" w:history="1">
            <w:r w:rsidRPr="0086239A">
              <w:rPr>
                <w:rStyle w:val="Hyperlink"/>
                <w:rFonts w:cs="Arial"/>
                <w:b/>
                <w:bCs/>
                <w:noProof/>
              </w:rPr>
              <w:t xml:space="preserve">Standard 2.1: </w:t>
            </w:r>
            <w:r w:rsidRPr="0086239A">
              <w:rPr>
                <w:rStyle w:val="Hyperlink"/>
                <w:rFonts w:cs="Arial"/>
                <w:noProof/>
              </w:rPr>
              <w:t>Every child’s health and wellbeing is safeguarded and promoted.</w:t>
            </w:r>
            <w:r>
              <w:rPr>
                <w:noProof/>
                <w:webHidden/>
              </w:rPr>
              <w:tab/>
            </w:r>
            <w:r>
              <w:rPr>
                <w:noProof/>
                <w:webHidden/>
              </w:rPr>
              <w:fldChar w:fldCharType="begin"/>
            </w:r>
            <w:r>
              <w:rPr>
                <w:noProof/>
                <w:webHidden/>
              </w:rPr>
              <w:instrText xml:space="preserve"> PAGEREF _Toc190348850 \h </w:instrText>
            </w:r>
            <w:r>
              <w:rPr>
                <w:noProof/>
                <w:webHidden/>
              </w:rPr>
            </w:r>
            <w:r>
              <w:rPr>
                <w:noProof/>
                <w:webHidden/>
              </w:rPr>
              <w:fldChar w:fldCharType="separate"/>
            </w:r>
            <w:r>
              <w:rPr>
                <w:noProof/>
                <w:webHidden/>
              </w:rPr>
              <w:t>63</w:t>
            </w:r>
            <w:r>
              <w:rPr>
                <w:noProof/>
                <w:webHidden/>
              </w:rPr>
              <w:fldChar w:fldCharType="end"/>
            </w:r>
          </w:hyperlink>
        </w:p>
        <w:p w14:paraId="3AA3B527" w14:textId="239257E1"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1" w:history="1">
            <w:r w:rsidRPr="0086239A">
              <w:rPr>
                <w:rStyle w:val="Hyperlink"/>
                <w:rFonts w:cs="Arial"/>
                <w:noProof/>
              </w:rPr>
              <w:t>Standard 2.1 Exceeding Themes</w:t>
            </w:r>
            <w:r>
              <w:rPr>
                <w:noProof/>
                <w:webHidden/>
              </w:rPr>
              <w:tab/>
            </w:r>
            <w:r>
              <w:rPr>
                <w:noProof/>
                <w:webHidden/>
              </w:rPr>
              <w:fldChar w:fldCharType="begin"/>
            </w:r>
            <w:r>
              <w:rPr>
                <w:noProof/>
                <w:webHidden/>
              </w:rPr>
              <w:instrText xml:space="preserve"> PAGEREF _Toc190348851 \h </w:instrText>
            </w:r>
            <w:r>
              <w:rPr>
                <w:noProof/>
                <w:webHidden/>
              </w:rPr>
            </w:r>
            <w:r>
              <w:rPr>
                <w:noProof/>
                <w:webHidden/>
              </w:rPr>
              <w:fldChar w:fldCharType="separate"/>
            </w:r>
            <w:r>
              <w:rPr>
                <w:noProof/>
                <w:webHidden/>
              </w:rPr>
              <w:t>75</w:t>
            </w:r>
            <w:r>
              <w:rPr>
                <w:noProof/>
                <w:webHidden/>
              </w:rPr>
              <w:fldChar w:fldCharType="end"/>
            </w:r>
          </w:hyperlink>
        </w:p>
        <w:p w14:paraId="3569775B" w14:textId="6F4CABEF"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2" w:history="1">
            <w:r w:rsidRPr="0086239A">
              <w:rPr>
                <w:rStyle w:val="Hyperlink"/>
                <w:rFonts w:cs="Arial"/>
                <w:b/>
                <w:bCs/>
                <w:noProof/>
              </w:rPr>
              <w:t xml:space="preserve">Standard 2.2: </w:t>
            </w:r>
            <w:r w:rsidRPr="0086239A">
              <w:rPr>
                <w:rStyle w:val="Hyperlink"/>
                <w:rFonts w:cs="Arial"/>
                <w:noProof/>
              </w:rPr>
              <w:t>Each child is protected.</w:t>
            </w:r>
            <w:r>
              <w:rPr>
                <w:noProof/>
                <w:webHidden/>
              </w:rPr>
              <w:tab/>
            </w:r>
            <w:r>
              <w:rPr>
                <w:noProof/>
                <w:webHidden/>
              </w:rPr>
              <w:fldChar w:fldCharType="begin"/>
            </w:r>
            <w:r>
              <w:rPr>
                <w:noProof/>
                <w:webHidden/>
              </w:rPr>
              <w:instrText xml:space="preserve"> PAGEREF _Toc190348852 \h </w:instrText>
            </w:r>
            <w:r>
              <w:rPr>
                <w:noProof/>
                <w:webHidden/>
              </w:rPr>
            </w:r>
            <w:r>
              <w:rPr>
                <w:noProof/>
                <w:webHidden/>
              </w:rPr>
              <w:fldChar w:fldCharType="separate"/>
            </w:r>
            <w:r>
              <w:rPr>
                <w:noProof/>
                <w:webHidden/>
              </w:rPr>
              <w:t>79</w:t>
            </w:r>
            <w:r>
              <w:rPr>
                <w:noProof/>
                <w:webHidden/>
              </w:rPr>
              <w:fldChar w:fldCharType="end"/>
            </w:r>
          </w:hyperlink>
        </w:p>
        <w:p w14:paraId="2A149DE6" w14:textId="775D76C4"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3" w:history="1">
            <w:r w:rsidRPr="0086239A">
              <w:rPr>
                <w:rStyle w:val="Hyperlink"/>
                <w:rFonts w:cs="Arial"/>
                <w:noProof/>
              </w:rPr>
              <w:t>Standard 2.2 Exceeding Themes</w:t>
            </w:r>
            <w:r>
              <w:rPr>
                <w:noProof/>
                <w:webHidden/>
              </w:rPr>
              <w:tab/>
            </w:r>
            <w:r>
              <w:rPr>
                <w:noProof/>
                <w:webHidden/>
              </w:rPr>
              <w:fldChar w:fldCharType="begin"/>
            </w:r>
            <w:r>
              <w:rPr>
                <w:noProof/>
                <w:webHidden/>
              </w:rPr>
              <w:instrText xml:space="preserve"> PAGEREF _Toc190348853 \h </w:instrText>
            </w:r>
            <w:r>
              <w:rPr>
                <w:noProof/>
                <w:webHidden/>
              </w:rPr>
            </w:r>
            <w:r>
              <w:rPr>
                <w:noProof/>
                <w:webHidden/>
              </w:rPr>
              <w:fldChar w:fldCharType="separate"/>
            </w:r>
            <w:r>
              <w:rPr>
                <w:noProof/>
                <w:webHidden/>
              </w:rPr>
              <w:t>88</w:t>
            </w:r>
            <w:r>
              <w:rPr>
                <w:noProof/>
                <w:webHidden/>
              </w:rPr>
              <w:fldChar w:fldCharType="end"/>
            </w:r>
          </w:hyperlink>
        </w:p>
        <w:p w14:paraId="73FA511A" w14:textId="4DCBDCB2"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4" w:history="1">
            <w:r w:rsidRPr="0086239A">
              <w:rPr>
                <w:rStyle w:val="Hyperlink"/>
                <w:rFonts w:cs="Arial"/>
                <w:b/>
                <w:bCs/>
                <w:noProof/>
              </w:rPr>
              <w:t>Key improvements sought for Quality Area 2</w:t>
            </w:r>
            <w:r>
              <w:rPr>
                <w:noProof/>
                <w:webHidden/>
              </w:rPr>
              <w:tab/>
            </w:r>
            <w:r>
              <w:rPr>
                <w:noProof/>
                <w:webHidden/>
              </w:rPr>
              <w:fldChar w:fldCharType="begin"/>
            </w:r>
            <w:r>
              <w:rPr>
                <w:noProof/>
                <w:webHidden/>
              </w:rPr>
              <w:instrText xml:space="preserve"> PAGEREF _Toc190348854 \h </w:instrText>
            </w:r>
            <w:r>
              <w:rPr>
                <w:noProof/>
                <w:webHidden/>
              </w:rPr>
            </w:r>
            <w:r>
              <w:rPr>
                <w:noProof/>
                <w:webHidden/>
              </w:rPr>
              <w:fldChar w:fldCharType="separate"/>
            </w:r>
            <w:r>
              <w:rPr>
                <w:noProof/>
                <w:webHidden/>
              </w:rPr>
              <w:t>91</w:t>
            </w:r>
            <w:r>
              <w:rPr>
                <w:noProof/>
                <w:webHidden/>
              </w:rPr>
              <w:fldChar w:fldCharType="end"/>
            </w:r>
          </w:hyperlink>
        </w:p>
        <w:p w14:paraId="65063666" w14:textId="5B88EB43"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5" w:history="1">
            <w:r w:rsidRPr="0086239A">
              <w:rPr>
                <w:rStyle w:val="Hyperlink"/>
                <w:rFonts w:cs="Arial"/>
                <w:b/>
                <w:bCs/>
                <w:noProof/>
              </w:rPr>
              <w:t>Quality Area 3 – Legislative requirements</w:t>
            </w:r>
            <w:r>
              <w:rPr>
                <w:noProof/>
                <w:webHidden/>
              </w:rPr>
              <w:tab/>
            </w:r>
            <w:r>
              <w:rPr>
                <w:noProof/>
                <w:webHidden/>
              </w:rPr>
              <w:fldChar w:fldCharType="begin"/>
            </w:r>
            <w:r>
              <w:rPr>
                <w:noProof/>
                <w:webHidden/>
              </w:rPr>
              <w:instrText xml:space="preserve"> PAGEREF _Toc190348855 \h </w:instrText>
            </w:r>
            <w:r>
              <w:rPr>
                <w:noProof/>
                <w:webHidden/>
              </w:rPr>
            </w:r>
            <w:r>
              <w:rPr>
                <w:noProof/>
                <w:webHidden/>
              </w:rPr>
              <w:fldChar w:fldCharType="separate"/>
            </w:r>
            <w:r>
              <w:rPr>
                <w:noProof/>
                <w:webHidden/>
              </w:rPr>
              <w:t>92</w:t>
            </w:r>
            <w:r>
              <w:rPr>
                <w:noProof/>
                <w:webHidden/>
              </w:rPr>
              <w:fldChar w:fldCharType="end"/>
            </w:r>
          </w:hyperlink>
        </w:p>
        <w:p w14:paraId="3A61CCE2" w14:textId="67E5B76D"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6" w:history="1">
            <w:r w:rsidRPr="0086239A">
              <w:rPr>
                <w:rStyle w:val="Hyperlink"/>
                <w:rFonts w:cs="Arial"/>
                <w:b/>
                <w:bCs/>
                <w:noProof/>
              </w:rPr>
              <w:t>Quality Area 3 – Physical environment</w:t>
            </w:r>
            <w:r>
              <w:rPr>
                <w:noProof/>
                <w:webHidden/>
              </w:rPr>
              <w:tab/>
            </w:r>
            <w:r>
              <w:rPr>
                <w:noProof/>
                <w:webHidden/>
              </w:rPr>
              <w:fldChar w:fldCharType="begin"/>
            </w:r>
            <w:r>
              <w:rPr>
                <w:noProof/>
                <w:webHidden/>
              </w:rPr>
              <w:instrText xml:space="preserve"> PAGEREF _Toc190348856 \h </w:instrText>
            </w:r>
            <w:r>
              <w:rPr>
                <w:noProof/>
                <w:webHidden/>
              </w:rPr>
            </w:r>
            <w:r>
              <w:rPr>
                <w:noProof/>
                <w:webHidden/>
              </w:rPr>
              <w:fldChar w:fldCharType="separate"/>
            </w:r>
            <w:r>
              <w:rPr>
                <w:noProof/>
                <w:webHidden/>
              </w:rPr>
              <w:t>95</w:t>
            </w:r>
            <w:r>
              <w:rPr>
                <w:noProof/>
                <w:webHidden/>
              </w:rPr>
              <w:fldChar w:fldCharType="end"/>
            </w:r>
          </w:hyperlink>
        </w:p>
        <w:p w14:paraId="54FDCE2C" w14:textId="38E4E508"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7" w:history="1">
            <w:r w:rsidRPr="0086239A">
              <w:rPr>
                <w:rStyle w:val="Hyperlink"/>
                <w:rFonts w:cs="Arial"/>
                <w:b/>
                <w:bCs/>
                <w:noProof/>
              </w:rPr>
              <w:t xml:space="preserve">Standard 3.1: </w:t>
            </w:r>
            <w:r w:rsidRPr="0086239A">
              <w:rPr>
                <w:rStyle w:val="Hyperlink"/>
                <w:rFonts w:cs="Arial"/>
                <w:noProof/>
              </w:rPr>
              <w:t>The design and location of the premises is appropriate for the operation of a service.</w:t>
            </w:r>
            <w:r>
              <w:rPr>
                <w:noProof/>
                <w:webHidden/>
              </w:rPr>
              <w:tab/>
            </w:r>
            <w:r>
              <w:rPr>
                <w:noProof/>
                <w:webHidden/>
              </w:rPr>
              <w:fldChar w:fldCharType="begin"/>
            </w:r>
            <w:r>
              <w:rPr>
                <w:noProof/>
                <w:webHidden/>
              </w:rPr>
              <w:instrText xml:space="preserve"> PAGEREF _Toc190348857 \h </w:instrText>
            </w:r>
            <w:r>
              <w:rPr>
                <w:noProof/>
                <w:webHidden/>
              </w:rPr>
            </w:r>
            <w:r>
              <w:rPr>
                <w:noProof/>
                <w:webHidden/>
              </w:rPr>
              <w:fldChar w:fldCharType="separate"/>
            </w:r>
            <w:r>
              <w:rPr>
                <w:noProof/>
                <w:webHidden/>
              </w:rPr>
              <w:t>95</w:t>
            </w:r>
            <w:r>
              <w:rPr>
                <w:noProof/>
                <w:webHidden/>
              </w:rPr>
              <w:fldChar w:fldCharType="end"/>
            </w:r>
          </w:hyperlink>
        </w:p>
        <w:p w14:paraId="27DB402F" w14:textId="5BA263F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8" w:history="1">
            <w:r w:rsidRPr="0086239A">
              <w:rPr>
                <w:rStyle w:val="Hyperlink"/>
                <w:rFonts w:cs="Arial"/>
                <w:noProof/>
              </w:rPr>
              <w:t>Standard 3.1 Exceeding Themes</w:t>
            </w:r>
            <w:r>
              <w:rPr>
                <w:noProof/>
                <w:webHidden/>
              </w:rPr>
              <w:tab/>
            </w:r>
            <w:r>
              <w:rPr>
                <w:noProof/>
                <w:webHidden/>
              </w:rPr>
              <w:fldChar w:fldCharType="begin"/>
            </w:r>
            <w:r>
              <w:rPr>
                <w:noProof/>
                <w:webHidden/>
              </w:rPr>
              <w:instrText xml:space="preserve"> PAGEREF _Toc190348858 \h </w:instrText>
            </w:r>
            <w:r>
              <w:rPr>
                <w:noProof/>
                <w:webHidden/>
              </w:rPr>
            </w:r>
            <w:r>
              <w:rPr>
                <w:noProof/>
                <w:webHidden/>
              </w:rPr>
              <w:fldChar w:fldCharType="separate"/>
            </w:r>
            <w:r>
              <w:rPr>
                <w:noProof/>
                <w:webHidden/>
              </w:rPr>
              <w:t>100</w:t>
            </w:r>
            <w:r>
              <w:rPr>
                <w:noProof/>
                <w:webHidden/>
              </w:rPr>
              <w:fldChar w:fldCharType="end"/>
            </w:r>
          </w:hyperlink>
        </w:p>
        <w:p w14:paraId="213A0885" w14:textId="3B75F80F"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59" w:history="1">
            <w:r w:rsidRPr="0086239A">
              <w:rPr>
                <w:rStyle w:val="Hyperlink"/>
                <w:rFonts w:cs="Arial"/>
                <w:b/>
                <w:bCs/>
                <w:noProof/>
              </w:rPr>
              <w:t xml:space="preserve">Standard 3.2: </w:t>
            </w:r>
            <w:r w:rsidRPr="0086239A">
              <w:rPr>
                <w:rStyle w:val="Hyperlink"/>
                <w:rFonts w:cs="Arial"/>
                <w:noProof/>
              </w:rPr>
              <w:t>The service environment is inclusive, promotes competence and supports exploration and play-based learning.</w:t>
            </w:r>
            <w:r>
              <w:rPr>
                <w:noProof/>
                <w:webHidden/>
              </w:rPr>
              <w:tab/>
            </w:r>
            <w:r>
              <w:rPr>
                <w:noProof/>
                <w:webHidden/>
              </w:rPr>
              <w:fldChar w:fldCharType="begin"/>
            </w:r>
            <w:r>
              <w:rPr>
                <w:noProof/>
                <w:webHidden/>
              </w:rPr>
              <w:instrText xml:space="preserve"> PAGEREF _Toc190348859 \h </w:instrText>
            </w:r>
            <w:r>
              <w:rPr>
                <w:noProof/>
                <w:webHidden/>
              </w:rPr>
            </w:r>
            <w:r>
              <w:rPr>
                <w:noProof/>
                <w:webHidden/>
              </w:rPr>
              <w:fldChar w:fldCharType="separate"/>
            </w:r>
            <w:r>
              <w:rPr>
                <w:noProof/>
                <w:webHidden/>
              </w:rPr>
              <w:t>103</w:t>
            </w:r>
            <w:r>
              <w:rPr>
                <w:noProof/>
                <w:webHidden/>
              </w:rPr>
              <w:fldChar w:fldCharType="end"/>
            </w:r>
          </w:hyperlink>
        </w:p>
        <w:p w14:paraId="4A6587B2" w14:textId="25DA60C8"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0" w:history="1">
            <w:r w:rsidRPr="0086239A">
              <w:rPr>
                <w:rStyle w:val="Hyperlink"/>
                <w:rFonts w:cs="Arial"/>
                <w:noProof/>
              </w:rPr>
              <w:t>Standard 3.2 Exceeding Themes</w:t>
            </w:r>
            <w:r>
              <w:rPr>
                <w:noProof/>
                <w:webHidden/>
              </w:rPr>
              <w:tab/>
            </w:r>
            <w:r>
              <w:rPr>
                <w:noProof/>
                <w:webHidden/>
              </w:rPr>
              <w:fldChar w:fldCharType="begin"/>
            </w:r>
            <w:r>
              <w:rPr>
                <w:noProof/>
                <w:webHidden/>
              </w:rPr>
              <w:instrText xml:space="preserve"> PAGEREF _Toc190348860 \h </w:instrText>
            </w:r>
            <w:r>
              <w:rPr>
                <w:noProof/>
                <w:webHidden/>
              </w:rPr>
            </w:r>
            <w:r>
              <w:rPr>
                <w:noProof/>
                <w:webHidden/>
              </w:rPr>
              <w:fldChar w:fldCharType="separate"/>
            </w:r>
            <w:r>
              <w:rPr>
                <w:noProof/>
                <w:webHidden/>
              </w:rPr>
              <w:t>112</w:t>
            </w:r>
            <w:r>
              <w:rPr>
                <w:noProof/>
                <w:webHidden/>
              </w:rPr>
              <w:fldChar w:fldCharType="end"/>
            </w:r>
          </w:hyperlink>
        </w:p>
        <w:p w14:paraId="3413860A" w14:textId="4AC04282"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1" w:history="1">
            <w:r w:rsidRPr="0086239A">
              <w:rPr>
                <w:rStyle w:val="Hyperlink"/>
                <w:rFonts w:cs="Arial"/>
                <w:b/>
                <w:bCs/>
                <w:noProof/>
              </w:rPr>
              <w:t>Key improvements sought for Quality Area 3</w:t>
            </w:r>
            <w:r>
              <w:rPr>
                <w:noProof/>
                <w:webHidden/>
              </w:rPr>
              <w:tab/>
            </w:r>
            <w:r>
              <w:rPr>
                <w:noProof/>
                <w:webHidden/>
              </w:rPr>
              <w:fldChar w:fldCharType="begin"/>
            </w:r>
            <w:r>
              <w:rPr>
                <w:noProof/>
                <w:webHidden/>
              </w:rPr>
              <w:instrText xml:space="preserve"> PAGEREF _Toc190348861 \h </w:instrText>
            </w:r>
            <w:r>
              <w:rPr>
                <w:noProof/>
                <w:webHidden/>
              </w:rPr>
            </w:r>
            <w:r>
              <w:rPr>
                <w:noProof/>
                <w:webHidden/>
              </w:rPr>
              <w:fldChar w:fldCharType="separate"/>
            </w:r>
            <w:r>
              <w:rPr>
                <w:noProof/>
                <w:webHidden/>
              </w:rPr>
              <w:t>115</w:t>
            </w:r>
            <w:r>
              <w:rPr>
                <w:noProof/>
                <w:webHidden/>
              </w:rPr>
              <w:fldChar w:fldCharType="end"/>
            </w:r>
          </w:hyperlink>
        </w:p>
        <w:p w14:paraId="6C0A0752" w14:textId="66E4F9DC"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2" w:history="1">
            <w:r w:rsidRPr="0086239A">
              <w:rPr>
                <w:rStyle w:val="Hyperlink"/>
                <w:rFonts w:cs="Arial"/>
                <w:b/>
                <w:bCs/>
                <w:noProof/>
              </w:rPr>
              <w:t>Quality Area 4 – Legislative requirements</w:t>
            </w:r>
            <w:r>
              <w:rPr>
                <w:noProof/>
                <w:webHidden/>
              </w:rPr>
              <w:tab/>
            </w:r>
            <w:r>
              <w:rPr>
                <w:noProof/>
                <w:webHidden/>
              </w:rPr>
              <w:fldChar w:fldCharType="begin"/>
            </w:r>
            <w:r>
              <w:rPr>
                <w:noProof/>
                <w:webHidden/>
              </w:rPr>
              <w:instrText xml:space="preserve"> PAGEREF _Toc190348862 \h </w:instrText>
            </w:r>
            <w:r>
              <w:rPr>
                <w:noProof/>
                <w:webHidden/>
              </w:rPr>
            </w:r>
            <w:r>
              <w:rPr>
                <w:noProof/>
                <w:webHidden/>
              </w:rPr>
              <w:fldChar w:fldCharType="separate"/>
            </w:r>
            <w:r>
              <w:rPr>
                <w:noProof/>
                <w:webHidden/>
              </w:rPr>
              <w:t>116</w:t>
            </w:r>
            <w:r>
              <w:rPr>
                <w:noProof/>
                <w:webHidden/>
              </w:rPr>
              <w:fldChar w:fldCharType="end"/>
            </w:r>
          </w:hyperlink>
        </w:p>
        <w:p w14:paraId="57C7BEE3" w14:textId="69B9B82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3" w:history="1">
            <w:r w:rsidRPr="0086239A">
              <w:rPr>
                <w:rStyle w:val="Hyperlink"/>
                <w:rFonts w:cs="Arial"/>
                <w:b/>
                <w:bCs/>
                <w:noProof/>
              </w:rPr>
              <w:t>Quality Area 4 – Staffing arrangement</w:t>
            </w:r>
            <w:r>
              <w:rPr>
                <w:noProof/>
                <w:webHidden/>
              </w:rPr>
              <w:tab/>
            </w:r>
            <w:r>
              <w:rPr>
                <w:noProof/>
                <w:webHidden/>
              </w:rPr>
              <w:fldChar w:fldCharType="begin"/>
            </w:r>
            <w:r>
              <w:rPr>
                <w:noProof/>
                <w:webHidden/>
              </w:rPr>
              <w:instrText xml:space="preserve"> PAGEREF _Toc190348863 \h </w:instrText>
            </w:r>
            <w:r>
              <w:rPr>
                <w:noProof/>
                <w:webHidden/>
              </w:rPr>
            </w:r>
            <w:r>
              <w:rPr>
                <w:noProof/>
                <w:webHidden/>
              </w:rPr>
              <w:fldChar w:fldCharType="separate"/>
            </w:r>
            <w:r>
              <w:rPr>
                <w:noProof/>
                <w:webHidden/>
              </w:rPr>
              <w:t>122</w:t>
            </w:r>
            <w:r>
              <w:rPr>
                <w:noProof/>
                <w:webHidden/>
              </w:rPr>
              <w:fldChar w:fldCharType="end"/>
            </w:r>
          </w:hyperlink>
        </w:p>
        <w:p w14:paraId="24F2EC19" w14:textId="76AE5F2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4" w:history="1">
            <w:r w:rsidRPr="0086239A">
              <w:rPr>
                <w:rStyle w:val="Hyperlink"/>
                <w:rFonts w:cs="Arial"/>
                <w:b/>
                <w:bCs/>
                <w:noProof/>
              </w:rPr>
              <w:t xml:space="preserve">Standard 4.1: </w:t>
            </w:r>
            <w:r w:rsidRPr="0086239A">
              <w:rPr>
                <w:rStyle w:val="Hyperlink"/>
                <w:rFonts w:cs="Arial"/>
                <w:noProof/>
              </w:rPr>
              <w:t>Staffing arrangements enhance children’s learning and development.</w:t>
            </w:r>
            <w:r>
              <w:rPr>
                <w:noProof/>
                <w:webHidden/>
              </w:rPr>
              <w:tab/>
            </w:r>
            <w:r>
              <w:rPr>
                <w:noProof/>
                <w:webHidden/>
              </w:rPr>
              <w:fldChar w:fldCharType="begin"/>
            </w:r>
            <w:r>
              <w:rPr>
                <w:noProof/>
                <w:webHidden/>
              </w:rPr>
              <w:instrText xml:space="preserve"> PAGEREF _Toc190348864 \h </w:instrText>
            </w:r>
            <w:r>
              <w:rPr>
                <w:noProof/>
                <w:webHidden/>
              </w:rPr>
            </w:r>
            <w:r>
              <w:rPr>
                <w:noProof/>
                <w:webHidden/>
              </w:rPr>
              <w:fldChar w:fldCharType="separate"/>
            </w:r>
            <w:r>
              <w:rPr>
                <w:noProof/>
                <w:webHidden/>
              </w:rPr>
              <w:t>122</w:t>
            </w:r>
            <w:r>
              <w:rPr>
                <w:noProof/>
                <w:webHidden/>
              </w:rPr>
              <w:fldChar w:fldCharType="end"/>
            </w:r>
          </w:hyperlink>
        </w:p>
        <w:p w14:paraId="16584890" w14:textId="33A0CFEC"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5" w:history="1">
            <w:r w:rsidRPr="0086239A">
              <w:rPr>
                <w:rStyle w:val="Hyperlink"/>
                <w:rFonts w:cs="Arial"/>
                <w:noProof/>
              </w:rPr>
              <w:t>Standard 4.1 Exceeding Themes</w:t>
            </w:r>
            <w:r>
              <w:rPr>
                <w:noProof/>
                <w:webHidden/>
              </w:rPr>
              <w:tab/>
            </w:r>
            <w:r>
              <w:rPr>
                <w:noProof/>
                <w:webHidden/>
              </w:rPr>
              <w:fldChar w:fldCharType="begin"/>
            </w:r>
            <w:r>
              <w:rPr>
                <w:noProof/>
                <w:webHidden/>
              </w:rPr>
              <w:instrText xml:space="preserve"> PAGEREF _Toc190348865 \h </w:instrText>
            </w:r>
            <w:r>
              <w:rPr>
                <w:noProof/>
                <w:webHidden/>
              </w:rPr>
            </w:r>
            <w:r>
              <w:rPr>
                <w:noProof/>
                <w:webHidden/>
              </w:rPr>
              <w:fldChar w:fldCharType="separate"/>
            </w:r>
            <w:r>
              <w:rPr>
                <w:noProof/>
                <w:webHidden/>
              </w:rPr>
              <w:t>128</w:t>
            </w:r>
            <w:r>
              <w:rPr>
                <w:noProof/>
                <w:webHidden/>
              </w:rPr>
              <w:fldChar w:fldCharType="end"/>
            </w:r>
          </w:hyperlink>
        </w:p>
        <w:p w14:paraId="53E468BE" w14:textId="14091528"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6" w:history="1">
            <w:r w:rsidRPr="0086239A">
              <w:rPr>
                <w:rStyle w:val="Hyperlink"/>
                <w:rFonts w:cs="Arial"/>
                <w:b/>
                <w:bCs/>
                <w:noProof/>
              </w:rPr>
              <w:t xml:space="preserve">Standard 4.2: </w:t>
            </w:r>
            <w:r w:rsidRPr="0086239A">
              <w:rPr>
                <w:rStyle w:val="Hyperlink"/>
                <w:rFonts w:cs="Arial"/>
                <w:noProof/>
              </w:rPr>
              <w:t>Management, educators and staff are collaborative, respectful and ethical.</w:t>
            </w:r>
            <w:r>
              <w:rPr>
                <w:noProof/>
                <w:webHidden/>
              </w:rPr>
              <w:tab/>
            </w:r>
            <w:r>
              <w:rPr>
                <w:noProof/>
                <w:webHidden/>
              </w:rPr>
              <w:fldChar w:fldCharType="begin"/>
            </w:r>
            <w:r>
              <w:rPr>
                <w:noProof/>
                <w:webHidden/>
              </w:rPr>
              <w:instrText xml:space="preserve"> PAGEREF _Toc190348866 \h </w:instrText>
            </w:r>
            <w:r>
              <w:rPr>
                <w:noProof/>
                <w:webHidden/>
              </w:rPr>
            </w:r>
            <w:r>
              <w:rPr>
                <w:noProof/>
                <w:webHidden/>
              </w:rPr>
              <w:fldChar w:fldCharType="separate"/>
            </w:r>
            <w:r>
              <w:rPr>
                <w:noProof/>
                <w:webHidden/>
              </w:rPr>
              <w:t>131</w:t>
            </w:r>
            <w:r>
              <w:rPr>
                <w:noProof/>
                <w:webHidden/>
              </w:rPr>
              <w:fldChar w:fldCharType="end"/>
            </w:r>
          </w:hyperlink>
        </w:p>
        <w:p w14:paraId="7C933635" w14:textId="0597D9C9"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7" w:history="1">
            <w:r w:rsidRPr="0086239A">
              <w:rPr>
                <w:rStyle w:val="Hyperlink"/>
                <w:rFonts w:cs="Arial"/>
                <w:noProof/>
              </w:rPr>
              <w:t>Standard 4.2 Exceeding Themes</w:t>
            </w:r>
            <w:r>
              <w:rPr>
                <w:noProof/>
                <w:webHidden/>
              </w:rPr>
              <w:tab/>
            </w:r>
            <w:r>
              <w:rPr>
                <w:noProof/>
                <w:webHidden/>
              </w:rPr>
              <w:fldChar w:fldCharType="begin"/>
            </w:r>
            <w:r>
              <w:rPr>
                <w:noProof/>
                <w:webHidden/>
              </w:rPr>
              <w:instrText xml:space="preserve"> PAGEREF _Toc190348867 \h </w:instrText>
            </w:r>
            <w:r>
              <w:rPr>
                <w:noProof/>
                <w:webHidden/>
              </w:rPr>
            </w:r>
            <w:r>
              <w:rPr>
                <w:noProof/>
                <w:webHidden/>
              </w:rPr>
              <w:fldChar w:fldCharType="separate"/>
            </w:r>
            <w:r>
              <w:rPr>
                <w:noProof/>
                <w:webHidden/>
              </w:rPr>
              <w:t>137</w:t>
            </w:r>
            <w:r>
              <w:rPr>
                <w:noProof/>
                <w:webHidden/>
              </w:rPr>
              <w:fldChar w:fldCharType="end"/>
            </w:r>
          </w:hyperlink>
        </w:p>
        <w:p w14:paraId="369392C1" w14:textId="73C3652F"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8" w:history="1">
            <w:r w:rsidRPr="0086239A">
              <w:rPr>
                <w:rStyle w:val="Hyperlink"/>
                <w:rFonts w:cs="Arial"/>
                <w:b/>
                <w:bCs/>
                <w:noProof/>
              </w:rPr>
              <w:t>Key improvements sought for Quality Area 4</w:t>
            </w:r>
            <w:r>
              <w:rPr>
                <w:noProof/>
                <w:webHidden/>
              </w:rPr>
              <w:tab/>
            </w:r>
            <w:r>
              <w:rPr>
                <w:noProof/>
                <w:webHidden/>
              </w:rPr>
              <w:fldChar w:fldCharType="begin"/>
            </w:r>
            <w:r>
              <w:rPr>
                <w:noProof/>
                <w:webHidden/>
              </w:rPr>
              <w:instrText xml:space="preserve"> PAGEREF _Toc190348868 \h </w:instrText>
            </w:r>
            <w:r>
              <w:rPr>
                <w:noProof/>
                <w:webHidden/>
              </w:rPr>
            </w:r>
            <w:r>
              <w:rPr>
                <w:noProof/>
                <w:webHidden/>
              </w:rPr>
              <w:fldChar w:fldCharType="separate"/>
            </w:r>
            <w:r>
              <w:rPr>
                <w:noProof/>
                <w:webHidden/>
              </w:rPr>
              <w:t>139</w:t>
            </w:r>
            <w:r>
              <w:rPr>
                <w:noProof/>
                <w:webHidden/>
              </w:rPr>
              <w:fldChar w:fldCharType="end"/>
            </w:r>
          </w:hyperlink>
        </w:p>
        <w:p w14:paraId="5671C78F" w14:textId="436C8346"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69" w:history="1">
            <w:r w:rsidRPr="0086239A">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_Toc190348869 \h </w:instrText>
            </w:r>
            <w:r>
              <w:rPr>
                <w:noProof/>
                <w:webHidden/>
              </w:rPr>
            </w:r>
            <w:r>
              <w:rPr>
                <w:noProof/>
                <w:webHidden/>
              </w:rPr>
              <w:fldChar w:fldCharType="separate"/>
            </w:r>
            <w:r>
              <w:rPr>
                <w:noProof/>
                <w:webHidden/>
              </w:rPr>
              <w:t>140</w:t>
            </w:r>
            <w:r>
              <w:rPr>
                <w:noProof/>
                <w:webHidden/>
              </w:rPr>
              <w:fldChar w:fldCharType="end"/>
            </w:r>
          </w:hyperlink>
        </w:p>
        <w:p w14:paraId="6601A3CC" w14:textId="682F24A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0" w:history="1">
            <w:r w:rsidRPr="0086239A">
              <w:rPr>
                <w:rStyle w:val="Hyperlink"/>
                <w:rFonts w:cs="Arial"/>
                <w:b/>
                <w:bCs/>
                <w:noProof/>
              </w:rPr>
              <w:t>Quality Area 5 – Relationships with children</w:t>
            </w:r>
            <w:r>
              <w:rPr>
                <w:noProof/>
                <w:webHidden/>
              </w:rPr>
              <w:tab/>
            </w:r>
            <w:r>
              <w:rPr>
                <w:noProof/>
                <w:webHidden/>
              </w:rPr>
              <w:fldChar w:fldCharType="begin"/>
            </w:r>
            <w:r>
              <w:rPr>
                <w:noProof/>
                <w:webHidden/>
              </w:rPr>
              <w:instrText xml:space="preserve"> PAGEREF _Toc190348870 \h </w:instrText>
            </w:r>
            <w:r>
              <w:rPr>
                <w:noProof/>
                <w:webHidden/>
              </w:rPr>
            </w:r>
            <w:r>
              <w:rPr>
                <w:noProof/>
                <w:webHidden/>
              </w:rPr>
              <w:fldChar w:fldCharType="separate"/>
            </w:r>
            <w:r>
              <w:rPr>
                <w:noProof/>
                <w:webHidden/>
              </w:rPr>
              <w:t>141</w:t>
            </w:r>
            <w:r>
              <w:rPr>
                <w:noProof/>
                <w:webHidden/>
              </w:rPr>
              <w:fldChar w:fldCharType="end"/>
            </w:r>
          </w:hyperlink>
        </w:p>
        <w:p w14:paraId="67F5A3B2" w14:textId="0D57B0EA"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1" w:history="1">
            <w:r w:rsidRPr="0086239A">
              <w:rPr>
                <w:rStyle w:val="Hyperlink"/>
                <w:rFonts w:cs="Arial"/>
                <w:b/>
                <w:bCs/>
                <w:noProof/>
              </w:rPr>
              <w:t xml:space="preserve">Standard 5.1: </w:t>
            </w:r>
            <w:r w:rsidRPr="0086239A">
              <w:rPr>
                <w:rStyle w:val="Hyperlink"/>
                <w:rFonts w:cs="Arial"/>
                <w:noProof/>
              </w:rPr>
              <w:t>Respectful and equitable relationships are maintained with each child</w:t>
            </w:r>
            <w:r>
              <w:rPr>
                <w:noProof/>
                <w:webHidden/>
              </w:rPr>
              <w:tab/>
            </w:r>
            <w:r>
              <w:rPr>
                <w:noProof/>
                <w:webHidden/>
              </w:rPr>
              <w:fldChar w:fldCharType="begin"/>
            </w:r>
            <w:r>
              <w:rPr>
                <w:noProof/>
                <w:webHidden/>
              </w:rPr>
              <w:instrText xml:space="preserve"> PAGEREF _Toc190348871 \h </w:instrText>
            </w:r>
            <w:r>
              <w:rPr>
                <w:noProof/>
                <w:webHidden/>
              </w:rPr>
            </w:r>
            <w:r>
              <w:rPr>
                <w:noProof/>
                <w:webHidden/>
              </w:rPr>
              <w:fldChar w:fldCharType="separate"/>
            </w:r>
            <w:r>
              <w:rPr>
                <w:noProof/>
                <w:webHidden/>
              </w:rPr>
              <w:t>141</w:t>
            </w:r>
            <w:r>
              <w:rPr>
                <w:noProof/>
                <w:webHidden/>
              </w:rPr>
              <w:fldChar w:fldCharType="end"/>
            </w:r>
          </w:hyperlink>
        </w:p>
        <w:p w14:paraId="5595D4A8" w14:textId="489D58B6"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2" w:history="1">
            <w:r w:rsidRPr="0086239A">
              <w:rPr>
                <w:rStyle w:val="Hyperlink"/>
                <w:rFonts w:cs="Arial"/>
                <w:noProof/>
              </w:rPr>
              <w:t>Standard 5.1 Exceeding Themes</w:t>
            </w:r>
            <w:r>
              <w:rPr>
                <w:noProof/>
                <w:webHidden/>
              </w:rPr>
              <w:tab/>
            </w:r>
            <w:r>
              <w:rPr>
                <w:noProof/>
                <w:webHidden/>
              </w:rPr>
              <w:fldChar w:fldCharType="begin"/>
            </w:r>
            <w:r>
              <w:rPr>
                <w:noProof/>
                <w:webHidden/>
              </w:rPr>
              <w:instrText xml:space="preserve"> PAGEREF _Toc190348872 \h </w:instrText>
            </w:r>
            <w:r>
              <w:rPr>
                <w:noProof/>
                <w:webHidden/>
              </w:rPr>
            </w:r>
            <w:r>
              <w:rPr>
                <w:noProof/>
                <w:webHidden/>
              </w:rPr>
              <w:fldChar w:fldCharType="separate"/>
            </w:r>
            <w:r>
              <w:rPr>
                <w:noProof/>
                <w:webHidden/>
              </w:rPr>
              <w:t>147</w:t>
            </w:r>
            <w:r>
              <w:rPr>
                <w:noProof/>
                <w:webHidden/>
              </w:rPr>
              <w:fldChar w:fldCharType="end"/>
            </w:r>
          </w:hyperlink>
        </w:p>
        <w:p w14:paraId="700C0792" w14:textId="6075F3F7"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3" w:history="1">
            <w:r w:rsidRPr="0086239A">
              <w:rPr>
                <w:rStyle w:val="Hyperlink"/>
                <w:rFonts w:cs="Arial"/>
                <w:b/>
                <w:bCs/>
                <w:noProof/>
              </w:rPr>
              <w:t xml:space="preserve">Standard 5.2: </w:t>
            </w:r>
            <w:r w:rsidRPr="0086239A">
              <w:rPr>
                <w:rStyle w:val="Hyperlink"/>
                <w:rFonts w:cs="Arial"/>
                <w:noProof/>
              </w:rPr>
              <w:t>Each child is supported to build and maintain sensitive and responsive relationships.</w:t>
            </w:r>
            <w:r>
              <w:rPr>
                <w:noProof/>
                <w:webHidden/>
              </w:rPr>
              <w:tab/>
            </w:r>
            <w:r>
              <w:rPr>
                <w:noProof/>
                <w:webHidden/>
              </w:rPr>
              <w:fldChar w:fldCharType="begin"/>
            </w:r>
            <w:r>
              <w:rPr>
                <w:noProof/>
                <w:webHidden/>
              </w:rPr>
              <w:instrText xml:space="preserve"> PAGEREF _Toc190348873 \h </w:instrText>
            </w:r>
            <w:r>
              <w:rPr>
                <w:noProof/>
                <w:webHidden/>
              </w:rPr>
            </w:r>
            <w:r>
              <w:rPr>
                <w:noProof/>
                <w:webHidden/>
              </w:rPr>
              <w:fldChar w:fldCharType="separate"/>
            </w:r>
            <w:r>
              <w:rPr>
                <w:noProof/>
                <w:webHidden/>
              </w:rPr>
              <w:t>150</w:t>
            </w:r>
            <w:r>
              <w:rPr>
                <w:noProof/>
                <w:webHidden/>
              </w:rPr>
              <w:fldChar w:fldCharType="end"/>
            </w:r>
          </w:hyperlink>
        </w:p>
        <w:p w14:paraId="188B6460" w14:textId="483F1223"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4" w:history="1">
            <w:r w:rsidRPr="0086239A">
              <w:rPr>
                <w:rStyle w:val="Hyperlink"/>
                <w:rFonts w:cs="Arial"/>
                <w:noProof/>
              </w:rPr>
              <w:t>Standard 5.2 Exceeding Themes</w:t>
            </w:r>
            <w:r>
              <w:rPr>
                <w:noProof/>
                <w:webHidden/>
              </w:rPr>
              <w:tab/>
            </w:r>
            <w:r>
              <w:rPr>
                <w:noProof/>
                <w:webHidden/>
              </w:rPr>
              <w:fldChar w:fldCharType="begin"/>
            </w:r>
            <w:r>
              <w:rPr>
                <w:noProof/>
                <w:webHidden/>
              </w:rPr>
              <w:instrText xml:space="preserve"> PAGEREF _Toc190348874 \h </w:instrText>
            </w:r>
            <w:r>
              <w:rPr>
                <w:noProof/>
                <w:webHidden/>
              </w:rPr>
            </w:r>
            <w:r>
              <w:rPr>
                <w:noProof/>
                <w:webHidden/>
              </w:rPr>
              <w:fldChar w:fldCharType="separate"/>
            </w:r>
            <w:r>
              <w:rPr>
                <w:noProof/>
                <w:webHidden/>
              </w:rPr>
              <w:t>156</w:t>
            </w:r>
            <w:r>
              <w:rPr>
                <w:noProof/>
                <w:webHidden/>
              </w:rPr>
              <w:fldChar w:fldCharType="end"/>
            </w:r>
          </w:hyperlink>
        </w:p>
        <w:p w14:paraId="369685ED" w14:textId="416BAEBC"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5" w:history="1">
            <w:r w:rsidRPr="0086239A">
              <w:rPr>
                <w:rStyle w:val="Hyperlink"/>
                <w:rFonts w:cs="Arial"/>
                <w:b/>
                <w:bCs/>
                <w:noProof/>
              </w:rPr>
              <w:t>Key improvements sought for Quality Area 5</w:t>
            </w:r>
            <w:r>
              <w:rPr>
                <w:noProof/>
                <w:webHidden/>
              </w:rPr>
              <w:tab/>
            </w:r>
            <w:r>
              <w:rPr>
                <w:noProof/>
                <w:webHidden/>
              </w:rPr>
              <w:fldChar w:fldCharType="begin"/>
            </w:r>
            <w:r>
              <w:rPr>
                <w:noProof/>
                <w:webHidden/>
              </w:rPr>
              <w:instrText xml:space="preserve"> PAGEREF _Toc190348875 \h </w:instrText>
            </w:r>
            <w:r>
              <w:rPr>
                <w:noProof/>
                <w:webHidden/>
              </w:rPr>
            </w:r>
            <w:r>
              <w:rPr>
                <w:noProof/>
                <w:webHidden/>
              </w:rPr>
              <w:fldChar w:fldCharType="separate"/>
            </w:r>
            <w:r>
              <w:rPr>
                <w:noProof/>
                <w:webHidden/>
              </w:rPr>
              <w:t>158</w:t>
            </w:r>
            <w:r>
              <w:rPr>
                <w:noProof/>
                <w:webHidden/>
              </w:rPr>
              <w:fldChar w:fldCharType="end"/>
            </w:r>
          </w:hyperlink>
        </w:p>
        <w:p w14:paraId="479CA0C6" w14:textId="7C9B957F"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6" w:history="1">
            <w:r w:rsidRPr="0086239A">
              <w:rPr>
                <w:rStyle w:val="Hyperlink"/>
                <w:rFonts w:cs="Arial"/>
                <w:b/>
                <w:bCs/>
                <w:noProof/>
              </w:rPr>
              <w:t>Quality Area 6 – Legislative requirements</w:t>
            </w:r>
            <w:r>
              <w:rPr>
                <w:noProof/>
                <w:webHidden/>
              </w:rPr>
              <w:tab/>
            </w:r>
            <w:r>
              <w:rPr>
                <w:noProof/>
                <w:webHidden/>
              </w:rPr>
              <w:fldChar w:fldCharType="begin"/>
            </w:r>
            <w:r>
              <w:rPr>
                <w:noProof/>
                <w:webHidden/>
              </w:rPr>
              <w:instrText xml:space="preserve"> PAGEREF _Toc190348876 \h </w:instrText>
            </w:r>
            <w:r>
              <w:rPr>
                <w:noProof/>
                <w:webHidden/>
              </w:rPr>
            </w:r>
            <w:r>
              <w:rPr>
                <w:noProof/>
                <w:webHidden/>
              </w:rPr>
              <w:fldChar w:fldCharType="separate"/>
            </w:r>
            <w:r>
              <w:rPr>
                <w:noProof/>
                <w:webHidden/>
              </w:rPr>
              <w:t>159</w:t>
            </w:r>
            <w:r>
              <w:rPr>
                <w:noProof/>
                <w:webHidden/>
              </w:rPr>
              <w:fldChar w:fldCharType="end"/>
            </w:r>
          </w:hyperlink>
        </w:p>
        <w:p w14:paraId="5ED0B74D" w14:textId="7A751AC9"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7" w:history="1">
            <w:r w:rsidRPr="0086239A">
              <w:rPr>
                <w:rStyle w:val="Hyperlink"/>
                <w:rFonts w:cs="Arial"/>
                <w:b/>
                <w:bCs/>
                <w:noProof/>
              </w:rPr>
              <w:t>Quality Area 6 – Collaborative partnerships with families and communities</w:t>
            </w:r>
            <w:r>
              <w:rPr>
                <w:noProof/>
                <w:webHidden/>
              </w:rPr>
              <w:tab/>
            </w:r>
            <w:r>
              <w:rPr>
                <w:noProof/>
                <w:webHidden/>
              </w:rPr>
              <w:fldChar w:fldCharType="begin"/>
            </w:r>
            <w:r>
              <w:rPr>
                <w:noProof/>
                <w:webHidden/>
              </w:rPr>
              <w:instrText xml:space="preserve"> PAGEREF _Toc190348877 \h </w:instrText>
            </w:r>
            <w:r>
              <w:rPr>
                <w:noProof/>
                <w:webHidden/>
              </w:rPr>
            </w:r>
            <w:r>
              <w:rPr>
                <w:noProof/>
                <w:webHidden/>
              </w:rPr>
              <w:fldChar w:fldCharType="separate"/>
            </w:r>
            <w:r>
              <w:rPr>
                <w:noProof/>
                <w:webHidden/>
              </w:rPr>
              <w:t>160</w:t>
            </w:r>
            <w:r>
              <w:rPr>
                <w:noProof/>
                <w:webHidden/>
              </w:rPr>
              <w:fldChar w:fldCharType="end"/>
            </w:r>
          </w:hyperlink>
        </w:p>
        <w:p w14:paraId="0814E9FB" w14:textId="309F6EC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8" w:history="1">
            <w:r w:rsidRPr="0086239A">
              <w:rPr>
                <w:rStyle w:val="Hyperlink"/>
                <w:rFonts w:cs="Arial"/>
                <w:b/>
                <w:bCs/>
                <w:noProof/>
              </w:rPr>
              <w:t xml:space="preserve">Standard 6.1: </w:t>
            </w:r>
            <w:r w:rsidRPr="0086239A">
              <w:rPr>
                <w:rStyle w:val="Hyperlink"/>
                <w:rFonts w:cs="Arial"/>
                <w:noProof/>
              </w:rPr>
              <w:t>Respectful relationships with families are developed and maintained and families are supported in their parenting role.</w:t>
            </w:r>
            <w:r>
              <w:rPr>
                <w:noProof/>
                <w:webHidden/>
              </w:rPr>
              <w:tab/>
            </w:r>
            <w:r>
              <w:rPr>
                <w:noProof/>
                <w:webHidden/>
              </w:rPr>
              <w:fldChar w:fldCharType="begin"/>
            </w:r>
            <w:r>
              <w:rPr>
                <w:noProof/>
                <w:webHidden/>
              </w:rPr>
              <w:instrText xml:space="preserve"> PAGEREF _Toc190348878 \h </w:instrText>
            </w:r>
            <w:r>
              <w:rPr>
                <w:noProof/>
                <w:webHidden/>
              </w:rPr>
            </w:r>
            <w:r>
              <w:rPr>
                <w:noProof/>
                <w:webHidden/>
              </w:rPr>
              <w:fldChar w:fldCharType="separate"/>
            </w:r>
            <w:r>
              <w:rPr>
                <w:noProof/>
                <w:webHidden/>
              </w:rPr>
              <w:t>160</w:t>
            </w:r>
            <w:r>
              <w:rPr>
                <w:noProof/>
                <w:webHidden/>
              </w:rPr>
              <w:fldChar w:fldCharType="end"/>
            </w:r>
          </w:hyperlink>
        </w:p>
        <w:p w14:paraId="2560EFF7" w14:textId="2164F9C5"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79" w:history="1">
            <w:r w:rsidRPr="0086239A">
              <w:rPr>
                <w:rStyle w:val="Hyperlink"/>
                <w:rFonts w:cs="Arial"/>
                <w:noProof/>
              </w:rPr>
              <w:t>Standard 6.1 Exceeding Themes</w:t>
            </w:r>
            <w:r>
              <w:rPr>
                <w:noProof/>
                <w:webHidden/>
              </w:rPr>
              <w:tab/>
            </w:r>
            <w:r>
              <w:rPr>
                <w:noProof/>
                <w:webHidden/>
              </w:rPr>
              <w:fldChar w:fldCharType="begin"/>
            </w:r>
            <w:r>
              <w:rPr>
                <w:noProof/>
                <w:webHidden/>
              </w:rPr>
              <w:instrText xml:space="preserve"> PAGEREF _Toc190348879 \h </w:instrText>
            </w:r>
            <w:r>
              <w:rPr>
                <w:noProof/>
                <w:webHidden/>
              </w:rPr>
            </w:r>
            <w:r>
              <w:rPr>
                <w:noProof/>
                <w:webHidden/>
              </w:rPr>
              <w:fldChar w:fldCharType="separate"/>
            </w:r>
            <w:r>
              <w:rPr>
                <w:noProof/>
                <w:webHidden/>
              </w:rPr>
              <w:t>168</w:t>
            </w:r>
            <w:r>
              <w:rPr>
                <w:noProof/>
                <w:webHidden/>
              </w:rPr>
              <w:fldChar w:fldCharType="end"/>
            </w:r>
          </w:hyperlink>
        </w:p>
        <w:p w14:paraId="12E2AFE6" w14:textId="544CF42A"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0" w:history="1">
            <w:r w:rsidRPr="0086239A">
              <w:rPr>
                <w:rStyle w:val="Hyperlink"/>
                <w:rFonts w:cs="Arial"/>
                <w:b/>
                <w:bCs/>
                <w:noProof/>
              </w:rPr>
              <w:t xml:space="preserve">Standard 6.2: </w:t>
            </w:r>
            <w:r w:rsidRPr="0086239A">
              <w:rPr>
                <w:rStyle w:val="Hyperlink"/>
                <w:rFonts w:cs="Arial"/>
                <w:noProof/>
              </w:rPr>
              <w:t>Collaborative partnerships: Collaborative partnerships enhance children’s inclusion, learning and wellbeing.</w:t>
            </w:r>
            <w:r>
              <w:rPr>
                <w:noProof/>
                <w:webHidden/>
              </w:rPr>
              <w:tab/>
            </w:r>
            <w:r>
              <w:rPr>
                <w:noProof/>
                <w:webHidden/>
              </w:rPr>
              <w:fldChar w:fldCharType="begin"/>
            </w:r>
            <w:r>
              <w:rPr>
                <w:noProof/>
                <w:webHidden/>
              </w:rPr>
              <w:instrText xml:space="preserve"> PAGEREF _Toc190348880 \h </w:instrText>
            </w:r>
            <w:r>
              <w:rPr>
                <w:noProof/>
                <w:webHidden/>
              </w:rPr>
            </w:r>
            <w:r>
              <w:rPr>
                <w:noProof/>
                <w:webHidden/>
              </w:rPr>
              <w:fldChar w:fldCharType="separate"/>
            </w:r>
            <w:r>
              <w:rPr>
                <w:noProof/>
                <w:webHidden/>
              </w:rPr>
              <w:t>173</w:t>
            </w:r>
            <w:r>
              <w:rPr>
                <w:noProof/>
                <w:webHidden/>
              </w:rPr>
              <w:fldChar w:fldCharType="end"/>
            </w:r>
          </w:hyperlink>
        </w:p>
        <w:p w14:paraId="1D82C3E1" w14:textId="1B6399AB"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1" w:history="1">
            <w:r w:rsidRPr="0086239A">
              <w:rPr>
                <w:rStyle w:val="Hyperlink"/>
                <w:rFonts w:cs="Arial"/>
                <w:noProof/>
              </w:rPr>
              <w:t>Standard 6.2 Exceeding Themes</w:t>
            </w:r>
            <w:r>
              <w:rPr>
                <w:noProof/>
                <w:webHidden/>
              </w:rPr>
              <w:tab/>
            </w:r>
            <w:r>
              <w:rPr>
                <w:noProof/>
                <w:webHidden/>
              </w:rPr>
              <w:fldChar w:fldCharType="begin"/>
            </w:r>
            <w:r>
              <w:rPr>
                <w:noProof/>
                <w:webHidden/>
              </w:rPr>
              <w:instrText xml:space="preserve"> PAGEREF _Toc190348881 \h </w:instrText>
            </w:r>
            <w:r>
              <w:rPr>
                <w:noProof/>
                <w:webHidden/>
              </w:rPr>
            </w:r>
            <w:r>
              <w:rPr>
                <w:noProof/>
                <w:webHidden/>
              </w:rPr>
              <w:fldChar w:fldCharType="separate"/>
            </w:r>
            <w:r>
              <w:rPr>
                <w:noProof/>
                <w:webHidden/>
              </w:rPr>
              <w:t>185</w:t>
            </w:r>
            <w:r>
              <w:rPr>
                <w:noProof/>
                <w:webHidden/>
              </w:rPr>
              <w:fldChar w:fldCharType="end"/>
            </w:r>
          </w:hyperlink>
        </w:p>
        <w:p w14:paraId="3CA1407E" w14:textId="2099BCBE"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2" w:history="1">
            <w:r w:rsidRPr="0086239A">
              <w:rPr>
                <w:rStyle w:val="Hyperlink"/>
                <w:rFonts w:cs="Arial"/>
                <w:b/>
                <w:bCs/>
                <w:noProof/>
              </w:rPr>
              <w:t>Key improvements sought for Quality Area 6</w:t>
            </w:r>
            <w:r>
              <w:rPr>
                <w:noProof/>
                <w:webHidden/>
              </w:rPr>
              <w:tab/>
            </w:r>
            <w:r>
              <w:rPr>
                <w:noProof/>
                <w:webHidden/>
              </w:rPr>
              <w:fldChar w:fldCharType="begin"/>
            </w:r>
            <w:r>
              <w:rPr>
                <w:noProof/>
                <w:webHidden/>
              </w:rPr>
              <w:instrText xml:space="preserve"> PAGEREF _Toc190348882 \h </w:instrText>
            </w:r>
            <w:r>
              <w:rPr>
                <w:noProof/>
                <w:webHidden/>
              </w:rPr>
            </w:r>
            <w:r>
              <w:rPr>
                <w:noProof/>
                <w:webHidden/>
              </w:rPr>
              <w:fldChar w:fldCharType="separate"/>
            </w:r>
            <w:r>
              <w:rPr>
                <w:noProof/>
                <w:webHidden/>
              </w:rPr>
              <w:t>188</w:t>
            </w:r>
            <w:r>
              <w:rPr>
                <w:noProof/>
                <w:webHidden/>
              </w:rPr>
              <w:fldChar w:fldCharType="end"/>
            </w:r>
          </w:hyperlink>
        </w:p>
        <w:p w14:paraId="1133ECA1" w14:textId="07689204"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3" w:history="1">
            <w:r w:rsidRPr="0086239A">
              <w:rPr>
                <w:rStyle w:val="Hyperlink"/>
                <w:rFonts w:cs="Arial"/>
                <w:b/>
                <w:bCs/>
                <w:noProof/>
              </w:rPr>
              <w:t>Quality Area 7 – Legislative requirements</w:t>
            </w:r>
            <w:r>
              <w:rPr>
                <w:noProof/>
                <w:webHidden/>
              </w:rPr>
              <w:tab/>
            </w:r>
            <w:r>
              <w:rPr>
                <w:noProof/>
                <w:webHidden/>
              </w:rPr>
              <w:fldChar w:fldCharType="begin"/>
            </w:r>
            <w:r>
              <w:rPr>
                <w:noProof/>
                <w:webHidden/>
              </w:rPr>
              <w:instrText xml:space="preserve"> PAGEREF _Toc190348883 \h </w:instrText>
            </w:r>
            <w:r>
              <w:rPr>
                <w:noProof/>
                <w:webHidden/>
              </w:rPr>
            </w:r>
            <w:r>
              <w:rPr>
                <w:noProof/>
                <w:webHidden/>
              </w:rPr>
              <w:fldChar w:fldCharType="separate"/>
            </w:r>
            <w:r>
              <w:rPr>
                <w:noProof/>
                <w:webHidden/>
              </w:rPr>
              <w:t>189</w:t>
            </w:r>
            <w:r>
              <w:rPr>
                <w:noProof/>
                <w:webHidden/>
              </w:rPr>
              <w:fldChar w:fldCharType="end"/>
            </w:r>
          </w:hyperlink>
        </w:p>
        <w:p w14:paraId="1009A193" w14:textId="000003B8"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4" w:history="1">
            <w:r w:rsidRPr="0086239A">
              <w:rPr>
                <w:rStyle w:val="Hyperlink"/>
                <w:rFonts w:cs="Arial"/>
                <w:b/>
                <w:bCs/>
                <w:noProof/>
              </w:rPr>
              <w:t>Quality Area 7 – Governance and leadership</w:t>
            </w:r>
            <w:r>
              <w:rPr>
                <w:noProof/>
                <w:webHidden/>
              </w:rPr>
              <w:tab/>
            </w:r>
            <w:r>
              <w:rPr>
                <w:noProof/>
                <w:webHidden/>
              </w:rPr>
              <w:fldChar w:fldCharType="begin"/>
            </w:r>
            <w:r>
              <w:rPr>
                <w:noProof/>
                <w:webHidden/>
              </w:rPr>
              <w:instrText xml:space="preserve"> PAGEREF _Toc190348884 \h </w:instrText>
            </w:r>
            <w:r>
              <w:rPr>
                <w:noProof/>
                <w:webHidden/>
              </w:rPr>
            </w:r>
            <w:r>
              <w:rPr>
                <w:noProof/>
                <w:webHidden/>
              </w:rPr>
              <w:fldChar w:fldCharType="separate"/>
            </w:r>
            <w:r>
              <w:rPr>
                <w:noProof/>
                <w:webHidden/>
              </w:rPr>
              <w:t>200</w:t>
            </w:r>
            <w:r>
              <w:rPr>
                <w:noProof/>
                <w:webHidden/>
              </w:rPr>
              <w:fldChar w:fldCharType="end"/>
            </w:r>
          </w:hyperlink>
        </w:p>
        <w:p w14:paraId="5C884A02" w14:textId="0AB604D7"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5" w:history="1">
            <w:r w:rsidRPr="0086239A">
              <w:rPr>
                <w:rStyle w:val="Hyperlink"/>
                <w:rFonts w:cs="Arial"/>
                <w:b/>
                <w:bCs/>
                <w:noProof/>
              </w:rPr>
              <w:t xml:space="preserve">Standard 7.1: </w:t>
            </w:r>
            <w:r w:rsidRPr="0086239A">
              <w:rPr>
                <w:rStyle w:val="Hyperlink"/>
                <w:rFonts w:cs="Arial"/>
                <w:noProof/>
              </w:rPr>
              <w:t>Governance supports the operation of a quality service.</w:t>
            </w:r>
            <w:r>
              <w:rPr>
                <w:noProof/>
                <w:webHidden/>
              </w:rPr>
              <w:tab/>
            </w:r>
            <w:r>
              <w:rPr>
                <w:noProof/>
                <w:webHidden/>
              </w:rPr>
              <w:fldChar w:fldCharType="begin"/>
            </w:r>
            <w:r>
              <w:rPr>
                <w:noProof/>
                <w:webHidden/>
              </w:rPr>
              <w:instrText xml:space="preserve"> PAGEREF _Toc190348885 \h </w:instrText>
            </w:r>
            <w:r>
              <w:rPr>
                <w:noProof/>
                <w:webHidden/>
              </w:rPr>
            </w:r>
            <w:r>
              <w:rPr>
                <w:noProof/>
                <w:webHidden/>
              </w:rPr>
              <w:fldChar w:fldCharType="separate"/>
            </w:r>
            <w:r>
              <w:rPr>
                <w:noProof/>
                <w:webHidden/>
              </w:rPr>
              <w:t>200</w:t>
            </w:r>
            <w:r>
              <w:rPr>
                <w:noProof/>
                <w:webHidden/>
              </w:rPr>
              <w:fldChar w:fldCharType="end"/>
            </w:r>
          </w:hyperlink>
        </w:p>
        <w:p w14:paraId="738C251C" w14:textId="0C92A32D"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6" w:history="1">
            <w:r w:rsidRPr="0086239A">
              <w:rPr>
                <w:rStyle w:val="Hyperlink"/>
                <w:rFonts w:cs="Arial"/>
                <w:noProof/>
              </w:rPr>
              <w:t>Standard 7.1 Exceeding Themes</w:t>
            </w:r>
            <w:r>
              <w:rPr>
                <w:noProof/>
                <w:webHidden/>
              </w:rPr>
              <w:tab/>
            </w:r>
            <w:r>
              <w:rPr>
                <w:noProof/>
                <w:webHidden/>
              </w:rPr>
              <w:fldChar w:fldCharType="begin"/>
            </w:r>
            <w:r>
              <w:rPr>
                <w:noProof/>
                <w:webHidden/>
              </w:rPr>
              <w:instrText xml:space="preserve"> PAGEREF _Toc190348886 \h </w:instrText>
            </w:r>
            <w:r>
              <w:rPr>
                <w:noProof/>
                <w:webHidden/>
              </w:rPr>
            </w:r>
            <w:r>
              <w:rPr>
                <w:noProof/>
                <w:webHidden/>
              </w:rPr>
              <w:fldChar w:fldCharType="separate"/>
            </w:r>
            <w:r>
              <w:rPr>
                <w:noProof/>
                <w:webHidden/>
              </w:rPr>
              <w:t>213</w:t>
            </w:r>
            <w:r>
              <w:rPr>
                <w:noProof/>
                <w:webHidden/>
              </w:rPr>
              <w:fldChar w:fldCharType="end"/>
            </w:r>
          </w:hyperlink>
        </w:p>
        <w:p w14:paraId="6278A313" w14:textId="03BB24F7"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7" w:history="1">
            <w:r w:rsidRPr="0086239A">
              <w:rPr>
                <w:rStyle w:val="Hyperlink"/>
                <w:rFonts w:cs="Arial"/>
                <w:b/>
                <w:bCs/>
                <w:noProof/>
              </w:rPr>
              <w:t xml:space="preserve">Standard 7.2: </w:t>
            </w:r>
            <w:r w:rsidRPr="0086239A">
              <w:rPr>
                <w:rStyle w:val="Hyperlink"/>
                <w:rFonts w:cs="Arial"/>
                <w:noProof/>
              </w:rPr>
              <w:t>Effective leadership builds and promotes a positive organisational culture and professional learning community.</w:t>
            </w:r>
            <w:r>
              <w:rPr>
                <w:noProof/>
                <w:webHidden/>
              </w:rPr>
              <w:tab/>
            </w:r>
            <w:r>
              <w:rPr>
                <w:noProof/>
                <w:webHidden/>
              </w:rPr>
              <w:fldChar w:fldCharType="begin"/>
            </w:r>
            <w:r>
              <w:rPr>
                <w:noProof/>
                <w:webHidden/>
              </w:rPr>
              <w:instrText xml:space="preserve"> PAGEREF _Toc190348887 \h </w:instrText>
            </w:r>
            <w:r>
              <w:rPr>
                <w:noProof/>
                <w:webHidden/>
              </w:rPr>
            </w:r>
            <w:r>
              <w:rPr>
                <w:noProof/>
                <w:webHidden/>
              </w:rPr>
              <w:fldChar w:fldCharType="separate"/>
            </w:r>
            <w:r>
              <w:rPr>
                <w:noProof/>
                <w:webHidden/>
              </w:rPr>
              <w:t>216</w:t>
            </w:r>
            <w:r>
              <w:rPr>
                <w:noProof/>
                <w:webHidden/>
              </w:rPr>
              <w:fldChar w:fldCharType="end"/>
            </w:r>
          </w:hyperlink>
        </w:p>
        <w:p w14:paraId="4914EC24" w14:textId="7B291676"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8" w:history="1">
            <w:r w:rsidRPr="0086239A">
              <w:rPr>
                <w:rStyle w:val="Hyperlink"/>
                <w:rFonts w:cs="Arial"/>
                <w:noProof/>
              </w:rPr>
              <w:t>Standard 7.2 Exceeding Themes</w:t>
            </w:r>
            <w:r>
              <w:rPr>
                <w:noProof/>
                <w:webHidden/>
              </w:rPr>
              <w:tab/>
            </w:r>
            <w:r>
              <w:rPr>
                <w:noProof/>
                <w:webHidden/>
              </w:rPr>
              <w:fldChar w:fldCharType="begin"/>
            </w:r>
            <w:r>
              <w:rPr>
                <w:noProof/>
                <w:webHidden/>
              </w:rPr>
              <w:instrText xml:space="preserve"> PAGEREF _Toc190348888 \h </w:instrText>
            </w:r>
            <w:r>
              <w:rPr>
                <w:noProof/>
                <w:webHidden/>
              </w:rPr>
            </w:r>
            <w:r>
              <w:rPr>
                <w:noProof/>
                <w:webHidden/>
              </w:rPr>
              <w:fldChar w:fldCharType="separate"/>
            </w:r>
            <w:r>
              <w:rPr>
                <w:noProof/>
                <w:webHidden/>
              </w:rPr>
              <w:t>225</w:t>
            </w:r>
            <w:r>
              <w:rPr>
                <w:noProof/>
                <w:webHidden/>
              </w:rPr>
              <w:fldChar w:fldCharType="end"/>
            </w:r>
          </w:hyperlink>
        </w:p>
        <w:p w14:paraId="42B3EB8F" w14:textId="4E3258D2" w:rsidR="007A3AC3" w:rsidRDefault="007A3AC3">
          <w:pPr>
            <w:pStyle w:val="TOC1"/>
            <w:tabs>
              <w:tab w:val="right" w:leader="dot" w:pos="14668"/>
            </w:tabs>
            <w:rPr>
              <w:rFonts w:asciiTheme="minorHAnsi" w:eastAsiaTheme="minorEastAsia" w:hAnsiTheme="minorHAnsi" w:cstheme="minorBidi"/>
              <w:noProof/>
              <w:kern w:val="2"/>
              <w:sz w:val="24"/>
              <w:szCs w:val="24"/>
              <w:lang w:eastAsia="en-AU"/>
              <w14:ligatures w14:val="standardContextual"/>
            </w:rPr>
          </w:pPr>
          <w:hyperlink w:anchor="_Toc190348889" w:history="1">
            <w:r w:rsidRPr="0086239A">
              <w:rPr>
                <w:rStyle w:val="Hyperlink"/>
                <w:rFonts w:cs="Arial"/>
                <w:b/>
                <w:bCs/>
                <w:noProof/>
              </w:rPr>
              <w:t>Key improvements sought for Quality Area 7</w:t>
            </w:r>
            <w:r>
              <w:rPr>
                <w:noProof/>
                <w:webHidden/>
              </w:rPr>
              <w:tab/>
            </w:r>
            <w:r>
              <w:rPr>
                <w:noProof/>
                <w:webHidden/>
              </w:rPr>
              <w:fldChar w:fldCharType="begin"/>
            </w:r>
            <w:r>
              <w:rPr>
                <w:noProof/>
                <w:webHidden/>
              </w:rPr>
              <w:instrText xml:space="preserve"> PAGEREF _Toc190348889 \h </w:instrText>
            </w:r>
            <w:r>
              <w:rPr>
                <w:noProof/>
                <w:webHidden/>
              </w:rPr>
            </w:r>
            <w:r>
              <w:rPr>
                <w:noProof/>
                <w:webHidden/>
              </w:rPr>
              <w:fldChar w:fldCharType="separate"/>
            </w:r>
            <w:r>
              <w:rPr>
                <w:noProof/>
                <w:webHidden/>
              </w:rPr>
              <w:t>228</w:t>
            </w:r>
            <w:r>
              <w:rPr>
                <w:noProof/>
                <w:webHidden/>
              </w:rPr>
              <w:fldChar w:fldCharType="end"/>
            </w:r>
          </w:hyperlink>
        </w:p>
        <w:p w14:paraId="28A7EEB0" w14:textId="0B60958F" w:rsidR="00F950A8" w:rsidRPr="00F950A8" w:rsidRDefault="00F950A8" w:rsidP="00F950A8">
          <w:pPr>
            <w:rPr>
              <w:b/>
              <w:bCs/>
              <w:noProof/>
              <w:sz w:val="16"/>
              <w:szCs w:val="16"/>
            </w:rPr>
          </w:pPr>
          <w:r w:rsidRPr="00F950A8">
            <w:rPr>
              <w:b/>
              <w:bCs/>
              <w:noProof/>
              <w:sz w:val="16"/>
              <w:szCs w:val="16"/>
            </w:rPr>
            <w:fldChar w:fldCharType="end"/>
          </w:r>
        </w:p>
      </w:sdtContent>
    </w:sdt>
    <w:p w14:paraId="4D7CA0CA" w14:textId="77777777" w:rsidR="00F950A8" w:rsidRDefault="00F950A8" w:rsidP="00F950A8">
      <w:pPr>
        <w:rPr>
          <w:b/>
          <w:bCs/>
          <w:noProof/>
        </w:rPr>
      </w:pPr>
    </w:p>
    <w:p w14:paraId="413150D5" w14:textId="77777777" w:rsidR="00F950A8" w:rsidRDefault="00F950A8" w:rsidP="00F950A8">
      <w:pPr>
        <w:rPr>
          <w:b/>
          <w:bCs/>
          <w:noProof/>
        </w:rPr>
      </w:pPr>
    </w:p>
    <w:p w14:paraId="1BF6C0FD" w14:textId="77777777" w:rsidR="00F950A8" w:rsidRDefault="00F950A8" w:rsidP="00F950A8">
      <w:pPr>
        <w:rPr>
          <w:b/>
          <w:bCs/>
          <w:noProof/>
        </w:rPr>
      </w:pPr>
    </w:p>
    <w:p w14:paraId="645679EF" w14:textId="77777777" w:rsidR="00F950A8" w:rsidRDefault="00F950A8" w:rsidP="00F950A8">
      <w:pPr>
        <w:rPr>
          <w:b/>
          <w:bCs/>
          <w:noProof/>
        </w:rPr>
      </w:pPr>
    </w:p>
    <w:p w14:paraId="64909F5D" w14:textId="77777777" w:rsidR="00F950A8" w:rsidRDefault="00F950A8" w:rsidP="00F950A8">
      <w:pPr>
        <w:rPr>
          <w:b/>
          <w:bCs/>
          <w:noProof/>
        </w:rPr>
      </w:pPr>
    </w:p>
    <w:p w14:paraId="1B3E8EF3" w14:textId="77777777" w:rsidR="00F950A8" w:rsidRDefault="00F950A8" w:rsidP="00F950A8">
      <w:pPr>
        <w:rPr>
          <w:b/>
          <w:bCs/>
          <w:noProof/>
        </w:rPr>
      </w:pPr>
    </w:p>
    <w:p w14:paraId="3A82B6AC" w14:textId="77777777" w:rsidR="007A3AC3" w:rsidRDefault="007A3AC3" w:rsidP="00F950A8">
      <w:pPr>
        <w:rPr>
          <w:b/>
          <w:bCs/>
          <w:noProof/>
        </w:rPr>
      </w:pPr>
    </w:p>
    <w:p w14:paraId="6DDD9376" w14:textId="77777777" w:rsidR="007A3AC3" w:rsidRDefault="007A3AC3" w:rsidP="00F950A8">
      <w:pPr>
        <w:rPr>
          <w:b/>
          <w:bCs/>
          <w:noProof/>
        </w:rPr>
      </w:pPr>
    </w:p>
    <w:p w14:paraId="06B4990D" w14:textId="77777777" w:rsidR="007A3AC3" w:rsidRDefault="007A3AC3" w:rsidP="00F950A8">
      <w:pPr>
        <w:rPr>
          <w:b/>
          <w:bCs/>
          <w:noProof/>
        </w:rPr>
      </w:pPr>
    </w:p>
    <w:p w14:paraId="5C3C0027" w14:textId="77777777" w:rsidR="007A3AC3" w:rsidRDefault="007A3AC3" w:rsidP="00F950A8">
      <w:pPr>
        <w:rPr>
          <w:b/>
          <w:bCs/>
          <w:noProof/>
        </w:rPr>
      </w:pPr>
    </w:p>
    <w:p w14:paraId="72F77380" w14:textId="77777777" w:rsidR="007A3AC3" w:rsidRDefault="007A3AC3" w:rsidP="00F950A8">
      <w:pPr>
        <w:rPr>
          <w:b/>
          <w:bCs/>
          <w:noProof/>
        </w:rPr>
      </w:pPr>
    </w:p>
    <w:p w14:paraId="7E2A68B8" w14:textId="77777777" w:rsidR="007A3AC3" w:rsidRDefault="007A3AC3" w:rsidP="00F950A8">
      <w:pPr>
        <w:rPr>
          <w:b/>
          <w:bCs/>
          <w:noProof/>
        </w:rPr>
      </w:pPr>
    </w:p>
    <w:p w14:paraId="7189F185" w14:textId="77777777" w:rsidR="007A3AC3" w:rsidRDefault="007A3AC3" w:rsidP="00F950A8">
      <w:pPr>
        <w:rPr>
          <w:b/>
          <w:bCs/>
          <w:noProof/>
        </w:rPr>
      </w:pPr>
    </w:p>
    <w:p w14:paraId="21FD2DCA" w14:textId="77777777" w:rsidR="007A3AC3" w:rsidRDefault="007A3AC3" w:rsidP="00F950A8">
      <w:pPr>
        <w:rPr>
          <w:b/>
          <w:bCs/>
          <w:noProof/>
        </w:rPr>
      </w:pPr>
    </w:p>
    <w:p w14:paraId="0C4420ED" w14:textId="77777777" w:rsidR="007A3AC3" w:rsidRDefault="007A3AC3" w:rsidP="00F950A8">
      <w:pPr>
        <w:rPr>
          <w:b/>
          <w:bCs/>
          <w:noProof/>
        </w:rPr>
      </w:pPr>
    </w:p>
    <w:p w14:paraId="7346B90B" w14:textId="77777777" w:rsidR="007A3AC3" w:rsidRDefault="007A3AC3" w:rsidP="00F950A8">
      <w:pPr>
        <w:rPr>
          <w:b/>
          <w:bCs/>
          <w:noProof/>
        </w:rPr>
      </w:pPr>
    </w:p>
    <w:p w14:paraId="597DC400" w14:textId="77777777" w:rsidR="007A3AC3" w:rsidRDefault="007A3AC3" w:rsidP="00F950A8">
      <w:pPr>
        <w:rPr>
          <w:b/>
          <w:bCs/>
          <w:noProof/>
        </w:rPr>
      </w:pPr>
    </w:p>
    <w:p w14:paraId="2F6CCF32" w14:textId="77777777" w:rsidR="007A3AC3" w:rsidRDefault="007A3AC3" w:rsidP="00F950A8">
      <w:pPr>
        <w:rPr>
          <w:b/>
          <w:bCs/>
          <w:noProof/>
        </w:rPr>
      </w:pPr>
    </w:p>
    <w:p w14:paraId="74BD6555" w14:textId="77777777" w:rsidR="007A3AC3" w:rsidRDefault="007A3AC3" w:rsidP="00F950A8">
      <w:pPr>
        <w:rPr>
          <w:b/>
          <w:bCs/>
          <w:noProof/>
        </w:rPr>
      </w:pPr>
    </w:p>
    <w:p w14:paraId="198C921B" w14:textId="77777777" w:rsidR="007A3AC3" w:rsidRDefault="007A3AC3" w:rsidP="00F950A8">
      <w:pPr>
        <w:rPr>
          <w:b/>
          <w:bCs/>
          <w:noProof/>
        </w:rPr>
      </w:pPr>
    </w:p>
    <w:p w14:paraId="35953A51" w14:textId="77777777" w:rsidR="007A3AC3" w:rsidRDefault="007A3AC3" w:rsidP="00F950A8">
      <w:pPr>
        <w:rPr>
          <w:b/>
          <w:bCs/>
          <w:noProof/>
        </w:rPr>
      </w:pPr>
    </w:p>
    <w:p w14:paraId="2B0EE863" w14:textId="77777777" w:rsidR="007A3AC3" w:rsidRDefault="007A3AC3" w:rsidP="00F950A8">
      <w:pPr>
        <w:rPr>
          <w:b/>
          <w:bCs/>
          <w:noProof/>
        </w:rPr>
      </w:pPr>
    </w:p>
    <w:p w14:paraId="76EB9A1E" w14:textId="77777777" w:rsidR="007A3AC3" w:rsidRDefault="007A3AC3" w:rsidP="00F950A8">
      <w:pPr>
        <w:rPr>
          <w:b/>
          <w:bCs/>
          <w:noProof/>
        </w:rPr>
      </w:pPr>
    </w:p>
    <w:p w14:paraId="3FB17BA8" w14:textId="77777777" w:rsidR="007A3AC3" w:rsidRDefault="007A3AC3" w:rsidP="00F950A8">
      <w:pPr>
        <w:rPr>
          <w:b/>
          <w:bCs/>
          <w:noProof/>
        </w:rPr>
      </w:pPr>
    </w:p>
    <w:p w14:paraId="6C80D861" w14:textId="77777777" w:rsidR="007A3AC3" w:rsidRDefault="007A3AC3" w:rsidP="00F950A8">
      <w:pPr>
        <w:rPr>
          <w:b/>
          <w:bCs/>
          <w:noProof/>
        </w:rPr>
      </w:pPr>
    </w:p>
    <w:p w14:paraId="00B1D96C" w14:textId="77777777" w:rsidR="007A3AC3" w:rsidRDefault="007A3AC3" w:rsidP="00F950A8">
      <w:pPr>
        <w:rPr>
          <w:b/>
          <w:bCs/>
          <w:noProof/>
        </w:rPr>
      </w:pPr>
    </w:p>
    <w:p w14:paraId="7F60A366" w14:textId="77777777" w:rsidR="007A3AC3" w:rsidRDefault="007A3AC3" w:rsidP="00F950A8">
      <w:pPr>
        <w:rPr>
          <w:b/>
          <w:bCs/>
          <w:noProof/>
        </w:rPr>
      </w:pPr>
    </w:p>
    <w:p w14:paraId="1C901693" w14:textId="77777777" w:rsidR="007A3AC3" w:rsidRDefault="007A3AC3" w:rsidP="00F950A8">
      <w:pPr>
        <w:rPr>
          <w:b/>
          <w:bCs/>
          <w:noProof/>
        </w:rPr>
      </w:pPr>
    </w:p>
    <w:p w14:paraId="58652347" w14:textId="77777777" w:rsidR="007A3AC3" w:rsidRDefault="007A3AC3" w:rsidP="00F950A8">
      <w:pPr>
        <w:rPr>
          <w:b/>
          <w:bCs/>
          <w:noProof/>
        </w:rPr>
      </w:pPr>
    </w:p>
    <w:p w14:paraId="1E3E9F3E" w14:textId="77777777" w:rsidR="007A3AC3" w:rsidRDefault="007A3AC3" w:rsidP="00F950A8">
      <w:pPr>
        <w:rPr>
          <w:b/>
          <w:bCs/>
          <w:noProof/>
        </w:rPr>
      </w:pPr>
    </w:p>
    <w:p w14:paraId="52B33E81" w14:textId="77777777" w:rsidR="007A3AC3" w:rsidRDefault="007A3AC3" w:rsidP="00F950A8">
      <w:pPr>
        <w:rPr>
          <w:b/>
          <w:bCs/>
          <w:noProof/>
        </w:rPr>
      </w:pPr>
    </w:p>
    <w:p w14:paraId="456729F2" w14:textId="77777777" w:rsidR="007A3AC3" w:rsidRDefault="007A3AC3" w:rsidP="00F950A8">
      <w:pPr>
        <w:rPr>
          <w:b/>
          <w:bCs/>
          <w:noProof/>
        </w:rPr>
      </w:pPr>
    </w:p>
    <w:p w14:paraId="49FEC3CA" w14:textId="77777777" w:rsidR="00F950A8" w:rsidRDefault="00F950A8" w:rsidP="00F950A8">
      <w:pPr>
        <w:rPr>
          <w:b/>
          <w:bCs/>
          <w:noProof/>
        </w:rPr>
      </w:pPr>
    </w:p>
    <w:p w14:paraId="3732D5E0" w14:textId="0B42F077" w:rsidR="00714CA2" w:rsidRPr="00A81507" w:rsidRDefault="00714CA2" w:rsidP="00181EB8">
      <w:pPr>
        <w:pStyle w:val="Heading1"/>
        <w:rPr>
          <w:rFonts w:ascii="Arial" w:hAnsi="Arial" w:cs="Arial"/>
          <w:b/>
        </w:rPr>
      </w:pPr>
      <w:bookmarkStart w:id="0" w:name="_Toc190348835"/>
      <w:r w:rsidRPr="00A81507">
        <w:rPr>
          <w:rFonts w:ascii="Arial" w:hAnsi="Arial" w:cs="Arial"/>
        </w:rPr>
        <w:t>Service details</w:t>
      </w:r>
      <w:bookmarkEnd w:id="0"/>
      <w:r w:rsidRPr="00A81507">
        <w:rPr>
          <w:rFonts w:ascii="Arial" w:hAnsi="Arial" w:cs="Arial"/>
        </w:rPr>
        <w:t xml:space="preserve"> </w:t>
      </w:r>
    </w:p>
    <w:p w14:paraId="3443D236" w14:textId="77777777" w:rsidR="00714CA2" w:rsidRPr="00714CA2" w:rsidRDefault="00714CA2" w:rsidP="00714CA2">
      <w:pPr>
        <w:pStyle w:val="4pts"/>
        <w:rPr>
          <w:rFonts w:cs="Arial"/>
          <w:noProof w:val="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2203"/>
        <w:gridCol w:w="18"/>
        <w:gridCol w:w="5339"/>
        <w:gridCol w:w="1924"/>
        <w:gridCol w:w="18"/>
        <w:gridCol w:w="5166"/>
      </w:tblGrid>
      <w:tr w:rsidR="00714CA2" w:rsidRPr="00714CA2" w14:paraId="403940E5" w14:textId="77777777" w:rsidTr="33046C78">
        <w:trPr>
          <w:trHeight w:val="284"/>
        </w:trPr>
        <w:tc>
          <w:tcPr>
            <w:tcW w:w="2577" w:type="pct"/>
            <w:gridSpan w:val="3"/>
            <w:vAlign w:val="center"/>
          </w:tcPr>
          <w:p w14:paraId="28E4214F" w14:textId="17DDB695" w:rsidR="00714CA2" w:rsidRPr="00714CA2" w:rsidRDefault="00714CA2" w:rsidP="00BA1FFD">
            <w:pPr>
              <w:pStyle w:val="Default"/>
              <w:ind w:left="34"/>
              <w:rPr>
                <w:rFonts w:ascii="Arial" w:hAnsi="Arial" w:cs="Arial"/>
                <w:color w:val="225A5B" w:themeColor="accent6" w:themeShade="BF"/>
                <w:sz w:val="22"/>
                <w:szCs w:val="22"/>
              </w:rPr>
            </w:pPr>
            <w:r w:rsidRPr="00714CA2">
              <w:rPr>
                <w:rFonts w:ascii="Arial" w:hAnsi="Arial" w:cs="Arial"/>
                <w:b/>
                <w:bCs/>
                <w:sz w:val="22"/>
                <w:szCs w:val="22"/>
              </w:rPr>
              <w:t xml:space="preserve">Service name </w:t>
            </w:r>
            <w:r w:rsidR="007A6071">
              <w:rPr>
                <w:rFonts w:ascii="Arial" w:hAnsi="Arial" w:cs="Arial"/>
                <w:b/>
                <w:bCs/>
                <w:sz w:val="22"/>
                <w:szCs w:val="22"/>
              </w:rPr>
              <w:t xml:space="preserve"> Keiki Early Learning Mindarie Keys</w:t>
            </w:r>
          </w:p>
        </w:tc>
        <w:tc>
          <w:tcPr>
            <w:tcW w:w="2423" w:type="pct"/>
            <w:gridSpan w:val="3"/>
            <w:vAlign w:val="center"/>
          </w:tcPr>
          <w:p w14:paraId="52DE964F" w14:textId="41EDB8B2"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b/>
                <w:sz w:val="22"/>
                <w:szCs w:val="22"/>
              </w:rPr>
              <w:t xml:space="preserve">Service approval number </w:t>
            </w:r>
            <w:r w:rsidR="004D41F1">
              <w:rPr>
                <w:rFonts w:ascii="Arial" w:hAnsi="Arial" w:cs="Arial"/>
                <w:b/>
                <w:sz w:val="22"/>
                <w:szCs w:val="22"/>
              </w:rPr>
              <w:t>PR-00007532</w:t>
            </w:r>
          </w:p>
        </w:tc>
      </w:tr>
      <w:tr w:rsidR="00714CA2" w:rsidRPr="00714CA2" w14:paraId="6EF0B094" w14:textId="77777777" w:rsidTr="33046C78">
        <w:trPr>
          <w:trHeight w:val="358"/>
        </w:trPr>
        <w:tc>
          <w:tcPr>
            <w:tcW w:w="2577" w:type="pct"/>
            <w:gridSpan w:val="3"/>
          </w:tcPr>
          <w:p w14:paraId="6E6F506F" w14:textId="77777777" w:rsidR="00714CA2" w:rsidRPr="00714CA2" w:rsidRDefault="00714CA2" w:rsidP="00714CA2">
            <w:pPr>
              <w:pStyle w:val="Default"/>
              <w:rPr>
                <w:rFonts w:ascii="Arial" w:hAnsi="Arial" w:cs="Arial"/>
                <w:sz w:val="22"/>
                <w:szCs w:val="22"/>
              </w:rPr>
            </w:pPr>
          </w:p>
        </w:tc>
        <w:tc>
          <w:tcPr>
            <w:tcW w:w="2423" w:type="pct"/>
            <w:gridSpan w:val="3"/>
          </w:tcPr>
          <w:p w14:paraId="3F6DB620" w14:textId="77777777" w:rsidR="00714CA2" w:rsidRPr="00714CA2" w:rsidRDefault="00714CA2" w:rsidP="00714CA2">
            <w:pPr>
              <w:pStyle w:val="Default"/>
              <w:rPr>
                <w:rFonts w:ascii="Arial" w:hAnsi="Arial" w:cs="Arial"/>
                <w:sz w:val="22"/>
                <w:szCs w:val="22"/>
              </w:rPr>
            </w:pPr>
          </w:p>
        </w:tc>
      </w:tr>
      <w:tr w:rsidR="00714CA2" w:rsidRPr="00714CA2" w14:paraId="4CA5A402" w14:textId="77777777" w:rsidTr="33046C78">
        <w:trPr>
          <w:trHeight w:val="281"/>
        </w:trPr>
        <w:tc>
          <w:tcPr>
            <w:tcW w:w="5000" w:type="pct"/>
            <w:gridSpan w:val="6"/>
            <w:vAlign w:val="center"/>
          </w:tcPr>
          <w:p w14:paraId="22B31E7F" w14:textId="78379CC7" w:rsidR="00714CA2" w:rsidRPr="00714CA2" w:rsidRDefault="00714CA2" w:rsidP="00BA1FFD">
            <w:pPr>
              <w:pStyle w:val="Default"/>
              <w:rPr>
                <w:rFonts w:ascii="Arial" w:hAnsi="Arial" w:cs="Arial"/>
                <w:sz w:val="22"/>
                <w:szCs w:val="22"/>
              </w:rPr>
            </w:pPr>
            <w:r w:rsidRPr="00714CA2">
              <w:rPr>
                <w:rFonts w:ascii="Arial" w:hAnsi="Arial" w:cs="Arial"/>
                <w:b/>
                <w:sz w:val="22"/>
                <w:szCs w:val="22"/>
              </w:rPr>
              <w:t>Primary contacts at service</w:t>
            </w:r>
            <w:r w:rsidR="004D41F1">
              <w:rPr>
                <w:rFonts w:ascii="Arial" w:hAnsi="Arial" w:cs="Arial"/>
                <w:b/>
                <w:sz w:val="22"/>
                <w:szCs w:val="22"/>
              </w:rPr>
              <w:t xml:space="preserve"> Ruth Riches-Linehan</w:t>
            </w:r>
          </w:p>
        </w:tc>
      </w:tr>
      <w:tr w:rsidR="00714CA2" w:rsidRPr="00714CA2" w14:paraId="359D1228" w14:textId="77777777" w:rsidTr="33046C78">
        <w:trPr>
          <w:trHeight w:val="255"/>
        </w:trPr>
        <w:tc>
          <w:tcPr>
            <w:tcW w:w="2577" w:type="pct"/>
            <w:gridSpan w:val="3"/>
          </w:tcPr>
          <w:p w14:paraId="0991D192" w14:textId="77777777" w:rsidR="00714CA2" w:rsidRPr="00714CA2" w:rsidRDefault="00714CA2" w:rsidP="00BA1FFD">
            <w:pPr>
              <w:pStyle w:val="Default"/>
              <w:spacing w:before="240"/>
              <w:rPr>
                <w:rFonts w:ascii="Arial" w:hAnsi="Arial" w:cs="Arial"/>
                <w:b/>
                <w:sz w:val="22"/>
                <w:szCs w:val="22"/>
              </w:rPr>
            </w:pPr>
          </w:p>
        </w:tc>
        <w:tc>
          <w:tcPr>
            <w:tcW w:w="2423" w:type="pct"/>
            <w:gridSpan w:val="3"/>
          </w:tcPr>
          <w:p w14:paraId="3A2196A5" w14:textId="77777777" w:rsidR="00714CA2" w:rsidRPr="00714CA2" w:rsidRDefault="00714CA2" w:rsidP="00BA1FFD">
            <w:pPr>
              <w:pStyle w:val="Default"/>
              <w:spacing w:before="240"/>
              <w:rPr>
                <w:rFonts w:ascii="Arial" w:hAnsi="Arial" w:cs="Arial"/>
                <w:sz w:val="22"/>
                <w:szCs w:val="22"/>
              </w:rPr>
            </w:pPr>
          </w:p>
        </w:tc>
      </w:tr>
      <w:tr w:rsidR="00714CA2" w:rsidRPr="00714CA2" w14:paraId="30786586" w14:textId="77777777" w:rsidTr="33046C78">
        <w:trPr>
          <w:trHeight w:val="284"/>
        </w:trPr>
        <w:tc>
          <w:tcPr>
            <w:tcW w:w="2577" w:type="pct"/>
            <w:gridSpan w:val="3"/>
            <w:vAlign w:val="center"/>
          </w:tcPr>
          <w:p w14:paraId="65CE56AE" w14:textId="77777777" w:rsidR="00714CA2" w:rsidRPr="00714CA2" w:rsidRDefault="00714CA2" w:rsidP="00BA1FFD">
            <w:pPr>
              <w:pStyle w:val="Default"/>
              <w:rPr>
                <w:rFonts w:ascii="Arial" w:hAnsi="Arial" w:cs="Arial"/>
                <w:sz w:val="22"/>
                <w:szCs w:val="22"/>
              </w:rPr>
            </w:pPr>
            <w:r w:rsidRPr="00714CA2">
              <w:rPr>
                <w:rFonts w:ascii="Arial" w:hAnsi="Arial" w:cs="Arial"/>
                <w:b/>
                <w:bCs/>
                <w:sz w:val="22"/>
                <w:szCs w:val="22"/>
              </w:rPr>
              <w:t xml:space="preserve">Physical location of service </w:t>
            </w:r>
          </w:p>
        </w:tc>
        <w:tc>
          <w:tcPr>
            <w:tcW w:w="2423" w:type="pct"/>
            <w:gridSpan w:val="3"/>
            <w:vAlign w:val="center"/>
          </w:tcPr>
          <w:p w14:paraId="37E03C5C" w14:textId="77777777" w:rsidR="00714CA2" w:rsidRPr="00714CA2" w:rsidRDefault="00714CA2" w:rsidP="00BA1FFD">
            <w:pPr>
              <w:pStyle w:val="Default"/>
              <w:rPr>
                <w:rFonts w:ascii="Arial" w:hAnsi="Arial" w:cs="Arial"/>
                <w:b/>
                <w:sz w:val="22"/>
                <w:szCs w:val="22"/>
              </w:rPr>
            </w:pPr>
            <w:r w:rsidRPr="00714CA2">
              <w:rPr>
                <w:rFonts w:ascii="Arial" w:hAnsi="Arial" w:cs="Arial"/>
                <w:b/>
                <w:sz w:val="22"/>
                <w:szCs w:val="22"/>
              </w:rPr>
              <w:t xml:space="preserve">Physical location contact details </w:t>
            </w:r>
          </w:p>
        </w:tc>
      </w:tr>
      <w:tr w:rsidR="00714CA2" w:rsidRPr="00714CA2" w14:paraId="0D2C3033" w14:textId="77777777" w:rsidTr="33046C78">
        <w:trPr>
          <w:trHeight w:val="379"/>
        </w:trPr>
        <w:tc>
          <w:tcPr>
            <w:tcW w:w="751" w:type="pct"/>
            <w:vAlign w:val="center"/>
          </w:tcPr>
          <w:p w14:paraId="15DB7FD4"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Street</w:t>
            </w:r>
          </w:p>
        </w:tc>
        <w:tc>
          <w:tcPr>
            <w:tcW w:w="1826" w:type="pct"/>
            <w:gridSpan w:val="2"/>
          </w:tcPr>
          <w:p w14:paraId="20C399B2" w14:textId="70133429" w:rsidR="00714CA2" w:rsidRPr="00714CA2" w:rsidRDefault="00B64355" w:rsidP="00BA1FFD">
            <w:pPr>
              <w:pStyle w:val="Default"/>
              <w:rPr>
                <w:rFonts w:ascii="Arial" w:hAnsi="Arial" w:cs="Arial"/>
                <w:b/>
                <w:bCs/>
                <w:sz w:val="22"/>
                <w:szCs w:val="22"/>
              </w:rPr>
            </w:pPr>
            <w:r>
              <w:rPr>
                <w:rFonts w:ascii="Arial" w:hAnsi="Arial" w:cs="Arial"/>
                <w:b/>
                <w:bCs/>
                <w:sz w:val="22"/>
                <w:szCs w:val="22"/>
              </w:rPr>
              <w:t>Unit 1, 18 Anchorage Drive</w:t>
            </w:r>
          </w:p>
        </w:tc>
        <w:tc>
          <w:tcPr>
            <w:tcW w:w="656" w:type="pct"/>
            <w:vAlign w:val="center"/>
          </w:tcPr>
          <w:p w14:paraId="0AEC058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767" w:type="pct"/>
            <w:gridSpan w:val="2"/>
          </w:tcPr>
          <w:p w14:paraId="1B9DBB6E" w14:textId="1F4A5757" w:rsidR="00714CA2" w:rsidRPr="00714CA2" w:rsidRDefault="00B73EAB" w:rsidP="00BA1FFD">
            <w:pPr>
              <w:pStyle w:val="Default"/>
              <w:rPr>
                <w:rFonts w:ascii="Arial" w:hAnsi="Arial" w:cs="Arial"/>
                <w:b/>
                <w:sz w:val="22"/>
                <w:szCs w:val="22"/>
              </w:rPr>
            </w:pPr>
            <w:r>
              <w:rPr>
                <w:rFonts w:ascii="Arial" w:hAnsi="Arial" w:cs="Arial"/>
                <w:b/>
                <w:sz w:val="22"/>
                <w:szCs w:val="22"/>
              </w:rPr>
              <w:t>08 94079388</w:t>
            </w:r>
          </w:p>
        </w:tc>
      </w:tr>
      <w:tr w:rsidR="00714CA2" w:rsidRPr="00714CA2" w14:paraId="78E72772" w14:textId="77777777" w:rsidTr="33046C78">
        <w:trPr>
          <w:trHeight w:val="379"/>
        </w:trPr>
        <w:tc>
          <w:tcPr>
            <w:tcW w:w="751" w:type="pct"/>
            <w:vAlign w:val="center"/>
          </w:tcPr>
          <w:p w14:paraId="7341C1B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1826" w:type="pct"/>
            <w:gridSpan w:val="2"/>
          </w:tcPr>
          <w:p w14:paraId="3CB12AE6" w14:textId="757269C1" w:rsidR="00714CA2" w:rsidRPr="00714CA2" w:rsidRDefault="00B64355" w:rsidP="00BA1FFD">
            <w:pPr>
              <w:pStyle w:val="Default"/>
              <w:rPr>
                <w:rFonts w:ascii="Arial" w:hAnsi="Arial" w:cs="Arial"/>
                <w:b/>
                <w:bCs/>
                <w:sz w:val="22"/>
                <w:szCs w:val="22"/>
              </w:rPr>
            </w:pPr>
            <w:r>
              <w:rPr>
                <w:rFonts w:ascii="Arial" w:hAnsi="Arial" w:cs="Arial"/>
                <w:b/>
                <w:bCs/>
                <w:sz w:val="22"/>
                <w:szCs w:val="22"/>
              </w:rPr>
              <w:t>Mindarie</w:t>
            </w:r>
          </w:p>
        </w:tc>
        <w:tc>
          <w:tcPr>
            <w:tcW w:w="656" w:type="pct"/>
            <w:vAlign w:val="center"/>
          </w:tcPr>
          <w:p w14:paraId="73C793F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4A855A54" w14:textId="77777777" w:rsidR="00714CA2" w:rsidRPr="00714CA2" w:rsidRDefault="00714CA2" w:rsidP="00BA1FFD">
            <w:pPr>
              <w:pStyle w:val="Default"/>
              <w:rPr>
                <w:rFonts w:ascii="Arial" w:hAnsi="Arial" w:cs="Arial"/>
                <w:b/>
                <w:sz w:val="22"/>
                <w:szCs w:val="22"/>
              </w:rPr>
            </w:pPr>
          </w:p>
        </w:tc>
      </w:tr>
      <w:tr w:rsidR="00714CA2" w:rsidRPr="00714CA2" w14:paraId="3F2DFD4B" w14:textId="77777777" w:rsidTr="33046C78">
        <w:trPr>
          <w:trHeight w:val="379"/>
        </w:trPr>
        <w:tc>
          <w:tcPr>
            <w:tcW w:w="751" w:type="pct"/>
            <w:vAlign w:val="center"/>
          </w:tcPr>
          <w:p w14:paraId="56E145E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1826" w:type="pct"/>
            <w:gridSpan w:val="2"/>
          </w:tcPr>
          <w:p w14:paraId="1B44D60A" w14:textId="37F74AAA" w:rsidR="00714CA2" w:rsidRPr="00714CA2" w:rsidRDefault="00B64355" w:rsidP="00BA1FFD">
            <w:pPr>
              <w:pStyle w:val="Default"/>
              <w:rPr>
                <w:rFonts w:ascii="Arial" w:hAnsi="Arial" w:cs="Arial"/>
                <w:b/>
                <w:bCs/>
                <w:sz w:val="22"/>
                <w:szCs w:val="22"/>
              </w:rPr>
            </w:pPr>
            <w:r>
              <w:rPr>
                <w:rFonts w:ascii="Arial" w:hAnsi="Arial" w:cs="Arial"/>
                <w:b/>
                <w:bCs/>
                <w:sz w:val="22"/>
                <w:szCs w:val="22"/>
              </w:rPr>
              <w:t>WA</w:t>
            </w:r>
          </w:p>
        </w:tc>
        <w:tc>
          <w:tcPr>
            <w:tcW w:w="656" w:type="pct"/>
            <w:vAlign w:val="center"/>
          </w:tcPr>
          <w:p w14:paraId="3AD40CE8"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767" w:type="pct"/>
            <w:gridSpan w:val="2"/>
          </w:tcPr>
          <w:p w14:paraId="740000DC" w14:textId="77777777" w:rsidR="00714CA2" w:rsidRPr="00714CA2" w:rsidRDefault="00714CA2" w:rsidP="00BA1FFD">
            <w:pPr>
              <w:pStyle w:val="Default"/>
              <w:rPr>
                <w:rFonts w:ascii="Arial" w:hAnsi="Arial" w:cs="Arial"/>
                <w:b/>
                <w:sz w:val="22"/>
                <w:szCs w:val="22"/>
              </w:rPr>
            </w:pPr>
          </w:p>
        </w:tc>
      </w:tr>
      <w:tr w:rsidR="00714CA2" w:rsidRPr="00714CA2" w14:paraId="6672332C" w14:textId="77777777" w:rsidTr="33046C78">
        <w:trPr>
          <w:trHeight w:val="380"/>
        </w:trPr>
        <w:tc>
          <w:tcPr>
            <w:tcW w:w="751" w:type="pct"/>
            <w:vAlign w:val="center"/>
          </w:tcPr>
          <w:p w14:paraId="625B0C5F"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Postcode</w:t>
            </w:r>
          </w:p>
        </w:tc>
        <w:tc>
          <w:tcPr>
            <w:tcW w:w="1826" w:type="pct"/>
            <w:gridSpan w:val="2"/>
          </w:tcPr>
          <w:p w14:paraId="59F68874" w14:textId="75330AAA" w:rsidR="00714CA2" w:rsidRPr="00714CA2" w:rsidRDefault="00B64355" w:rsidP="00BA1FFD">
            <w:pPr>
              <w:pStyle w:val="Default"/>
              <w:rPr>
                <w:rFonts w:ascii="Arial" w:hAnsi="Arial" w:cs="Arial"/>
                <w:b/>
                <w:bCs/>
                <w:sz w:val="22"/>
                <w:szCs w:val="22"/>
              </w:rPr>
            </w:pPr>
            <w:r>
              <w:rPr>
                <w:rFonts w:ascii="Arial" w:hAnsi="Arial" w:cs="Arial"/>
                <w:b/>
                <w:bCs/>
                <w:sz w:val="22"/>
                <w:szCs w:val="22"/>
              </w:rPr>
              <w:t>6030</w:t>
            </w:r>
          </w:p>
        </w:tc>
        <w:tc>
          <w:tcPr>
            <w:tcW w:w="656" w:type="pct"/>
            <w:vAlign w:val="center"/>
          </w:tcPr>
          <w:p w14:paraId="61DDB237" w14:textId="77777777" w:rsidR="00714CA2" w:rsidRPr="00714CA2" w:rsidRDefault="00714CA2" w:rsidP="00BA1FFD">
            <w:pPr>
              <w:pStyle w:val="Default"/>
              <w:rPr>
                <w:rFonts w:ascii="Arial" w:hAnsi="Arial" w:cs="Arial"/>
                <w:b/>
                <w:sz w:val="22"/>
                <w:szCs w:val="22"/>
              </w:rPr>
            </w:pPr>
            <w:r w:rsidRPr="00714CA2">
              <w:rPr>
                <w:rFonts w:ascii="Arial" w:hAnsi="Arial" w:cs="Arial"/>
                <w:sz w:val="22"/>
                <w:szCs w:val="22"/>
              </w:rPr>
              <w:t>Email</w:t>
            </w:r>
          </w:p>
        </w:tc>
        <w:tc>
          <w:tcPr>
            <w:tcW w:w="1767" w:type="pct"/>
            <w:gridSpan w:val="2"/>
          </w:tcPr>
          <w:p w14:paraId="110ACD49" w14:textId="37CEE43D" w:rsidR="00714CA2" w:rsidRPr="00714CA2" w:rsidRDefault="00B73EAB" w:rsidP="00BA1FFD">
            <w:pPr>
              <w:pStyle w:val="Default"/>
              <w:rPr>
                <w:rFonts w:ascii="Arial" w:hAnsi="Arial" w:cs="Arial"/>
                <w:b/>
                <w:sz w:val="22"/>
                <w:szCs w:val="22"/>
              </w:rPr>
            </w:pPr>
            <w:r>
              <w:rPr>
                <w:rFonts w:ascii="Arial" w:hAnsi="Arial" w:cs="Arial"/>
                <w:b/>
                <w:sz w:val="22"/>
                <w:szCs w:val="22"/>
              </w:rPr>
              <w:t>mindarie@keikiearlylearning.com.au</w:t>
            </w:r>
          </w:p>
        </w:tc>
      </w:tr>
      <w:tr w:rsidR="00714CA2" w:rsidRPr="00714CA2" w14:paraId="2778C09A" w14:textId="77777777" w:rsidTr="33046C78">
        <w:trPr>
          <w:trHeight w:val="284"/>
        </w:trPr>
        <w:tc>
          <w:tcPr>
            <w:tcW w:w="2577" w:type="pct"/>
            <w:gridSpan w:val="3"/>
            <w:vAlign w:val="center"/>
          </w:tcPr>
          <w:p w14:paraId="46220E07"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 xml:space="preserve">Approved Provider  </w:t>
            </w:r>
          </w:p>
        </w:tc>
        <w:tc>
          <w:tcPr>
            <w:tcW w:w="2423" w:type="pct"/>
            <w:gridSpan w:val="3"/>
            <w:vAlign w:val="center"/>
          </w:tcPr>
          <w:p w14:paraId="238103BA" w14:textId="77777777" w:rsidR="00714CA2" w:rsidRPr="00714CA2" w:rsidRDefault="00714CA2" w:rsidP="00BA1FFD">
            <w:pPr>
              <w:pStyle w:val="Default"/>
              <w:rPr>
                <w:rFonts w:ascii="Arial" w:hAnsi="Arial" w:cs="Arial"/>
                <w:bCs/>
                <w:color w:val="225A5B" w:themeColor="accent6" w:themeShade="BF"/>
                <w:sz w:val="22"/>
                <w:szCs w:val="22"/>
              </w:rPr>
            </w:pPr>
            <w:r w:rsidRPr="00714CA2">
              <w:rPr>
                <w:rFonts w:ascii="Arial" w:hAnsi="Arial" w:cs="Arial"/>
                <w:b/>
                <w:bCs/>
                <w:sz w:val="22"/>
                <w:szCs w:val="22"/>
              </w:rPr>
              <w:t xml:space="preserve">Nominated Supervisor  </w:t>
            </w:r>
          </w:p>
        </w:tc>
      </w:tr>
      <w:tr w:rsidR="00714CA2" w:rsidRPr="00714CA2" w14:paraId="4556DCF4" w14:textId="77777777" w:rsidTr="33046C78">
        <w:trPr>
          <w:trHeight w:val="379"/>
        </w:trPr>
        <w:tc>
          <w:tcPr>
            <w:tcW w:w="751" w:type="pct"/>
            <w:vAlign w:val="center"/>
          </w:tcPr>
          <w:p w14:paraId="5E81991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 xml:space="preserve">Primary contact </w:t>
            </w:r>
          </w:p>
        </w:tc>
        <w:tc>
          <w:tcPr>
            <w:tcW w:w="1826" w:type="pct"/>
            <w:gridSpan w:val="2"/>
          </w:tcPr>
          <w:p w14:paraId="2CDB6D63" w14:textId="0BB214EA" w:rsidR="00714CA2" w:rsidRPr="00714CA2" w:rsidRDefault="00071254" w:rsidP="00BA1FFD">
            <w:pPr>
              <w:pStyle w:val="Default"/>
              <w:rPr>
                <w:rFonts w:ascii="Arial" w:hAnsi="Arial" w:cs="Arial"/>
                <w:b/>
                <w:bCs/>
                <w:sz w:val="22"/>
                <w:szCs w:val="22"/>
              </w:rPr>
            </w:pPr>
            <w:r>
              <w:rPr>
                <w:rFonts w:ascii="Arial" w:hAnsi="Arial" w:cs="Arial"/>
                <w:b/>
                <w:bCs/>
                <w:sz w:val="22"/>
                <w:szCs w:val="22"/>
              </w:rPr>
              <w:t>Palmorrell Pty Ltd AFT MP Unit Trust</w:t>
            </w:r>
          </w:p>
        </w:tc>
        <w:tc>
          <w:tcPr>
            <w:tcW w:w="656" w:type="pct"/>
            <w:vAlign w:val="center"/>
          </w:tcPr>
          <w:p w14:paraId="79003AD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1767" w:type="pct"/>
            <w:gridSpan w:val="2"/>
          </w:tcPr>
          <w:p w14:paraId="18DF3091" w14:textId="07D22225" w:rsidR="00714CA2" w:rsidRPr="00714CA2" w:rsidRDefault="000A27A1" w:rsidP="00BA1FFD">
            <w:pPr>
              <w:pStyle w:val="Default"/>
              <w:rPr>
                <w:rFonts w:ascii="Arial" w:hAnsi="Arial" w:cs="Arial"/>
                <w:b/>
                <w:bCs/>
                <w:sz w:val="22"/>
                <w:szCs w:val="22"/>
              </w:rPr>
            </w:pPr>
            <w:r>
              <w:rPr>
                <w:rFonts w:ascii="Arial" w:hAnsi="Arial" w:cs="Arial"/>
                <w:b/>
                <w:bCs/>
                <w:sz w:val="22"/>
                <w:szCs w:val="22"/>
              </w:rPr>
              <w:t>Ruth Riches-Linehan</w:t>
            </w:r>
          </w:p>
        </w:tc>
      </w:tr>
      <w:tr w:rsidR="00714CA2" w:rsidRPr="00714CA2" w14:paraId="390A149C" w14:textId="77777777" w:rsidTr="33046C78">
        <w:trPr>
          <w:trHeight w:val="379"/>
        </w:trPr>
        <w:tc>
          <w:tcPr>
            <w:tcW w:w="751" w:type="pct"/>
            <w:vAlign w:val="center"/>
          </w:tcPr>
          <w:p w14:paraId="306751E9"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1826" w:type="pct"/>
            <w:gridSpan w:val="2"/>
          </w:tcPr>
          <w:p w14:paraId="06BE2640" w14:textId="541FD558" w:rsidR="00714CA2" w:rsidRPr="00714CA2" w:rsidRDefault="00071254" w:rsidP="00BA1FFD">
            <w:pPr>
              <w:pStyle w:val="Default"/>
              <w:rPr>
                <w:rFonts w:ascii="Arial" w:hAnsi="Arial" w:cs="Arial"/>
                <w:b/>
                <w:bCs/>
                <w:sz w:val="22"/>
                <w:szCs w:val="22"/>
              </w:rPr>
            </w:pPr>
            <w:r>
              <w:rPr>
                <w:rFonts w:ascii="Arial" w:hAnsi="Arial" w:cs="Arial"/>
                <w:b/>
                <w:bCs/>
                <w:sz w:val="22"/>
                <w:szCs w:val="22"/>
              </w:rPr>
              <w:t>08 94079388</w:t>
            </w:r>
          </w:p>
        </w:tc>
        <w:tc>
          <w:tcPr>
            <w:tcW w:w="656" w:type="pct"/>
            <w:vAlign w:val="center"/>
          </w:tcPr>
          <w:p w14:paraId="47CE071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Telephone</w:t>
            </w:r>
          </w:p>
        </w:tc>
        <w:tc>
          <w:tcPr>
            <w:tcW w:w="1767" w:type="pct"/>
            <w:gridSpan w:val="2"/>
          </w:tcPr>
          <w:p w14:paraId="45F3E7A2" w14:textId="217FEB2E" w:rsidR="00714CA2" w:rsidRPr="00714CA2" w:rsidRDefault="000A27A1" w:rsidP="00BA1FFD">
            <w:pPr>
              <w:pStyle w:val="Default"/>
              <w:rPr>
                <w:rFonts w:ascii="Arial" w:hAnsi="Arial" w:cs="Arial"/>
                <w:b/>
                <w:bCs/>
                <w:sz w:val="22"/>
                <w:szCs w:val="22"/>
              </w:rPr>
            </w:pPr>
            <w:r>
              <w:rPr>
                <w:rFonts w:ascii="Arial" w:hAnsi="Arial" w:cs="Arial"/>
                <w:b/>
                <w:bCs/>
                <w:sz w:val="22"/>
                <w:szCs w:val="22"/>
              </w:rPr>
              <w:t>08 94079388</w:t>
            </w:r>
          </w:p>
        </w:tc>
      </w:tr>
      <w:tr w:rsidR="00714CA2" w:rsidRPr="00714CA2" w14:paraId="1718BD9C" w14:textId="77777777" w:rsidTr="33046C78">
        <w:trPr>
          <w:trHeight w:val="380"/>
        </w:trPr>
        <w:tc>
          <w:tcPr>
            <w:tcW w:w="751" w:type="pct"/>
            <w:vAlign w:val="center"/>
          </w:tcPr>
          <w:p w14:paraId="52C56795"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Mobile</w:t>
            </w:r>
          </w:p>
        </w:tc>
        <w:tc>
          <w:tcPr>
            <w:tcW w:w="1826" w:type="pct"/>
            <w:gridSpan w:val="2"/>
          </w:tcPr>
          <w:p w14:paraId="7A23A0D5" w14:textId="77777777" w:rsidR="00714CA2" w:rsidRPr="00714CA2" w:rsidRDefault="00714CA2" w:rsidP="00BA1FFD">
            <w:pPr>
              <w:pStyle w:val="Default"/>
              <w:rPr>
                <w:rFonts w:ascii="Arial" w:hAnsi="Arial" w:cs="Arial"/>
                <w:b/>
                <w:bCs/>
                <w:sz w:val="22"/>
                <w:szCs w:val="22"/>
              </w:rPr>
            </w:pPr>
          </w:p>
        </w:tc>
        <w:tc>
          <w:tcPr>
            <w:tcW w:w="656" w:type="pct"/>
            <w:vAlign w:val="center"/>
          </w:tcPr>
          <w:p w14:paraId="43DE0630"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Mobile</w:t>
            </w:r>
          </w:p>
        </w:tc>
        <w:tc>
          <w:tcPr>
            <w:tcW w:w="1767" w:type="pct"/>
            <w:gridSpan w:val="2"/>
          </w:tcPr>
          <w:p w14:paraId="37A02E30" w14:textId="15A74FCA" w:rsidR="00714CA2" w:rsidRPr="00714CA2" w:rsidRDefault="000A27A1" w:rsidP="00BA1FFD">
            <w:pPr>
              <w:pStyle w:val="Default"/>
              <w:rPr>
                <w:rFonts w:ascii="Arial" w:hAnsi="Arial" w:cs="Arial"/>
                <w:b/>
                <w:bCs/>
                <w:sz w:val="22"/>
                <w:szCs w:val="22"/>
              </w:rPr>
            </w:pPr>
            <w:r>
              <w:rPr>
                <w:rFonts w:ascii="Arial" w:hAnsi="Arial" w:cs="Arial"/>
                <w:b/>
                <w:bCs/>
                <w:sz w:val="22"/>
                <w:szCs w:val="22"/>
              </w:rPr>
              <w:t>0430738180</w:t>
            </w:r>
          </w:p>
        </w:tc>
      </w:tr>
      <w:tr w:rsidR="00714CA2" w:rsidRPr="00714CA2" w14:paraId="76E63951" w14:textId="77777777" w:rsidTr="33046C78">
        <w:trPr>
          <w:trHeight w:val="379"/>
        </w:trPr>
        <w:tc>
          <w:tcPr>
            <w:tcW w:w="751" w:type="pct"/>
            <w:vAlign w:val="center"/>
          </w:tcPr>
          <w:p w14:paraId="2B2EB8CE"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Fax</w:t>
            </w:r>
          </w:p>
        </w:tc>
        <w:tc>
          <w:tcPr>
            <w:tcW w:w="1826" w:type="pct"/>
            <w:gridSpan w:val="2"/>
          </w:tcPr>
          <w:p w14:paraId="3A7473FA" w14:textId="77777777" w:rsidR="00714CA2" w:rsidRPr="00714CA2" w:rsidRDefault="00714CA2" w:rsidP="00BA1FFD">
            <w:pPr>
              <w:pStyle w:val="Default"/>
              <w:rPr>
                <w:rFonts w:ascii="Arial" w:hAnsi="Arial" w:cs="Arial"/>
                <w:b/>
                <w:bCs/>
                <w:sz w:val="22"/>
                <w:szCs w:val="22"/>
              </w:rPr>
            </w:pPr>
          </w:p>
        </w:tc>
        <w:tc>
          <w:tcPr>
            <w:tcW w:w="656" w:type="pct"/>
            <w:vAlign w:val="center"/>
          </w:tcPr>
          <w:p w14:paraId="2092200E"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Fax</w:t>
            </w:r>
          </w:p>
        </w:tc>
        <w:tc>
          <w:tcPr>
            <w:tcW w:w="1767" w:type="pct"/>
            <w:gridSpan w:val="2"/>
          </w:tcPr>
          <w:p w14:paraId="20E47196" w14:textId="77777777" w:rsidR="00714CA2" w:rsidRPr="00714CA2" w:rsidRDefault="00714CA2" w:rsidP="00BA1FFD">
            <w:pPr>
              <w:pStyle w:val="Default"/>
              <w:rPr>
                <w:rFonts w:ascii="Arial" w:hAnsi="Arial" w:cs="Arial"/>
                <w:b/>
                <w:bCs/>
                <w:sz w:val="22"/>
                <w:szCs w:val="22"/>
              </w:rPr>
            </w:pPr>
          </w:p>
        </w:tc>
      </w:tr>
      <w:tr w:rsidR="00714CA2" w:rsidRPr="00714CA2" w14:paraId="45DB56B2" w14:textId="77777777" w:rsidTr="33046C78">
        <w:trPr>
          <w:trHeight w:val="380"/>
        </w:trPr>
        <w:tc>
          <w:tcPr>
            <w:tcW w:w="751" w:type="pct"/>
            <w:vAlign w:val="center"/>
          </w:tcPr>
          <w:p w14:paraId="7931D09C"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1826" w:type="pct"/>
            <w:gridSpan w:val="2"/>
          </w:tcPr>
          <w:p w14:paraId="071CD800" w14:textId="494744D6" w:rsidR="00714CA2" w:rsidRPr="00714CA2" w:rsidRDefault="00C7272F" w:rsidP="00BA1FFD">
            <w:pPr>
              <w:pStyle w:val="Default"/>
              <w:rPr>
                <w:rFonts w:ascii="Arial" w:hAnsi="Arial" w:cs="Arial"/>
                <w:b/>
                <w:bCs/>
                <w:sz w:val="22"/>
                <w:szCs w:val="22"/>
              </w:rPr>
            </w:pPr>
            <w:r>
              <w:rPr>
                <w:rFonts w:ascii="Arial" w:hAnsi="Arial" w:cs="Arial"/>
                <w:b/>
                <w:bCs/>
                <w:sz w:val="22"/>
                <w:szCs w:val="22"/>
              </w:rPr>
              <w:t>S</w:t>
            </w:r>
            <w:r w:rsidR="00071254">
              <w:rPr>
                <w:rFonts w:ascii="Arial" w:hAnsi="Arial" w:cs="Arial"/>
                <w:b/>
                <w:bCs/>
                <w:sz w:val="22"/>
                <w:szCs w:val="22"/>
              </w:rPr>
              <w:t>am</w:t>
            </w:r>
            <w:r>
              <w:rPr>
                <w:rFonts w:ascii="Arial" w:hAnsi="Arial" w:cs="Arial"/>
                <w:b/>
                <w:bCs/>
                <w:sz w:val="22"/>
                <w:szCs w:val="22"/>
              </w:rPr>
              <w:t>@keikiearlylearning.com.au</w:t>
            </w:r>
          </w:p>
        </w:tc>
        <w:tc>
          <w:tcPr>
            <w:tcW w:w="656" w:type="pct"/>
            <w:vAlign w:val="center"/>
          </w:tcPr>
          <w:p w14:paraId="78973E0E" w14:textId="77777777" w:rsidR="00714CA2" w:rsidRPr="00714CA2" w:rsidRDefault="00714CA2" w:rsidP="00BA1FFD">
            <w:pPr>
              <w:pStyle w:val="Default"/>
              <w:rPr>
                <w:rFonts w:ascii="Arial" w:hAnsi="Arial" w:cs="Arial"/>
                <w:b/>
                <w:bCs/>
                <w:sz w:val="22"/>
                <w:szCs w:val="22"/>
              </w:rPr>
            </w:pPr>
            <w:r w:rsidRPr="00714CA2">
              <w:rPr>
                <w:rFonts w:ascii="Arial" w:hAnsi="Arial" w:cs="Arial"/>
                <w:sz w:val="22"/>
                <w:szCs w:val="22"/>
              </w:rPr>
              <w:t>Email</w:t>
            </w:r>
          </w:p>
        </w:tc>
        <w:tc>
          <w:tcPr>
            <w:tcW w:w="1767" w:type="pct"/>
            <w:gridSpan w:val="2"/>
          </w:tcPr>
          <w:p w14:paraId="5D3498EB" w14:textId="6BC5AE27" w:rsidR="00714CA2" w:rsidRPr="00714CA2" w:rsidRDefault="000A27A1" w:rsidP="00BA1FFD">
            <w:pPr>
              <w:pStyle w:val="Default"/>
              <w:rPr>
                <w:rFonts w:ascii="Arial" w:hAnsi="Arial" w:cs="Arial"/>
                <w:b/>
                <w:bCs/>
                <w:sz w:val="22"/>
                <w:szCs w:val="22"/>
              </w:rPr>
            </w:pPr>
            <w:r>
              <w:rPr>
                <w:rFonts w:ascii="Arial" w:hAnsi="Arial" w:cs="Arial"/>
                <w:b/>
                <w:bCs/>
                <w:sz w:val="22"/>
                <w:szCs w:val="22"/>
              </w:rPr>
              <w:t>Ruth@keikiearlylearning.com.au</w:t>
            </w:r>
          </w:p>
        </w:tc>
      </w:tr>
      <w:tr w:rsidR="00714CA2" w:rsidRPr="00714CA2" w14:paraId="4ADA5A97" w14:textId="77777777" w:rsidTr="33046C78">
        <w:trPr>
          <w:trHeight w:val="297"/>
        </w:trPr>
        <w:tc>
          <w:tcPr>
            <w:tcW w:w="5000" w:type="pct"/>
            <w:gridSpan w:val="6"/>
            <w:vAlign w:val="center"/>
          </w:tcPr>
          <w:p w14:paraId="0A99D704"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Postal address (if different to physical location of service)</w:t>
            </w:r>
          </w:p>
        </w:tc>
      </w:tr>
      <w:tr w:rsidR="00714CA2" w:rsidRPr="00714CA2" w14:paraId="488A6F12" w14:textId="77777777" w:rsidTr="33046C78">
        <w:trPr>
          <w:trHeight w:val="397"/>
        </w:trPr>
        <w:tc>
          <w:tcPr>
            <w:tcW w:w="757" w:type="pct"/>
            <w:gridSpan w:val="2"/>
            <w:vAlign w:val="center"/>
          </w:tcPr>
          <w:p w14:paraId="35D23E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Street</w:t>
            </w:r>
          </w:p>
        </w:tc>
        <w:tc>
          <w:tcPr>
            <w:tcW w:w="1820" w:type="pct"/>
            <w:vAlign w:val="center"/>
          </w:tcPr>
          <w:p w14:paraId="5DA73C34" w14:textId="77777777" w:rsidR="00714CA2" w:rsidRPr="00714CA2" w:rsidRDefault="00714CA2" w:rsidP="00BA1FFD">
            <w:pPr>
              <w:pStyle w:val="Default"/>
              <w:rPr>
                <w:rFonts w:ascii="Arial" w:hAnsi="Arial" w:cs="Arial"/>
                <w:b/>
                <w:bCs/>
                <w:sz w:val="22"/>
                <w:szCs w:val="22"/>
              </w:rPr>
            </w:pPr>
          </w:p>
        </w:tc>
        <w:tc>
          <w:tcPr>
            <w:tcW w:w="662" w:type="pct"/>
            <w:gridSpan w:val="2"/>
            <w:vAlign w:val="center"/>
          </w:tcPr>
          <w:p w14:paraId="73BD6F27"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State/territory</w:t>
            </w:r>
          </w:p>
        </w:tc>
        <w:tc>
          <w:tcPr>
            <w:tcW w:w="1761" w:type="pct"/>
            <w:vAlign w:val="center"/>
          </w:tcPr>
          <w:p w14:paraId="455E2A52" w14:textId="77777777" w:rsidR="00714CA2" w:rsidRPr="00714CA2" w:rsidRDefault="00714CA2" w:rsidP="00BA1FFD">
            <w:pPr>
              <w:pStyle w:val="Default"/>
              <w:rPr>
                <w:rFonts w:ascii="Arial" w:hAnsi="Arial" w:cs="Arial"/>
                <w:b/>
                <w:bCs/>
                <w:sz w:val="22"/>
                <w:szCs w:val="22"/>
              </w:rPr>
            </w:pPr>
          </w:p>
        </w:tc>
      </w:tr>
      <w:tr w:rsidR="00714CA2" w:rsidRPr="00714CA2" w14:paraId="4253AD90" w14:textId="77777777" w:rsidTr="33046C78">
        <w:trPr>
          <w:trHeight w:val="397"/>
        </w:trPr>
        <w:tc>
          <w:tcPr>
            <w:tcW w:w="757" w:type="pct"/>
            <w:gridSpan w:val="2"/>
            <w:vAlign w:val="center"/>
          </w:tcPr>
          <w:p w14:paraId="01D3D2DF"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Suburb</w:t>
            </w:r>
          </w:p>
        </w:tc>
        <w:tc>
          <w:tcPr>
            <w:tcW w:w="1820" w:type="pct"/>
            <w:vAlign w:val="center"/>
          </w:tcPr>
          <w:p w14:paraId="364D5382" w14:textId="77777777" w:rsidR="00714CA2" w:rsidRPr="00714CA2" w:rsidRDefault="00714CA2" w:rsidP="00BA1FFD">
            <w:pPr>
              <w:pStyle w:val="Default"/>
              <w:rPr>
                <w:rFonts w:ascii="Arial" w:hAnsi="Arial" w:cs="Arial"/>
                <w:b/>
                <w:bCs/>
                <w:sz w:val="22"/>
                <w:szCs w:val="22"/>
              </w:rPr>
            </w:pPr>
          </w:p>
        </w:tc>
        <w:tc>
          <w:tcPr>
            <w:tcW w:w="662" w:type="pct"/>
            <w:gridSpan w:val="2"/>
            <w:vAlign w:val="center"/>
          </w:tcPr>
          <w:p w14:paraId="4F89794C" w14:textId="77777777" w:rsidR="00714CA2" w:rsidRPr="00714CA2" w:rsidRDefault="00714CA2" w:rsidP="00BA1FFD">
            <w:pPr>
              <w:pStyle w:val="Default"/>
              <w:rPr>
                <w:rFonts w:ascii="Arial" w:hAnsi="Arial" w:cs="Arial"/>
                <w:sz w:val="22"/>
                <w:szCs w:val="22"/>
              </w:rPr>
            </w:pPr>
            <w:r w:rsidRPr="00714CA2">
              <w:rPr>
                <w:rFonts w:ascii="Arial" w:hAnsi="Arial" w:cs="Arial"/>
                <w:sz w:val="22"/>
                <w:szCs w:val="22"/>
              </w:rPr>
              <w:t>Postcode</w:t>
            </w:r>
          </w:p>
        </w:tc>
        <w:tc>
          <w:tcPr>
            <w:tcW w:w="1761" w:type="pct"/>
            <w:vAlign w:val="center"/>
          </w:tcPr>
          <w:p w14:paraId="67FF25A2" w14:textId="77777777" w:rsidR="00714CA2" w:rsidRPr="00714CA2" w:rsidRDefault="00714CA2" w:rsidP="00BA1FFD">
            <w:pPr>
              <w:pStyle w:val="Default"/>
              <w:rPr>
                <w:rFonts w:ascii="Arial" w:hAnsi="Arial" w:cs="Arial"/>
                <w:b/>
                <w:bCs/>
                <w:sz w:val="22"/>
                <w:szCs w:val="22"/>
              </w:rPr>
            </w:pPr>
          </w:p>
        </w:tc>
      </w:tr>
      <w:tr w:rsidR="00714CA2" w:rsidRPr="00714CA2" w14:paraId="02627D2D" w14:textId="77777777" w:rsidTr="33046C78">
        <w:trPr>
          <w:trHeight w:val="397"/>
        </w:trPr>
        <w:tc>
          <w:tcPr>
            <w:tcW w:w="5000" w:type="pct"/>
            <w:gridSpan w:val="6"/>
            <w:vAlign w:val="center"/>
          </w:tcPr>
          <w:p w14:paraId="1F3654DE" w14:textId="77777777" w:rsidR="00714CA2" w:rsidRPr="00714CA2" w:rsidRDefault="00714CA2" w:rsidP="00BA1FFD">
            <w:pPr>
              <w:pStyle w:val="Default"/>
              <w:rPr>
                <w:rFonts w:ascii="Arial" w:hAnsi="Arial" w:cs="Arial"/>
                <w:b/>
                <w:bCs/>
                <w:sz w:val="22"/>
                <w:szCs w:val="22"/>
              </w:rPr>
            </w:pPr>
            <w:r w:rsidRPr="00714CA2">
              <w:rPr>
                <w:rFonts w:ascii="Arial" w:hAnsi="Arial" w:cs="Arial"/>
                <w:b/>
                <w:bCs/>
                <w:sz w:val="22"/>
                <w:szCs w:val="22"/>
              </w:rPr>
              <w:t>Educational leader</w:t>
            </w:r>
          </w:p>
        </w:tc>
      </w:tr>
      <w:tr w:rsidR="00714CA2" w:rsidRPr="00714CA2" w14:paraId="4F9F2211" w14:textId="77777777" w:rsidTr="33046C78">
        <w:trPr>
          <w:trHeight w:val="379"/>
        </w:trPr>
        <w:tc>
          <w:tcPr>
            <w:tcW w:w="751" w:type="pct"/>
            <w:vAlign w:val="center"/>
          </w:tcPr>
          <w:p w14:paraId="1768E77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Name</w:t>
            </w:r>
          </w:p>
        </w:tc>
        <w:tc>
          <w:tcPr>
            <w:tcW w:w="4249" w:type="pct"/>
            <w:gridSpan w:val="5"/>
          </w:tcPr>
          <w:p w14:paraId="2E856C79" w14:textId="193F3CEA" w:rsidR="00714CA2" w:rsidRPr="00714CA2" w:rsidRDefault="00CA2601" w:rsidP="00BA1FFD">
            <w:pPr>
              <w:pStyle w:val="Default"/>
              <w:rPr>
                <w:rFonts w:ascii="Arial" w:hAnsi="Arial" w:cs="Arial"/>
                <w:b/>
                <w:bCs/>
                <w:sz w:val="22"/>
                <w:szCs w:val="22"/>
              </w:rPr>
            </w:pPr>
            <w:r>
              <w:rPr>
                <w:rFonts w:ascii="Arial" w:hAnsi="Arial" w:cs="Arial"/>
                <w:b/>
                <w:bCs/>
                <w:sz w:val="22"/>
                <w:szCs w:val="22"/>
              </w:rPr>
              <w:t>Ruth Riches-Linehan</w:t>
            </w:r>
          </w:p>
        </w:tc>
      </w:tr>
      <w:tr w:rsidR="00714CA2" w:rsidRPr="00714CA2" w14:paraId="1891D7C9" w14:textId="77777777" w:rsidTr="33046C78">
        <w:trPr>
          <w:trHeight w:val="379"/>
        </w:trPr>
        <w:tc>
          <w:tcPr>
            <w:tcW w:w="751" w:type="pct"/>
            <w:vAlign w:val="center"/>
          </w:tcPr>
          <w:p w14:paraId="26EAC44A"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Telephone</w:t>
            </w:r>
          </w:p>
        </w:tc>
        <w:tc>
          <w:tcPr>
            <w:tcW w:w="4249" w:type="pct"/>
            <w:gridSpan w:val="5"/>
          </w:tcPr>
          <w:p w14:paraId="177903C2" w14:textId="7B8DA8DE" w:rsidR="00714CA2" w:rsidRPr="00714CA2" w:rsidRDefault="00FF7D78" w:rsidP="00BA1FFD">
            <w:pPr>
              <w:pStyle w:val="Default"/>
              <w:rPr>
                <w:rFonts w:ascii="Arial" w:hAnsi="Arial" w:cs="Arial"/>
                <w:b/>
                <w:bCs/>
                <w:sz w:val="22"/>
                <w:szCs w:val="22"/>
              </w:rPr>
            </w:pPr>
            <w:r>
              <w:rPr>
                <w:rFonts w:ascii="Arial" w:hAnsi="Arial" w:cs="Arial"/>
                <w:b/>
                <w:bCs/>
                <w:sz w:val="22"/>
                <w:szCs w:val="22"/>
              </w:rPr>
              <w:t>08 94079388</w:t>
            </w:r>
          </w:p>
        </w:tc>
      </w:tr>
      <w:tr w:rsidR="00714CA2" w:rsidRPr="00714CA2" w14:paraId="6F2F8E5F" w14:textId="77777777" w:rsidTr="33046C78">
        <w:trPr>
          <w:trHeight w:val="379"/>
        </w:trPr>
        <w:tc>
          <w:tcPr>
            <w:tcW w:w="751" w:type="pct"/>
            <w:vAlign w:val="center"/>
          </w:tcPr>
          <w:p w14:paraId="2E0FF73D" w14:textId="77777777" w:rsidR="00714CA2" w:rsidRPr="00714CA2" w:rsidRDefault="00714CA2" w:rsidP="00BA1FFD">
            <w:pPr>
              <w:pStyle w:val="Default"/>
              <w:rPr>
                <w:rFonts w:ascii="Arial" w:hAnsi="Arial" w:cs="Arial"/>
                <w:color w:val="225A5B" w:themeColor="accent6" w:themeShade="BF"/>
                <w:sz w:val="22"/>
                <w:szCs w:val="22"/>
              </w:rPr>
            </w:pPr>
            <w:r w:rsidRPr="00714CA2">
              <w:rPr>
                <w:rFonts w:ascii="Arial" w:hAnsi="Arial" w:cs="Arial"/>
                <w:sz w:val="22"/>
                <w:szCs w:val="22"/>
              </w:rPr>
              <w:t>Email</w:t>
            </w:r>
          </w:p>
        </w:tc>
        <w:tc>
          <w:tcPr>
            <w:tcW w:w="4249" w:type="pct"/>
            <w:gridSpan w:val="5"/>
          </w:tcPr>
          <w:p w14:paraId="358CA1FF" w14:textId="46DBF4C6" w:rsidR="00714CA2" w:rsidRPr="00714CA2" w:rsidRDefault="00CA2601" w:rsidP="00BA1FFD">
            <w:pPr>
              <w:pStyle w:val="Default"/>
              <w:rPr>
                <w:rFonts w:ascii="Arial" w:hAnsi="Arial" w:cs="Arial"/>
                <w:b/>
                <w:bCs/>
                <w:sz w:val="22"/>
                <w:szCs w:val="22"/>
              </w:rPr>
            </w:pPr>
            <w:r>
              <w:rPr>
                <w:rFonts w:ascii="Arial" w:hAnsi="Arial" w:cs="Arial"/>
                <w:b/>
                <w:bCs/>
                <w:sz w:val="22"/>
                <w:szCs w:val="22"/>
              </w:rPr>
              <w:t>Ruth</w:t>
            </w:r>
            <w:r w:rsidR="00FF7D78">
              <w:rPr>
                <w:rFonts w:ascii="Arial" w:hAnsi="Arial" w:cs="Arial"/>
                <w:b/>
                <w:bCs/>
                <w:sz w:val="22"/>
                <w:szCs w:val="22"/>
              </w:rPr>
              <w:t>@keikiearlylearning.com.au</w:t>
            </w:r>
          </w:p>
        </w:tc>
      </w:tr>
    </w:tbl>
    <w:p w14:paraId="5FE48A69" w14:textId="4D64B36B" w:rsidR="33046C78" w:rsidRDefault="33046C78"/>
    <w:p w14:paraId="131B806B" w14:textId="1BA5B919" w:rsidR="00714CA2" w:rsidRPr="00A81507" w:rsidRDefault="00714CA2" w:rsidP="00181EB8">
      <w:pPr>
        <w:pStyle w:val="Heading1"/>
        <w:rPr>
          <w:rFonts w:ascii="Arial" w:eastAsia="Times New Roman" w:hAnsi="Arial" w:cs="Arial"/>
          <w:lang w:eastAsia="en-AU"/>
        </w:rPr>
      </w:pPr>
      <w:bookmarkStart w:id="1" w:name="_Toc304818737"/>
      <w:bookmarkStart w:id="2" w:name="_Toc190348836"/>
      <w:r w:rsidRPr="00A81507">
        <w:rPr>
          <w:rFonts w:ascii="Arial" w:hAnsi="Arial" w:cs="Arial"/>
        </w:rPr>
        <w:t>Operating hours</w:t>
      </w:r>
      <w:bookmarkEnd w:id="1"/>
      <w:bookmarkEnd w:id="2"/>
    </w:p>
    <w:tbl>
      <w:tblPr>
        <w:tblStyle w:val="DEEWRNQS"/>
        <w:tblpPr w:leftFromText="180" w:rightFromText="180" w:vertAnchor="text" w:horzAnchor="margin" w:tblpXSpec="center" w:tblpY="330"/>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1835"/>
        <w:gridCol w:w="1834"/>
        <w:gridCol w:w="1837"/>
        <w:gridCol w:w="1837"/>
        <w:gridCol w:w="1837"/>
        <w:gridCol w:w="1837"/>
        <w:gridCol w:w="1837"/>
        <w:gridCol w:w="1819"/>
      </w:tblGrid>
      <w:tr w:rsidR="00714CA2" w:rsidRPr="00714CA2" w14:paraId="37B7A5EC" w14:textId="77777777" w:rsidTr="33046C78">
        <w:trPr>
          <w:trHeight w:val="567"/>
        </w:trPr>
        <w:tc>
          <w:tcPr>
            <w:tcW w:w="625" w:type="pct"/>
            <w:tcBorders>
              <w:top w:val="nil"/>
              <w:left w:val="nil"/>
              <w:bottom w:val="single" w:sz="4" w:space="0" w:color="A6A6A6" w:themeColor="background1" w:themeShade="A6"/>
            </w:tcBorders>
          </w:tcPr>
          <w:p w14:paraId="211A3814" w14:textId="77777777" w:rsidR="00714CA2" w:rsidRPr="00714CA2" w:rsidRDefault="00714CA2" w:rsidP="00BA1FFD">
            <w:pPr>
              <w:ind w:left="424"/>
              <w:rPr>
                <w:rFonts w:cs="Arial"/>
                <w:sz w:val="22"/>
              </w:rPr>
            </w:pPr>
            <w:r w:rsidRPr="00714CA2">
              <w:rPr>
                <w:rFonts w:cs="Arial"/>
                <w:sz w:val="22"/>
              </w:rPr>
              <w:t xml:space="preserve">  </w:t>
            </w:r>
          </w:p>
        </w:tc>
        <w:tc>
          <w:tcPr>
            <w:tcW w:w="625" w:type="pct"/>
            <w:shd w:val="clear" w:color="auto" w:fill="F2F2F2" w:themeFill="background1" w:themeFillShade="F2"/>
            <w:vAlign w:val="center"/>
          </w:tcPr>
          <w:p w14:paraId="05E61B61" w14:textId="1A9BAE26" w:rsidR="00714CA2" w:rsidRPr="00714CA2" w:rsidRDefault="00714CA2" w:rsidP="00BA1FFD">
            <w:pPr>
              <w:jc w:val="center"/>
              <w:rPr>
                <w:rStyle w:val="Strong"/>
                <w:rFonts w:cs="Arial"/>
                <w:b w:val="0"/>
                <w:bCs w:val="0"/>
                <w:sz w:val="22"/>
              </w:rPr>
            </w:pPr>
            <w:r w:rsidRPr="00714CA2">
              <w:rPr>
                <w:rStyle w:val="Strong"/>
                <w:rFonts w:cs="Arial"/>
                <w:sz w:val="22"/>
              </w:rPr>
              <w:t>Monday</w:t>
            </w:r>
          </w:p>
        </w:tc>
        <w:tc>
          <w:tcPr>
            <w:tcW w:w="626" w:type="pct"/>
            <w:shd w:val="clear" w:color="auto" w:fill="F2F2F2" w:themeFill="background1" w:themeFillShade="F2"/>
            <w:vAlign w:val="center"/>
          </w:tcPr>
          <w:p w14:paraId="67B50FFC" w14:textId="77777777" w:rsidR="00714CA2" w:rsidRPr="00714CA2" w:rsidRDefault="00714CA2" w:rsidP="00BA1FFD">
            <w:pPr>
              <w:jc w:val="center"/>
              <w:rPr>
                <w:rStyle w:val="Strong"/>
                <w:rFonts w:cs="Arial"/>
                <w:b w:val="0"/>
                <w:sz w:val="22"/>
              </w:rPr>
            </w:pPr>
            <w:r w:rsidRPr="00714CA2">
              <w:rPr>
                <w:rStyle w:val="Strong"/>
                <w:rFonts w:cs="Arial"/>
                <w:sz w:val="22"/>
              </w:rPr>
              <w:t>Tuesday</w:t>
            </w:r>
          </w:p>
        </w:tc>
        <w:tc>
          <w:tcPr>
            <w:tcW w:w="626" w:type="pct"/>
            <w:shd w:val="clear" w:color="auto" w:fill="F2F2F2" w:themeFill="background1" w:themeFillShade="F2"/>
            <w:vAlign w:val="center"/>
          </w:tcPr>
          <w:p w14:paraId="283315C8" w14:textId="77777777" w:rsidR="00714CA2" w:rsidRPr="00714CA2" w:rsidRDefault="00714CA2" w:rsidP="00BA1FFD">
            <w:pPr>
              <w:jc w:val="center"/>
              <w:rPr>
                <w:rStyle w:val="Strong"/>
                <w:rFonts w:cs="Arial"/>
                <w:b w:val="0"/>
                <w:sz w:val="22"/>
              </w:rPr>
            </w:pPr>
            <w:r w:rsidRPr="00714CA2">
              <w:rPr>
                <w:rStyle w:val="Strong"/>
                <w:rFonts w:cs="Arial"/>
                <w:sz w:val="22"/>
              </w:rPr>
              <w:t>Wednesday</w:t>
            </w:r>
          </w:p>
        </w:tc>
        <w:tc>
          <w:tcPr>
            <w:tcW w:w="626" w:type="pct"/>
            <w:shd w:val="clear" w:color="auto" w:fill="F2F2F2" w:themeFill="background1" w:themeFillShade="F2"/>
            <w:vAlign w:val="center"/>
          </w:tcPr>
          <w:p w14:paraId="4AD76E53" w14:textId="77777777" w:rsidR="00714CA2" w:rsidRPr="00714CA2" w:rsidRDefault="00714CA2" w:rsidP="00BA1FFD">
            <w:pPr>
              <w:jc w:val="center"/>
              <w:rPr>
                <w:rStyle w:val="Strong"/>
                <w:rFonts w:cs="Arial"/>
                <w:b w:val="0"/>
                <w:sz w:val="22"/>
              </w:rPr>
            </w:pPr>
            <w:r w:rsidRPr="00714CA2">
              <w:rPr>
                <w:rStyle w:val="Strong"/>
                <w:rFonts w:cs="Arial"/>
                <w:sz w:val="22"/>
              </w:rPr>
              <w:t>Thursday</w:t>
            </w:r>
          </w:p>
        </w:tc>
        <w:tc>
          <w:tcPr>
            <w:tcW w:w="626" w:type="pct"/>
            <w:shd w:val="clear" w:color="auto" w:fill="F2F2F2" w:themeFill="background1" w:themeFillShade="F2"/>
            <w:vAlign w:val="center"/>
          </w:tcPr>
          <w:p w14:paraId="45B049BB" w14:textId="77777777" w:rsidR="00714CA2" w:rsidRPr="00714CA2" w:rsidRDefault="00714CA2" w:rsidP="00BA1FFD">
            <w:pPr>
              <w:jc w:val="center"/>
              <w:rPr>
                <w:rStyle w:val="Strong"/>
                <w:rFonts w:cs="Arial"/>
                <w:b w:val="0"/>
                <w:sz w:val="22"/>
              </w:rPr>
            </w:pPr>
            <w:r w:rsidRPr="00714CA2">
              <w:rPr>
                <w:rStyle w:val="Strong"/>
                <w:rFonts w:cs="Arial"/>
                <w:sz w:val="22"/>
              </w:rPr>
              <w:t>Friday</w:t>
            </w:r>
          </w:p>
        </w:tc>
        <w:tc>
          <w:tcPr>
            <w:tcW w:w="626" w:type="pct"/>
            <w:shd w:val="clear" w:color="auto" w:fill="F2F2F2" w:themeFill="background1" w:themeFillShade="F2"/>
            <w:vAlign w:val="center"/>
          </w:tcPr>
          <w:p w14:paraId="17097423" w14:textId="77777777" w:rsidR="00714CA2" w:rsidRPr="00714CA2" w:rsidRDefault="00714CA2" w:rsidP="00BA1FFD">
            <w:pPr>
              <w:jc w:val="center"/>
              <w:rPr>
                <w:rStyle w:val="Strong"/>
                <w:rFonts w:cs="Arial"/>
                <w:b w:val="0"/>
                <w:sz w:val="22"/>
              </w:rPr>
            </w:pPr>
            <w:r w:rsidRPr="00714CA2">
              <w:rPr>
                <w:rStyle w:val="Strong"/>
                <w:rFonts w:cs="Arial"/>
                <w:sz w:val="22"/>
              </w:rPr>
              <w:t>Saturday</w:t>
            </w:r>
          </w:p>
        </w:tc>
        <w:tc>
          <w:tcPr>
            <w:tcW w:w="620" w:type="pct"/>
            <w:shd w:val="clear" w:color="auto" w:fill="F2F2F2" w:themeFill="background1" w:themeFillShade="F2"/>
            <w:vAlign w:val="center"/>
          </w:tcPr>
          <w:p w14:paraId="60B91717" w14:textId="77777777" w:rsidR="00714CA2" w:rsidRPr="00714CA2" w:rsidRDefault="00714CA2" w:rsidP="00BA1FFD">
            <w:pPr>
              <w:jc w:val="center"/>
              <w:rPr>
                <w:rStyle w:val="Strong"/>
                <w:rFonts w:cs="Arial"/>
                <w:b w:val="0"/>
                <w:sz w:val="22"/>
              </w:rPr>
            </w:pPr>
            <w:r w:rsidRPr="00714CA2">
              <w:rPr>
                <w:rStyle w:val="Strong"/>
                <w:rFonts w:cs="Arial"/>
                <w:sz w:val="22"/>
              </w:rPr>
              <w:t>Sunday</w:t>
            </w:r>
          </w:p>
        </w:tc>
      </w:tr>
      <w:tr w:rsidR="00714CA2" w:rsidRPr="00714CA2" w14:paraId="431E1402" w14:textId="77777777" w:rsidTr="33046C78">
        <w:trPr>
          <w:trHeight w:val="567"/>
        </w:trPr>
        <w:tc>
          <w:tcPr>
            <w:tcW w:w="625" w:type="pct"/>
            <w:shd w:val="clear" w:color="auto" w:fill="E6E6E6"/>
            <w:vAlign w:val="center"/>
          </w:tcPr>
          <w:p w14:paraId="1B651D09" w14:textId="77777777" w:rsidR="00714CA2" w:rsidRPr="00714CA2" w:rsidRDefault="00714CA2" w:rsidP="00BA1FFD">
            <w:pPr>
              <w:rPr>
                <w:rStyle w:val="Strong"/>
                <w:rFonts w:cs="Arial"/>
                <w:b w:val="0"/>
                <w:bCs w:val="0"/>
                <w:sz w:val="22"/>
              </w:rPr>
            </w:pPr>
            <w:r w:rsidRPr="00714CA2">
              <w:rPr>
                <w:rStyle w:val="Strong"/>
                <w:rFonts w:cs="Arial"/>
                <w:sz w:val="22"/>
              </w:rPr>
              <w:t>Opening time</w:t>
            </w:r>
          </w:p>
        </w:tc>
        <w:tc>
          <w:tcPr>
            <w:tcW w:w="625" w:type="pct"/>
          </w:tcPr>
          <w:p w14:paraId="1117B4FE" w14:textId="7371C83F" w:rsidR="00714CA2" w:rsidRPr="00714CA2" w:rsidRDefault="00C7272F" w:rsidP="00714CA2">
            <w:pPr>
              <w:rPr>
                <w:rFonts w:cs="Arial"/>
                <w:sz w:val="22"/>
              </w:rPr>
            </w:pPr>
            <w:r>
              <w:rPr>
                <w:rFonts w:cs="Arial"/>
                <w:sz w:val="22"/>
              </w:rPr>
              <w:t xml:space="preserve">          </w:t>
            </w:r>
            <w:r w:rsidR="00395DCB">
              <w:rPr>
                <w:rFonts w:cs="Arial"/>
                <w:sz w:val="22"/>
              </w:rPr>
              <w:t>06.30</w:t>
            </w:r>
          </w:p>
        </w:tc>
        <w:tc>
          <w:tcPr>
            <w:tcW w:w="626" w:type="pct"/>
          </w:tcPr>
          <w:p w14:paraId="55873C21" w14:textId="583666CA" w:rsidR="00714CA2" w:rsidRPr="00714CA2" w:rsidRDefault="00395DCB" w:rsidP="00BA1FFD">
            <w:pPr>
              <w:ind w:left="567"/>
              <w:rPr>
                <w:rFonts w:cs="Arial"/>
                <w:sz w:val="22"/>
              </w:rPr>
            </w:pPr>
            <w:r>
              <w:rPr>
                <w:rFonts w:cs="Arial"/>
                <w:sz w:val="22"/>
              </w:rPr>
              <w:t>06.30</w:t>
            </w:r>
          </w:p>
        </w:tc>
        <w:tc>
          <w:tcPr>
            <w:tcW w:w="626" w:type="pct"/>
          </w:tcPr>
          <w:p w14:paraId="401A9F3F" w14:textId="27363E6A" w:rsidR="00714CA2" w:rsidRPr="00714CA2" w:rsidRDefault="00395DCB" w:rsidP="00BA1FFD">
            <w:pPr>
              <w:ind w:left="567"/>
              <w:rPr>
                <w:rFonts w:cs="Arial"/>
                <w:sz w:val="22"/>
              </w:rPr>
            </w:pPr>
            <w:r>
              <w:rPr>
                <w:rFonts w:cs="Arial"/>
                <w:sz w:val="22"/>
              </w:rPr>
              <w:t>06.30</w:t>
            </w:r>
          </w:p>
        </w:tc>
        <w:tc>
          <w:tcPr>
            <w:tcW w:w="626" w:type="pct"/>
          </w:tcPr>
          <w:p w14:paraId="585C04E2" w14:textId="388FD178" w:rsidR="00714CA2" w:rsidRPr="00714CA2" w:rsidRDefault="00395DCB" w:rsidP="00BA1FFD">
            <w:pPr>
              <w:ind w:left="567"/>
              <w:rPr>
                <w:rFonts w:cs="Arial"/>
                <w:sz w:val="22"/>
              </w:rPr>
            </w:pPr>
            <w:r>
              <w:rPr>
                <w:rFonts w:cs="Arial"/>
                <w:sz w:val="22"/>
              </w:rPr>
              <w:t>06.30</w:t>
            </w:r>
          </w:p>
        </w:tc>
        <w:tc>
          <w:tcPr>
            <w:tcW w:w="626" w:type="pct"/>
          </w:tcPr>
          <w:p w14:paraId="5D343980" w14:textId="00B50DE2" w:rsidR="00714CA2" w:rsidRPr="00714CA2" w:rsidRDefault="00395DCB" w:rsidP="00BA1FFD">
            <w:pPr>
              <w:ind w:left="567"/>
              <w:rPr>
                <w:rFonts w:cs="Arial"/>
                <w:sz w:val="22"/>
              </w:rPr>
            </w:pPr>
            <w:r>
              <w:rPr>
                <w:rFonts w:cs="Arial"/>
                <w:sz w:val="22"/>
              </w:rPr>
              <w:t>06.30</w:t>
            </w:r>
          </w:p>
        </w:tc>
        <w:tc>
          <w:tcPr>
            <w:tcW w:w="626" w:type="pct"/>
          </w:tcPr>
          <w:p w14:paraId="378ED6D1" w14:textId="077577AE" w:rsidR="00714CA2" w:rsidRPr="00714CA2" w:rsidRDefault="00FA6F33" w:rsidP="00BA1FFD">
            <w:pPr>
              <w:ind w:left="567"/>
              <w:rPr>
                <w:rFonts w:cs="Arial"/>
                <w:sz w:val="22"/>
              </w:rPr>
            </w:pPr>
            <w:r>
              <w:rPr>
                <w:rFonts w:cs="Arial"/>
                <w:sz w:val="22"/>
              </w:rPr>
              <w:t>closed</w:t>
            </w:r>
          </w:p>
        </w:tc>
        <w:tc>
          <w:tcPr>
            <w:tcW w:w="620" w:type="pct"/>
          </w:tcPr>
          <w:p w14:paraId="7DD3D84E" w14:textId="6ED5C867" w:rsidR="00714CA2" w:rsidRPr="00714CA2" w:rsidRDefault="00FA6F33" w:rsidP="00BA1FFD">
            <w:pPr>
              <w:ind w:left="567"/>
              <w:rPr>
                <w:rFonts w:cs="Arial"/>
                <w:sz w:val="22"/>
              </w:rPr>
            </w:pPr>
            <w:r>
              <w:rPr>
                <w:rFonts w:cs="Arial"/>
                <w:sz w:val="22"/>
              </w:rPr>
              <w:t>closed</w:t>
            </w:r>
          </w:p>
        </w:tc>
      </w:tr>
      <w:tr w:rsidR="00714CA2" w:rsidRPr="00714CA2" w14:paraId="7FB5CA54" w14:textId="77777777" w:rsidTr="33046C78">
        <w:trPr>
          <w:trHeight w:val="567"/>
        </w:trPr>
        <w:tc>
          <w:tcPr>
            <w:tcW w:w="625" w:type="pct"/>
            <w:shd w:val="clear" w:color="auto" w:fill="E6E6E6"/>
            <w:vAlign w:val="center"/>
          </w:tcPr>
          <w:p w14:paraId="73F26B50" w14:textId="77777777" w:rsidR="00714CA2" w:rsidRPr="00714CA2" w:rsidRDefault="00714CA2" w:rsidP="00BA1FFD">
            <w:pPr>
              <w:rPr>
                <w:rFonts w:cs="Arial"/>
                <w:sz w:val="22"/>
              </w:rPr>
            </w:pPr>
            <w:r w:rsidRPr="00714CA2">
              <w:rPr>
                <w:rStyle w:val="Strong"/>
                <w:rFonts w:cs="Arial"/>
                <w:sz w:val="22"/>
              </w:rPr>
              <w:t>Closing time</w:t>
            </w:r>
          </w:p>
        </w:tc>
        <w:tc>
          <w:tcPr>
            <w:tcW w:w="625" w:type="pct"/>
          </w:tcPr>
          <w:p w14:paraId="360BCD0E" w14:textId="23C8302C" w:rsidR="00714CA2" w:rsidRPr="00714CA2" w:rsidRDefault="00395DCB" w:rsidP="00BA1FFD">
            <w:pPr>
              <w:ind w:left="567"/>
              <w:rPr>
                <w:rFonts w:cs="Arial"/>
                <w:sz w:val="22"/>
              </w:rPr>
            </w:pPr>
            <w:r>
              <w:rPr>
                <w:rFonts w:cs="Arial"/>
                <w:sz w:val="22"/>
              </w:rPr>
              <w:t>18.00</w:t>
            </w:r>
          </w:p>
        </w:tc>
        <w:tc>
          <w:tcPr>
            <w:tcW w:w="626" w:type="pct"/>
          </w:tcPr>
          <w:p w14:paraId="7DC668A0" w14:textId="0E09388F" w:rsidR="00714CA2" w:rsidRPr="00714CA2" w:rsidRDefault="00395DCB" w:rsidP="00BA1FFD">
            <w:pPr>
              <w:ind w:left="567"/>
              <w:rPr>
                <w:rFonts w:cs="Arial"/>
                <w:sz w:val="22"/>
              </w:rPr>
            </w:pPr>
            <w:r>
              <w:rPr>
                <w:rFonts w:cs="Arial"/>
                <w:sz w:val="22"/>
              </w:rPr>
              <w:t>18.00</w:t>
            </w:r>
          </w:p>
        </w:tc>
        <w:tc>
          <w:tcPr>
            <w:tcW w:w="626" w:type="pct"/>
          </w:tcPr>
          <w:p w14:paraId="3FA8BA76" w14:textId="3F29BE57" w:rsidR="00714CA2" w:rsidRPr="00714CA2" w:rsidRDefault="00395DCB" w:rsidP="00BA1FFD">
            <w:pPr>
              <w:ind w:left="567"/>
              <w:rPr>
                <w:rFonts w:cs="Arial"/>
                <w:sz w:val="22"/>
              </w:rPr>
            </w:pPr>
            <w:r>
              <w:rPr>
                <w:rFonts w:cs="Arial"/>
                <w:sz w:val="22"/>
              </w:rPr>
              <w:t>18.00</w:t>
            </w:r>
          </w:p>
        </w:tc>
        <w:tc>
          <w:tcPr>
            <w:tcW w:w="626" w:type="pct"/>
          </w:tcPr>
          <w:p w14:paraId="47060FEB" w14:textId="36F8CE2C" w:rsidR="00714CA2" w:rsidRPr="00714CA2" w:rsidRDefault="00395DCB" w:rsidP="00BA1FFD">
            <w:pPr>
              <w:ind w:left="567"/>
              <w:rPr>
                <w:rFonts w:cs="Arial"/>
                <w:sz w:val="22"/>
              </w:rPr>
            </w:pPr>
            <w:r>
              <w:rPr>
                <w:rFonts w:cs="Arial"/>
                <w:sz w:val="22"/>
              </w:rPr>
              <w:t>18.00</w:t>
            </w:r>
          </w:p>
        </w:tc>
        <w:tc>
          <w:tcPr>
            <w:tcW w:w="626" w:type="pct"/>
          </w:tcPr>
          <w:p w14:paraId="4E9D760C" w14:textId="68CC2B1B" w:rsidR="00714CA2" w:rsidRPr="00714CA2" w:rsidRDefault="00395DCB" w:rsidP="00BA1FFD">
            <w:pPr>
              <w:ind w:left="567"/>
              <w:rPr>
                <w:rFonts w:cs="Arial"/>
                <w:sz w:val="22"/>
              </w:rPr>
            </w:pPr>
            <w:r>
              <w:rPr>
                <w:rFonts w:cs="Arial"/>
                <w:sz w:val="22"/>
              </w:rPr>
              <w:t>18.00</w:t>
            </w:r>
          </w:p>
        </w:tc>
        <w:tc>
          <w:tcPr>
            <w:tcW w:w="626" w:type="pct"/>
          </w:tcPr>
          <w:p w14:paraId="09C695BC" w14:textId="77777777" w:rsidR="00714CA2" w:rsidRPr="00714CA2" w:rsidRDefault="00714CA2" w:rsidP="00BA1FFD">
            <w:pPr>
              <w:ind w:left="567"/>
              <w:rPr>
                <w:rFonts w:cs="Arial"/>
                <w:sz w:val="22"/>
              </w:rPr>
            </w:pPr>
          </w:p>
        </w:tc>
        <w:tc>
          <w:tcPr>
            <w:tcW w:w="620" w:type="pct"/>
          </w:tcPr>
          <w:p w14:paraId="226B0BF0" w14:textId="77777777" w:rsidR="00714CA2" w:rsidRPr="00714CA2" w:rsidRDefault="00714CA2" w:rsidP="00BA1FFD">
            <w:pPr>
              <w:ind w:left="567"/>
              <w:rPr>
                <w:rFonts w:cs="Arial"/>
                <w:sz w:val="22"/>
              </w:rPr>
            </w:pPr>
          </w:p>
        </w:tc>
      </w:tr>
    </w:tbl>
    <w:p w14:paraId="4DE359BC" w14:textId="0ECDD977" w:rsidR="33046C78" w:rsidRDefault="33046C78"/>
    <w:p w14:paraId="38742ADE" w14:textId="3A241FE7" w:rsidR="004F41F7" w:rsidRDefault="004F41F7" w:rsidP="00714CA2"/>
    <w:p w14:paraId="65B19ABF" w14:textId="77777777" w:rsidR="00714CA2" w:rsidRDefault="00714CA2" w:rsidP="00714CA2">
      <w:pPr>
        <w:rPr>
          <w:b/>
          <w:bCs/>
        </w:rPr>
      </w:pPr>
    </w:p>
    <w:p w14:paraId="005149F3" w14:textId="77777777" w:rsidR="00714CA2" w:rsidRDefault="00714CA2" w:rsidP="00714CA2">
      <w:pPr>
        <w:rPr>
          <w:b/>
          <w:bCs/>
        </w:rPr>
      </w:pPr>
    </w:p>
    <w:p w14:paraId="7A83CE37" w14:textId="24B4AE2F" w:rsidR="00714CA2" w:rsidRPr="00A81507" w:rsidRDefault="00714CA2" w:rsidP="00181EB8">
      <w:pPr>
        <w:pStyle w:val="Heading1"/>
        <w:rPr>
          <w:rFonts w:ascii="Arial" w:hAnsi="Arial" w:cs="Arial"/>
        </w:rPr>
      </w:pPr>
      <w:bookmarkStart w:id="3" w:name="_Toc190348837"/>
      <w:r w:rsidRPr="00A81507">
        <w:rPr>
          <w:rFonts w:ascii="Arial" w:hAnsi="Arial" w:cs="Arial"/>
        </w:rPr>
        <w:t>Additional information about your service</w:t>
      </w:r>
      <w:bookmarkEnd w:id="3"/>
    </w:p>
    <w:p w14:paraId="428AF680" w14:textId="77777777" w:rsidR="00714CA2" w:rsidRPr="00714CA2" w:rsidRDefault="00714CA2" w:rsidP="00714CA2">
      <w:pPr>
        <w:rPr>
          <w:b/>
          <w:bCs/>
          <w:color w:val="10161B" w:themeColor="accent5" w:themeShade="80"/>
          <w:sz w:val="30"/>
          <w:szCs w:val="30"/>
        </w:rPr>
      </w:pPr>
    </w:p>
    <w:tbl>
      <w:tblPr>
        <w:tblStyle w:val="DEEWRNQS"/>
        <w:tblW w:w="5000" w:type="pct"/>
        <w:tblInd w:w="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3682"/>
        <w:gridCol w:w="10986"/>
      </w:tblGrid>
      <w:tr w:rsidR="00714CA2" w:rsidRPr="00714CA2" w14:paraId="67BF616B" w14:textId="0A5233D8" w:rsidTr="33046C78">
        <w:trPr>
          <w:trHeight w:val="920"/>
        </w:trPr>
        <w:tc>
          <w:tcPr>
            <w:tcW w:w="1255" w:type="pct"/>
          </w:tcPr>
          <w:p w14:paraId="2D8B05F3" w14:textId="77777777" w:rsidR="00714CA2" w:rsidRPr="00714CA2" w:rsidRDefault="00714CA2" w:rsidP="00714CA2">
            <w:pPr>
              <w:rPr>
                <w:rFonts w:cs="Arial"/>
                <w:lang w:eastAsia="en-US"/>
              </w:rPr>
            </w:pPr>
            <w:r w:rsidRPr="00714CA2">
              <w:rPr>
                <w:rFonts w:cs="Arial"/>
                <w:lang w:eastAsia="en-US"/>
              </w:rPr>
              <w:t xml:space="preserve">Provide additional information about your service—parking, school holiday dates, pupil-free days, etc. </w:t>
            </w:r>
          </w:p>
          <w:p w14:paraId="496FF965" w14:textId="77777777" w:rsidR="00714CA2" w:rsidRPr="00714CA2" w:rsidRDefault="00714CA2" w:rsidP="00714CA2">
            <w:pPr>
              <w:rPr>
                <w:rFonts w:cs="Arial"/>
                <w:lang w:eastAsia="en-US"/>
              </w:rPr>
            </w:pPr>
          </w:p>
        </w:tc>
        <w:tc>
          <w:tcPr>
            <w:tcW w:w="3745" w:type="pct"/>
          </w:tcPr>
          <w:p w14:paraId="093DB0A3" w14:textId="77777777" w:rsidR="00714CA2" w:rsidRDefault="007875EC" w:rsidP="00714CA2">
            <w:pPr>
              <w:rPr>
                <w:rFonts w:cs="Arial"/>
              </w:rPr>
            </w:pPr>
            <w:r>
              <w:rPr>
                <w:rFonts w:cs="Arial"/>
              </w:rPr>
              <w:t>Keiki Mindarie</w:t>
            </w:r>
            <w:r w:rsidR="00D05F87">
              <w:rPr>
                <w:rFonts w:cs="Arial"/>
              </w:rPr>
              <w:t xml:space="preserve"> Keys</w:t>
            </w:r>
            <w:r>
              <w:rPr>
                <w:rFonts w:cs="Arial"/>
              </w:rPr>
              <w:t>, is situated in the northern suburbs of Perth. We are located in the coastal suburb of Mindarie. The service is a five-minute drive from Marmion Avenue or ten minutes from the Neerabup exit of the Mitchell Freeway</w:t>
            </w:r>
            <w:r w:rsidR="006E3475">
              <w:rPr>
                <w:rFonts w:cs="Arial"/>
              </w:rPr>
              <w:t>. Keiki Mindarie</w:t>
            </w:r>
            <w:r w:rsidR="00D05F87">
              <w:rPr>
                <w:rFonts w:cs="Arial"/>
              </w:rPr>
              <w:t xml:space="preserve"> Keys</w:t>
            </w:r>
            <w:r w:rsidR="006E3475">
              <w:rPr>
                <w:rFonts w:cs="Arial"/>
              </w:rPr>
              <w:t xml:space="preserve"> has parking directly out of the front of the service. Be</w:t>
            </w:r>
            <w:r w:rsidR="005666EB">
              <w:rPr>
                <w:rFonts w:cs="Arial"/>
              </w:rPr>
              <w:t xml:space="preserve">fore entering the building, we have a </w:t>
            </w:r>
            <w:r w:rsidR="00FA6F33">
              <w:rPr>
                <w:rFonts w:cs="Arial"/>
              </w:rPr>
              <w:t>small, gated</w:t>
            </w:r>
            <w:r w:rsidR="005666EB">
              <w:rPr>
                <w:rFonts w:cs="Arial"/>
              </w:rPr>
              <w:t xml:space="preserve"> area, that keeps the children safe from the moment they arrive at Keiki Mindarie</w:t>
            </w:r>
            <w:r w:rsidR="00E96DF7">
              <w:rPr>
                <w:rFonts w:cs="Arial"/>
              </w:rPr>
              <w:t>.</w:t>
            </w:r>
          </w:p>
          <w:p w14:paraId="0E9B8C23" w14:textId="4FC414C5" w:rsidR="0046045C" w:rsidRPr="00714CA2" w:rsidRDefault="0046045C" w:rsidP="00714CA2">
            <w:pPr>
              <w:rPr>
                <w:rFonts w:cs="Arial"/>
              </w:rPr>
            </w:pPr>
            <w:r>
              <w:rPr>
                <w:rFonts w:cs="Arial"/>
              </w:rPr>
              <w:t>Parking is avail</w:t>
            </w:r>
            <w:r w:rsidR="00125143">
              <w:rPr>
                <w:rFonts w:cs="Arial"/>
              </w:rPr>
              <w:t>able in front of the building. Parking closer to the road is all day, closer to the building is 2 hours.</w:t>
            </w:r>
          </w:p>
        </w:tc>
      </w:tr>
      <w:tr w:rsidR="00714CA2" w:rsidRPr="00714CA2" w14:paraId="1B9D57AA" w14:textId="005BC3B4" w:rsidTr="33046C78">
        <w:trPr>
          <w:trHeight w:val="920"/>
        </w:trPr>
        <w:tc>
          <w:tcPr>
            <w:tcW w:w="1255" w:type="pct"/>
          </w:tcPr>
          <w:p w14:paraId="34093BE2" w14:textId="77777777" w:rsidR="00714CA2" w:rsidRPr="00714CA2" w:rsidRDefault="00714CA2" w:rsidP="00714CA2">
            <w:pPr>
              <w:rPr>
                <w:rFonts w:cs="Arial"/>
                <w:lang w:eastAsia="en-US"/>
              </w:rPr>
            </w:pPr>
            <w:r w:rsidRPr="00714CA2">
              <w:rPr>
                <w:rFonts w:cs="Arial"/>
                <w:lang w:eastAsia="en-US"/>
              </w:rPr>
              <w:t xml:space="preserve">How are the children grouped at your service? </w:t>
            </w:r>
          </w:p>
          <w:p w14:paraId="614B2A29" w14:textId="77777777" w:rsidR="00714CA2" w:rsidRPr="00714CA2" w:rsidRDefault="00714CA2" w:rsidP="00714CA2">
            <w:pPr>
              <w:rPr>
                <w:rFonts w:cs="Arial"/>
                <w:lang w:eastAsia="en-US"/>
              </w:rPr>
            </w:pPr>
          </w:p>
        </w:tc>
        <w:tc>
          <w:tcPr>
            <w:tcW w:w="3745" w:type="pct"/>
          </w:tcPr>
          <w:p w14:paraId="5B6F9194" w14:textId="5F89F392" w:rsidR="00714CA2" w:rsidRPr="00714CA2" w:rsidRDefault="00D05F87" w:rsidP="00714CA2">
            <w:pPr>
              <w:rPr>
                <w:rFonts w:cs="Arial"/>
              </w:rPr>
            </w:pPr>
            <w:r>
              <w:rPr>
                <w:rFonts w:cs="Arial"/>
              </w:rPr>
              <w:t xml:space="preserve">Our </w:t>
            </w:r>
            <w:r w:rsidR="005000CC">
              <w:rPr>
                <w:rFonts w:cs="Arial"/>
              </w:rPr>
              <w:t>Joey’s</w:t>
            </w:r>
            <w:commentRangeStart w:id="4"/>
            <w:r w:rsidR="004A2AD2">
              <w:rPr>
                <w:rFonts w:cs="Arial"/>
              </w:rPr>
              <w:t xml:space="preserve"> Room caters for babies from 4 months to 18 months. The </w:t>
            </w:r>
            <w:r w:rsidR="005000CC">
              <w:rPr>
                <w:rFonts w:cs="Arial"/>
              </w:rPr>
              <w:t>Wombats</w:t>
            </w:r>
            <w:r w:rsidR="004A2AD2">
              <w:rPr>
                <w:rFonts w:cs="Arial"/>
              </w:rPr>
              <w:t xml:space="preserve"> Room is for children from 18 moths to 36 months</w:t>
            </w:r>
            <w:r w:rsidR="002D0358">
              <w:rPr>
                <w:rFonts w:cs="Arial"/>
              </w:rPr>
              <w:t>, and our K</w:t>
            </w:r>
            <w:r w:rsidR="005000CC">
              <w:rPr>
                <w:rFonts w:cs="Arial"/>
              </w:rPr>
              <w:t xml:space="preserve">ookaburra </w:t>
            </w:r>
            <w:r w:rsidR="002D0358">
              <w:rPr>
                <w:rFonts w:cs="Arial"/>
              </w:rPr>
              <w:t>Room</w:t>
            </w:r>
            <w:r w:rsidR="00125143">
              <w:rPr>
                <w:rFonts w:cs="Arial"/>
              </w:rPr>
              <w:t xml:space="preserve"> is</w:t>
            </w:r>
            <w:r w:rsidR="00FA080C">
              <w:rPr>
                <w:rFonts w:cs="Arial"/>
              </w:rPr>
              <w:t xml:space="preserve"> for children aged </w:t>
            </w:r>
            <w:r w:rsidR="006E3475">
              <w:rPr>
                <w:rFonts w:cs="Arial"/>
              </w:rPr>
              <w:t>2.5 years to 5 years.</w:t>
            </w:r>
            <w:commentRangeEnd w:id="4"/>
            <w:r w:rsidR="00E26CBF" w:rsidRPr="00714CA2">
              <w:rPr>
                <w:rStyle w:val="CommentReference"/>
                <w:rFonts w:cs="Arial"/>
                <w:sz w:val="20"/>
                <w:szCs w:val="20"/>
              </w:rPr>
              <w:commentReference w:id="4"/>
            </w:r>
          </w:p>
        </w:tc>
      </w:tr>
      <w:tr w:rsidR="00714CA2" w:rsidRPr="00714CA2" w14:paraId="6585BF06" w14:textId="6230B5A7" w:rsidTr="33046C78">
        <w:trPr>
          <w:trHeight w:val="920"/>
        </w:trPr>
        <w:tc>
          <w:tcPr>
            <w:tcW w:w="1255" w:type="pct"/>
          </w:tcPr>
          <w:p w14:paraId="7E38D664" w14:textId="77777777" w:rsidR="00714CA2" w:rsidRPr="00714CA2" w:rsidRDefault="00714CA2" w:rsidP="00714CA2">
            <w:pPr>
              <w:rPr>
                <w:rFonts w:cs="Arial"/>
                <w:lang w:eastAsia="en-US"/>
              </w:rPr>
            </w:pPr>
            <w:r w:rsidRPr="00714CA2">
              <w:rPr>
                <w:rFonts w:cs="Arial"/>
                <w:lang w:eastAsia="en-US"/>
              </w:rPr>
              <w:t>Write the name and position of person(s) responsible for submitting this Quality Improvement Plan (e.g. Cheryl Smith, Nominated Supervisor)</w:t>
            </w:r>
          </w:p>
        </w:tc>
        <w:tc>
          <w:tcPr>
            <w:tcW w:w="3745" w:type="pct"/>
          </w:tcPr>
          <w:p w14:paraId="01B5BC8F" w14:textId="51EB71F0" w:rsidR="00714CA2" w:rsidRPr="00714CA2" w:rsidRDefault="003D6565" w:rsidP="00714CA2">
            <w:pPr>
              <w:rPr>
                <w:rFonts w:cs="Arial"/>
              </w:rPr>
            </w:pPr>
            <w:r>
              <w:rPr>
                <w:rFonts w:cs="Arial"/>
              </w:rPr>
              <w:t>Ruth Riches-Linehan – Coordinator – Nominated Supervisor</w:t>
            </w:r>
          </w:p>
        </w:tc>
      </w:tr>
    </w:tbl>
    <w:p w14:paraId="71BFAA79" w14:textId="4159C9AB" w:rsidR="33046C78" w:rsidRDefault="33046C78"/>
    <w:p w14:paraId="6D54C142" w14:textId="6786F88F" w:rsidR="00BE634E" w:rsidRDefault="00BE634E" w:rsidP="00714CA2"/>
    <w:p w14:paraId="4F89C659" w14:textId="3F631F9A" w:rsidR="00BE634E" w:rsidRPr="00A81507" w:rsidRDefault="00BE634E" w:rsidP="00181EB8">
      <w:pPr>
        <w:pStyle w:val="Heading1"/>
        <w:rPr>
          <w:rFonts w:ascii="Arial" w:hAnsi="Arial" w:cs="Arial"/>
        </w:rPr>
      </w:pPr>
      <w:bookmarkStart w:id="5" w:name="_Toc304818739"/>
      <w:bookmarkStart w:id="6" w:name="_Toc190348838"/>
      <w:r w:rsidRPr="00A81507">
        <w:rPr>
          <w:rFonts w:ascii="Arial" w:hAnsi="Arial" w:cs="Arial"/>
        </w:rPr>
        <w:t>Service statement of philosophy</w:t>
      </w:r>
      <w:bookmarkEnd w:id="5"/>
      <w:bookmarkEnd w:id="6"/>
    </w:p>
    <w:p w14:paraId="7A5E2A2D" w14:textId="34622E69" w:rsidR="00BE634E" w:rsidRDefault="00BE634E" w:rsidP="00714CA2">
      <w:pPr>
        <w:rPr>
          <w:szCs w:val="20"/>
        </w:rPr>
      </w:pPr>
    </w:p>
    <w:tbl>
      <w:tblPr>
        <w:tblStyle w:val="TableGridLight"/>
        <w:tblW w:w="0" w:type="auto"/>
        <w:tblLook w:val="04A0" w:firstRow="1" w:lastRow="0" w:firstColumn="1" w:lastColumn="0" w:noHBand="0" w:noVBand="1"/>
      </w:tblPr>
      <w:tblGrid>
        <w:gridCol w:w="14668"/>
      </w:tblGrid>
      <w:tr w:rsidR="00BE634E" w14:paraId="7A54329C" w14:textId="77777777" w:rsidTr="33046C78">
        <w:tc>
          <w:tcPr>
            <w:tcW w:w="14668" w:type="dxa"/>
          </w:tcPr>
          <w:p w14:paraId="73B89A1E" w14:textId="77777777" w:rsidR="00BE634E" w:rsidRDefault="00BE634E" w:rsidP="00714CA2">
            <w:pPr>
              <w:rPr>
                <w:szCs w:val="20"/>
              </w:rPr>
            </w:pPr>
            <w:r>
              <w:rPr>
                <w:szCs w:val="20"/>
              </w:rPr>
              <w:t xml:space="preserve"> </w:t>
            </w:r>
          </w:p>
          <w:p w14:paraId="5277AB5F" w14:textId="5A5D53F2" w:rsidR="00BE634E" w:rsidRDefault="0044738A" w:rsidP="00714CA2">
            <w:pPr>
              <w:rPr>
                <w:szCs w:val="20"/>
              </w:rPr>
            </w:pPr>
            <w:r>
              <w:rPr>
                <w:szCs w:val="20"/>
              </w:rPr>
              <w:t>Our philosophy is our commitment to providing high quality care, drawing on The Rights of the Child, the National Quality Framework and a range of theorists who combined provide a tapestry of theories, ideas, possibilities and opportunities for us to imagine and reimagine what quality early education is an can be. These theoretical positions include the Reggio Emilia approach to child-led learning, John Bowlby’s study of early attachment and Uri Bronfenbrenner’s theory that a child’s environment influences their growth and development.</w:t>
            </w:r>
          </w:p>
          <w:p w14:paraId="496A5610" w14:textId="0F7473EA" w:rsidR="0044738A" w:rsidRDefault="0044738A" w:rsidP="00714CA2">
            <w:pPr>
              <w:rPr>
                <w:szCs w:val="20"/>
              </w:rPr>
            </w:pPr>
          </w:p>
          <w:p w14:paraId="018F9228" w14:textId="4E63C160" w:rsidR="0044738A" w:rsidRDefault="69DD7CC0" w:rsidP="00714CA2">
            <w:r>
              <w:t xml:space="preserve">Our </w:t>
            </w:r>
            <w:r w:rsidR="009D5831">
              <w:t>Family-Owned</w:t>
            </w:r>
            <w:r>
              <w:t xml:space="preserve"> services share three core values:</w:t>
            </w:r>
          </w:p>
          <w:p w14:paraId="1438A237" w14:textId="00B298A1" w:rsidR="33046C78" w:rsidRDefault="33046C78" w:rsidP="33046C78">
            <w:pPr>
              <w:rPr>
                <w:szCs w:val="20"/>
              </w:rPr>
            </w:pPr>
          </w:p>
          <w:p w14:paraId="70F4656E" w14:textId="63AA29AA" w:rsidR="0044738A" w:rsidRDefault="0044738A" w:rsidP="00714CA2">
            <w:pPr>
              <w:rPr>
                <w:szCs w:val="20"/>
              </w:rPr>
            </w:pPr>
            <w:r>
              <w:rPr>
                <w:szCs w:val="20"/>
              </w:rPr>
              <w:t xml:space="preserve">Our </w:t>
            </w:r>
            <w:r w:rsidR="009D5831">
              <w:rPr>
                <w:szCs w:val="20"/>
              </w:rPr>
              <w:t>Community</w:t>
            </w:r>
            <w:r>
              <w:rPr>
                <w:szCs w:val="20"/>
              </w:rPr>
              <w:t xml:space="preserve"> (staff, children, families and the wider community)</w:t>
            </w:r>
            <w:r w:rsidR="00AD620D">
              <w:rPr>
                <w:szCs w:val="20"/>
              </w:rPr>
              <w:t>.</w:t>
            </w:r>
          </w:p>
          <w:p w14:paraId="3AE651EE" w14:textId="069EE327" w:rsidR="0044738A" w:rsidRDefault="0044738A" w:rsidP="00714CA2">
            <w:pPr>
              <w:rPr>
                <w:szCs w:val="20"/>
              </w:rPr>
            </w:pPr>
            <w:r>
              <w:rPr>
                <w:szCs w:val="20"/>
              </w:rPr>
              <w:t>The Whole Child (meeting the holistic needs of every child</w:t>
            </w:r>
            <w:r w:rsidR="00AD620D">
              <w:rPr>
                <w:szCs w:val="20"/>
              </w:rPr>
              <w:t>.</w:t>
            </w:r>
          </w:p>
          <w:p w14:paraId="4A10A4D1" w14:textId="67C4EC13" w:rsidR="0044738A" w:rsidRDefault="0044738A" w:rsidP="00714CA2">
            <w:pPr>
              <w:rPr>
                <w:szCs w:val="20"/>
              </w:rPr>
            </w:pPr>
            <w:r>
              <w:rPr>
                <w:szCs w:val="20"/>
              </w:rPr>
              <w:t>Earth to Sky (being aware of our environmental footprint and living a sustainable lift).</w:t>
            </w:r>
          </w:p>
          <w:p w14:paraId="2B0FC556" w14:textId="77777777" w:rsidR="00BE634E" w:rsidRDefault="00BE634E" w:rsidP="00714CA2">
            <w:pPr>
              <w:rPr>
                <w:szCs w:val="20"/>
              </w:rPr>
            </w:pPr>
          </w:p>
          <w:p w14:paraId="6E69EA62" w14:textId="77777777" w:rsidR="00CD42FD" w:rsidRDefault="00CD42FD" w:rsidP="00714CA2">
            <w:pPr>
              <w:rPr>
                <w:szCs w:val="20"/>
              </w:rPr>
            </w:pPr>
          </w:p>
          <w:p w14:paraId="433E0F8D" w14:textId="30C5CE39" w:rsidR="00AD620D" w:rsidRDefault="6AAD129B" w:rsidP="33046C78">
            <w:pPr>
              <w:rPr>
                <w:u w:val="single"/>
              </w:rPr>
            </w:pPr>
            <w:r w:rsidRPr="33046C78">
              <w:rPr>
                <w:u w:val="single"/>
              </w:rPr>
              <w:t>Our Community</w:t>
            </w:r>
          </w:p>
          <w:p w14:paraId="2F852904" w14:textId="0C77BB36" w:rsidR="00447E9D" w:rsidRDefault="00447E9D" w:rsidP="00714CA2">
            <w:pPr>
              <w:rPr>
                <w:szCs w:val="20"/>
              </w:rPr>
            </w:pPr>
            <w:r>
              <w:rPr>
                <w:szCs w:val="20"/>
              </w:rPr>
              <w:t xml:space="preserve">Our relationships with children and families are strengthened as we consistently explore and develop a deeper understanding of the diversity and culture of families and the broader community. We respectfully acknowledge and share our knowledge of the Noognar people as the first traditional custodians of this land which we teach. </w:t>
            </w:r>
          </w:p>
          <w:p w14:paraId="6855D12B" w14:textId="54B401F1" w:rsidR="00447E9D" w:rsidRDefault="00447E9D" w:rsidP="00714CA2">
            <w:pPr>
              <w:rPr>
                <w:szCs w:val="20"/>
              </w:rPr>
            </w:pPr>
          </w:p>
          <w:p w14:paraId="18BB5C69" w14:textId="6E4A5D2A" w:rsidR="00447E9D" w:rsidRDefault="32358C34" w:rsidP="1C95F89F">
            <w:r>
              <w:t xml:space="preserve">We believe the quality of each child’s environment influences how they grow and develop and </w:t>
            </w:r>
            <w:r w:rsidR="02C3BDE2">
              <w:t>acknowledge</w:t>
            </w:r>
            <w:r w:rsidR="36537854">
              <w:t xml:space="preserve"> families as children's first and most influential educators. We provide ongoing, high quality professional development for our teams to ensure each educator has a deep understanding </w:t>
            </w:r>
            <w:r w:rsidR="49C64D9A">
              <w:t>of the holistic needs of each child and reach their full potential.</w:t>
            </w:r>
          </w:p>
          <w:p w14:paraId="206760A7" w14:textId="4A200CD5" w:rsidR="1C95F89F" w:rsidRDefault="1C95F89F" w:rsidP="1C95F89F">
            <w:pPr>
              <w:rPr>
                <w:szCs w:val="20"/>
              </w:rPr>
            </w:pPr>
          </w:p>
          <w:p w14:paraId="46D79A0B" w14:textId="371994A5" w:rsidR="49C64D9A" w:rsidRDefault="49C64D9A" w:rsidP="1C95F89F">
            <w:pPr>
              <w:rPr>
                <w:szCs w:val="20"/>
              </w:rPr>
            </w:pPr>
            <w:r w:rsidRPr="1C95F89F">
              <w:rPr>
                <w:szCs w:val="20"/>
              </w:rPr>
              <w:t xml:space="preserve">We respect and welcome all contributions from children, families and </w:t>
            </w:r>
            <w:r w:rsidR="73C198F7" w:rsidRPr="1C95F89F">
              <w:rPr>
                <w:szCs w:val="20"/>
              </w:rPr>
              <w:t>community</w:t>
            </w:r>
            <w:r w:rsidRPr="1C95F89F">
              <w:rPr>
                <w:szCs w:val="20"/>
              </w:rPr>
              <w:t xml:space="preserve"> members to our shared space of play and learning. By creating an inclusive environment our curriculum is enriched </w:t>
            </w:r>
            <w:r w:rsidR="09266C98" w:rsidRPr="1C95F89F">
              <w:rPr>
                <w:szCs w:val="20"/>
              </w:rPr>
              <w:t xml:space="preserve">and </w:t>
            </w:r>
            <w:r w:rsidR="13EAB24F" w:rsidRPr="1C95F89F">
              <w:rPr>
                <w:szCs w:val="20"/>
              </w:rPr>
              <w:t>each child's sense of belonging and development is enhanced, helping to create a strong foundation for lifelong learning.</w:t>
            </w:r>
          </w:p>
          <w:p w14:paraId="20D3EF59" w14:textId="1213C9F8" w:rsidR="1C95F89F" w:rsidRDefault="1C95F89F" w:rsidP="1C95F89F">
            <w:pPr>
              <w:rPr>
                <w:szCs w:val="20"/>
              </w:rPr>
            </w:pPr>
          </w:p>
          <w:p w14:paraId="7BAAD225" w14:textId="52B140CE" w:rsidR="13EAB24F" w:rsidRDefault="48B3E78C" w:rsidP="33046C78">
            <w:pPr>
              <w:rPr>
                <w:szCs w:val="20"/>
                <w:u w:val="single"/>
              </w:rPr>
            </w:pPr>
            <w:r w:rsidRPr="33046C78">
              <w:rPr>
                <w:szCs w:val="20"/>
                <w:u w:val="single"/>
              </w:rPr>
              <w:t>The Whole Child</w:t>
            </w:r>
          </w:p>
          <w:p w14:paraId="0EFF49DF" w14:textId="3C4208DE" w:rsidR="13EAB24F" w:rsidRDefault="13EAB24F" w:rsidP="1C95F89F">
            <w:pPr>
              <w:rPr>
                <w:szCs w:val="20"/>
              </w:rPr>
            </w:pPr>
            <w:r w:rsidRPr="56774E41">
              <w:rPr>
                <w:szCs w:val="20"/>
              </w:rPr>
              <w:t xml:space="preserve">We believe every child is born full of potential with an innate desire to learn and explore their world. Our highly experienced teams provide </w:t>
            </w:r>
            <w:r w:rsidR="36202376" w:rsidRPr="56774E41">
              <w:rPr>
                <w:szCs w:val="20"/>
              </w:rPr>
              <w:t>beautiful</w:t>
            </w:r>
            <w:r w:rsidRPr="56774E41">
              <w:rPr>
                <w:szCs w:val="20"/>
              </w:rPr>
              <w:t>, thoughtful enviro</w:t>
            </w:r>
            <w:r w:rsidR="38333705" w:rsidRPr="56774E41">
              <w:rPr>
                <w:szCs w:val="20"/>
              </w:rPr>
              <w:t xml:space="preserve">nments where children are invited and encouraged to make their own choices, to explore the arts, enjoy physical play, practice mindfulness, and develop meaningful, </w:t>
            </w:r>
            <w:r w:rsidR="45BA307F" w:rsidRPr="56774E41">
              <w:rPr>
                <w:szCs w:val="20"/>
              </w:rPr>
              <w:t>positive</w:t>
            </w:r>
            <w:r w:rsidR="38333705" w:rsidRPr="56774E41">
              <w:rPr>
                <w:szCs w:val="20"/>
              </w:rPr>
              <w:t xml:space="preserve"> relationships with others.</w:t>
            </w:r>
          </w:p>
          <w:p w14:paraId="0C447073" w14:textId="2E74ABBF" w:rsidR="1C95F89F" w:rsidRDefault="1C95F89F" w:rsidP="1C95F89F">
            <w:pPr>
              <w:rPr>
                <w:szCs w:val="20"/>
              </w:rPr>
            </w:pPr>
          </w:p>
          <w:p w14:paraId="69ABF490" w14:textId="232D75FD" w:rsidR="3A81D456" w:rsidRDefault="3A81D456" w:rsidP="1C95F89F">
            <w:pPr>
              <w:rPr>
                <w:szCs w:val="20"/>
              </w:rPr>
            </w:pPr>
            <w:r w:rsidRPr="56774E41">
              <w:rPr>
                <w:szCs w:val="20"/>
              </w:rPr>
              <w:t xml:space="preserve">We understand that every child learns at their own pace, so we </w:t>
            </w:r>
            <w:r w:rsidR="03405308" w:rsidRPr="56774E41">
              <w:rPr>
                <w:szCs w:val="20"/>
              </w:rPr>
              <w:t>facilitate</w:t>
            </w:r>
            <w:r w:rsidRPr="56774E41">
              <w:rPr>
                <w:szCs w:val="20"/>
              </w:rPr>
              <w:t xml:space="preserve"> children to direct their own learning experience with a focus on their particular interests, theories </w:t>
            </w:r>
            <w:r w:rsidR="7926B987" w:rsidRPr="56774E41">
              <w:rPr>
                <w:szCs w:val="20"/>
              </w:rPr>
              <w:t>ideas and needs. We follow the individual '</w:t>
            </w:r>
            <w:r w:rsidR="59E6106D" w:rsidRPr="56774E41">
              <w:rPr>
                <w:szCs w:val="20"/>
              </w:rPr>
              <w:t>meander</w:t>
            </w:r>
            <w:r w:rsidR="7926B987" w:rsidRPr="56774E41">
              <w:rPr>
                <w:szCs w:val="20"/>
              </w:rPr>
              <w:t xml:space="preserve">' of each child's learning </w:t>
            </w:r>
            <w:r w:rsidR="3E860124" w:rsidRPr="56774E41">
              <w:rPr>
                <w:szCs w:val="20"/>
              </w:rPr>
              <w:t>journey</w:t>
            </w:r>
            <w:r w:rsidR="7926B987" w:rsidRPr="56774E41">
              <w:rPr>
                <w:szCs w:val="20"/>
              </w:rPr>
              <w:t>, observing and sharing the joys of wonder and discovery</w:t>
            </w:r>
            <w:r w:rsidR="5CEEC219" w:rsidRPr="56774E41">
              <w:rPr>
                <w:szCs w:val="20"/>
              </w:rPr>
              <w:t>.</w:t>
            </w:r>
          </w:p>
          <w:p w14:paraId="1E7C006F" w14:textId="1240942B" w:rsidR="1C95F89F" w:rsidRDefault="1C95F89F" w:rsidP="1C95F89F">
            <w:pPr>
              <w:rPr>
                <w:szCs w:val="20"/>
              </w:rPr>
            </w:pPr>
          </w:p>
          <w:p w14:paraId="69B9781C" w14:textId="10D078C6" w:rsidR="5CEEC219" w:rsidRDefault="5CEEC219" w:rsidP="1C95F89F">
            <w:pPr>
              <w:rPr>
                <w:szCs w:val="20"/>
              </w:rPr>
            </w:pPr>
            <w:r w:rsidRPr="1C95F89F">
              <w:rPr>
                <w:szCs w:val="20"/>
              </w:rPr>
              <w:t>We believe the emotional needs of every child must be met first to enable them to participate, play and learn. Each child's growing competence and confidence is supported in many ways, from the provision of healthy nutri</w:t>
            </w:r>
            <w:r w:rsidR="747F837F" w:rsidRPr="1C95F89F">
              <w:rPr>
                <w:szCs w:val="20"/>
              </w:rPr>
              <w:t>tious meals to flexible play spaces for physical activity.</w:t>
            </w:r>
          </w:p>
          <w:p w14:paraId="123238D5" w14:textId="4DCEDD25" w:rsidR="1C95F89F" w:rsidRDefault="1C95F89F" w:rsidP="1C95F89F">
            <w:pPr>
              <w:rPr>
                <w:szCs w:val="20"/>
              </w:rPr>
            </w:pPr>
          </w:p>
          <w:p w14:paraId="2993B826" w14:textId="1A88FDD6" w:rsidR="1C95F89F" w:rsidRDefault="1C95F89F" w:rsidP="1C95F89F">
            <w:pPr>
              <w:rPr>
                <w:szCs w:val="20"/>
              </w:rPr>
            </w:pPr>
          </w:p>
          <w:p w14:paraId="42AE2903" w14:textId="3F90AD44" w:rsidR="747F837F" w:rsidRDefault="11A75959" w:rsidP="1C95F89F">
            <w:pPr>
              <w:rPr>
                <w:szCs w:val="20"/>
              </w:rPr>
            </w:pPr>
            <w:r w:rsidRPr="33046C78">
              <w:rPr>
                <w:szCs w:val="20"/>
                <w:u w:val="single"/>
              </w:rPr>
              <w:t>Earth to Sky</w:t>
            </w:r>
          </w:p>
          <w:p w14:paraId="3E942489" w14:textId="4C48EB05" w:rsidR="747F837F" w:rsidRDefault="747F837F" w:rsidP="1C95F89F">
            <w:pPr>
              <w:rPr>
                <w:szCs w:val="20"/>
              </w:rPr>
            </w:pPr>
            <w:r w:rsidRPr="1C95F89F">
              <w:rPr>
                <w:szCs w:val="20"/>
              </w:rPr>
              <w:t>Following in the steps of the Noongar people we empower children to develop a true appreciation and love of the natural environment and its relationship to their world. Free flow play and learning environments provide chi</w:t>
            </w:r>
            <w:r w:rsidR="24A23A32" w:rsidRPr="1C95F89F">
              <w:rPr>
                <w:szCs w:val="20"/>
              </w:rPr>
              <w:t>ldren with open access to beautiful outdoor garden areas and natural play resources.</w:t>
            </w:r>
          </w:p>
          <w:p w14:paraId="51B1262B" w14:textId="1869FBC9" w:rsidR="1C95F89F" w:rsidRDefault="1C95F89F" w:rsidP="1C95F89F">
            <w:pPr>
              <w:rPr>
                <w:szCs w:val="20"/>
              </w:rPr>
            </w:pPr>
          </w:p>
          <w:p w14:paraId="7D25B8DB" w14:textId="650C9274" w:rsidR="24A23A32" w:rsidRDefault="24A23A32" w:rsidP="1C95F89F">
            <w:pPr>
              <w:rPr>
                <w:szCs w:val="20"/>
              </w:rPr>
            </w:pPr>
            <w:r w:rsidRPr="1C95F89F">
              <w:rPr>
                <w:szCs w:val="20"/>
              </w:rPr>
              <w:t>We encourage children to love and appreciate their world by being part of the environment and connecting with nature in their own way. Our role is to encourage children's wonder and investigate of nature, modelling protection and care of t</w:t>
            </w:r>
            <w:r w:rsidR="3C40DE9B" w:rsidRPr="1C95F89F">
              <w:rPr>
                <w:szCs w:val="20"/>
              </w:rPr>
              <w:t>he environment through conversations, projects and taking real action. As we model practices of sustainability, care, and love for the environment we share important values which children and families will take wi</w:t>
            </w:r>
            <w:r w:rsidR="3ACFD29E" w:rsidRPr="1C95F89F">
              <w:rPr>
                <w:szCs w:val="20"/>
              </w:rPr>
              <w:t>th them long after they leave our care.</w:t>
            </w:r>
          </w:p>
          <w:p w14:paraId="2FF53D58" w14:textId="1522BB80" w:rsidR="1C95F89F" w:rsidRDefault="1C95F89F" w:rsidP="1C95F89F">
            <w:pPr>
              <w:rPr>
                <w:szCs w:val="20"/>
              </w:rPr>
            </w:pPr>
          </w:p>
          <w:p w14:paraId="55FEE1DB" w14:textId="42FBDF3E" w:rsidR="3ACFD29E" w:rsidRDefault="3ACFD29E" w:rsidP="1C95F89F">
            <w:pPr>
              <w:rPr>
                <w:szCs w:val="20"/>
              </w:rPr>
            </w:pPr>
            <w:r w:rsidRPr="153D8AE0">
              <w:rPr>
                <w:szCs w:val="20"/>
              </w:rPr>
              <w:t xml:space="preserve">At Keiki Early Learning </w:t>
            </w:r>
            <w:r w:rsidR="5EA87266" w:rsidRPr="153D8AE0">
              <w:rPr>
                <w:szCs w:val="20"/>
              </w:rPr>
              <w:t>Mindarie</w:t>
            </w:r>
            <w:r w:rsidRPr="153D8AE0">
              <w:rPr>
                <w:szCs w:val="20"/>
              </w:rPr>
              <w:t>, we have been an established part of the community since 2003. We strive to bring culture and traditions from our local community that the</w:t>
            </w:r>
            <w:r w:rsidR="05BEC1E3" w:rsidRPr="153D8AE0">
              <w:rPr>
                <w:szCs w:val="20"/>
              </w:rPr>
              <w:t xml:space="preserve"> children would not usually experience within their family or social circles, to broaden their knowledge and understanding to promote acceptance, respect, diversity, and compassion.</w:t>
            </w:r>
          </w:p>
          <w:p w14:paraId="45747BC6" w14:textId="5CE3C6C6" w:rsidR="1C95F89F" w:rsidRDefault="1C95F89F" w:rsidP="1C95F89F">
            <w:pPr>
              <w:rPr>
                <w:szCs w:val="20"/>
              </w:rPr>
            </w:pPr>
          </w:p>
          <w:p w14:paraId="5AEEBEB6" w14:textId="16FA95F4" w:rsidR="05BEC1E3" w:rsidRDefault="05BEC1E3" w:rsidP="1C95F89F">
            <w:pPr>
              <w:rPr>
                <w:szCs w:val="20"/>
              </w:rPr>
            </w:pPr>
            <w:r w:rsidRPr="1C95F89F">
              <w:rPr>
                <w:szCs w:val="20"/>
              </w:rPr>
              <w:t>We aim to create an environment that provides opportunities to promote their social skills and challenges their perceptions on the world they live in. We are there to support the children's social and emotional needs, t</w:t>
            </w:r>
            <w:r w:rsidR="6A08DDBC" w:rsidRPr="1C95F89F">
              <w:rPr>
                <w:szCs w:val="20"/>
              </w:rPr>
              <w:t>o follow their interests and encourage learning through play and exploration.</w:t>
            </w:r>
          </w:p>
          <w:p w14:paraId="0B97CF25" w14:textId="76966E04" w:rsidR="1C95F89F" w:rsidRDefault="1C95F89F" w:rsidP="1C95F89F">
            <w:pPr>
              <w:rPr>
                <w:szCs w:val="20"/>
              </w:rPr>
            </w:pPr>
          </w:p>
          <w:p w14:paraId="63AE375F" w14:textId="2480F0CC" w:rsidR="6A08DDBC" w:rsidRDefault="6A08DDBC" w:rsidP="1C95F89F">
            <w:pPr>
              <w:rPr>
                <w:szCs w:val="20"/>
              </w:rPr>
            </w:pPr>
            <w:r w:rsidRPr="1C95F89F">
              <w:rPr>
                <w:szCs w:val="20"/>
              </w:rPr>
              <w:t>As a service we aspire to encourage the children to pursue their own dreams and find their place in the world, so they feel happy, safe, and fulfilled.</w:t>
            </w:r>
          </w:p>
          <w:p w14:paraId="29BF10D6" w14:textId="7728DF19" w:rsidR="1C95F89F" w:rsidRDefault="1C95F89F" w:rsidP="1C95F89F">
            <w:pPr>
              <w:rPr>
                <w:szCs w:val="20"/>
              </w:rPr>
            </w:pPr>
          </w:p>
          <w:p w14:paraId="01A6E2B7" w14:textId="23151051" w:rsidR="00BE634E" w:rsidRDefault="00BE634E" w:rsidP="00714CA2">
            <w:pPr>
              <w:rPr>
                <w:szCs w:val="20"/>
              </w:rPr>
            </w:pPr>
          </w:p>
        </w:tc>
      </w:tr>
    </w:tbl>
    <w:p w14:paraId="359B43AB" w14:textId="77777777" w:rsidR="00BE634E" w:rsidRDefault="00BE634E" w:rsidP="00714CA2">
      <w:pPr>
        <w:rPr>
          <w:szCs w:val="20"/>
        </w:rPr>
      </w:pPr>
    </w:p>
    <w:p w14:paraId="25ABB35C" w14:textId="77777777" w:rsidR="007A3AC3" w:rsidRDefault="007A3AC3" w:rsidP="00714CA2">
      <w:pPr>
        <w:rPr>
          <w:szCs w:val="20"/>
        </w:rPr>
      </w:pPr>
    </w:p>
    <w:p w14:paraId="4829A956" w14:textId="77777777" w:rsidR="007A3AC3" w:rsidRDefault="007A3AC3" w:rsidP="00714CA2">
      <w:pPr>
        <w:rPr>
          <w:szCs w:val="20"/>
        </w:rPr>
      </w:pPr>
    </w:p>
    <w:p w14:paraId="2196D203" w14:textId="77777777" w:rsidR="007A3AC3" w:rsidRDefault="007A3AC3" w:rsidP="00714CA2">
      <w:pPr>
        <w:rPr>
          <w:szCs w:val="20"/>
        </w:rPr>
      </w:pPr>
    </w:p>
    <w:p w14:paraId="0AB6955C" w14:textId="77777777" w:rsidR="007A3AC3" w:rsidRDefault="007A3AC3" w:rsidP="00714CA2">
      <w:pPr>
        <w:rPr>
          <w:szCs w:val="20"/>
        </w:rPr>
      </w:pPr>
    </w:p>
    <w:p w14:paraId="51BB7F75" w14:textId="77777777" w:rsidR="007A3AC3" w:rsidRDefault="007A3AC3" w:rsidP="00714CA2">
      <w:pPr>
        <w:rPr>
          <w:szCs w:val="20"/>
        </w:rPr>
      </w:pPr>
    </w:p>
    <w:p w14:paraId="09F30151" w14:textId="77777777" w:rsidR="007A3AC3" w:rsidRDefault="007A3AC3" w:rsidP="00714CA2">
      <w:pPr>
        <w:rPr>
          <w:szCs w:val="20"/>
        </w:rPr>
      </w:pPr>
    </w:p>
    <w:p w14:paraId="708E7D5C" w14:textId="77777777" w:rsidR="007A3AC3" w:rsidRDefault="007A3AC3" w:rsidP="00714CA2">
      <w:pPr>
        <w:rPr>
          <w:szCs w:val="20"/>
        </w:rPr>
      </w:pPr>
    </w:p>
    <w:p w14:paraId="68FBDC7D" w14:textId="77777777" w:rsidR="007A3AC3" w:rsidRDefault="007A3AC3" w:rsidP="00714CA2">
      <w:pPr>
        <w:rPr>
          <w:szCs w:val="20"/>
        </w:rPr>
      </w:pPr>
    </w:p>
    <w:p w14:paraId="6D1E3997" w14:textId="77777777" w:rsidR="007A3AC3" w:rsidRDefault="007A3AC3" w:rsidP="00714CA2">
      <w:pPr>
        <w:rPr>
          <w:szCs w:val="20"/>
        </w:rPr>
      </w:pPr>
    </w:p>
    <w:p w14:paraId="3BB5A7DC" w14:textId="77777777" w:rsidR="007A3AC3" w:rsidRDefault="007A3AC3" w:rsidP="00714CA2">
      <w:pPr>
        <w:rPr>
          <w:szCs w:val="20"/>
        </w:rPr>
      </w:pPr>
    </w:p>
    <w:p w14:paraId="404C589E" w14:textId="77777777" w:rsidR="007A3AC3" w:rsidRDefault="007A3AC3" w:rsidP="00714CA2">
      <w:pPr>
        <w:rPr>
          <w:szCs w:val="20"/>
        </w:rPr>
      </w:pPr>
    </w:p>
    <w:p w14:paraId="7E7257CF" w14:textId="77777777" w:rsidR="007A3AC3" w:rsidRDefault="007A3AC3" w:rsidP="00714CA2">
      <w:pPr>
        <w:rPr>
          <w:szCs w:val="20"/>
        </w:rPr>
      </w:pPr>
    </w:p>
    <w:p w14:paraId="72707BB4" w14:textId="77777777" w:rsidR="007A3AC3" w:rsidRPr="00BE634E" w:rsidRDefault="007A3AC3"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23"/>
        <w:gridCol w:w="2183"/>
        <w:gridCol w:w="2693"/>
        <w:gridCol w:w="4040"/>
      </w:tblGrid>
      <w:tr w:rsidR="00BE634E" w:rsidRPr="003365D9" w14:paraId="0789CBE5" w14:textId="77777777" w:rsidTr="003365D9">
        <w:trPr>
          <w:trHeight w:val="591"/>
          <w:tblHeader/>
        </w:trPr>
        <w:tc>
          <w:tcPr>
            <w:tcW w:w="5000" w:type="pct"/>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00B050"/>
            <w:vAlign w:val="center"/>
          </w:tcPr>
          <w:p w14:paraId="5964B53D" w14:textId="1A08FD50" w:rsidR="00BE634E" w:rsidRPr="003365D9" w:rsidRDefault="00BE634E" w:rsidP="003365D9">
            <w:pPr>
              <w:pStyle w:val="Heading1"/>
              <w:spacing w:before="0"/>
              <w:rPr>
                <w:rFonts w:ascii="Arial" w:hAnsi="Arial" w:cs="Arial"/>
                <w:b/>
                <w:bCs/>
                <w:sz w:val="28"/>
                <w:szCs w:val="28"/>
              </w:rPr>
            </w:pPr>
            <w:bookmarkStart w:id="7" w:name="_Toc190348839"/>
            <w:r w:rsidRPr="003365D9">
              <w:rPr>
                <w:rFonts w:ascii="Arial" w:hAnsi="Arial" w:cs="Arial"/>
                <w:b/>
                <w:bCs/>
                <w:color w:val="FFFFFF" w:themeColor="background1"/>
                <w:sz w:val="28"/>
                <w:szCs w:val="28"/>
              </w:rPr>
              <w:t>Quality Area 1 – Legislative requirements</w:t>
            </w:r>
            <w:bookmarkEnd w:id="7"/>
            <w:r w:rsidRPr="003365D9">
              <w:rPr>
                <w:rFonts w:ascii="Arial" w:hAnsi="Arial" w:cs="Arial"/>
                <w:b/>
                <w:bCs/>
                <w:color w:val="FFFFFF" w:themeColor="background1"/>
                <w:sz w:val="28"/>
                <w:szCs w:val="28"/>
              </w:rPr>
              <w:t xml:space="preserve">  </w:t>
            </w:r>
          </w:p>
        </w:tc>
      </w:tr>
      <w:tr w:rsidR="00107A24" w:rsidRPr="003365D9" w14:paraId="64D6A519" w14:textId="77777777" w:rsidTr="00107A24">
        <w:trPr>
          <w:trHeight w:val="378"/>
          <w:tblHeader/>
        </w:trPr>
        <w:tc>
          <w:tcPr>
            <w:tcW w:w="1961"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0BAE7BF" w14:textId="7393720E" w:rsidR="00BE634E" w:rsidRPr="003365D9" w:rsidRDefault="00BE634E" w:rsidP="00BA1FFD">
            <w:pPr>
              <w:keepNext/>
              <w:rPr>
                <w:rFonts w:cs="Arial"/>
                <w:b/>
                <w:sz w:val="16"/>
                <w:szCs w:val="16"/>
              </w:rPr>
            </w:pPr>
            <w:r w:rsidRPr="003365D9">
              <w:rPr>
                <w:rFonts w:cs="Arial"/>
                <w:b/>
                <w:sz w:val="16"/>
                <w:szCs w:val="16"/>
              </w:rPr>
              <w:t>National Law and National Regulations</w:t>
            </w:r>
          </w:p>
        </w:tc>
        <w:tc>
          <w:tcPr>
            <w:tcW w:w="74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D594847" w14:textId="77777777" w:rsidR="00BE634E" w:rsidRPr="003365D9" w:rsidRDefault="00BE634E" w:rsidP="00BA1FFD">
            <w:pPr>
              <w:keepNext/>
              <w:rPr>
                <w:rFonts w:cs="Arial"/>
                <w:b/>
                <w:sz w:val="16"/>
                <w:szCs w:val="16"/>
              </w:rPr>
            </w:pPr>
            <w:r w:rsidRPr="003365D9">
              <w:rPr>
                <w:rFonts w:cs="Arial"/>
                <w:b/>
                <w:sz w:val="16"/>
                <w:szCs w:val="16"/>
              </w:rPr>
              <w:t>Associated element</w:t>
            </w:r>
          </w:p>
        </w:tc>
        <w:tc>
          <w:tcPr>
            <w:tcW w:w="91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536A6FC" w14:textId="77777777" w:rsidR="00BE634E" w:rsidRPr="003365D9" w:rsidRDefault="00BE634E" w:rsidP="00BA1FFD">
            <w:pPr>
              <w:keepNext/>
              <w:rPr>
                <w:rFonts w:cs="Arial"/>
                <w:b/>
                <w:sz w:val="16"/>
                <w:szCs w:val="16"/>
              </w:rPr>
            </w:pPr>
            <w:r w:rsidRPr="003365D9">
              <w:rPr>
                <w:rFonts w:cs="Arial"/>
                <w:b/>
                <w:sz w:val="16"/>
                <w:szCs w:val="16"/>
              </w:rPr>
              <w:t>Self-assessed status</w:t>
            </w:r>
          </w:p>
        </w:tc>
        <w:tc>
          <w:tcPr>
            <w:tcW w:w="137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B0C732" w14:textId="77777777" w:rsidR="00BE634E" w:rsidRPr="003365D9" w:rsidRDefault="00BE634E" w:rsidP="00BA1FFD">
            <w:pPr>
              <w:keepNext/>
              <w:rPr>
                <w:rFonts w:cs="Arial"/>
                <w:b/>
                <w:sz w:val="16"/>
                <w:szCs w:val="16"/>
              </w:rPr>
            </w:pPr>
            <w:r w:rsidRPr="003365D9">
              <w:rPr>
                <w:rFonts w:cs="Arial"/>
                <w:b/>
                <w:sz w:val="16"/>
                <w:szCs w:val="16"/>
              </w:rPr>
              <w:t>Actions if non-compliant</w:t>
            </w:r>
          </w:p>
        </w:tc>
      </w:tr>
      <w:tr w:rsidR="00BE634E" w:rsidRPr="003365D9" w14:paraId="3B0FD0CD" w14:textId="77777777" w:rsidTr="00BE634E">
        <w:trPr>
          <w:trHeight w:val="293"/>
        </w:trPr>
        <w:tc>
          <w:tcPr>
            <w:tcW w:w="385" w:type="pct"/>
            <w:tcBorders>
              <w:top w:val="single" w:sz="4" w:space="0" w:color="BFBFBF" w:themeColor="background1" w:themeShade="BF"/>
            </w:tcBorders>
          </w:tcPr>
          <w:p w14:paraId="1988AB6B" w14:textId="77777777" w:rsidR="00BE634E" w:rsidRPr="00F950A8" w:rsidRDefault="00BE634E" w:rsidP="00BA1FFD">
            <w:pPr>
              <w:pStyle w:val="actsandregstabletext"/>
              <w:rPr>
                <w:rFonts w:cs="Arial"/>
                <w:sz w:val="16"/>
                <w:szCs w:val="16"/>
              </w:rPr>
            </w:pPr>
            <w:r w:rsidRPr="00F950A8">
              <w:rPr>
                <w:rFonts w:cs="Arial"/>
                <w:sz w:val="16"/>
                <w:szCs w:val="16"/>
              </w:rPr>
              <w:t>S.51(1)(b)</w:t>
            </w:r>
          </w:p>
        </w:tc>
        <w:tc>
          <w:tcPr>
            <w:tcW w:w="1576" w:type="pct"/>
            <w:tcBorders>
              <w:top w:val="single" w:sz="4" w:space="0" w:color="BFBFBF" w:themeColor="background1" w:themeShade="BF"/>
            </w:tcBorders>
          </w:tcPr>
          <w:p w14:paraId="2B24DA99"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Conditions on service approval (educational and developmental needs of children)</w:t>
            </w:r>
          </w:p>
        </w:tc>
        <w:tc>
          <w:tcPr>
            <w:tcW w:w="744" w:type="pct"/>
            <w:tcBorders>
              <w:top w:val="single" w:sz="4" w:space="0" w:color="BFBFBF" w:themeColor="background1" w:themeShade="BF"/>
              <w:right w:val="single" w:sz="4" w:space="0" w:color="D9D9D9" w:themeColor="background1" w:themeShade="D9"/>
            </w:tcBorders>
          </w:tcPr>
          <w:p w14:paraId="3FE2F84C" w14:textId="77777777" w:rsidR="00BE634E" w:rsidRPr="00F950A8" w:rsidRDefault="00BE634E" w:rsidP="00BA1FFD">
            <w:pPr>
              <w:pStyle w:val="actsandregstabletext"/>
              <w:rPr>
                <w:rFonts w:cs="Arial"/>
                <w:sz w:val="16"/>
                <w:szCs w:val="16"/>
              </w:rPr>
            </w:pPr>
            <w:r w:rsidRPr="00F950A8">
              <w:rPr>
                <w:rFonts w:cs="Arial"/>
                <w:sz w:val="16"/>
                <w:szCs w:val="16"/>
              </w:rPr>
              <w:t>1.1.1</w:t>
            </w:r>
          </w:p>
        </w:tc>
        <w:tc>
          <w:tcPr>
            <w:tcW w:w="918" w:type="pct"/>
            <w:tcBorders>
              <w:top w:val="single" w:sz="4" w:space="0" w:color="BFBFBF" w:themeColor="background1" w:themeShade="BF"/>
              <w:left w:val="single" w:sz="4" w:space="0" w:color="D9D9D9" w:themeColor="background1" w:themeShade="D9"/>
              <w:right w:val="single" w:sz="4" w:space="0" w:color="D9D9D9" w:themeColor="background1" w:themeShade="D9"/>
            </w:tcBorders>
          </w:tcPr>
          <w:p w14:paraId="6FF988C3" w14:textId="601AE14C" w:rsidR="00107A24" w:rsidRPr="00F950A8" w:rsidRDefault="00905B10" w:rsidP="00107A24">
            <w:pPr>
              <w:spacing w:before="20" w:after="40"/>
              <w:rPr>
                <w:rFonts w:eastAsia="MS Gothic" w:cs="Arial"/>
                <w:sz w:val="16"/>
                <w:szCs w:val="16"/>
              </w:rPr>
            </w:pPr>
            <w:sdt>
              <w:sdtPr>
                <w:rPr>
                  <w:rFonts w:eastAsia="MS Gothic" w:cs="Arial"/>
                  <w:sz w:val="16"/>
                  <w:szCs w:val="16"/>
                </w:rPr>
                <w:id w:val="-166563332"/>
                <w14:checkbox>
                  <w14:checked w14:val="1"/>
                  <w14:checkedState w14:val="2612" w14:font="MS Gothic"/>
                  <w14:uncheckedState w14:val="2610" w14:font="MS Gothic"/>
                </w14:checkbox>
              </w:sdtPr>
              <w:sdtEndPr/>
              <w:sdtContent>
                <w:r w:rsidR="00842ECC">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70ED199E" w14:textId="402A3E6B" w:rsidR="00BE634E" w:rsidRPr="00F950A8" w:rsidRDefault="00905B10" w:rsidP="00107A24">
            <w:pPr>
              <w:spacing w:before="20" w:after="40"/>
              <w:rPr>
                <w:rFonts w:cs="Arial"/>
                <w:sz w:val="16"/>
                <w:szCs w:val="16"/>
              </w:rPr>
            </w:pPr>
            <w:sdt>
              <w:sdtPr>
                <w:rPr>
                  <w:rFonts w:cs="Arial"/>
                  <w:sz w:val="16"/>
                  <w:szCs w:val="16"/>
                </w:rPr>
                <w:id w:val="871041382"/>
                <w14:checkbox>
                  <w14:checked w14:val="0"/>
                  <w14:checkedState w14:val="2612" w14:font="MS Gothic"/>
                  <w14:uncheckedState w14:val="2610" w14:font="MS Gothic"/>
                </w14:checkbox>
              </w:sdtPr>
              <w:sdtEndPr/>
              <w:sdtContent>
                <w:r w:rsidR="00B8398F">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EA2EA4F" w14:textId="49979D2F" w:rsidR="00107A24" w:rsidRPr="00F950A8" w:rsidRDefault="00905B10" w:rsidP="00107A24">
            <w:pPr>
              <w:spacing w:before="20" w:after="40"/>
              <w:rPr>
                <w:rFonts w:eastAsia="MS Gothic" w:cs="Arial"/>
                <w:sz w:val="16"/>
                <w:szCs w:val="16"/>
              </w:rPr>
            </w:pPr>
            <w:sdt>
              <w:sdtPr>
                <w:rPr>
                  <w:rFonts w:eastAsia="MS Gothic" w:cs="Arial"/>
                  <w:sz w:val="16"/>
                  <w:szCs w:val="16"/>
                </w:rPr>
                <w:id w:val="-1510439237"/>
                <w14:checkbox>
                  <w14:checked w14:val="0"/>
                  <w14:checkedState w14:val="2612" w14:font="MS Gothic"/>
                  <w14:uncheckedState w14:val="2610" w14:font="MS Gothic"/>
                </w14:checkbox>
              </w:sdtPr>
              <w:sdtEndPr/>
              <w:sdtContent>
                <w:r w:rsidR="00B8398F">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top w:val="single" w:sz="4" w:space="0" w:color="BFBFBF" w:themeColor="background1" w:themeShade="BF"/>
              <w:left w:val="single" w:sz="4" w:space="0" w:color="D9D9D9" w:themeColor="background1" w:themeShade="D9"/>
              <w:right w:val="single" w:sz="4" w:space="0" w:color="D9D9D9" w:themeColor="background1" w:themeShade="D9"/>
            </w:tcBorders>
          </w:tcPr>
          <w:p w14:paraId="5B03C7AB" w14:textId="77777777" w:rsidR="00BE634E" w:rsidRPr="00F950A8" w:rsidRDefault="00BE634E" w:rsidP="00BA1FFD">
            <w:pPr>
              <w:spacing w:before="20" w:after="40"/>
              <w:ind w:left="147"/>
              <w:rPr>
                <w:rFonts w:cs="Arial"/>
                <w:sz w:val="16"/>
                <w:szCs w:val="16"/>
              </w:rPr>
            </w:pPr>
          </w:p>
        </w:tc>
      </w:tr>
      <w:tr w:rsidR="00BE634E" w:rsidRPr="003365D9" w14:paraId="2E010732" w14:textId="77777777" w:rsidTr="00BE634E">
        <w:trPr>
          <w:trHeight w:val="341"/>
        </w:trPr>
        <w:tc>
          <w:tcPr>
            <w:tcW w:w="385" w:type="pct"/>
          </w:tcPr>
          <w:p w14:paraId="68CA0E9A" w14:textId="77777777" w:rsidR="00BE634E" w:rsidRPr="00F950A8" w:rsidRDefault="00BE634E" w:rsidP="00BA1FFD">
            <w:pPr>
              <w:pStyle w:val="actsandregstabletext"/>
              <w:rPr>
                <w:rFonts w:cs="Arial"/>
                <w:sz w:val="16"/>
                <w:szCs w:val="16"/>
              </w:rPr>
            </w:pPr>
            <w:r w:rsidRPr="00F950A8">
              <w:rPr>
                <w:rFonts w:cs="Arial"/>
                <w:sz w:val="16"/>
                <w:szCs w:val="16"/>
              </w:rPr>
              <w:t>S.168</w:t>
            </w:r>
          </w:p>
        </w:tc>
        <w:tc>
          <w:tcPr>
            <w:tcW w:w="1576" w:type="pct"/>
          </w:tcPr>
          <w:p w14:paraId="2A9F2AC0"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Offence relating to required programs</w:t>
            </w:r>
          </w:p>
        </w:tc>
        <w:tc>
          <w:tcPr>
            <w:tcW w:w="744" w:type="pct"/>
            <w:tcBorders>
              <w:right w:val="single" w:sz="4" w:space="0" w:color="D9D9D9" w:themeColor="background1" w:themeShade="D9"/>
            </w:tcBorders>
          </w:tcPr>
          <w:p w14:paraId="3737C471" w14:textId="77777777" w:rsidR="00BE634E" w:rsidRPr="00F950A8" w:rsidRDefault="00BE634E" w:rsidP="00BA1FFD">
            <w:pPr>
              <w:pStyle w:val="actsandregstabletext"/>
              <w:rPr>
                <w:rFonts w:cs="Arial"/>
                <w:sz w:val="16"/>
                <w:szCs w:val="16"/>
              </w:rPr>
            </w:pPr>
            <w:r w:rsidRPr="00F950A8">
              <w:rPr>
                <w:rFonts w:cs="Arial"/>
                <w:sz w:val="16"/>
                <w:szCs w:val="16"/>
              </w:rPr>
              <w:t>1.1.1</w:t>
            </w:r>
          </w:p>
          <w:p w14:paraId="717801D5" w14:textId="77777777" w:rsidR="00BE634E" w:rsidRPr="00F950A8" w:rsidRDefault="00BE634E" w:rsidP="00BA1FFD">
            <w:pPr>
              <w:pStyle w:val="actsandregstabletext"/>
              <w:rPr>
                <w:rFonts w:cs="Arial"/>
                <w:sz w:val="16"/>
                <w:szCs w:val="16"/>
              </w:rPr>
            </w:pPr>
            <w:r w:rsidRPr="00F950A8">
              <w:rPr>
                <w:rFonts w:cs="Arial"/>
                <w:sz w:val="16"/>
                <w:szCs w:val="16"/>
              </w:rPr>
              <w:t>1.1.2</w:t>
            </w:r>
          </w:p>
        </w:tc>
        <w:tc>
          <w:tcPr>
            <w:tcW w:w="918" w:type="pct"/>
            <w:tcBorders>
              <w:left w:val="single" w:sz="4" w:space="0" w:color="D9D9D9" w:themeColor="background1" w:themeShade="D9"/>
              <w:right w:val="single" w:sz="4" w:space="0" w:color="D9D9D9" w:themeColor="background1" w:themeShade="D9"/>
            </w:tcBorders>
          </w:tcPr>
          <w:p w14:paraId="7F4F10B8" w14:textId="611C6D2F" w:rsidR="00107A24" w:rsidRPr="00F950A8" w:rsidRDefault="00905B10" w:rsidP="00107A24">
            <w:pPr>
              <w:spacing w:before="20" w:after="40"/>
              <w:rPr>
                <w:rFonts w:eastAsia="MS Gothic" w:cs="Arial"/>
                <w:sz w:val="16"/>
                <w:szCs w:val="16"/>
              </w:rPr>
            </w:pPr>
            <w:sdt>
              <w:sdtPr>
                <w:rPr>
                  <w:rFonts w:eastAsia="MS Gothic" w:cs="Arial"/>
                  <w:sz w:val="16"/>
                  <w:szCs w:val="16"/>
                </w:rPr>
                <w:id w:val="895396124"/>
                <w14:checkbox>
                  <w14:checked w14:val="1"/>
                  <w14:checkedState w14:val="2612" w14:font="MS Gothic"/>
                  <w14:uncheckedState w14:val="2610" w14:font="MS Gothic"/>
                </w14:checkbox>
              </w:sdtPr>
              <w:sdtEndPr/>
              <w:sdtContent>
                <w:r w:rsidR="000C48FA">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7415BEE" w14:textId="77777777" w:rsidR="00107A24" w:rsidRPr="00F950A8" w:rsidRDefault="00905B10" w:rsidP="00107A24">
            <w:pPr>
              <w:spacing w:before="20" w:after="40"/>
              <w:rPr>
                <w:rFonts w:cs="Arial"/>
                <w:sz w:val="16"/>
                <w:szCs w:val="16"/>
              </w:rPr>
            </w:pPr>
            <w:sdt>
              <w:sdtPr>
                <w:rPr>
                  <w:rFonts w:cs="Arial"/>
                  <w:sz w:val="16"/>
                  <w:szCs w:val="16"/>
                </w:rPr>
                <w:id w:val="-314265784"/>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301BCAD" w14:textId="41708151" w:rsidR="00BE634E" w:rsidRPr="00F950A8" w:rsidRDefault="00905B10" w:rsidP="00107A24">
            <w:pPr>
              <w:spacing w:before="20" w:after="40"/>
              <w:rPr>
                <w:rFonts w:cs="Arial"/>
                <w:sz w:val="16"/>
                <w:szCs w:val="16"/>
              </w:rPr>
            </w:pPr>
            <w:sdt>
              <w:sdtPr>
                <w:rPr>
                  <w:rFonts w:eastAsia="MS Gothic" w:cs="Arial"/>
                  <w:sz w:val="16"/>
                  <w:szCs w:val="16"/>
                </w:rPr>
                <w:id w:val="-138162397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4AFF970" w14:textId="77777777" w:rsidR="00BE634E" w:rsidRPr="00F950A8" w:rsidRDefault="00BE634E" w:rsidP="00BA1FFD">
            <w:pPr>
              <w:spacing w:before="20" w:after="40"/>
              <w:ind w:left="147"/>
              <w:rPr>
                <w:rFonts w:cs="Arial"/>
                <w:sz w:val="16"/>
                <w:szCs w:val="16"/>
              </w:rPr>
            </w:pPr>
          </w:p>
        </w:tc>
      </w:tr>
      <w:tr w:rsidR="00BE634E" w:rsidRPr="003365D9" w14:paraId="509E2E65" w14:textId="77777777" w:rsidTr="00BE634E">
        <w:trPr>
          <w:trHeight w:val="427"/>
        </w:trPr>
        <w:tc>
          <w:tcPr>
            <w:tcW w:w="385" w:type="pct"/>
          </w:tcPr>
          <w:p w14:paraId="787DC3E8" w14:textId="77777777" w:rsidR="00BE634E" w:rsidRPr="00F950A8" w:rsidRDefault="00BE634E" w:rsidP="00BA1FFD">
            <w:pPr>
              <w:pStyle w:val="actsandregstabletext"/>
              <w:rPr>
                <w:rFonts w:cs="Arial"/>
                <w:sz w:val="16"/>
                <w:szCs w:val="16"/>
              </w:rPr>
            </w:pPr>
            <w:r w:rsidRPr="00F950A8">
              <w:rPr>
                <w:rFonts w:cs="Arial"/>
                <w:sz w:val="16"/>
                <w:szCs w:val="16"/>
              </w:rPr>
              <w:t>R.73</w:t>
            </w:r>
          </w:p>
        </w:tc>
        <w:tc>
          <w:tcPr>
            <w:tcW w:w="1576" w:type="pct"/>
          </w:tcPr>
          <w:p w14:paraId="0BD184B5"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Educational program</w:t>
            </w:r>
          </w:p>
        </w:tc>
        <w:tc>
          <w:tcPr>
            <w:tcW w:w="744" w:type="pct"/>
            <w:tcBorders>
              <w:right w:val="single" w:sz="4" w:space="0" w:color="D9D9D9" w:themeColor="background1" w:themeShade="D9"/>
            </w:tcBorders>
          </w:tcPr>
          <w:p w14:paraId="7FDCDD1B" w14:textId="77777777" w:rsidR="00BE634E" w:rsidRPr="00F950A8" w:rsidRDefault="00BE634E" w:rsidP="00BA1FFD">
            <w:pPr>
              <w:pStyle w:val="actsandregstabletext"/>
              <w:rPr>
                <w:rFonts w:cs="Arial"/>
                <w:sz w:val="16"/>
                <w:szCs w:val="16"/>
              </w:rPr>
            </w:pPr>
            <w:r w:rsidRPr="00F950A8">
              <w:rPr>
                <w:rFonts w:cs="Arial"/>
                <w:sz w:val="16"/>
                <w:szCs w:val="16"/>
              </w:rPr>
              <w:t>1.1.1</w:t>
            </w:r>
          </w:p>
        </w:tc>
        <w:tc>
          <w:tcPr>
            <w:tcW w:w="918" w:type="pct"/>
            <w:tcBorders>
              <w:left w:val="single" w:sz="4" w:space="0" w:color="D9D9D9" w:themeColor="background1" w:themeShade="D9"/>
              <w:right w:val="single" w:sz="4" w:space="0" w:color="D9D9D9" w:themeColor="background1" w:themeShade="D9"/>
            </w:tcBorders>
          </w:tcPr>
          <w:p w14:paraId="397653C9" w14:textId="794D8F27" w:rsidR="00107A24" w:rsidRPr="00F950A8" w:rsidRDefault="00905B10" w:rsidP="00107A24">
            <w:pPr>
              <w:spacing w:before="20" w:after="40"/>
              <w:rPr>
                <w:rFonts w:eastAsia="MS Gothic" w:cs="Arial"/>
                <w:sz w:val="16"/>
                <w:szCs w:val="16"/>
              </w:rPr>
            </w:pPr>
            <w:sdt>
              <w:sdtPr>
                <w:rPr>
                  <w:rFonts w:eastAsia="MS Gothic" w:cs="Arial"/>
                  <w:sz w:val="16"/>
                  <w:szCs w:val="16"/>
                </w:rPr>
                <w:id w:val="236913002"/>
                <w14:checkbox>
                  <w14:checked w14:val="1"/>
                  <w14:checkedState w14:val="2612" w14:font="MS Gothic"/>
                  <w14:uncheckedState w14:val="2610" w14:font="MS Gothic"/>
                </w14:checkbox>
              </w:sdtPr>
              <w:sdtEndPr/>
              <w:sdtContent>
                <w:r w:rsidR="000C48FA">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0B790A0F" w14:textId="77777777" w:rsidR="00107A24" w:rsidRPr="00F950A8" w:rsidRDefault="00905B10" w:rsidP="00107A24">
            <w:pPr>
              <w:spacing w:before="20" w:after="40"/>
              <w:rPr>
                <w:rFonts w:cs="Arial"/>
                <w:sz w:val="16"/>
                <w:szCs w:val="16"/>
              </w:rPr>
            </w:pPr>
            <w:sdt>
              <w:sdtPr>
                <w:rPr>
                  <w:rFonts w:cs="Arial"/>
                  <w:sz w:val="16"/>
                  <w:szCs w:val="16"/>
                </w:rPr>
                <w:id w:val="-190921668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D99516C" w14:textId="3D83923A" w:rsidR="00BE634E" w:rsidRPr="00F950A8" w:rsidRDefault="00905B10" w:rsidP="00107A24">
            <w:pPr>
              <w:spacing w:before="20" w:after="40"/>
              <w:rPr>
                <w:rFonts w:cs="Arial"/>
                <w:sz w:val="16"/>
                <w:szCs w:val="16"/>
              </w:rPr>
            </w:pPr>
            <w:sdt>
              <w:sdtPr>
                <w:rPr>
                  <w:rFonts w:eastAsia="MS Gothic" w:cs="Arial"/>
                  <w:sz w:val="16"/>
                  <w:szCs w:val="16"/>
                </w:rPr>
                <w:id w:val="825858608"/>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DD572B4" w14:textId="77777777" w:rsidR="00BE634E" w:rsidRPr="00F950A8" w:rsidRDefault="00BE634E" w:rsidP="00BA1FFD">
            <w:pPr>
              <w:spacing w:before="20" w:after="40"/>
              <w:ind w:left="147"/>
              <w:rPr>
                <w:rFonts w:cs="Arial"/>
                <w:sz w:val="16"/>
                <w:szCs w:val="16"/>
              </w:rPr>
            </w:pPr>
          </w:p>
        </w:tc>
      </w:tr>
      <w:tr w:rsidR="00BE634E" w:rsidRPr="003365D9" w14:paraId="3645F2BE" w14:textId="77777777" w:rsidTr="00BE634E">
        <w:trPr>
          <w:trHeight w:val="687"/>
        </w:trPr>
        <w:tc>
          <w:tcPr>
            <w:tcW w:w="385" w:type="pct"/>
          </w:tcPr>
          <w:p w14:paraId="5F66ABB6" w14:textId="77777777" w:rsidR="00BE634E" w:rsidRPr="00F950A8" w:rsidRDefault="00BE634E" w:rsidP="00BA1FFD">
            <w:pPr>
              <w:pStyle w:val="actsandregstabletext"/>
              <w:rPr>
                <w:rFonts w:cs="Arial"/>
                <w:sz w:val="16"/>
                <w:szCs w:val="16"/>
              </w:rPr>
            </w:pPr>
            <w:r w:rsidRPr="00F950A8">
              <w:rPr>
                <w:rFonts w:cs="Arial"/>
                <w:sz w:val="16"/>
                <w:szCs w:val="16"/>
              </w:rPr>
              <w:t>R.74</w:t>
            </w:r>
          </w:p>
        </w:tc>
        <w:tc>
          <w:tcPr>
            <w:tcW w:w="1576" w:type="pct"/>
          </w:tcPr>
          <w:p w14:paraId="00D648DA"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Documenting of child assessments or evaluations for delivery of educational program</w:t>
            </w:r>
          </w:p>
        </w:tc>
        <w:tc>
          <w:tcPr>
            <w:tcW w:w="744" w:type="pct"/>
            <w:tcBorders>
              <w:right w:val="single" w:sz="4" w:space="0" w:color="D9D9D9" w:themeColor="background1" w:themeShade="D9"/>
            </w:tcBorders>
          </w:tcPr>
          <w:p w14:paraId="37B57D9B"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6CB285E8" w14:textId="6CD82023" w:rsidR="00107A24" w:rsidRPr="00F950A8" w:rsidRDefault="00905B10" w:rsidP="00107A24">
            <w:pPr>
              <w:spacing w:before="20" w:after="40"/>
              <w:rPr>
                <w:rFonts w:eastAsia="MS Gothic" w:cs="Arial"/>
                <w:sz w:val="16"/>
                <w:szCs w:val="16"/>
              </w:rPr>
            </w:pPr>
            <w:sdt>
              <w:sdtPr>
                <w:rPr>
                  <w:rFonts w:eastAsia="MS Gothic" w:cs="Arial"/>
                  <w:sz w:val="16"/>
                  <w:szCs w:val="16"/>
                </w:rPr>
                <w:id w:val="101152103"/>
                <w14:checkbox>
                  <w14:checked w14:val="1"/>
                  <w14:checkedState w14:val="2612" w14:font="MS Gothic"/>
                  <w14:uncheckedState w14:val="2610" w14:font="MS Gothic"/>
                </w14:checkbox>
              </w:sdtPr>
              <w:sdtEndPr/>
              <w:sdtContent>
                <w:r w:rsidR="000C48FA">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7C809B9" w14:textId="77777777" w:rsidR="00107A24" w:rsidRPr="00F950A8" w:rsidRDefault="00905B10" w:rsidP="00107A24">
            <w:pPr>
              <w:spacing w:before="20" w:after="40"/>
              <w:rPr>
                <w:rFonts w:cs="Arial"/>
                <w:sz w:val="16"/>
                <w:szCs w:val="16"/>
              </w:rPr>
            </w:pPr>
            <w:sdt>
              <w:sdtPr>
                <w:rPr>
                  <w:rFonts w:cs="Arial"/>
                  <w:sz w:val="16"/>
                  <w:szCs w:val="16"/>
                </w:rPr>
                <w:id w:val="1314991883"/>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ED4449D" w14:textId="7029BC2C" w:rsidR="00BE634E" w:rsidRPr="00F950A8" w:rsidRDefault="00905B10" w:rsidP="00107A24">
            <w:pPr>
              <w:spacing w:before="20" w:after="40"/>
              <w:rPr>
                <w:rFonts w:cs="Arial"/>
                <w:sz w:val="16"/>
                <w:szCs w:val="16"/>
              </w:rPr>
            </w:pPr>
            <w:sdt>
              <w:sdtPr>
                <w:rPr>
                  <w:rFonts w:eastAsia="MS Gothic" w:cs="Arial"/>
                  <w:sz w:val="16"/>
                  <w:szCs w:val="16"/>
                </w:rPr>
                <w:id w:val="323175963"/>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05920A3" w14:textId="77777777" w:rsidR="00BE634E" w:rsidRPr="00F950A8" w:rsidRDefault="00BE634E" w:rsidP="00BA1FFD">
            <w:pPr>
              <w:spacing w:before="20" w:after="40"/>
              <w:ind w:left="147"/>
              <w:rPr>
                <w:rFonts w:cs="Arial"/>
                <w:sz w:val="16"/>
                <w:szCs w:val="16"/>
              </w:rPr>
            </w:pPr>
          </w:p>
        </w:tc>
      </w:tr>
      <w:tr w:rsidR="00BE634E" w:rsidRPr="003365D9" w14:paraId="6286D38E" w14:textId="77777777" w:rsidTr="00BE634E">
        <w:trPr>
          <w:trHeight w:val="467"/>
        </w:trPr>
        <w:tc>
          <w:tcPr>
            <w:tcW w:w="385" w:type="pct"/>
          </w:tcPr>
          <w:p w14:paraId="347E4195" w14:textId="77777777" w:rsidR="00BE634E" w:rsidRPr="00F950A8" w:rsidRDefault="00BE634E" w:rsidP="00BA1FFD">
            <w:pPr>
              <w:pStyle w:val="actsandregstabletext"/>
              <w:rPr>
                <w:rFonts w:cs="Arial"/>
                <w:sz w:val="16"/>
                <w:szCs w:val="16"/>
              </w:rPr>
            </w:pPr>
            <w:r w:rsidRPr="00F950A8">
              <w:rPr>
                <w:rFonts w:cs="Arial"/>
                <w:sz w:val="16"/>
                <w:szCs w:val="16"/>
              </w:rPr>
              <w:t>R.75</w:t>
            </w:r>
          </w:p>
        </w:tc>
        <w:tc>
          <w:tcPr>
            <w:tcW w:w="1576" w:type="pct"/>
          </w:tcPr>
          <w:p w14:paraId="6AA6D3CF"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Information about educational program to be kept available</w:t>
            </w:r>
          </w:p>
        </w:tc>
        <w:tc>
          <w:tcPr>
            <w:tcW w:w="744" w:type="pct"/>
            <w:tcBorders>
              <w:right w:val="single" w:sz="4" w:space="0" w:color="D9D9D9" w:themeColor="background1" w:themeShade="D9"/>
            </w:tcBorders>
          </w:tcPr>
          <w:p w14:paraId="1D188E82" w14:textId="77777777" w:rsidR="00BE634E" w:rsidRPr="00F950A8" w:rsidRDefault="00BE634E" w:rsidP="00BA1FFD">
            <w:pPr>
              <w:pStyle w:val="actsandregstabletext"/>
              <w:rPr>
                <w:rFonts w:cs="Arial"/>
                <w:sz w:val="16"/>
                <w:szCs w:val="16"/>
              </w:rPr>
            </w:pPr>
            <w:r w:rsidRPr="00F950A8">
              <w:rPr>
                <w:rFonts w:cs="Arial"/>
                <w:sz w:val="16"/>
                <w:szCs w:val="16"/>
              </w:rPr>
              <w:t>1.3.3</w:t>
            </w:r>
          </w:p>
        </w:tc>
        <w:tc>
          <w:tcPr>
            <w:tcW w:w="918" w:type="pct"/>
            <w:tcBorders>
              <w:left w:val="single" w:sz="4" w:space="0" w:color="D9D9D9" w:themeColor="background1" w:themeShade="D9"/>
              <w:right w:val="single" w:sz="4" w:space="0" w:color="D9D9D9" w:themeColor="background1" w:themeShade="D9"/>
            </w:tcBorders>
          </w:tcPr>
          <w:p w14:paraId="733F0639" w14:textId="0A7E18BF" w:rsidR="00107A24" w:rsidRPr="00F950A8" w:rsidRDefault="00905B10" w:rsidP="00107A24">
            <w:pPr>
              <w:spacing w:before="20" w:after="40"/>
              <w:rPr>
                <w:rFonts w:eastAsia="MS Gothic" w:cs="Arial"/>
                <w:sz w:val="16"/>
                <w:szCs w:val="16"/>
              </w:rPr>
            </w:pPr>
            <w:sdt>
              <w:sdtPr>
                <w:rPr>
                  <w:rFonts w:eastAsia="MS Gothic" w:cs="Arial"/>
                  <w:sz w:val="16"/>
                  <w:szCs w:val="16"/>
                </w:rPr>
                <w:id w:val="-207413863"/>
                <w14:checkbox>
                  <w14:checked w14:val="1"/>
                  <w14:checkedState w14:val="2612" w14:font="MS Gothic"/>
                  <w14:uncheckedState w14:val="2610" w14:font="MS Gothic"/>
                </w14:checkbox>
              </w:sdtPr>
              <w:sdtEndPr/>
              <w:sdtContent>
                <w:r w:rsidR="000C48FA">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53DEB16A" w14:textId="77777777" w:rsidR="00107A24" w:rsidRPr="00F950A8" w:rsidRDefault="00905B10" w:rsidP="00107A24">
            <w:pPr>
              <w:spacing w:before="20" w:after="40"/>
              <w:rPr>
                <w:rFonts w:cs="Arial"/>
                <w:sz w:val="16"/>
                <w:szCs w:val="16"/>
              </w:rPr>
            </w:pPr>
            <w:sdt>
              <w:sdtPr>
                <w:rPr>
                  <w:rFonts w:cs="Arial"/>
                  <w:sz w:val="16"/>
                  <w:szCs w:val="16"/>
                </w:rPr>
                <w:id w:val="-71334045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2995EA5F" w14:textId="21492153" w:rsidR="00BE634E" w:rsidRPr="00F950A8" w:rsidRDefault="00905B10" w:rsidP="00107A24">
            <w:pPr>
              <w:spacing w:before="20" w:after="40"/>
              <w:rPr>
                <w:rFonts w:cs="Arial"/>
                <w:sz w:val="16"/>
                <w:szCs w:val="16"/>
              </w:rPr>
            </w:pPr>
            <w:sdt>
              <w:sdtPr>
                <w:rPr>
                  <w:rFonts w:eastAsia="MS Gothic" w:cs="Arial"/>
                  <w:sz w:val="16"/>
                  <w:szCs w:val="16"/>
                </w:rPr>
                <w:id w:val="-89400496"/>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74D10B4" w14:textId="77777777" w:rsidR="00BE634E" w:rsidRPr="00F950A8" w:rsidRDefault="00BE634E" w:rsidP="00BA1FFD">
            <w:pPr>
              <w:spacing w:before="20" w:after="40"/>
              <w:ind w:left="147"/>
              <w:rPr>
                <w:rFonts w:cs="Arial"/>
                <w:sz w:val="16"/>
                <w:szCs w:val="16"/>
              </w:rPr>
            </w:pPr>
          </w:p>
        </w:tc>
      </w:tr>
      <w:tr w:rsidR="00BE634E" w:rsidRPr="003365D9" w14:paraId="2A5C5585" w14:textId="77777777" w:rsidTr="00BE634E">
        <w:trPr>
          <w:trHeight w:val="293"/>
        </w:trPr>
        <w:tc>
          <w:tcPr>
            <w:tcW w:w="385" w:type="pct"/>
          </w:tcPr>
          <w:p w14:paraId="696EECB0" w14:textId="77777777" w:rsidR="00BE634E" w:rsidRPr="00F950A8" w:rsidRDefault="00BE634E" w:rsidP="00BA1FFD">
            <w:pPr>
              <w:pStyle w:val="actsandregstabletext"/>
              <w:rPr>
                <w:rFonts w:cs="Arial"/>
                <w:sz w:val="16"/>
                <w:szCs w:val="16"/>
              </w:rPr>
            </w:pPr>
            <w:r w:rsidRPr="00F950A8">
              <w:rPr>
                <w:rFonts w:cs="Arial"/>
                <w:sz w:val="16"/>
                <w:szCs w:val="16"/>
              </w:rPr>
              <w:t>R.76</w:t>
            </w:r>
          </w:p>
        </w:tc>
        <w:tc>
          <w:tcPr>
            <w:tcW w:w="1576" w:type="pct"/>
            <w:tcBorders>
              <w:bottom w:val="single" w:sz="4" w:space="0" w:color="BFBFBF" w:themeColor="background1" w:themeShade="BF"/>
            </w:tcBorders>
          </w:tcPr>
          <w:p w14:paraId="5F7B10AD"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Information about educational program to be given to parents</w:t>
            </w:r>
          </w:p>
        </w:tc>
        <w:tc>
          <w:tcPr>
            <w:tcW w:w="744" w:type="pct"/>
            <w:tcBorders>
              <w:right w:val="single" w:sz="4" w:space="0" w:color="D9D9D9" w:themeColor="background1" w:themeShade="D9"/>
            </w:tcBorders>
          </w:tcPr>
          <w:p w14:paraId="0F3B968A" w14:textId="77777777" w:rsidR="00BE634E" w:rsidRPr="00F950A8" w:rsidRDefault="00BE634E" w:rsidP="00BA1FFD">
            <w:pPr>
              <w:pStyle w:val="actsandregstabletext"/>
              <w:rPr>
                <w:rFonts w:cs="Arial"/>
                <w:sz w:val="16"/>
                <w:szCs w:val="16"/>
              </w:rPr>
            </w:pPr>
            <w:r w:rsidRPr="00F950A8">
              <w:rPr>
                <w:rFonts w:cs="Arial"/>
                <w:sz w:val="16"/>
                <w:szCs w:val="16"/>
              </w:rPr>
              <w:t>1.3.3</w:t>
            </w:r>
          </w:p>
        </w:tc>
        <w:tc>
          <w:tcPr>
            <w:tcW w:w="918" w:type="pct"/>
            <w:tcBorders>
              <w:left w:val="single" w:sz="4" w:space="0" w:color="D9D9D9" w:themeColor="background1" w:themeShade="D9"/>
              <w:right w:val="single" w:sz="4" w:space="0" w:color="D9D9D9" w:themeColor="background1" w:themeShade="D9"/>
            </w:tcBorders>
          </w:tcPr>
          <w:p w14:paraId="77ECFCB3" w14:textId="5857AEFB" w:rsidR="00107A24" w:rsidRPr="00F950A8" w:rsidRDefault="00905B10" w:rsidP="00107A24">
            <w:pPr>
              <w:spacing w:before="20" w:after="40"/>
              <w:rPr>
                <w:rFonts w:eastAsia="MS Gothic" w:cs="Arial"/>
                <w:sz w:val="16"/>
                <w:szCs w:val="16"/>
              </w:rPr>
            </w:pPr>
            <w:sdt>
              <w:sdtPr>
                <w:rPr>
                  <w:rFonts w:eastAsia="MS Gothic" w:cs="Arial"/>
                  <w:sz w:val="16"/>
                  <w:szCs w:val="16"/>
                </w:rPr>
                <w:id w:val="-453175474"/>
                <w14:checkbox>
                  <w14:checked w14:val="1"/>
                  <w14:checkedState w14:val="2612" w14:font="MS Gothic"/>
                  <w14:uncheckedState w14:val="2610" w14:font="MS Gothic"/>
                </w14:checkbox>
              </w:sdtPr>
              <w:sdtEndPr/>
              <w:sdtContent>
                <w:r w:rsidR="000C48FA">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59A75543" w14:textId="77777777" w:rsidR="00107A24" w:rsidRPr="00F950A8" w:rsidRDefault="00905B10" w:rsidP="00107A24">
            <w:pPr>
              <w:spacing w:before="20" w:after="40"/>
              <w:rPr>
                <w:rFonts w:cs="Arial"/>
                <w:sz w:val="16"/>
                <w:szCs w:val="16"/>
              </w:rPr>
            </w:pPr>
            <w:sdt>
              <w:sdtPr>
                <w:rPr>
                  <w:rFonts w:cs="Arial"/>
                  <w:sz w:val="16"/>
                  <w:szCs w:val="16"/>
                </w:rPr>
                <w:id w:val="1355384912"/>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B8F6825" w14:textId="77777777" w:rsidR="00BE634E" w:rsidRPr="00F950A8" w:rsidRDefault="00905B10" w:rsidP="00107A24">
            <w:pPr>
              <w:spacing w:before="20" w:after="40"/>
              <w:rPr>
                <w:rFonts w:eastAsia="MS Gothic" w:cs="Arial"/>
                <w:sz w:val="16"/>
                <w:szCs w:val="16"/>
              </w:rPr>
            </w:pPr>
            <w:sdt>
              <w:sdtPr>
                <w:rPr>
                  <w:rFonts w:eastAsia="MS Gothic" w:cs="Arial"/>
                  <w:sz w:val="16"/>
                  <w:szCs w:val="16"/>
                </w:rPr>
                <w:id w:val="-915095600"/>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p w14:paraId="4AA0F948" w14:textId="6028E2BD" w:rsidR="003365D9" w:rsidRPr="00F950A8" w:rsidRDefault="003365D9" w:rsidP="00107A24">
            <w:pPr>
              <w:spacing w:before="20" w:after="40"/>
              <w:rPr>
                <w:rFonts w:cs="Arial"/>
                <w:sz w:val="16"/>
                <w:szCs w:val="16"/>
              </w:rPr>
            </w:pPr>
          </w:p>
        </w:tc>
        <w:tc>
          <w:tcPr>
            <w:tcW w:w="1377" w:type="pct"/>
            <w:tcBorders>
              <w:left w:val="single" w:sz="4" w:space="0" w:color="D9D9D9" w:themeColor="background1" w:themeShade="D9"/>
              <w:right w:val="single" w:sz="4" w:space="0" w:color="D9D9D9" w:themeColor="background1" w:themeShade="D9"/>
            </w:tcBorders>
          </w:tcPr>
          <w:p w14:paraId="1C880CB6" w14:textId="77777777" w:rsidR="00BE634E" w:rsidRPr="00F950A8" w:rsidRDefault="00BE634E" w:rsidP="00BA1FFD">
            <w:pPr>
              <w:spacing w:before="20" w:after="40"/>
              <w:ind w:left="147"/>
              <w:rPr>
                <w:rFonts w:cs="Arial"/>
                <w:sz w:val="16"/>
                <w:szCs w:val="16"/>
              </w:rPr>
            </w:pPr>
          </w:p>
        </w:tc>
      </w:tr>
      <w:tr w:rsidR="00BE634E" w:rsidRPr="003365D9" w14:paraId="126893B4" w14:textId="77777777" w:rsidTr="00BE634E">
        <w:trPr>
          <w:trHeight w:val="293"/>
        </w:trPr>
        <w:tc>
          <w:tcPr>
            <w:tcW w:w="385" w:type="pct"/>
          </w:tcPr>
          <w:p w14:paraId="33499A05" w14:textId="77777777" w:rsidR="00BE634E" w:rsidRPr="00F950A8" w:rsidRDefault="00BE634E" w:rsidP="00BA1FFD">
            <w:pPr>
              <w:pStyle w:val="actsandregstabletext"/>
              <w:rPr>
                <w:rFonts w:cs="Arial"/>
                <w:sz w:val="16"/>
                <w:szCs w:val="16"/>
              </w:rPr>
            </w:pPr>
            <w:r w:rsidRPr="00F950A8">
              <w:rPr>
                <w:rFonts w:cs="Arial"/>
                <w:sz w:val="16"/>
                <w:szCs w:val="16"/>
              </w:rPr>
              <w:t>R.274A</w:t>
            </w:r>
          </w:p>
          <w:p w14:paraId="29A68F54" w14:textId="77777777" w:rsidR="00BE634E" w:rsidRPr="00F950A8" w:rsidRDefault="00BE634E" w:rsidP="00BA1FFD">
            <w:pPr>
              <w:pStyle w:val="actsandregstabletext"/>
              <w:rPr>
                <w:rFonts w:cs="Arial"/>
                <w:sz w:val="16"/>
                <w:szCs w:val="16"/>
              </w:rPr>
            </w:pPr>
            <w:r w:rsidRPr="00F950A8">
              <w:rPr>
                <w:rFonts w:cs="Arial"/>
                <w:sz w:val="16"/>
                <w:szCs w:val="16"/>
              </w:rPr>
              <w:t>NSW</w:t>
            </w:r>
          </w:p>
        </w:tc>
        <w:tc>
          <w:tcPr>
            <w:tcW w:w="1576" w:type="pct"/>
            <w:tcBorders>
              <w:bottom w:val="single" w:sz="4" w:space="0" w:color="D9D9D9" w:themeColor="background1" w:themeShade="D9"/>
            </w:tcBorders>
          </w:tcPr>
          <w:p w14:paraId="75D5575D"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sz="4" w:space="0" w:color="D9D9D9" w:themeColor="background1" w:themeShade="D9"/>
            </w:tcBorders>
          </w:tcPr>
          <w:p w14:paraId="1485806D"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684140A1" w14:textId="432271F8" w:rsidR="00107A24" w:rsidRPr="00F950A8" w:rsidRDefault="00905B10" w:rsidP="00107A24">
            <w:pPr>
              <w:spacing w:before="20" w:after="40"/>
              <w:rPr>
                <w:rFonts w:eastAsia="MS Gothic" w:cs="Arial"/>
                <w:sz w:val="16"/>
                <w:szCs w:val="16"/>
              </w:rPr>
            </w:pPr>
            <w:sdt>
              <w:sdtPr>
                <w:rPr>
                  <w:rFonts w:eastAsia="MS Gothic" w:cs="Arial"/>
                  <w:sz w:val="16"/>
                  <w:szCs w:val="16"/>
                </w:rPr>
                <w:id w:val="-2134862236"/>
                <w14:checkbox>
                  <w14:checked w14:val="0"/>
                  <w14:checkedState w14:val="2612" w14:font="MS Gothic"/>
                  <w14:uncheckedState w14:val="2610" w14:font="MS Gothic"/>
                </w14:checkbox>
              </w:sdtPr>
              <w:sdtEndPr/>
              <w:sdtContent>
                <w:r w:rsidR="00BA1FFD"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2A595694" w14:textId="77777777" w:rsidR="00107A24" w:rsidRPr="00F950A8" w:rsidRDefault="00905B10" w:rsidP="00107A24">
            <w:pPr>
              <w:spacing w:before="20" w:after="40"/>
              <w:rPr>
                <w:rFonts w:cs="Arial"/>
                <w:sz w:val="16"/>
                <w:szCs w:val="16"/>
              </w:rPr>
            </w:pPr>
            <w:sdt>
              <w:sdtPr>
                <w:rPr>
                  <w:rFonts w:cs="Arial"/>
                  <w:sz w:val="16"/>
                  <w:szCs w:val="16"/>
                </w:rPr>
                <w:id w:val="-655290771"/>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714BE3AC" w14:textId="4CF0A9BC" w:rsidR="00BE634E" w:rsidRPr="00F950A8" w:rsidRDefault="00905B10" w:rsidP="00107A24">
            <w:pPr>
              <w:spacing w:before="20" w:after="40"/>
              <w:rPr>
                <w:rFonts w:cs="Arial"/>
                <w:sz w:val="16"/>
                <w:szCs w:val="16"/>
              </w:rPr>
            </w:pPr>
            <w:sdt>
              <w:sdtPr>
                <w:rPr>
                  <w:rFonts w:eastAsia="MS Gothic" w:cs="Arial"/>
                  <w:sz w:val="16"/>
                  <w:szCs w:val="16"/>
                </w:rPr>
                <w:id w:val="-987468265"/>
                <w14:checkbox>
                  <w14:checked w14:val="1"/>
                  <w14:checkedState w14:val="2612" w14:font="MS Gothic"/>
                  <w14:uncheckedState w14:val="2610" w14:font="MS Gothic"/>
                </w14:checkbox>
              </w:sdtPr>
              <w:sdtEndPr/>
              <w:sdtContent>
                <w:r w:rsidR="00F322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76A41BD" w14:textId="77777777" w:rsidR="00BE634E" w:rsidRPr="00F950A8" w:rsidRDefault="00BE634E" w:rsidP="00BA1FFD">
            <w:pPr>
              <w:spacing w:before="20" w:after="40"/>
              <w:ind w:left="147"/>
              <w:rPr>
                <w:rFonts w:cs="Arial"/>
                <w:sz w:val="16"/>
                <w:szCs w:val="16"/>
              </w:rPr>
            </w:pPr>
          </w:p>
        </w:tc>
      </w:tr>
      <w:tr w:rsidR="00BE634E" w:rsidRPr="003365D9" w14:paraId="24E8FB16" w14:textId="77777777" w:rsidTr="00BE634E">
        <w:trPr>
          <w:trHeight w:val="293"/>
        </w:trPr>
        <w:tc>
          <w:tcPr>
            <w:tcW w:w="385" w:type="pct"/>
          </w:tcPr>
          <w:p w14:paraId="50F72207" w14:textId="77777777" w:rsidR="00BE634E" w:rsidRPr="00F950A8" w:rsidRDefault="00BE634E" w:rsidP="00BA1FFD">
            <w:pPr>
              <w:pStyle w:val="actsandregstabletext"/>
              <w:rPr>
                <w:rFonts w:cs="Arial"/>
                <w:sz w:val="16"/>
                <w:szCs w:val="16"/>
              </w:rPr>
            </w:pPr>
            <w:r w:rsidRPr="00F950A8">
              <w:rPr>
                <w:rFonts w:cs="Arial"/>
                <w:sz w:val="16"/>
                <w:szCs w:val="16"/>
              </w:rPr>
              <w:t>R.289A</w:t>
            </w:r>
          </w:p>
          <w:p w14:paraId="33E144E1" w14:textId="77777777" w:rsidR="00BE634E" w:rsidRPr="00F950A8" w:rsidRDefault="00BE634E" w:rsidP="00BA1FFD">
            <w:pPr>
              <w:pStyle w:val="actsandregstabletext"/>
              <w:ind w:right="377"/>
              <w:rPr>
                <w:rFonts w:cs="Arial"/>
                <w:sz w:val="16"/>
                <w:szCs w:val="16"/>
              </w:rPr>
            </w:pPr>
            <w:r w:rsidRPr="00F950A8">
              <w:rPr>
                <w:rFonts w:cs="Arial"/>
                <w:sz w:val="16"/>
                <w:szCs w:val="16"/>
              </w:rPr>
              <w:t>NT</w:t>
            </w:r>
          </w:p>
        </w:tc>
        <w:tc>
          <w:tcPr>
            <w:tcW w:w="1576" w:type="pct"/>
            <w:tcBorders>
              <w:top w:val="single" w:sz="4" w:space="0" w:color="D9D9D9" w:themeColor="background1" w:themeShade="D9"/>
            </w:tcBorders>
          </w:tcPr>
          <w:p w14:paraId="641C3983"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tc>
        <w:tc>
          <w:tcPr>
            <w:tcW w:w="744" w:type="pct"/>
            <w:tcBorders>
              <w:right w:val="single" w:sz="4" w:space="0" w:color="D9D9D9" w:themeColor="background1" w:themeShade="D9"/>
            </w:tcBorders>
          </w:tcPr>
          <w:p w14:paraId="29D74543"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30DA6172" w14:textId="4D86FA7B" w:rsidR="00107A24" w:rsidRPr="00F950A8" w:rsidRDefault="00905B10" w:rsidP="00107A24">
            <w:pPr>
              <w:spacing w:before="20" w:after="40"/>
              <w:rPr>
                <w:rFonts w:eastAsia="MS Gothic" w:cs="Arial"/>
                <w:sz w:val="16"/>
                <w:szCs w:val="16"/>
              </w:rPr>
            </w:pPr>
            <w:sdt>
              <w:sdtPr>
                <w:rPr>
                  <w:rFonts w:eastAsia="MS Gothic" w:cs="Arial"/>
                  <w:sz w:val="16"/>
                  <w:szCs w:val="16"/>
                </w:rPr>
                <w:id w:val="688877008"/>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44D91ED7" w14:textId="77777777" w:rsidR="00107A24" w:rsidRPr="00F950A8" w:rsidRDefault="00905B10" w:rsidP="00107A24">
            <w:pPr>
              <w:spacing w:before="20" w:after="40"/>
              <w:rPr>
                <w:rFonts w:cs="Arial"/>
                <w:sz w:val="16"/>
                <w:szCs w:val="16"/>
              </w:rPr>
            </w:pPr>
            <w:sdt>
              <w:sdtPr>
                <w:rPr>
                  <w:rFonts w:cs="Arial"/>
                  <w:sz w:val="16"/>
                  <w:szCs w:val="16"/>
                </w:rPr>
                <w:id w:val="555286562"/>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1713C6D9" w14:textId="3DC1E1F0" w:rsidR="00BE634E" w:rsidRPr="00F950A8" w:rsidRDefault="00905B10" w:rsidP="00107A24">
            <w:pPr>
              <w:spacing w:before="20" w:after="40"/>
              <w:rPr>
                <w:rFonts w:cs="Arial"/>
                <w:sz w:val="16"/>
                <w:szCs w:val="16"/>
              </w:rPr>
            </w:pPr>
            <w:sdt>
              <w:sdtPr>
                <w:rPr>
                  <w:rFonts w:eastAsia="MS Gothic" w:cs="Arial"/>
                  <w:sz w:val="16"/>
                  <w:szCs w:val="16"/>
                </w:rPr>
                <w:id w:val="1657421069"/>
                <w14:checkbox>
                  <w14:checked w14:val="1"/>
                  <w14:checkedState w14:val="2612" w14:font="MS Gothic"/>
                  <w14:uncheckedState w14:val="2610" w14:font="MS Gothic"/>
                </w14:checkbox>
              </w:sdtPr>
              <w:sdtEndPr/>
              <w:sdtContent>
                <w:r w:rsidR="00F322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6CC0361D" w14:textId="77777777" w:rsidR="00BE634E" w:rsidRPr="00F950A8" w:rsidRDefault="00BE634E" w:rsidP="00BA1FFD">
            <w:pPr>
              <w:spacing w:before="20" w:after="40"/>
              <w:ind w:left="147"/>
              <w:rPr>
                <w:rFonts w:cs="Arial"/>
                <w:sz w:val="16"/>
                <w:szCs w:val="16"/>
              </w:rPr>
            </w:pPr>
          </w:p>
        </w:tc>
      </w:tr>
      <w:tr w:rsidR="00BE634E" w:rsidRPr="003365D9" w14:paraId="0BF53F47" w14:textId="77777777" w:rsidTr="00BE634E">
        <w:trPr>
          <w:trHeight w:val="293"/>
        </w:trPr>
        <w:tc>
          <w:tcPr>
            <w:tcW w:w="385" w:type="pct"/>
          </w:tcPr>
          <w:p w14:paraId="18F53AE9" w14:textId="77777777" w:rsidR="00BE634E" w:rsidRPr="00F950A8" w:rsidRDefault="00BE634E" w:rsidP="00BA1FFD">
            <w:pPr>
              <w:pStyle w:val="actsandregstabletext"/>
              <w:rPr>
                <w:rFonts w:cs="Arial"/>
                <w:sz w:val="16"/>
                <w:szCs w:val="16"/>
              </w:rPr>
            </w:pPr>
            <w:r w:rsidRPr="00F950A8">
              <w:rPr>
                <w:rFonts w:cs="Arial"/>
                <w:sz w:val="16"/>
                <w:szCs w:val="16"/>
              </w:rPr>
              <w:t>R.298A</w:t>
            </w:r>
          </w:p>
          <w:p w14:paraId="12E1ADCD" w14:textId="77777777" w:rsidR="00BE634E" w:rsidRPr="00F950A8" w:rsidRDefault="00BE634E" w:rsidP="00BA1FFD">
            <w:pPr>
              <w:pStyle w:val="actsandregstabletext"/>
              <w:rPr>
                <w:rFonts w:cs="Arial"/>
                <w:sz w:val="16"/>
                <w:szCs w:val="16"/>
              </w:rPr>
            </w:pPr>
            <w:r w:rsidRPr="00F950A8">
              <w:rPr>
                <w:rFonts w:cs="Arial"/>
                <w:sz w:val="16"/>
                <w:szCs w:val="16"/>
              </w:rPr>
              <w:t>Queensland</w:t>
            </w:r>
          </w:p>
        </w:tc>
        <w:tc>
          <w:tcPr>
            <w:tcW w:w="1576" w:type="pct"/>
          </w:tcPr>
          <w:p w14:paraId="76D54AF1" w14:textId="77777777" w:rsidR="00BE634E" w:rsidRPr="00F950A8" w:rsidRDefault="00BE634E" w:rsidP="00BA1FFD">
            <w:pPr>
              <w:pStyle w:val="actsandregstabletext"/>
              <w:ind w:left="33" w:firstLine="0"/>
              <w:rPr>
                <w:rFonts w:cs="Arial"/>
                <w:sz w:val="16"/>
                <w:szCs w:val="16"/>
              </w:rPr>
            </w:pPr>
            <w:r w:rsidRPr="00F950A8">
              <w:rPr>
                <w:rFonts w:cs="Arial"/>
                <w:sz w:val="16"/>
                <w:szCs w:val="16"/>
              </w:rPr>
              <w:t>Programs for children over preschool age</w:t>
            </w:r>
          </w:p>
          <w:p w14:paraId="6FA8E59A" w14:textId="77777777" w:rsidR="00BE634E" w:rsidRPr="00F950A8" w:rsidRDefault="00BE634E" w:rsidP="00BA1FFD">
            <w:pPr>
              <w:pStyle w:val="actsandregstabletext"/>
              <w:ind w:left="33" w:firstLine="0"/>
              <w:rPr>
                <w:rFonts w:cs="Arial"/>
                <w:sz w:val="16"/>
                <w:szCs w:val="16"/>
              </w:rPr>
            </w:pPr>
          </w:p>
        </w:tc>
        <w:tc>
          <w:tcPr>
            <w:tcW w:w="744" w:type="pct"/>
            <w:tcBorders>
              <w:right w:val="single" w:sz="4" w:space="0" w:color="D9D9D9" w:themeColor="background1" w:themeShade="D9"/>
            </w:tcBorders>
          </w:tcPr>
          <w:p w14:paraId="3D7D2E12" w14:textId="77777777" w:rsidR="00BE634E" w:rsidRPr="00F950A8" w:rsidRDefault="00BE634E" w:rsidP="00BA1FFD">
            <w:pPr>
              <w:pStyle w:val="actsandregstabletext"/>
              <w:rPr>
                <w:rFonts w:cs="Arial"/>
                <w:sz w:val="16"/>
                <w:szCs w:val="16"/>
              </w:rPr>
            </w:pPr>
            <w:r w:rsidRPr="00F950A8">
              <w:rPr>
                <w:rFonts w:cs="Arial"/>
                <w:sz w:val="16"/>
                <w:szCs w:val="16"/>
              </w:rPr>
              <w:t>1.3.1</w:t>
            </w:r>
          </w:p>
        </w:tc>
        <w:tc>
          <w:tcPr>
            <w:tcW w:w="918" w:type="pct"/>
            <w:tcBorders>
              <w:left w:val="single" w:sz="4" w:space="0" w:color="D9D9D9" w:themeColor="background1" w:themeShade="D9"/>
              <w:right w:val="single" w:sz="4" w:space="0" w:color="D9D9D9" w:themeColor="background1" w:themeShade="D9"/>
            </w:tcBorders>
          </w:tcPr>
          <w:p w14:paraId="3C4A8F51" w14:textId="6398633D" w:rsidR="00107A24" w:rsidRPr="00F950A8" w:rsidRDefault="00905B10" w:rsidP="00107A24">
            <w:pPr>
              <w:spacing w:before="20" w:after="40"/>
              <w:rPr>
                <w:rFonts w:eastAsia="MS Gothic" w:cs="Arial"/>
                <w:sz w:val="16"/>
                <w:szCs w:val="16"/>
              </w:rPr>
            </w:pPr>
            <w:sdt>
              <w:sdtPr>
                <w:rPr>
                  <w:rFonts w:eastAsia="MS Gothic" w:cs="Arial"/>
                  <w:sz w:val="16"/>
                  <w:szCs w:val="16"/>
                </w:rPr>
                <w:id w:val="54379550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eastAsia="MS Gothic" w:cs="Arial"/>
                <w:sz w:val="16"/>
                <w:szCs w:val="16"/>
              </w:rPr>
              <w:t xml:space="preserve"> Compl</w:t>
            </w:r>
            <w:r w:rsidR="005678D9">
              <w:rPr>
                <w:rFonts w:eastAsia="MS Gothic" w:cs="Arial"/>
                <w:sz w:val="16"/>
                <w:szCs w:val="16"/>
              </w:rPr>
              <w:t>ia</w:t>
            </w:r>
            <w:r w:rsidR="00107A24" w:rsidRPr="00F950A8">
              <w:rPr>
                <w:rFonts w:eastAsia="MS Gothic" w:cs="Arial"/>
                <w:sz w:val="16"/>
                <w:szCs w:val="16"/>
              </w:rPr>
              <w:t>nt</w:t>
            </w:r>
          </w:p>
          <w:p w14:paraId="1368E866" w14:textId="77777777" w:rsidR="00107A24" w:rsidRPr="00F950A8" w:rsidRDefault="00905B10" w:rsidP="00107A24">
            <w:pPr>
              <w:spacing w:before="20" w:after="40"/>
              <w:rPr>
                <w:rFonts w:cs="Arial"/>
                <w:sz w:val="16"/>
                <w:szCs w:val="16"/>
              </w:rPr>
            </w:pPr>
            <w:sdt>
              <w:sdtPr>
                <w:rPr>
                  <w:rFonts w:cs="Arial"/>
                  <w:sz w:val="16"/>
                  <w:szCs w:val="16"/>
                </w:rPr>
                <w:id w:val="422389375"/>
                <w14:checkbox>
                  <w14:checked w14:val="0"/>
                  <w14:checkedState w14:val="2612" w14:font="MS Gothic"/>
                  <w14:uncheckedState w14:val="2610" w14:font="MS Gothic"/>
                </w14:checkbox>
              </w:sdtPr>
              <w:sdtEndPr/>
              <w:sdtContent>
                <w:r w:rsidR="00107A24" w:rsidRPr="00F950A8">
                  <w:rPr>
                    <w:rFonts w:ascii="MS Gothic" w:eastAsia="MS Gothic" w:hAnsi="MS Gothic" w:cs="Arial" w:hint="eastAsia"/>
                    <w:sz w:val="16"/>
                    <w:szCs w:val="16"/>
                  </w:rPr>
                  <w:t>☐</w:t>
                </w:r>
              </w:sdtContent>
            </w:sdt>
            <w:r w:rsidR="00107A24" w:rsidRPr="00F950A8">
              <w:rPr>
                <w:rFonts w:cs="Arial"/>
                <w:sz w:val="16"/>
                <w:szCs w:val="16"/>
              </w:rPr>
              <w:t xml:space="preserve"> Non-compliant</w:t>
            </w:r>
          </w:p>
          <w:p w14:paraId="41E25F42" w14:textId="3918405F" w:rsidR="00BE634E" w:rsidRPr="00F950A8" w:rsidRDefault="00905B10" w:rsidP="00107A24">
            <w:pPr>
              <w:spacing w:before="20" w:after="40"/>
              <w:rPr>
                <w:rFonts w:cs="Arial"/>
                <w:sz w:val="16"/>
                <w:szCs w:val="16"/>
              </w:rPr>
            </w:pPr>
            <w:sdt>
              <w:sdtPr>
                <w:rPr>
                  <w:rFonts w:eastAsia="MS Gothic" w:cs="Arial"/>
                  <w:sz w:val="16"/>
                  <w:szCs w:val="16"/>
                </w:rPr>
                <w:id w:val="602235189"/>
                <w14:checkbox>
                  <w14:checked w14:val="1"/>
                  <w14:checkedState w14:val="2612" w14:font="MS Gothic"/>
                  <w14:uncheckedState w14:val="2610" w14:font="MS Gothic"/>
                </w14:checkbox>
              </w:sdtPr>
              <w:sdtEndPr/>
              <w:sdtContent>
                <w:r w:rsidR="00F322A8">
                  <w:rPr>
                    <w:rFonts w:ascii="MS Gothic" w:eastAsia="MS Gothic" w:hAnsi="MS Gothic" w:cs="Arial" w:hint="eastAsia"/>
                    <w:sz w:val="16"/>
                    <w:szCs w:val="16"/>
                  </w:rPr>
                  <w:t>☒</w:t>
                </w:r>
              </w:sdtContent>
            </w:sdt>
            <w:r w:rsidR="00107A24" w:rsidRPr="00F950A8">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46D30C8" w14:textId="77777777" w:rsidR="00BE634E" w:rsidRPr="00F950A8" w:rsidRDefault="00BE634E" w:rsidP="00BA1FFD">
            <w:pPr>
              <w:spacing w:before="20" w:after="40"/>
              <w:ind w:left="147"/>
              <w:rPr>
                <w:rFonts w:cs="Arial"/>
                <w:sz w:val="16"/>
                <w:szCs w:val="16"/>
              </w:rPr>
            </w:pPr>
          </w:p>
        </w:tc>
      </w:tr>
    </w:tbl>
    <w:p w14:paraId="70B8AA1D" w14:textId="6875F7BE" w:rsidR="00714CA2" w:rsidRPr="003365D9" w:rsidRDefault="00BE634E" w:rsidP="00714CA2">
      <w:pPr>
        <w:rPr>
          <w:szCs w:val="20"/>
        </w:rPr>
      </w:pPr>
      <w:r w:rsidRPr="003365D9">
        <w:rPr>
          <w:szCs w:val="20"/>
        </w:rPr>
        <w:t xml:space="preserve"> </w:t>
      </w:r>
    </w:p>
    <w:p w14:paraId="10AE27A4" w14:textId="1C408293" w:rsidR="00107A24" w:rsidRPr="003365D9" w:rsidRDefault="00107A24" w:rsidP="00714CA2">
      <w:pPr>
        <w:rPr>
          <w:szCs w:val="20"/>
        </w:rPr>
      </w:pPr>
    </w:p>
    <w:p w14:paraId="71DDEF68" w14:textId="6785CD10" w:rsidR="00181EB8" w:rsidRPr="003365D9" w:rsidRDefault="00181EB8" w:rsidP="00714CA2">
      <w:pPr>
        <w:rPr>
          <w:szCs w:val="20"/>
        </w:rPr>
      </w:pPr>
    </w:p>
    <w:p w14:paraId="1318C159" w14:textId="1F11C5E2" w:rsidR="00181EB8" w:rsidRDefault="00181EB8" w:rsidP="00714CA2">
      <w:pPr>
        <w:rPr>
          <w:szCs w:val="20"/>
        </w:rPr>
      </w:pPr>
    </w:p>
    <w:p w14:paraId="07E127D3" w14:textId="63C19062" w:rsidR="00A81507" w:rsidRDefault="00A81507" w:rsidP="00714CA2">
      <w:pPr>
        <w:rPr>
          <w:szCs w:val="20"/>
        </w:rPr>
      </w:pPr>
    </w:p>
    <w:p w14:paraId="13CCEB6D" w14:textId="377076AF" w:rsidR="00A81507" w:rsidRDefault="00A81507" w:rsidP="00714CA2">
      <w:pPr>
        <w:rPr>
          <w:szCs w:val="20"/>
        </w:rPr>
      </w:pPr>
    </w:p>
    <w:p w14:paraId="7085F95A" w14:textId="5EBBF378" w:rsidR="00A81507" w:rsidRDefault="00A81507" w:rsidP="00714CA2">
      <w:pPr>
        <w:rPr>
          <w:szCs w:val="20"/>
        </w:rPr>
      </w:pPr>
    </w:p>
    <w:p w14:paraId="6B783382" w14:textId="7D5CF829" w:rsidR="00A81507" w:rsidRDefault="00A81507" w:rsidP="00714CA2">
      <w:pPr>
        <w:rPr>
          <w:szCs w:val="20"/>
        </w:rPr>
      </w:pPr>
    </w:p>
    <w:p w14:paraId="72A9397F" w14:textId="610FC009" w:rsidR="00A81507" w:rsidRDefault="00A81507" w:rsidP="00714CA2">
      <w:pPr>
        <w:rPr>
          <w:szCs w:val="20"/>
        </w:rPr>
      </w:pPr>
    </w:p>
    <w:p w14:paraId="3446FFB3" w14:textId="77777777" w:rsidR="00A81507" w:rsidRPr="003365D9" w:rsidRDefault="00A81507" w:rsidP="00714CA2">
      <w:pPr>
        <w:rPr>
          <w:szCs w:val="20"/>
        </w:rPr>
      </w:pPr>
    </w:p>
    <w:p w14:paraId="1411CE51" w14:textId="2AB78A87" w:rsidR="00181EB8" w:rsidRDefault="00181EB8" w:rsidP="00714CA2">
      <w:pPr>
        <w:rPr>
          <w:szCs w:val="20"/>
        </w:rPr>
      </w:pPr>
    </w:p>
    <w:p w14:paraId="5E4A1D54" w14:textId="5C5419DF" w:rsidR="00F950A8" w:rsidRDefault="00F950A8" w:rsidP="00714CA2">
      <w:pPr>
        <w:rPr>
          <w:szCs w:val="20"/>
        </w:rPr>
      </w:pPr>
    </w:p>
    <w:p w14:paraId="2171719B" w14:textId="67C39D22" w:rsidR="00F950A8" w:rsidRDefault="00F950A8" w:rsidP="00714CA2">
      <w:pPr>
        <w:rPr>
          <w:szCs w:val="20"/>
        </w:rPr>
      </w:pPr>
    </w:p>
    <w:p w14:paraId="56700FA5" w14:textId="5C5FF2E9" w:rsidR="00F950A8" w:rsidRDefault="00F950A8" w:rsidP="00714CA2">
      <w:pPr>
        <w:rPr>
          <w:szCs w:val="20"/>
        </w:rPr>
      </w:pPr>
    </w:p>
    <w:p w14:paraId="67F6C46F" w14:textId="7CDB4F6E" w:rsidR="00F950A8" w:rsidRDefault="00F950A8" w:rsidP="00714CA2">
      <w:pPr>
        <w:rPr>
          <w:szCs w:val="20"/>
        </w:rPr>
      </w:pPr>
    </w:p>
    <w:p w14:paraId="04833084" w14:textId="77777777" w:rsidR="00F950A8" w:rsidRPr="003365D9" w:rsidRDefault="00F950A8"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84133B" w:rsidRPr="003365D9" w14:paraId="57227E06" w14:textId="77777777" w:rsidTr="45B55002">
        <w:trPr>
          <w:trHeight w:val="614"/>
        </w:trPr>
        <w:tc>
          <w:tcPr>
            <w:tcW w:w="5000" w:type="pct"/>
            <w:gridSpan w:val="6"/>
            <w:tcBorders>
              <w:bottom w:val="single" w:sz="4" w:space="0" w:color="A6A6A6" w:themeColor="background1" w:themeShade="A6"/>
            </w:tcBorders>
            <w:shd w:val="clear" w:color="auto" w:fill="43B74F"/>
            <w:vAlign w:val="center"/>
          </w:tcPr>
          <w:p w14:paraId="6935FC72" w14:textId="1B182666" w:rsidR="0084133B" w:rsidRPr="00A81507" w:rsidRDefault="0084133B" w:rsidP="00B23004">
            <w:pPr>
              <w:pStyle w:val="Heading1"/>
              <w:spacing w:before="0"/>
              <w:rPr>
                <w:rFonts w:ascii="Arial" w:hAnsi="Arial" w:cs="Arial"/>
                <w:b/>
                <w:bCs/>
                <w:sz w:val="28"/>
                <w:szCs w:val="28"/>
              </w:rPr>
            </w:pPr>
            <w:bookmarkStart w:id="8" w:name="_Toc190348840"/>
            <w:r w:rsidRPr="00A81507">
              <w:rPr>
                <w:rFonts w:ascii="Arial" w:hAnsi="Arial" w:cs="Arial"/>
                <w:b/>
                <w:bCs/>
                <w:color w:val="FFFFFF" w:themeColor="background1"/>
                <w:sz w:val="28"/>
                <w:szCs w:val="28"/>
              </w:rPr>
              <w:t>Quality Area 1: Educational program and practice</w:t>
            </w:r>
            <w:bookmarkEnd w:id="8"/>
          </w:p>
        </w:tc>
      </w:tr>
      <w:tr w:rsidR="00B23004" w:rsidRPr="003365D9" w14:paraId="6C2034E0" w14:textId="77777777" w:rsidTr="45B55002">
        <w:trPr>
          <w:trHeight w:val="398"/>
        </w:trPr>
        <w:tc>
          <w:tcPr>
            <w:tcW w:w="5000" w:type="pct"/>
            <w:gridSpan w:val="6"/>
            <w:tcBorders>
              <w:bottom w:val="single" w:sz="4" w:space="0" w:color="D9D9D9" w:themeColor="background1" w:themeShade="D9"/>
            </w:tcBorders>
            <w:shd w:val="clear" w:color="auto" w:fill="9BD8D9" w:themeFill="accent6" w:themeFillTint="66"/>
            <w:vAlign w:val="center"/>
          </w:tcPr>
          <w:p w14:paraId="6907D26B" w14:textId="5F3F5120" w:rsidR="00B23004" w:rsidRPr="003365D9" w:rsidRDefault="00B23004" w:rsidP="00B23004">
            <w:pPr>
              <w:pStyle w:val="Heading1"/>
              <w:spacing w:before="0"/>
              <w:rPr>
                <w:rFonts w:ascii="Arial" w:hAnsi="Arial" w:cs="Arial"/>
                <w:color w:val="FFFFFF" w:themeColor="background1"/>
                <w:sz w:val="20"/>
                <w:szCs w:val="20"/>
              </w:rPr>
            </w:pPr>
            <w:bookmarkStart w:id="9" w:name="_Toc190348841"/>
            <w:r w:rsidRPr="003365D9">
              <w:rPr>
                <w:rFonts w:ascii="Arial" w:hAnsi="Arial" w:cs="Arial"/>
                <w:b/>
                <w:bCs/>
                <w:color w:val="3C4E62" w:themeColor="text1"/>
                <w:sz w:val="20"/>
                <w:szCs w:val="20"/>
              </w:rPr>
              <w:t>Standard 1.1:</w:t>
            </w:r>
            <w:r w:rsidRPr="003365D9">
              <w:rPr>
                <w:rFonts w:ascii="Arial" w:hAnsi="Arial" w:cs="Arial"/>
                <w:color w:val="3C4E62" w:themeColor="text1"/>
                <w:sz w:val="20"/>
                <w:szCs w:val="20"/>
              </w:rPr>
              <w:t xml:space="preserve"> The educational program enhances each child’s learning and development.</w:t>
            </w:r>
            <w:bookmarkEnd w:id="9"/>
          </w:p>
        </w:tc>
      </w:tr>
      <w:tr w:rsidR="00B23004" w:rsidRPr="003365D9" w14:paraId="65E1C894" w14:textId="77777777" w:rsidTr="45B55002">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EBB514B"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32A6C1C"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823B0C" w14:textId="4D86C8D6"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8202323"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3F0BF26" w14:textId="77777777" w:rsidR="00181EB8" w:rsidRPr="003365D9" w:rsidRDefault="00181EB8" w:rsidP="00181EB8">
            <w:pPr>
              <w:jc w:val="center"/>
              <w:rPr>
                <w:rFonts w:cstheme="minorHAnsi"/>
                <w:b/>
                <w:bCs/>
                <w:color w:val="3C4E62" w:themeColor="text1"/>
                <w:szCs w:val="20"/>
              </w:rPr>
            </w:pPr>
            <w:r w:rsidRPr="003365D9">
              <w:rPr>
                <w:rFonts w:cstheme="minorHAnsi"/>
                <w:b/>
                <w:bCs/>
                <w:color w:val="3C4E62" w:themeColor="text1"/>
                <w:szCs w:val="20"/>
              </w:rPr>
              <w:t>Not Met</w:t>
            </w:r>
          </w:p>
        </w:tc>
      </w:tr>
      <w:tr w:rsidR="0084133B" w:rsidRPr="003365D9" w14:paraId="43FBE307" w14:textId="77777777" w:rsidTr="45B55002">
        <w:trPr>
          <w:trHeight w:val="341"/>
        </w:trPr>
        <w:tc>
          <w:tcPr>
            <w:tcW w:w="744" w:type="pct"/>
            <w:vMerge w:val="restart"/>
            <w:tcBorders>
              <w:top w:val="single" w:sz="4" w:space="0" w:color="D9D9D9" w:themeColor="background1" w:themeShade="D9"/>
            </w:tcBorders>
          </w:tcPr>
          <w:p w14:paraId="21D8C350" w14:textId="77777777" w:rsidR="0084133B" w:rsidRPr="003365D9" w:rsidRDefault="0084133B" w:rsidP="00BA1FFD">
            <w:pPr>
              <w:rPr>
                <w:rFonts w:cstheme="minorHAnsi"/>
                <w:szCs w:val="20"/>
              </w:rPr>
            </w:pPr>
            <w:r w:rsidRPr="003365D9">
              <w:rPr>
                <w:rFonts w:cstheme="minorHAnsi"/>
                <w:szCs w:val="20"/>
              </w:rPr>
              <w:t>Approved learning framework</w:t>
            </w:r>
          </w:p>
          <w:p w14:paraId="13C99CF9" w14:textId="77777777" w:rsidR="0084133B" w:rsidRPr="003365D9" w:rsidRDefault="0084133B" w:rsidP="00BA1FFD">
            <w:pPr>
              <w:rPr>
                <w:rFonts w:cstheme="minorHAnsi"/>
                <w:szCs w:val="20"/>
              </w:rPr>
            </w:pPr>
          </w:p>
          <w:p w14:paraId="3897A5D1" w14:textId="77777777" w:rsidR="0084133B" w:rsidRPr="003365D9" w:rsidRDefault="0084133B" w:rsidP="00BA1FFD">
            <w:pPr>
              <w:rPr>
                <w:rFonts w:cstheme="minorHAnsi"/>
                <w:bCs/>
                <w:szCs w:val="20"/>
              </w:rPr>
            </w:pPr>
          </w:p>
        </w:tc>
        <w:tc>
          <w:tcPr>
            <w:tcW w:w="337" w:type="pct"/>
            <w:vMerge w:val="restart"/>
            <w:tcBorders>
              <w:top w:val="single" w:sz="4" w:space="0" w:color="D9D9D9" w:themeColor="background1" w:themeShade="D9"/>
            </w:tcBorders>
          </w:tcPr>
          <w:p w14:paraId="2CC126F5" w14:textId="77777777" w:rsidR="0084133B" w:rsidRPr="003365D9" w:rsidRDefault="0084133B" w:rsidP="00BA1FFD">
            <w:pPr>
              <w:rPr>
                <w:rFonts w:cstheme="minorHAnsi"/>
                <w:bCs/>
                <w:szCs w:val="20"/>
              </w:rPr>
            </w:pPr>
            <w:r w:rsidRPr="003365D9">
              <w:rPr>
                <w:rFonts w:cstheme="minorHAnsi"/>
                <w:bCs/>
                <w:szCs w:val="20"/>
              </w:rPr>
              <w:t>1.1.1</w:t>
            </w:r>
          </w:p>
        </w:tc>
        <w:tc>
          <w:tcPr>
            <w:tcW w:w="947" w:type="pct"/>
            <w:vMerge w:val="restart"/>
            <w:tcBorders>
              <w:top w:val="single" w:sz="4" w:space="0" w:color="D9D9D9" w:themeColor="background1" w:themeShade="D9"/>
            </w:tcBorders>
          </w:tcPr>
          <w:p w14:paraId="1677180B" w14:textId="77777777" w:rsidR="0084133B" w:rsidRPr="003365D9" w:rsidRDefault="0084133B" w:rsidP="00BA1FFD">
            <w:pPr>
              <w:rPr>
                <w:rFonts w:cstheme="minorHAnsi"/>
                <w:szCs w:val="20"/>
              </w:rPr>
            </w:pPr>
            <w:r w:rsidRPr="003365D9">
              <w:rPr>
                <w:rFonts w:cstheme="minorHAnsi"/>
                <w:szCs w:val="20"/>
              </w:rPr>
              <w:t>Curriculum decision-making contributes to each child’s learning and development outcomes in relation to their identity, connection with community, wellbeing, confidence as learners and effectiveness as communicators.</w:t>
            </w:r>
          </w:p>
          <w:p w14:paraId="09004B4A" w14:textId="26EE13B7" w:rsidR="0084133B" w:rsidRPr="003365D9" w:rsidRDefault="0084133B" w:rsidP="00BA1FFD">
            <w:pPr>
              <w:rPr>
                <w:rFonts w:cstheme="minorHAnsi"/>
                <w:szCs w:val="20"/>
              </w:rPr>
            </w:pPr>
          </w:p>
        </w:tc>
        <w:tc>
          <w:tcPr>
            <w:tcW w:w="2297" w:type="pct"/>
            <w:tcBorders>
              <w:top w:val="single" w:sz="4" w:space="0" w:color="D9D9D9" w:themeColor="background1" w:themeShade="D9"/>
            </w:tcBorders>
          </w:tcPr>
          <w:p w14:paraId="0BFEF244" w14:textId="77777777" w:rsidR="000A436F" w:rsidRPr="000A436F" w:rsidRDefault="000A436F" w:rsidP="000A436F">
            <w:pPr>
              <w:rPr>
                <w:rFonts w:cstheme="minorBidi"/>
              </w:rPr>
            </w:pPr>
            <w:r w:rsidRPr="000A436F">
              <w:rPr>
                <w:rFonts w:cstheme="minorBidi"/>
              </w:rPr>
              <w:t>Documentation is collected in a variety of ways to track each child’s progress toward the Early Years Learning Framework (EYLF) outcomes, as well as to establish planning for future learning goals.</w:t>
            </w:r>
          </w:p>
          <w:p w14:paraId="4EA0DB11" w14:textId="77777777" w:rsidR="000A436F" w:rsidRPr="000A436F" w:rsidRDefault="000A436F" w:rsidP="000A436F">
            <w:pPr>
              <w:rPr>
                <w:rFonts w:cstheme="minorBidi"/>
              </w:rPr>
            </w:pPr>
          </w:p>
          <w:p w14:paraId="0C00F624" w14:textId="77777777" w:rsidR="000A436F" w:rsidRPr="000A436F" w:rsidRDefault="000A436F" w:rsidP="000A436F">
            <w:pPr>
              <w:rPr>
                <w:rFonts w:cstheme="minorBidi"/>
              </w:rPr>
            </w:pPr>
            <w:r w:rsidRPr="000A436F">
              <w:rPr>
                <w:rFonts w:cstheme="minorBidi"/>
              </w:rPr>
              <w:t>The “Information for My Educators” form is provided to all new families and is also completed during re-enrolments at the end of each year. The information gathered from these forms helps guide educators by providing insights into the child’s interests, family background, and their likes and dislikes. This data is then used to create a stimulating environment and plan activities and experiences tailored to the child’s needs.</w:t>
            </w:r>
          </w:p>
          <w:p w14:paraId="4F951560" w14:textId="10929958" w:rsidR="000A436F" w:rsidRPr="000A436F" w:rsidRDefault="000A436F" w:rsidP="000A436F">
            <w:pPr>
              <w:rPr>
                <w:rFonts w:cstheme="minorBidi"/>
              </w:rPr>
            </w:pPr>
          </w:p>
          <w:p w14:paraId="2561D7B9" w14:textId="77777777" w:rsidR="000A436F" w:rsidRPr="000A436F" w:rsidRDefault="000A436F" w:rsidP="000A436F">
            <w:pPr>
              <w:rPr>
                <w:rFonts w:cstheme="minorBidi"/>
              </w:rPr>
            </w:pPr>
          </w:p>
          <w:p w14:paraId="359D9180" w14:textId="5D38CC3F" w:rsidR="000A436F" w:rsidRPr="000A436F" w:rsidRDefault="00FA5C0A" w:rsidP="000A436F">
            <w:pPr>
              <w:rPr>
                <w:rFonts w:cstheme="minorBidi"/>
              </w:rPr>
            </w:pPr>
            <w:r>
              <w:rPr>
                <w:rFonts w:cstheme="minorBidi"/>
              </w:rPr>
              <w:t xml:space="preserve">There is </w:t>
            </w:r>
            <w:r w:rsidR="00C612BD">
              <w:rPr>
                <w:rFonts w:cstheme="minorBidi"/>
              </w:rPr>
              <w:t xml:space="preserve">a </w:t>
            </w:r>
            <w:r w:rsidR="00C612BD" w:rsidRPr="000A436F">
              <w:rPr>
                <w:rFonts w:cstheme="minorBidi"/>
              </w:rPr>
              <w:t>whiteboard</w:t>
            </w:r>
            <w:r>
              <w:rPr>
                <w:rFonts w:cstheme="minorBidi"/>
              </w:rPr>
              <w:t xml:space="preserve"> on display in the Joeys Room </w:t>
            </w:r>
            <w:r w:rsidR="000A436F" w:rsidRPr="000A436F">
              <w:rPr>
                <w:rFonts w:cstheme="minorBidi"/>
              </w:rPr>
              <w:t xml:space="preserve">to record daily information such as bottle and sleep times for the younger babies. This addition also proved helpful when a baby arrived before the first educator, as the opening educator could quickly write down any verbal information received from parents during drop-off. With the babies’ room being </w:t>
            </w:r>
            <w:r w:rsidR="00C612BD" w:rsidRPr="000A436F">
              <w:rPr>
                <w:rFonts w:cstheme="minorBidi"/>
              </w:rPr>
              <w:t>busy, the</w:t>
            </w:r>
            <w:r w:rsidR="000A436F" w:rsidRPr="000A436F">
              <w:rPr>
                <w:rFonts w:cstheme="minorBidi"/>
              </w:rPr>
              <w:t xml:space="preserve"> visual whiteboard helped the educators work more confidently as a team, ensuring a smooth flow of information for the children in their care.</w:t>
            </w:r>
          </w:p>
          <w:p w14:paraId="78E3A54D" w14:textId="77777777" w:rsidR="000A436F" w:rsidRPr="000A436F" w:rsidRDefault="000A436F" w:rsidP="000A436F">
            <w:pPr>
              <w:rPr>
                <w:rFonts w:cstheme="minorBidi"/>
              </w:rPr>
            </w:pPr>
          </w:p>
          <w:p w14:paraId="504977F4" w14:textId="77777777" w:rsidR="000A436F" w:rsidRPr="000A436F" w:rsidRDefault="000A436F" w:rsidP="000A436F">
            <w:pPr>
              <w:rPr>
                <w:rFonts w:cstheme="minorBidi"/>
              </w:rPr>
            </w:pPr>
            <w:r w:rsidRPr="000A436F">
              <w:rPr>
                <w:rFonts w:cstheme="minorBidi"/>
              </w:rPr>
              <w:t>Verbal conversations with families during drop-off and pick-up are another essential part of our documentation process. These conversations allow parents to inform us of any significant events, such as family birthdays, overseas visitors, or relatives staying with them. These discussions can also provide valuable insights into the child’s development, such as reaching milestones like rolling over, crawling, or walking, particularly in the Joeys Room.</w:t>
            </w:r>
          </w:p>
          <w:p w14:paraId="2D8BA495" w14:textId="77777777" w:rsidR="000A436F" w:rsidRPr="000A436F" w:rsidRDefault="000A436F" w:rsidP="000A436F">
            <w:pPr>
              <w:rPr>
                <w:rFonts w:cstheme="minorBidi"/>
              </w:rPr>
            </w:pPr>
          </w:p>
          <w:p w14:paraId="5A75692B" w14:textId="6135B2E8" w:rsidR="0084133B" w:rsidRPr="003365D9" w:rsidRDefault="000A436F" w:rsidP="000A436F">
            <w:pPr>
              <w:rPr>
                <w:rFonts w:cstheme="minorBidi"/>
              </w:rPr>
            </w:pPr>
            <w:r w:rsidRPr="000A436F">
              <w:rPr>
                <w:rFonts w:cstheme="minorBidi"/>
              </w:rPr>
              <w:t>In addition, we use Microsoft Forms to email developmental milestones to our families. By completing this form, parents can share their perspectives on where their child is in terms of developmental stages relative to their age group. This initiative was introduced because we observed that some parents noticed milestones being reached at home that we may not have witnessed in the room. It allows us to engage in meaningful conversations with families to understand how we can support their child’s goals and whether there are any specific areas they would like us to focus on.</w:t>
            </w:r>
          </w:p>
          <w:p w14:paraId="6B5517E4" w14:textId="313AE6AD" w:rsidR="000A436F" w:rsidRPr="003365D9" w:rsidRDefault="000A436F" w:rsidP="0EC3C42F">
            <w:pPr>
              <w:rPr>
                <w:rFonts w:cstheme="minorBidi"/>
                <w:b/>
                <w:bCs/>
                <w:szCs w:val="20"/>
              </w:rPr>
            </w:pPr>
          </w:p>
        </w:tc>
        <w:sdt>
          <w:sdtPr>
            <w:rPr>
              <w:rFonts w:cstheme="minorHAnsi"/>
              <w:bCs/>
              <w:szCs w:val="20"/>
            </w:rPr>
            <w:id w:val="960995714"/>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C8210E6" w14:textId="7C88491A" w:rsidR="0084133B"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979907080"/>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6E82C64" w14:textId="1C79C8E4" w:rsidR="0084133B" w:rsidRPr="003365D9" w:rsidRDefault="00BA1FF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21687980" w14:textId="77777777" w:rsidTr="45B55002">
        <w:trPr>
          <w:trHeight w:val="266"/>
        </w:trPr>
        <w:tc>
          <w:tcPr>
            <w:tcW w:w="744" w:type="pct"/>
            <w:vMerge/>
          </w:tcPr>
          <w:p w14:paraId="71AD34E0" w14:textId="77777777" w:rsidR="0084133B" w:rsidRPr="003365D9" w:rsidRDefault="0084133B" w:rsidP="00BA1FFD">
            <w:pPr>
              <w:rPr>
                <w:rFonts w:cstheme="minorHAnsi"/>
                <w:szCs w:val="20"/>
              </w:rPr>
            </w:pPr>
          </w:p>
        </w:tc>
        <w:tc>
          <w:tcPr>
            <w:tcW w:w="337" w:type="pct"/>
            <w:vMerge/>
          </w:tcPr>
          <w:p w14:paraId="1CD26FE3" w14:textId="77777777" w:rsidR="0084133B" w:rsidRPr="003365D9" w:rsidRDefault="0084133B" w:rsidP="00BA1FFD">
            <w:pPr>
              <w:rPr>
                <w:rFonts w:cstheme="minorHAnsi"/>
                <w:bCs/>
                <w:szCs w:val="20"/>
              </w:rPr>
            </w:pPr>
          </w:p>
        </w:tc>
        <w:tc>
          <w:tcPr>
            <w:tcW w:w="947" w:type="pct"/>
            <w:vMerge/>
          </w:tcPr>
          <w:p w14:paraId="501B0A57" w14:textId="77777777" w:rsidR="0084133B" w:rsidRPr="003365D9" w:rsidRDefault="0084133B" w:rsidP="00BA1FFD">
            <w:pPr>
              <w:rPr>
                <w:rFonts w:cstheme="minorHAnsi"/>
                <w:szCs w:val="20"/>
              </w:rPr>
            </w:pPr>
          </w:p>
        </w:tc>
        <w:tc>
          <w:tcPr>
            <w:tcW w:w="2297" w:type="pct"/>
          </w:tcPr>
          <w:p w14:paraId="79A24567" w14:textId="77777777" w:rsidR="000A436F" w:rsidRPr="000A436F" w:rsidRDefault="000A436F" w:rsidP="000A436F">
            <w:pPr>
              <w:rPr>
                <w:rFonts w:cstheme="minorBidi"/>
              </w:rPr>
            </w:pPr>
            <w:r w:rsidRPr="000A436F">
              <w:rPr>
                <w:rFonts w:cstheme="minorBidi"/>
              </w:rPr>
              <w:t>Our educational programs include planned experiences and strategies designed to support individual children's goals.</w:t>
            </w:r>
          </w:p>
          <w:p w14:paraId="614D875D" w14:textId="77777777" w:rsidR="000A436F" w:rsidRPr="000A436F" w:rsidRDefault="000A436F" w:rsidP="000A436F">
            <w:pPr>
              <w:rPr>
                <w:rFonts w:cstheme="minorBidi"/>
              </w:rPr>
            </w:pPr>
          </w:p>
          <w:p w14:paraId="764ED9DE" w14:textId="5905A034" w:rsidR="000A436F" w:rsidRPr="000A436F" w:rsidRDefault="000A436F" w:rsidP="000A436F">
            <w:pPr>
              <w:rPr>
                <w:rFonts w:cstheme="minorBidi"/>
              </w:rPr>
            </w:pPr>
            <w:r w:rsidRPr="000A436F">
              <w:rPr>
                <w:rFonts w:cstheme="minorBidi"/>
              </w:rPr>
              <w:t>At our service, children are observed, and activities or experiences are planned based on their interests and developmental abilities. These plans may be influenced by conversations with parents, Information for My Educator forms, and the Developmental Milestone forms.</w:t>
            </w:r>
          </w:p>
          <w:p w14:paraId="4A0906BE" w14:textId="77777777" w:rsidR="000A436F" w:rsidRPr="000A436F" w:rsidRDefault="000A436F" w:rsidP="000A436F">
            <w:pPr>
              <w:rPr>
                <w:rFonts w:cstheme="minorBidi"/>
              </w:rPr>
            </w:pPr>
          </w:p>
          <w:p w14:paraId="575492D8" w14:textId="77777777" w:rsidR="000A436F" w:rsidRPr="000A436F" w:rsidRDefault="000A436F" w:rsidP="000A436F">
            <w:pPr>
              <w:rPr>
                <w:rFonts w:cstheme="minorBidi"/>
              </w:rPr>
            </w:pPr>
            <w:r w:rsidRPr="000A436F">
              <w:rPr>
                <w:rFonts w:cstheme="minorBidi"/>
              </w:rPr>
              <w:t>For example, we email families the Developmental Milestones forms, which are tailored to the child’s age. Once the completed form is returned to the service, the child’s focus educator will receive a copy. From this form, the focus educator can identify where the family has indicated the child’s progress across each developmental domain. This information then guides the educator in supporting the child to achieve milestones that have not yet been reached. The child’s progress toward these milestones is documented through a series of observations and snapshots in the child’s profile on Playground – the digital platform we use. Additionally, the educator will complete and update the child’s tracking sheet, recording dates and relevant documentation under the developmental domain the child is currently working towards.</w:t>
            </w:r>
          </w:p>
          <w:p w14:paraId="38689242" w14:textId="5651A99E" w:rsidR="0084133B" w:rsidRPr="003365D9" w:rsidRDefault="0084133B" w:rsidP="0EC3C42F">
            <w:pPr>
              <w:rPr>
                <w:rFonts w:cstheme="minorBidi"/>
                <w:b/>
                <w:bCs/>
                <w:szCs w:val="20"/>
              </w:rPr>
            </w:pPr>
          </w:p>
        </w:tc>
        <w:tc>
          <w:tcPr>
            <w:tcW w:w="338" w:type="pct"/>
            <w:vMerge/>
          </w:tcPr>
          <w:p w14:paraId="1EBFC1F9" w14:textId="77777777" w:rsidR="0084133B" w:rsidRPr="003365D9" w:rsidRDefault="0084133B" w:rsidP="00BA1FFD">
            <w:pPr>
              <w:jc w:val="center"/>
              <w:rPr>
                <w:rFonts w:cstheme="minorHAnsi"/>
                <w:bCs/>
                <w:szCs w:val="20"/>
              </w:rPr>
            </w:pPr>
          </w:p>
        </w:tc>
        <w:tc>
          <w:tcPr>
            <w:tcW w:w="337" w:type="pct"/>
            <w:vMerge/>
          </w:tcPr>
          <w:p w14:paraId="3D8138AF" w14:textId="77777777" w:rsidR="0084133B" w:rsidRPr="003365D9" w:rsidRDefault="0084133B" w:rsidP="00BA1FFD">
            <w:pPr>
              <w:jc w:val="center"/>
              <w:rPr>
                <w:rFonts w:cstheme="minorHAnsi"/>
                <w:bCs/>
                <w:szCs w:val="20"/>
              </w:rPr>
            </w:pPr>
          </w:p>
        </w:tc>
      </w:tr>
      <w:tr w:rsidR="0084133B" w:rsidRPr="003365D9" w14:paraId="0D701A8A" w14:textId="77777777" w:rsidTr="45B55002">
        <w:trPr>
          <w:trHeight w:val="345"/>
        </w:trPr>
        <w:tc>
          <w:tcPr>
            <w:tcW w:w="744" w:type="pct"/>
            <w:vMerge/>
          </w:tcPr>
          <w:p w14:paraId="4009FADE" w14:textId="77777777" w:rsidR="0084133B" w:rsidRPr="003365D9" w:rsidRDefault="0084133B" w:rsidP="00BA1FFD">
            <w:pPr>
              <w:rPr>
                <w:rFonts w:cstheme="minorHAnsi"/>
                <w:szCs w:val="20"/>
              </w:rPr>
            </w:pPr>
          </w:p>
        </w:tc>
        <w:tc>
          <w:tcPr>
            <w:tcW w:w="337" w:type="pct"/>
            <w:vMerge/>
          </w:tcPr>
          <w:p w14:paraId="59E9E88B" w14:textId="77777777" w:rsidR="0084133B" w:rsidRPr="003365D9" w:rsidRDefault="0084133B" w:rsidP="00BA1FFD">
            <w:pPr>
              <w:rPr>
                <w:rFonts w:cstheme="minorHAnsi"/>
                <w:bCs/>
                <w:szCs w:val="20"/>
              </w:rPr>
            </w:pPr>
          </w:p>
        </w:tc>
        <w:tc>
          <w:tcPr>
            <w:tcW w:w="947" w:type="pct"/>
            <w:vMerge/>
          </w:tcPr>
          <w:p w14:paraId="7D8B0AC9" w14:textId="77777777" w:rsidR="0084133B" w:rsidRPr="003365D9" w:rsidRDefault="0084133B" w:rsidP="00BA1FFD">
            <w:pPr>
              <w:rPr>
                <w:rFonts w:cstheme="minorHAnsi"/>
                <w:szCs w:val="20"/>
              </w:rPr>
            </w:pPr>
          </w:p>
        </w:tc>
        <w:tc>
          <w:tcPr>
            <w:tcW w:w="2297" w:type="pct"/>
          </w:tcPr>
          <w:p w14:paraId="7473ECD7" w14:textId="77777777" w:rsidR="000A436F" w:rsidRPr="000A436F" w:rsidRDefault="000A436F" w:rsidP="000A436F">
            <w:pPr>
              <w:rPr>
                <w:rFonts w:cstheme="minorBidi"/>
              </w:rPr>
            </w:pPr>
            <w:r w:rsidRPr="000A436F">
              <w:rPr>
                <w:rFonts w:cstheme="minorBidi"/>
              </w:rPr>
              <w:t>We assess learning outcomes and identify goals for children to intentionally support all aspects of their development.</w:t>
            </w:r>
          </w:p>
          <w:p w14:paraId="1E51DB36" w14:textId="77777777" w:rsidR="000A436F" w:rsidRPr="000A436F" w:rsidRDefault="000A436F" w:rsidP="000A436F">
            <w:pPr>
              <w:rPr>
                <w:rFonts w:cstheme="minorBidi"/>
              </w:rPr>
            </w:pPr>
          </w:p>
          <w:p w14:paraId="455357B2" w14:textId="77777777" w:rsidR="000A436F" w:rsidRPr="000A436F" w:rsidRDefault="000A436F" w:rsidP="000A436F">
            <w:pPr>
              <w:rPr>
                <w:rFonts w:cstheme="minorBidi"/>
              </w:rPr>
            </w:pPr>
            <w:r w:rsidRPr="000A436F">
              <w:rPr>
                <w:rFonts w:cstheme="minorBidi"/>
              </w:rPr>
              <w:t>Each educator is assigned 'focus children' with whom they build a close relationship and plan for individual developmental and learning goals. While each child works towards one individual goal, this goal may encompass two or more developmental domains. The child's individual goal is determined through the completion of the Developmental Milestones Form, discussions with the family, and observations made by the educators. Based on this gathered information, the educator sets a tailored goal for the child. Within each individual goal, there may be multiple learning statements, which the educator integrates into the goal.</w:t>
            </w:r>
          </w:p>
          <w:p w14:paraId="29582088" w14:textId="77777777" w:rsidR="000A436F" w:rsidRPr="000A436F" w:rsidRDefault="000A436F" w:rsidP="000A436F">
            <w:pPr>
              <w:rPr>
                <w:rFonts w:cstheme="minorBidi"/>
              </w:rPr>
            </w:pPr>
          </w:p>
          <w:p w14:paraId="34E4C538" w14:textId="77777777" w:rsidR="000A436F" w:rsidRPr="000A436F" w:rsidRDefault="000A436F" w:rsidP="000A436F">
            <w:pPr>
              <w:rPr>
                <w:rFonts w:cstheme="minorBidi"/>
              </w:rPr>
            </w:pPr>
            <w:r w:rsidRPr="000A436F">
              <w:rPr>
                <w:rFonts w:cstheme="minorBidi"/>
              </w:rPr>
              <w:t>Educators plan and implement learning experiences, making adjustments as necessary to help the child develop and achieve their goal.</w:t>
            </w:r>
          </w:p>
          <w:p w14:paraId="476EB795" w14:textId="77777777" w:rsidR="000A436F" w:rsidRPr="000A436F" w:rsidRDefault="000A436F" w:rsidP="000A436F">
            <w:pPr>
              <w:rPr>
                <w:rFonts w:cstheme="minorBidi"/>
              </w:rPr>
            </w:pPr>
          </w:p>
          <w:p w14:paraId="5A29CF9B" w14:textId="7D85987B" w:rsidR="0084133B" w:rsidRPr="003365D9" w:rsidRDefault="000A436F" w:rsidP="000A436F">
            <w:pPr>
              <w:rPr>
                <w:b/>
                <w:bCs/>
                <w:szCs w:val="20"/>
              </w:rPr>
            </w:pPr>
            <w:r w:rsidRPr="000A436F">
              <w:rPr>
                <w:rFonts w:cstheme="minorBidi"/>
              </w:rPr>
              <w:t>For example, a recent case in the Joeys Room involved a child who had only shuffled along on her bottom and had never crawled. Her mother had been referred to a paediatrician for a hip assessment, and the results showed no concerns. The paediatrician advised that the child begin weight-bearing exercises twice a day. In the Joeys Room, educators worked closely with the child, initially providing support by holding her around the body to help her stand and use her legs. This progressed to the child holding onto furniture, including our ballet bar, to support her balance. Over time, the child was able to hold onto an educator’s hand, which further improved her stability. Through continuous practice in small, manageable sessions, the child gradually moved from bottom shuffling to cruising along the furniture, and eventually to walking independently.</w:t>
            </w:r>
          </w:p>
        </w:tc>
        <w:tc>
          <w:tcPr>
            <w:tcW w:w="338" w:type="pct"/>
            <w:vMerge/>
          </w:tcPr>
          <w:p w14:paraId="110E60A0" w14:textId="77777777" w:rsidR="0084133B" w:rsidRPr="003365D9" w:rsidRDefault="0084133B" w:rsidP="00BA1FFD">
            <w:pPr>
              <w:jc w:val="center"/>
              <w:rPr>
                <w:rFonts w:cstheme="minorHAnsi"/>
                <w:bCs/>
                <w:szCs w:val="20"/>
              </w:rPr>
            </w:pPr>
          </w:p>
        </w:tc>
        <w:tc>
          <w:tcPr>
            <w:tcW w:w="337" w:type="pct"/>
            <w:vMerge/>
          </w:tcPr>
          <w:p w14:paraId="6F9DA281" w14:textId="77777777" w:rsidR="0084133B" w:rsidRPr="003365D9" w:rsidRDefault="0084133B" w:rsidP="00BA1FFD">
            <w:pPr>
              <w:jc w:val="center"/>
              <w:rPr>
                <w:rFonts w:cstheme="minorHAnsi"/>
                <w:bCs/>
                <w:szCs w:val="20"/>
              </w:rPr>
            </w:pPr>
          </w:p>
        </w:tc>
      </w:tr>
      <w:tr w:rsidR="0084133B" w:rsidRPr="003365D9" w14:paraId="7877F405" w14:textId="77777777" w:rsidTr="45B55002">
        <w:trPr>
          <w:trHeight w:val="270"/>
        </w:trPr>
        <w:tc>
          <w:tcPr>
            <w:tcW w:w="744" w:type="pct"/>
            <w:vMerge/>
          </w:tcPr>
          <w:p w14:paraId="20B6D45C" w14:textId="77777777" w:rsidR="0084133B" w:rsidRPr="003365D9" w:rsidRDefault="0084133B" w:rsidP="00BA1FFD">
            <w:pPr>
              <w:rPr>
                <w:rFonts w:cstheme="minorHAnsi"/>
                <w:szCs w:val="20"/>
              </w:rPr>
            </w:pPr>
          </w:p>
        </w:tc>
        <w:tc>
          <w:tcPr>
            <w:tcW w:w="337" w:type="pct"/>
            <w:vMerge/>
          </w:tcPr>
          <w:p w14:paraId="20FD980D" w14:textId="77777777" w:rsidR="0084133B" w:rsidRPr="003365D9" w:rsidRDefault="0084133B" w:rsidP="00BA1FFD">
            <w:pPr>
              <w:rPr>
                <w:rFonts w:cstheme="minorHAnsi"/>
                <w:bCs/>
                <w:szCs w:val="20"/>
              </w:rPr>
            </w:pPr>
          </w:p>
        </w:tc>
        <w:tc>
          <w:tcPr>
            <w:tcW w:w="947" w:type="pct"/>
            <w:vMerge/>
          </w:tcPr>
          <w:p w14:paraId="3BBF0144" w14:textId="77777777" w:rsidR="0084133B" w:rsidRPr="003365D9" w:rsidRDefault="0084133B" w:rsidP="00BA1FFD">
            <w:pPr>
              <w:rPr>
                <w:rFonts w:cstheme="minorHAnsi"/>
                <w:szCs w:val="20"/>
              </w:rPr>
            </w:pPr>
          </w:p>
        </w:tc>
        <w:tc>
          <w:tcPr>
            <w:tcW w:w="2297" w:type="pct"/>
          </w:tcPr>
          <w:p w14:paraId="6BC9AD82" w14:textId="77777777" w:rsidR="000A436F" w:rsidRPr="000A436F" w:rsidRDefault="000A436F" w:rsidP="000A436F">
            <w:pPr>
              <w:rPr>
                <w:rFonts w:cstheme="minorBidi"/>
              </w:rPr>
            </w:pPr>
            <w:r w:rsidRPr="000A436F">
              <w:rPr>
                <w:rFonts w:cstheme="minorBidi"/>
              </w:rPr>
              <w:t>Our philosophy statement guides and informs our pedagogy and teaching decisions.</w:t>
            </w:r>
          </w:p>
          <w:p w14:paraId="331254CE" w14:textId="77777777" w:rsidR="000A436F" w:rsidRPr="000A436F" w:rsidRDefault="000A436F" w:rsidP="000A436F">
            <w:pPr>
              <w:rPr>
                <w:rFonts w:cstheme="minorBidi"/>
              </w:rPr>
            </w:pPr>
          </w:p>
          <w:p w14:paraId="614C30FC" w14:textId="77777777" w:rsidR="000A436F" w:rsidRPr="000A436F" w:rsidRDefault="000A436F" w:rsidP="000A436F">
            <w:pPr>
              <w:rPr>
                <w:rFonts w:cstheme="minorBidi"/>
              </w:rPr>
            </w:pPr>
            <w:r w:rsidRPr="000A436F">
              <w:rPr>
                <w:rFonts w:cstheme="minorBidi"/>
              </w:rPr>
              <w:t>Our philosophy underpins our practice and teaching decisions through the free-flowing indoor and outdoor environment (based on Uri Bronfenbrenner’s ecological systems theory), the Reggio Emilia approach in our child-centred curriculum, and the application of John Bowlby’s attachment theory. We use Focus Educators to build a strong attachment with each child, ensuring they feel safe, secure, and have a sense of belonging.</w:t>
            </w:r>
          </w:p>
          <w:p w14:paraId="43001EB2" w14:textId="77777777" w:rsidR="000A436F" w:rsidRPr="000A436F" w:rsidRDefault="000A436F" w:rsidP="000A436F">
            <w:pPr>
              <w:rPr>
                <w:rFonts w:cstheme="minorBidi"/>
              </w:rPr>
            </w:pPr>
          </w:p>
          <w:p w14:paraId="76A662C2" w14:textId="77777777" w:rsidR="000A436F" w:rsidRPr="000A436F" w:rsidRDefault="000A436F" w:rsidP="000A436F">
            <w:pPr>
              <w:rPr>
                <w:rFonts w:cstheme="minorBidi"/>
              </w:rPr>
            </w:pPr>
            <w:r w:rsidRPr="000A436F">
              <w:rPr>
                <w:rFonts w:cstheme="minorBidi"/>
              </w:rPr>
              <w:t>The "Earth to Sky" element represents the daily free flow between indoor and outdoor spaces, allowing children to engage with nature while also having access to provocations and thoughtfully prepared environments inside. This setup encourages children to use their imagination and creativity while fostering the development of relationships. It also supports the "Whole Child" approach, where children can learn at their own pace and according to their interests and needs. Through play, children discover and learn essential social skills, such as sharing. As educators, we are committed to supporting the emotional well-being of each child so they can fully participate, learn, and play.</w:t>
            </w:r>
          </w:p>
          <w:p w14:paraId="6827B358" w14:textId="77777777" w:rsidR="000A436F" w:rsidRPr="000A436F" w:rsidRDefault="000A436F" w:rsidP="000A436F">
            <w:pPr>
              <w:rPr>
                <w:rFonts w:cstheme="minorBidi"/>
              </w:rPr>
            </w:pPr>
          </w:p>
          <w:p w14:paraId="5618355F" w14:textId="77777777" w:rsidR="000A436F" w:rsidRPr="000A436F" w:rsidRDefault="000A436F" w:rsidP="000A436F">
            <w:pPr>
              <w:rPr>
                <w:rFonts w:cstheme="minorBidi"/>
              </w:rPr>
            </w:pPr>
            <w:r w:rsidRPr="000A436F">
              <w:rPr>
                <w:rFonts w:cstheme="minorBidi"/>
              </w:rPr>
              <w:t>The "Our Community" element within our philosophy is rich in connection to both our families and the local community. Many of our families have emigrated to Australia, and we respect and celebrate the diversity of cultures within our service, which is reflected and documented throughout our program. In line with the "Earth to Sky" element, we also incorporate the culture and traditions of the Noongar people. The children are learning the Noongar language, singing songs, and acknowledging the land they are on each morning.</w:t>
            </w:r>
          </w:p>
          <w:p w14:paraId="79C467C2" w14:textId="77777777" w:rsidR="000A436F" w:rsidRPr="000A436F" w:rsidRDefault="000A436F" w:rsidP="000A436F">
            <w:pPr>
              <w:rPr>
                <w:rFonts w:cstheme="minorBidi"/>
              </w:rPr>
            </w:pPr>
          </w:p>
          <w:p w14:paraId="29A05FAD" w14:textId="7ECD6D0B" w:rsidR="0084133B" w:rsidRPr="003365D9" w:rsidRDefault="000A436F" w:rsidP="000A436F">
            <w:pPr>
              <w:rPr>
                <w:b/>
                <w:bCs/>
                <w:szCs w:val="20"/>
              </w:rPr>
            </w:pPr>
            <w:r w:rsidRPr="000A436F">
              <w:rPr>
                <w:rFonts w:cstheme="minorBidi"/>
              </w:rPr>
              <w:t>Sustainability is another key focus within our service. There is an abundance of loose parts across all three rooms, offering the children opportunities to explore and engage in creative play. In the Joeys room, for example, there are several boxes and containers of varying sizes and textures for exploration. These may be stacked, filled with resources, or shaken to produce different sounds. This type of play fosters curiosity and helps develop fine motor skills and hand-eye coordination, while also introducing children to everyday items they may encounter in society.</w:t>
            </w:r>
          </w:p>
        </w:tc>
        <w:tc>
          <w:tcPr>
            <w:tcW w:w="338" w:type="pct"/>
            <w:vMerge/>
          </w:tcPr>
          <w:p w14:paraId="08833EC0" w14:textId="77777777" w:rsidR="0084133B" w:rsidRPr="003365D9" w:rsidRDefault="0084133B" w:rsidP="00BA1FFD">
            <w:pPr>
              <w:jc w:val="center"/>
              <w:rPr>
                <w:rFonts w:cstheme="minorHAnsi"/>
                <w:bCs/>
                <w:szCs w:val="20"/>
              </w:rPr>
            </w:pPr>
          </w:p>
        </w:tc>
        <w:tc>
          <w:tcPr>
            <w:tcW w:w="337" w:type="pct"/>
            <w:vMerge/>
          </w:tcPr>
          <w:p w14:paraId="2E0B097E" w14:textId="77777777" w:rsidR="0084133B" w:rsidRPr="003365D9" w:rsidRDefault="0084133B" w:rsidP="00BA1FFD">
            <w:pPr>
              <w:jc w:val="center"/>
              <w:rPr>
                <w:rFonts w:cstheme="minorHAnsi"/>
                <w:bCs/>
                <w:szCs w:val="20"/>
              </w:rPr>
            </w:pPr>
          </w:p>
        </w:tc>
      </w:tr>
      <w:tr w:rsidR="0084133B" w:rsidRPr="003365D9" w14:paraId="05FBB805" w14:textId="77777777" w:rsidTr="45B55002">
        <w:trPr>
          <w:trHeight w:val="20"/>
        </w:trPr>
        <w:tc>
          <w:tcPr>
            <w:tcW w:w="744" w:type="pct"/>
            <w:vMerge/>
          </w:tcPr>
          <w:p w14:paraId="2CD96E6F" w14:textId="77777777" w:rsidR="0084133B" w:rsidRPr="003365D9" w:rsidRDefault="0084133B" w:rsidP="00BA1FFD">
            <w:pPr>
              <w:rPr>
                <w:rFonts w:cstheme="minorHAnsi"/>
                <w:szCs w:val="20"/>
              </w:rPr>
            </w:pPr>
          </w:p>
        </w:tc>
        <w:tc>
          <w:tcPr>
            <w:tcW w:w="337" w:type="pct"/>
            <w:vMerge/>
          </w:tcPr>
          <w:p w14:paraId="2C6E73AA" w14:textId="77777777" w:rsidR="0084133B" w:rsidRPr="003365D9" w:rsidRDefault="0084133B" w:rsidP="00BA1FFD">
            <w:pPr>
              <w:rPr>
                <w:rFonts w:cstheme="minorHAnsi"/>
                <w:bCs/>
                <w:szCs w:val="20"/>
              </w:rPr>
            </w:pPr>
          </w:p>
        </w:tc>
        <w:tc>
          <w:tcPr>
            <w:tcW w:w="947" w:type="pct"/>
            <w:vMerge/>
          </w:tcPr>
          <w:p w14:paraId="24580458" w14:textId="77777777" w:rsidR="0084133B" w:rsidRPr="003365D9" w:rsidRDefault="0084133B" w:rsidP="00BA1FFD">
            <w:pPr>
              <w:rPr>
                <w:rFonts w:cstheme="minorHAnsi"/>
                <w:szCs w:val="20"/>
              </w:rPr>
            </w:pPr>
          </w:p>
        </w:tc>
        <w:tc>
          <w:tcPr>
            <w:tcW w:w="2297" w:type="pct"/>
          </w:tcPr>
          <w:p w14:paraId="6D4F863D" w14:textId="77777777" w:rsidR="000A436F" w:rsidRPr="000A436F" w:rsidRDefault="000A436F" w:rsidP="000A436F">
            <w:pPr>
              <w:rPr>
                <w:rFonts w:cstheme="minorBidi"/>
              </w:rPr>
            </w:pPr>
            <w:r w:rsidRPr="000A436F">
              <w:rPr>
                <w:rFonts w:cstheme="minorBidi"/>
              </w:rPr>
              <w:t>We regularly communicate information about the learning outcomes for all children with their families.</w:t>
            </w:r>
          </w:p>
          <w:p w14:paraId="1EDDD643" w14:textId="77777777" w:rsidR="000A436F" w:rsidRPr="000A436F" w:rsidRDefault="000A436F" w:rsidP="000A436F">
            <w:pPr>
              <w:rPr>
                <w:rFonts w:cstheme="minorBidi"/>
              </w:rPr>
            </w:pPr>
          </w:p>
          <w:p w14:paraId="3F7184CF" w14:textId="77777777" w:rsidR="000A436F" w:rsidRPr="000A436F" w:rsidRDefault="000A436F" w:rsidP="000A436F">
            <w:pPr>
              <w:rPr>
                <w:rFonts w:cstheme="minorBidi"/>
              </w:rPr>
            </w:pPr>
            <w:r w:rsidRPr="000A436F">
              <w:rPr>
                <w:rFonts w:cstheme="minorBidi"/>
              </w:rPr>
              <w:t>We use Playground as a platform to provide families with insight into their child's development and learning. This online platform allows families to stay informed, while we also share information through verbal communication, email, newsletters, daily journals, and phone calls. Additionally, we offer parent meetings to follow up on the annual summative assessments. These meetings give families the opportunity to meet with their child's primary educators, discuss the content of the summative assessment, explore their child's progress within the room, and clarify parents' expectations for their child's development moving forward.</w:t>
            </w:r>
          </w:p>
          <w:p w14:paraId="0100C315" w14:textId="77777777" w:rsidR="000A436F" w:rsidRPr="000A436F" w:rsidRDefault="000A436F" w:rsidP="000A436F">
            <w:pPr>
              <w:rPr>
                <w:rFonts w:cstheme="minorBidi"/>
              </w:rPr>
            </w:pPr>
          </w:p>
          <w:p w14:paraId="5FAB77A9" w14:textId="1548B3DB" w:rsidR="00071D30" w:rsidRPr="00F907FB" w:rsidRDefault="000A436F" w:rsidP="000A436F">
            <w:pPr>
              <w:rPr>
                <w:rFonts w:eastAsia="Arial" w:cs="Arial"/>
                <w:b/>
                <w:bCs/>
                <w:szCs w:val="20"/>
              </w:rPr>
            </w:pPr>
            <w:r w:rsidRPr="000A436F">
              <w:rPr>
                <w:rFonts w:cstheme="minorBidi"/>
              </w:rPr>
              <w:t>Throughout the year, Keiki will host several workshops on topics such as toilet training, protective behaviours, healthy eating, and the transition to school. These workshops provide families with valuable guidance and support on each topic, helping them to better navigate their child’s learning and development.</w:t>
            </w:r>
          </w:p>
        </w:tc>
        <w:tc>
          <w:tcPr>
            <w:tcW w:w="338" w:type="pct"/>
            <w:vMerge/>
          </w:tcPr>
          <w:p w14:paraId="501A8A7A" w14:textId="77777777" w:rsidR="0084133B" w:rsidRPr="003365D9" w:rsidRDefault="0084133B" w:rsidP="00BA1FFD">
            <w:pPr>
              <w:jc w:val="center"/>
              <w:rPr>
                <w:rFonts w:cstheme="minorHAnsi"/>
                <w:bCs/>
                <w:szCs w:val="20"/>
              </w:rPr>
            </w:pPr>
          </w:p>
        </w:tc>
        <w:tc>
          <w:tcPr>
            <w:tcW w:w="337" w:type="pct"/>
            <w:vMerge/>
          </w:tcPr>
          <w:p w14:paraId="253F3C5E" w14:textId="77777777" w:rsidR="0084133B" w:rsidRPr="003365D9" w:rsidRDefault="0084133B" w:rsidP="00BA1FFD">
            <w:pPr>
              <w:jc w:val="center"/>
              <w:rPr>
                <w:rFonts w:cstheme="minorHAnsi"/>
                <w:bCs/>
                <w:szCs w:val="20"/>
              </w:rPr>
            </w:pPr>
          </w:p>
        </w:tc>
      </w:tr>
      <w:tr w:rsidR="0084133B" w:rsidRPr="003365D9" w14:paraId="242532A4" w14:textId="77777777" w:rsidTr="45B55002">
        <w:trPr>
          <w:trHeight w:val="254"/>
        </w:trPr>
        <w:tc>
          <w:tcPr>
            <w:tcW w:w="744" w:type="pct"/>
            <w:vMerge w:val="restart"/>
          </w:tcPr>
          <w:p w14:paraId="31415032" w14:textId="77777777" w:rsidR="0084133B" w:rsidRPr="003365D9" w:rsidRDefault="0084133B" w:rsidP="00BA1FFD">
            <w:pPr>
              <w:rPr>
                <w:rFonts w:cstheme="minorHAnsi"/>
                <w:bCs/>
                <w:szCs w:val="20"/>
              </w:rPr>
            </w:pPr>
            <w:r w:rsidRPr="003365D9">
              <w:rPr>
                <w:rFonts w:cstheme="minorHAnsi"/>
                <w:szCs w:val="20"/>
              </w:rPr>
              <w:t>Child-centred</w:t>
            </w:r>
          </w:p>
        </w:tc>
        <w:tc>
          <w:tcPr>
            <w:tcW w:w="337" w:type="pct"/>
            <w:vMerge w:val="restart"/>
          </w:tcPr>
          <w:p w14:paraId="31AE6109" w14:textId="77777777" w:rsidR="0084133B" w:rsidRPr="003365D9" w:rsidRDefault="0084133B" w:rsidP="00BA1FFD">
            <w:pPr>
              <w:rPr>
                <w:rFonts w:cstheme="minorHAnsi"/>
                <w:bCs/>
                <w:szCs w:val="20"/>
              </w:rPr>
            </w:pPr>
            <w:r w:rsidRPr="003365D9">
              <w:rPr>
                <w:rFonts w:cstheme="minorHAnsi"/>
                <w:bCs/>
                <w:szCs w:val="20"/>
              </w:rPr>
              <w:t>1.1.2</w:t>
            </w:r>
          </w:p>
        </w:tc>
        <w:tc>
          <w:tcPr>
            <w:tcW w:w="947" w:type="pct"/>
            <w:vMerge w:val="restart"/>
          </w:tcPr>
          <w:p w14:paraId="09CD6C11" w14:textId="77777777" w:rsidR="0084133B" w:rsidRPr="003365D9" w:rsidRDefault="0084133B" w:rsidP="00BA1FFD">
            <w:pPr>
              <w:rPr>
                <w:rFonts w:cstheme="minorHAnsi"/>
                <w:bCs/>
                <w:szCs w:val="20"/>
              </w:rPr>
            </w:pPr>
            <w:r w:rsidRPr="003365D9">
              <w:rPr>
                <w:rFonts w:cstheme="minorHAnsi"/>
                <w:szCs w:val="20"/>
              </w:rPr>
              <w:t>Each child’s current knowledge, strengths, ideas, culture, abilities and interests are the foundation of the program.</w:t>
            </w:r>
          </w:p>
        </w:tc>
        <w:tc>
          <w:tcPr>
            <w:tcW w:w="2297" w:type="pct"/>
          </w:tcPr>
          <w:p w14:paraId="172555A6" w14:textId="77777777" w:rsidR="000A436F" w:rsidRPr="000A436F" w:rsidRDefault="000A436F" w:rsidP="000A436F">
            <w:pPr>
              <w:rPr>
                <w:rFonts w:cstheme="minorBidi"/>
              </w:rPr>
            </w:pPr>
            <w:r w:rsidRPr="000A436F">
              <w:rPr>
                <w:rFonts w:cstheme="minorBidi"/>
              </w:rPr>
              <w:t>We collect and use information about each child's knowledge, strengths, ideas, culture, abilities, and interests to develop a thorough understanding of the child and inform our program.</w:t>
            </w:r>
          </w:p>
          <w:p w14:paraId="0E53900F" w14:textId="77777777" w:rsidR="000A436F" w:rsidRPr="000A436F" w:rsidRDefault="000A436F" w:rsidP="000A436F">
            <w:pPr>
              <w:rPr>
                <w:rFonts w:cstheme="minorBidi"/>
              </w:rPr>
            </w:pPr>
          </w:p>
          <w:p w14:paraId="36CA3F41" w14:textId="77777777" w:rsidR="000A436F" w:rsidRPr="000A436F" w:rsidRDefault="000A436F" w:rsidP="000A436F">
            <w:pPr>
              <w:rPr>
                <w:rFonts w:cstheme="minorBidi"/>
              </w:rPr>
            </w:pPr>
            <w:r w:rsidRPr="000A436F">
              <w:rPr>
                <w:rFonts w:cstheme="minorBidi"/>
              </w:rPr>
              <w:t>Information is gathered about individual children through conversations with families when their child first begins with us. Transition documentation is completed when children move rooms; this is filled in by the child’s room leader. The form outlines the child’s interests, family background, and cultural information. Additionally, the child’s Individual Goal tracking sheet is transferred to the new room, providing the new focus educator with valuable insights into the child’s developmental milestones. New families also complete the “Understanding My Child” form, which allows us to gather further information about the child as they start with us.</w:t>
            </w:r>
          </w:p>
          <w:p w14:paraId="07E9761C" w14:textId="77777777" w:rsidR="000A436F" w:rsidRPr="000A436F" w:rsidRDefault="000A436F" w:rsidP="000A436F">
            <w:pPr>
              <w:rPr>
                <w:rFonts w:cstheme="minorBidi"/>
              </w:rPr>
            </w:pPr>
          </w:p>
          <w:p w14:paraId="50AEB49D" w14:textId="77777777" w:rsidR="0084133B" w:rsidRDefault="000A436F" w:rsidP="00313A43">
            <w:r w:rsidRPr="000A436F">
              <w:rPr>
                <w:rFonts w:cstheme="minorBidi"/>
              </w:rPr>
              <w:t>Our educators ensure that children feel welcomed and develop a strong sense of belonging within the service. They build meaningful relationships with the children in their care, valuing each child’s unique interests and individual skills. This knowledge helps educators design a curriculum that is responsive to the children’s interests, fostering their growth and development.</w:t>
            </w:r>
          </w:p>
          <w:p w14:paraId="28B77AD4" w14:textId="6E4527FF" w:rsidR="000A436F" w:rsidRPr="003365D9" w:rsidRDefault="000A436F" w:rsidP="00313A43">
            <w:pPr>
              <w:rPr>
                <w:b/>
                <w:bCs/>
                <w:szCs w:val="20"/>
              </w:rPr>
            </w:pPr>
          </w:p>
        </w:tc>
        <w:sdt>
          <w:sdtPr>
            <w:rPr>
              <w:rFonts w:cstheme="minorHAnsi"/>
              <w:bCs/>
              <w:szCs w:val="20"/>
            </w:rPr>
            <w:id w:val="-1992089414"/>
            <w14:checkbox>
              <w14:checked w14:val="1"/>
              <w14:checkedState w14:val="2612" w14:font="MS Gothic"/>
              <w14:uncheckedState w14:val="2610" w14:font="MS Gothic"/>
            </w14:checkbox>
          </w:sdtPr>
          <w:sdtEndPr/>
          <w:sdtContent>
            <w:tc>
              <w:tcPr>
                <w:tcW w:w="338" w:type="pct"/>
                <w:vMerge w:val="restart"/>
              </w:tcPr>
              <w:p w14:paraId="0BC16133" w14:textId="4C729EE5" w:rsidR="0084133B"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802386031"/>
            <w14:checkbox>
              <w14:checked w14:val="0"/>
              <w14:checkedState w14:val="2612" w14:font="MS Gothic"/>
              <w14:uncheckedState w14:val="2610" w14:font="MS Gothic"/>
            </w14:checkbox>
          </w:sdtPr>
          <w:sdtEndPr/>
          <w:sdtContent>
            <w:tc>
              <w:tcPr>
                <w:tcW w:w="337" w:type="pct"/>
                <w:vMerge w:val="restart"/>
              </w:tcPr>
              <w:p w14:paraId="585731FA" w14:textId="06E6B383" w:rsidR="0084133B" w:rsidRPr="003365D9" w:rsidRDefault="0084133B"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395F6FE1" w14:textId="77777777" w:rsidTr="45B55002">
        <w:trPr>
          <w:trHeight w:val="845"/>
        </w:trPr>
        <w:tc>
          <w:tcPr>
            <w:tcW w:w="744" w:type="pct"/>
            <w:vMerge/>
          </w:tcPr>
          <w:p w14:paraId="073E730C" w14:textId="77777777" w:rsidR="0084133B" w:rsidRPr="003365D9" w:rsidRDefault="0084133B" w:rsidP="00BA1FFD">
            <w:pPr>
              <w:rPr>
                <w:rFonts w:cstheme="minorHAnsi"/>
                <w:szCs w:val="20"/>
              </w:rPr>
            </w:pPr>
          </w:p>
        </w:tc>
        <w:tc>
          <w:tcPr>
            <w:tcW w:w="337" w:type="pct"/>
            <w:vMerge/>
          </w:tcPr>
          <w:p w14:paraId="01D05766" w14:textId="77777777" w:rsidR="0084133B" w:rsidRPr="003365D9" w:rsidRDefault="0084133B" w:rsidP="00BA1FFD">
            <w:pPr>
              <w:rPr>
                <w:rFonts w:cstheme="minorHAnsi"/>
                <w:bCs/>
                <w:szCs w:val="20"/>
              </w:rPr>
            </w:pPr>
          </w:p>
        </w:tc>
        <w:tc>
          <w:tcPr>
            <w:tcW w:w="947" w:type="pct"/>
            <w:vMerge/>
          </w:tcPr>
          <w:p w14:paraId="30B594D6" w14:textId="77777777" w:rsidR="0084133B" w:rsidRPr="003365D9" w:rsidRDefault="0084133B" w:rsidP="00BA1FFD">
            <w:pPr>
              <w:rPr>
                <w:rFonts w:cstheme="minorHAnsi"/>
                <w:szCs w:val="20"/>
              </w:rPr>
            </w:pPr>
          </w:p>
        </w:tc>
        <w:tc>
          <w:tcPr>
            <w:tcW w:w="2297" w:type="pct"/>
          </w:tcPr>
          <w:p w14:paraId="42762DBC" w14:textId="77777777" w:rsidR="000A436F" w:rsidRPr="000A436F" w:rsidRDefault="000A436F" w:rsidP="000A436F">
            <w:pPr>
              <w:rPr>
                <w:rFonts w:cstheme="minorBidi"/>
              </w:rPr>
            </w:pPr>
            <w:r w:rsidRPr="000A436F">
              <w:rPr>
                <w:rFonts w:cstheme="minorBidi"/>
              </w:rPr>
              <w:t>We collect information about each child, their family, culture, and community, and use this information to plan our programs that promote children's learning, development, and wellbeing.</w:t>
            </w:r>
          </w:p>
          <w:p w14:paraId="4AC55B64" w14:textId="77777777" w:rsidR="000A436F" w:rsidRPr="000A436F" w:rsidRDefault="000A436F" w:rsidP="000A436F">
            <w:pPr>
              <w:rPr>
                <w:rFonts w:cstheme="minorBidi"/>
              </w:rPr>
            </w:pPr>
          </w:p>
          <w:p w14:paraId="104FD9DB" w14:textId="77777777" w:rsidR="000A436F" w:rsidRPr="000A436F" w:rsidRDefault="000A436F" w:rsidP="000A436F">
            <w:pPr>
              <w:rPr>
                <w:rFonts w:cstheme="minorBidi"/>
              </w:rPr>
            </w:pPr>
            <w:r w:rsidRPr="000A436F">
              <w:rPr>
                <w:rFonts w:cstheme="minorBidi"/>
              </w:rPr>
              <w:t>When children start at our service, we engage in discussions with families and ask them to complete the “Information for My Educators” form. This form requests details about the family’s cultural background, important family members, pets, and/or interests. It provides educators with valuable insights into the child and their family.</w:t>
            </w:r>
          </w:p>
          <w:p w14:paraId="626567D2" w14:textId="77777777" w:rsidR="000A436F" w:rsidRPr="000A436F" w:rsidRDefault="000A436F" w:rsidP="000A436F">
            <w:pPr>
              <w:rPr>
                <w:rFonts w:cstheme="minorBidi"/>
              </w:rPr>
            </w:pPr>
          </w:p>
          <w:p w14:paraId="674CC525" w14:textId="77777777" w:rsidR="000A436F" w:rsidRPr="000A436F" w:rsidRDefault="000A436F" w:rsidP="000A436F">
            <w:pPr>
              <w:rPr>
                <w:rFonts w:cstheme="minorBidi"/>
              </w:rPr>
            </w:pPr>
            <w:r w:rsidRPr="000A436F">
              <w:rPr>
                <w:rFonts w:cstheme="minorBidi"/>
              </w:rPr>
              <w:t>For example, we recently welcomed a family whose child follows a diet that excludes meat and dairy products—not due to allergies, but as a family preference. This preference was communicated through a conversation between the room leader and the family during the orientation sessions. Similarly, some families express, through conversations with educators, that they prefer their child not to participate in certain events, such as Halloween or yoga, due to religious beliefs.</w:t>
            </w:r>
          </w:p>
          <w:p w14:paraId="0733FED3" w14:textId="77777777" w:rsidR="000A436F" w:rsidRPr="000A436F" w:rsidRDefault="000A436F" w:rsidP="000A436F">
            <w:pPr>
              <w:rPr>
                <w:rFonts w:cstheme="minorBidi"/>
              </w:rPr>
            </w:pPr>
          </w:p>
          <w:p w14:paraId="70C3AB15" w14:textId="77777777" w:rsidR="000A436F" w:rsidRPr="000A436F" w:rsidRDefault="000A436F" w:rsidP="000A436F">
            <w:pPr>
              <w:rPr>
                <w:rFonts w:cstheme="minorBidi"/>
              </w:rPr>
            </w:pPr>
            <w:r w:rsidRPr="000A436F">
              <w:rPr>
                <w:rFonts w:cstheme="minorBidi"/>
              </w:rPr>
              <w:t>We also gather information about the children's interests, such as visiting the zoo or participating in activities like dance, soccer, or gymnastics. This helps us set up tailored activities and experiences that align with their preferences. The children love demonstrating the new skills they have learned through their sporting activities to their peers.</w:t>
            </w:r>
          </w:p>
          <w:p w14:paraId="1D873AF1" w14:textId="77777777" w:rsidR="000A436F" w:rsidRPr="000A436F" w:rsidRDefault="000A436F" w:rsidP="000A436F">
            <w:pPr>
              <w:rPr>
                <w:rFonts w:cstheme="minorBidi"/>
              </w:rPr>
            </w:pPr>
          </w:p>
          <w:p w14:paraId="67ED0232" w14:textId="77777777" w:rsidR="000A436F" w:rsidRDefault="000A436F" w:rsidP="000A436F">
            <w:pPr>
              <w:rPr>
                <w:rFonts w:cstheme="minorBidi"/>
              </w:rPr>
            </w:pPr>
            <w:r w:rsidRPr="000A436F">
              <w:rPr>
                <w:rFonts w:cstheme="minorBidi"/>
              </w:rPr>
              <w:t>Families also express interest in having their relatives join us at the service to engage with the children, such as reading stories for Grandparents Day. Additionally, we celebrate cultural diversity by inviting families to share their traditions with us during events like Harmony Week, Diwali, and Lunar New Year.</w:t>
            </w:r>
          </w:p>
          <w:p w14:paraId="0B153A2C" w14:textId="77777777" w:rsidR="00ED3775" w:rsidRPr="000A436F" w:rsidRDefault="00ED3775" w:rsidP="000A436F">
            <w:pPr>
              <w:rPr>
                <w:rFonts w:cstheme="minorBidi"/>
              </w:rPr>
            </w:pPr>
          </w:p>
          <w:p w14:paraId="411B92BD" w14:textId="30E90302" w:rsidR="0084133B" w:rsidRPr="003365D9" w:rsidRDefault="0084133B" w:rsidP="0EC3C42F">
            <w:pPr>
              <w:rPr>
                <w:rFonts w:cstheme="minorBidi"/>
                <w:b/>
                <w:bCs/>
                <w:szCs w:val="20"/>
              </w:rPr>
            </w:pPr>
          </w:p>
        </w:tc>
        <w:tc>
          <w:tcPr>
            <w:tcW w:w="338" w:type="pct"/>
            <w:vMerge/>
          </w:tcPr>
          <w:p w14:paraId="59D92198" w14:textId="77777777" w:rsidR="0084133B" w:rsidRPr="003365D9" w:rsidRDefault="0084133B" w:rsidP="00BA1FFD">
            <w:pPr>
              <w:jc w:val="center"/>
              <w:rPr>
                <w:rFonts w:cstheme="minorHAnsi"/>
                <w:bCs/>
                <w:szCs w:val="20"/>
              </w:rPr>
            </w:pPr>
          </w:p>
        </w:tc>
        <w:tc>
          <w:tcPr>
            <w:tcW w:w="337" w:type="pct"/>
            <w:vMerge/>
          </w:tcPr>
          <w:p w14:paraId="79EAA240" w14:textId="77777777" w:rsidR="0084133B" w:rsidRPr="003365D9" w:rsidRDefault="0084133B" w:rsidP="00BA1FFD">
            <w:pPr>
              <w:jc w:val="center"/>
              <w:rPr>
                <w:rFonts w:cstheme="minorHAnsi"/>
                <w:bCs/>
                <w:szCs w:val="20"/>
              </w:rPr>
            </w:pPr>
          </w:p>
        </w:tc>
      </w:tr>
      <w:tr w:rsidR="0084133B" w:rsidRPr="003365D9" w14:paraId="1EA798D9" w14:textId="77777777" w:rsidTr="45B55002">
        <w:trPr>
          <w:trHeight w:val="254"/>
        </w:trPr>
        <w:tc>
          <w:tcPr>
            <w:tcW w:w="744" w:type="pct"/>
            <w:vMerge/>
          </w:tcPr>
          <w:p w14:paraId="1D53E3AE" w14:textId="77777777" w:rsidR="0084133B" w:rsidRPr="003365D9" w:rsidRDefault="0084133B" w:rsidP="00BA1FFD">
            <w:pPr>
              <w:rPr>
                <w:rFonts w:cstheme="minorHAnsi"/>
                <w:szCs w:val="20"/>
              </w:rPr>
            </w:pPr>
          </w:p>
        </w:tc>
        <w:tc>
          <w:tcPr>
            <w:tcW w:w="337" w:type="pct"/>
            <w:vMerge/>
          </w:tcPr>
          <w:p w14:paraId="365254FE" w14:textId="77777777" w:rsidR="0084133B" w:rsidRPr="003365D9" w:rsidRDefault="0084133B" w:rsidP="00BA1FFD">
            <w:pPr>
              <w:rPr>
                <w:rFonts w:cstheme="minorHAnsi"/>
                <w:bCs/>
                <w:szCs w:val="20"/>
              </w:rPr>
            </w:pPr>
          </w:p>
        </w:tc>
        <w:tc>
          <w:tcPr>
            <w:tcW w:w="947" w:type="pct"/>
            <w:vMerge/>
          </w:tcPr>
          <w:p w14:paraId="0F935264" w14:textId="77777777" w:rsidR="0084133B" w:rsidRPr="003365D9" w:rsidRDefault="0084133B" w:rsidP="00BA1FFD">
            <w:pPr>
              <w:rPr>
                <w:rFonts w:cstheme="minorHAnsi"/>
                <w:szCs w:val="20"/>
              </w:rPr>
            </w:pPr>
          </w:p>
        </w:tc>
        <w:tc>
          <w:tcPr>
            <w:tcW w:w="2297" w:type="pct"/>
          </w:tcPr>
          <w:p w14:paraId="2523B905" w14:textId="77777777" w:rsidR="000A436F" w:rsidRPr="000A436F" w:rsidRDefault="000A436F" w:rsidP="000A436F">
            <w:pPr>
              <w:rPr>
                <w:rFonts w:cstheme="minorBidi"/>
              </w:rPr>
            </w:pPr>
            <w:r w:rsidRPr="000A436F">
              <w:rPr>
                <w:rFonts w:cstheme="minorBidi"/>
              </w:rPr>
              <w:t>The Educational Leader mentors and supports educators in decision-making, program planning, and reflection. They assist with developing activity ideas and learning experiences through discussions and active participation in classrooms. The Educational Leader also works one-on-one with each educator to review their involvement in the program, examining written observations. Together, they explore the rationale behind specific extensions, linking observations to the EYLF outcomes. The Educational Leader will track the planning cycle with the educator, ensuring they articulate and understand their planning and extensions, ultimately challenging them to reflect on their practice and pedagogy.</w:t>
            </w:r>
          </w:p>
          <w:p w14:paraId="667DBB2C" w14:textId="77777777" w:rsidR="000A436F" w:rsidRPr="000A436F" w:rsidRDefault="000A436F" w:rsidP="000A436F">
            <w:pPr>
              <w:rPr>
                <w:rFonts w:cstheme="minorBidi"/>
              </w:rPr>
            </w:pPr>
          </w:p>
          <w:p w14:paraId="00827655" w14:textId="77777777" w:rsidR="000A436F" w:rsidRPr="000A436F" w:rsidRDefault="000A436F" w:rsidP="000A436F">
            <w:pPr>
              <w:rPr>
                <w:rFonts w:cstheme="minorBidi"/>
              </w:rPr>
            </w:pPr>
            <w:r w:rsidRPr="000A436F">
              <w:rPr>
                <w:rFonts w:cstheme="minorBidi"/>
              </w:rPr>
              <w:t>With trainees in all rooms, the Educational Leader collaborates closely with them throughout the planning process. Initially, the trainee and Educational Leader will participate in the "Belonging, Being, and Becoming – The Early Years Learning Framework V2" webinar. They will watch and discuss video clips, pausing at key points to contextualise the content for the service. Throughout the webinar, the Educational Leader will draw upon relevant scenarios to illustrate key concepts, and together they will complete reflection questions.</w:t>
            </w:r>
          </w:p>
          <w:p w14:paraId="28024B36" w14:textId="77777777" w:rsidR="000A436F" w:rsidRPr="000A436F" w:rsidRDefault="000A436F" w:rsidP="000A436F">
            <w:pPr>
              <w:rPr>
                <w:rFonts w:cstheme="minorBidi"/>
              </w:rPr>
            </w:pPr>
          </w:p>
          <w:p w14:paraId="7B0C1029" w14:textId="77777777" w:rsidR="000A436F" w:rsidRPr="000A436F" w:rsidRDefault="000A436F" w:rsidP="000A436F">
            <w:pPr>
              <w:rPr>
                <w:rFonts w:cstheme="minorBidi"/>
              </w:rPr>
            </w:pPr>
            <w:r w:rsidRPr="000A436F">
              <w:rPr>
                <w:rFonts w:cstheme="minorBidi"/>
              </w:rPr>
              <w:t>Educators often seek the Educational Leader's guidance to review their observations, ensuring that the linked EYLF outcomes and developmental milestones align with their documentation, offering reassurance that their observations are on track with the learning observed.</w:t>
            </w:r>
          </w:p>
          <w:p w14:paraId="39F9B417" w14:textId="77777777" w:rsidR="000A436F" w:rsidRPr="000A436F" w:rsidRDefault="000A436F" w:rsidP="000A436F">
            <w:pPr>
              <w:rPr>
                <w:rFonts w:cstheme="minorBidi"/>
              </w:rPr>
            </w:pPr>
          </w:p>
          <w:p w14:paraId="552BE332" w14:textId="77777777" w:rsidR="006A36EC" w:rsidRPr="006A36EC" w:rsidRDefault="006A36EC" w:rsidP="006A36EC">
            <w:pPr>
              <w:rPr>
                <w:rFonts w:eastAsia="Arial" w:cs="Arial"/>
                <w:szCs w:val="20"/>
              </w:rPr>
            </w:pPr>
            <w:r w:rsidRPr="006A36EC">
              <w:rPr>
                <w:rFonts w:eastAsia="Arial" w:cs="Arial"/>
                <w:szCs w:val="20"/>
              </w:rPr>
              <w:t>The Educational Leader focuses on enhancing environments and resources by spending time in each room and engaging in discussions with Room Leaders and educators to gather their input. Recently, the Educational Leader has dedicated time to the Wombats Room, observing both the environment and the children's play. Through written personal reflections and conversations with the educators in the room, the decision was made to move the dining area into the studio. This change allows for more efficient progression during mealtimes and frees up space in the room, enabling beds to be set up earlier and facilitating progressive sleep times.</w:t>
            </w:r>
          </w:p>
          <w:p w14:paraId="0FB7E303" w14:textId="77777777" w:rsidR="006A36EC" w:rsidRPr="006A36EC" w:rsidRDefault="006A36EC" w:rsidP="006A36EC">
            <w:pPr>
              <w:rPr>
                <w:rFonts w:eastAsia="Arial" w:cs="Arial"/>
                <w:szCs w:val="20"/>
              </w:rPr>
            </w:pPr>
          </w:p>
          <w:p w14:paraId="21CC900F" w14:textId="13A9BDED" w:rsidR="0084133B" w:rsidRPr="00E72254" w:rsidRDefault="006A36EC" w:rsidP="006A36EC">
            <w:pPr>
              <w:rPr>
                <w:rFonts w:eastAsia="Arial" w:cs="Arial"/>
                <w:b/>
                <w:bCs/>
                <w:szCs w:val="20"/>
              </w:rPr>
            </w:pPr>
            <w:r w:rsidRPr="006A36EC">
              <w:rPr>
                <w:rFonts w:eastAsia="Arial" w:cs="Arial"/>
                <w:szCs w:val="20"/>
              </w:rPr>
              <w:t>The room has also recently introduced a quiet area, created with a Cosy Retreat. This space features soft cushions, linen fabric woven throughout the upper structure, and twinkle lights. This area provides children with a dedicated space for quiet time, helping them to relax, and calm both their minds and bodies.</w:t>
            </w:r>
          </w:p>
        </w:tc>
        <w:tc>
          <w:tcPr>
            <w:tcW w:w="338" w:type="pct"/>
            <w:vMerge/>
          </w:tcPr>
          <w:p w14:paraId="3FBF5F19" w14:textId="77777777" w:rsidR="0084133B" w:rsidRPr="003365D9" w:rsidRDefault="0084133B" w:rsidP="00BA1FFD">
            <w:pPr>
              <w:jc w:val="center"/>
              <w:rPr>
                <w:rFonts w:cstheme="minorHAnsi"/>
                <w:bCs/>
                <w:szCs w:val="20"/>
              </w:rPr>
            </w:pPr>
          </w:p>
        </w:tc>
        <w:tc>
          <w:tcPr>
            <w:tcW w:w="337" w:type="pct"/>
            <w:vMerge/>
          </w:tcPr>
          <w:p w14:paraId="2BB01F25" w14:textId="77777777" w:rsidR="0084133B" w:rsidRPr="003365D9" w:rsidRDefault="0084133B" w:rsidP="00BA1FFD">
            <w:pPr>
              <w:jc w:val="center"/>
              <w:rPr>
                <w:rFonts w:cstheme="minorHAnsi"/>
                <w:bCs/>
                <w:szCs w:val="20"/>
              </w:rPr>
            </w:pPr>
          </w:p>
        </w:tc>
      </w:tr>
      <w:tr w:rsidR="0084133B" w:rsidRPr="003365D9" w14:paraId="60020D27" w14:textId="77777777" w:rsidTr="45B55002">
        <w:trPr>
          <w:trHeight w:val="254"/>
        </w:trPr>
        <w:tc>
          <w:tcPr>
            <w:tcW w:w="744" w:type="pct"/>
            <w:vMerge/>
          </w:tcPr>
          <w:p w14:paraId="1E9F7E79" w14:textId="77777777" w:rsidR="0084133B" w:rsidRPr="003365D9" w:rsidRDefault="0084133B" w:rsidP="00BA1FFD">
            <w:pPr>
              <w:rPr>
                <w:rFonts w:cstheme="minorHAnsi"/>
                <w:szCs w:val="20"/>
              </w:rPr>
            </w:pPr>
          </w:p>
        </w:tc>
        <w:tc>
          <w:tcPr>
            <w:tcW w:w="337" w:type="pct"/>
            <w:vMerge/>
          </w:tcPr>
          <w:p w14:paraId="67C39FED" w14:textId="77777777" w:rsidR="0084133B" w:rsidRPr="003365D9" w:rsidRDefault="0084133B" w:rsidP="00BA1FFD">
            <w:pPr>
              <w:rPr>
                <w:rFonts w:cstheme="minorHAnsi"/>
                <w:bCs/>
                <w:szCs w:val="20"/>
              </w:rPr>
            </w:pPr>
          </w:p>
        </w:tc>
        <w:tc>
          <w:tcPr>
            <w:tcW w:w="947" w:type="pct"/>
            <w:vMerge/>
          </w:tcPr>
          <w:p w14:paraId="56DB3B3C" w14:textId="77777777" w:rsidR="0084133B" w:rsidRPr="003365D9" w:rsidRDefault="0084133B" w:rsidP="00BA1FFD">
            <w:pPr>
              <w:rPr>
                <w:rFonts w:cstheme="minorHAnsi"/>
                <w:szCs w:val="20"/>
              </w:rPr>
            </w:pPr>
          </w:p>
        </w:tc>
        <w:tc>
          <w:tcPr>
            <w:tcW w:w="2297" w:type="pct"/>
          </w:tcPr>
          <w:p w14:paraId="333F77C1" w14:textId="77777777" w:rsidR="000C2ACA" w:rsidRPr="000C2ACA" w:rsidRDefault="000C2ACA" w:rsidP="000C2ACA">
            <w:pPr>
              <w:rPr>
                <w:rFonts w:cstheme="minorBidi"/>
              </w:rPr>
            </w:pPr>
            <w:r w:rsidRPr="000C2ACA">
              <w:rPr>
                <w:rFonts w:cstheme="minorBidi"/>
              </w:rPr>
              <w:t>We integrate children’s emerging ideas to support their participation in the program.</w:t>
            </w:r>
          </w:p>
          <w:p w14:paraId="24E1F3FE" w14:textId="77777777" w:rsidR="000C2ACA" w:rsidRPr="000C2ACA" w:rsidRDefault="000C2ACA" w:rsidP="000C2ACA">
            <w:pPr>
              <w:rPr>
                <w:rFonts w:cstheme="minorBidi"/>
              </w:rPr>
            </w:pPr>
          </w:p>
          <w:p w14:paraId="0B5A18B0" w14:textId="77777777" w:rsidR="000C2ACA" w:rsidRPr="000C2ACA" w:rsidRDefault="000C2ACA" w:rsidP="000C2ACA">
            <w:pPr>
              <w:rPr>
                <w:rFonts w:cstheme="minorBidi"/>
              </w:rPr>
            </w:pPr>
            <w:r w:rsidRPr="000C2ACA">
              <w:rPr>
                <w:rFonts w:cstheme="minorBidi"/>
              </w:rPr>
              <w:t>Mat sessions are held daily, providing educators with valuable opportunities to gain deeper insight into the children’s interests through conversation. These sessions allow children to express themselves verbally to both their peers and educators. They can share their current interests, discuss what they did over the weekend or the previous day, and ask questions, all of which contribute to the development of their communication and comprehension skills. The ideas and interests expressed during these discussions can then be incorporated into the program, enabling children to expand their knowledge and further develop their ideas through play.</w:t>
            </w:r>
          </w:p>
          <w:p w14:paraId="337C5B78" w14:textId="38F1E734" w:rsidR="0084133B" w:rsidRPr="003365D9" w:rsidRDefault="0084133B" w:rsidP="70C038AE"/>
        </w:tc>
        <w:tc>
          <w:tcPr>
            <w:tcW w:w="338" w:type="pct"/>
            <w:vMerge/>
          </w:tcPr>
          <w:p w14:paraId="44CDC8EF" w14:textId="77777777" w:rsidR="0084133B" w:rsidRPr="003365D9" w:rsidRDefault="0084133B" w:rsidP="00BA1FFD">
            <w:pPr>
              <w:jc w:val="center"/>
              <w:rPr>
                <w:rFonts w:cstheme="minorHAnsi"/>
                <w:bCs/>
                <w:szCs w:val="20"/>
              </w:rPr>
            </w:pPr>
          </w:p>
        </w:tc>
        <w:tc>
          <w:tcPr>
            <w:tcW w:w="337" w:type="pct"/>
            <w:vMerge/>
          </w:tcPr>
          <w:p w14:paraId="25A25776" w14:textId="77777777" w:rsidR="0084133B" w:rsidRPr="003365D9" w:rsidRDefault="0084133B" w:rsidP="00BA1FFD">
            <w:pPr>
              <w:jc w:val="center"/>
              <w:rPr>
                <w:rFonts w:cstheme="minorHAnsi"/>
                <w:bCs/>
                <w:szCs w:val="20"/>
              </w:rPr>
            </w:pPr>
          </w:p>
        </w:tc>
      </w:tr>
      <w:tr w:rsidR="0084133B" w:rsidRPr="003365D9" w14:paraId="55C07854" w14:textId="77777777" w:rsidTr="45B55002">
        <w:trPr>
          <w:trHeight w:val="254"/>
        </w:trPr>
        <w:tc>
          <w:tcPr>
            <w:tcW w:w="744" w:type="pct"/>
            <w:vMerge/>
          </w:tcPr>
          <w:p w14:paraId="49BF6F5A" w14:textId="77777777" w:rsidR="0084133B" w:rsidRPr="003365D9" w:rsidRDefault="0084133B" w:rsidP="00BA1FFD">
            <w:pPr>
              <w:rPr>
                <w:rFonts w:cstheme="minorHAnsi"/>
                <w:szCs w:val="20"/>
              </w:rPr>
            </w:pPr>
          </w:p>
        </w:tc>
        <w:tc>
          <w:tcPr>
            <w:tcW w:w="337" w:type="pct"/>
            <w:vMerge/>
          </w:tcPr>
          <w:p w14:paraId="501FB5E6" w14:textId="77777777" w:rsidR="0084133B" w:rsidRPr="003365D9" w:rsidRDefault="0084133B" w:rsidP="00BA1FFD">
            <w:pPr>
              <w:rPr>
                <w:rFonts w:cstheme="minorHAnsi"/>
                <w:bCs/>
                <w:szCs w:val="20"/>
              </w:rPr>
            </w:pPr>
          </w:p>
        </w:tc>
        <w:tc>
          <w:tcPr>
            <w:tcW w:w="947" w:type="pct"/>
            <w:vMerge/>
          </w:tcPr>
          <w:p w14:paraId="6B92091A" w14:textId="77777777" w:rsidR="0084133B" w:rsidRPr="003365D9" w:rsidRDefault="0084133B" w:rsidP="00BA1FFD">
            <w:pPr>
              <w:rPr>
                <w:rFonts w:cstheme="minorHAnsi"/>
                <w:szCs w:val="20"/>
              </w:rPr>
            </w:pPr>
          </w:p>
        </w:tc>
        <w:tc>
          <w:tcPr>
            <w:tcW w:w="2297" w:type="pct"/>
          </w:tcPr>
          <w:p w14:paraId="2502FC97" w14:textId="77777777" w:rsidR="006320A9" w:rsidRPr="006320A9" w:rsidRDefault="006320A9" w:rsidP="006320A9">
            <w:pPr>
              <w:rPr>
                <w:rFonts w:cstheme="minorBidi"/>
              </w:rPr>
            </w:pPr>
            <w:r w:rsidRPr="006320A9">
              <w:rPr>
                <w:rFonts w:cstheme="minorBidi"/>
              </w:rPr>
              <w:t>We observe children to identify their individual learning styles, temperaments, and interests, using this information to inform further planning.</w:t>
            </w:r>
          </w:p>
          <w:p w14:paraId="7EA0EA85" w14:textId="77777777" w:rsidR="006320A9" w:rsidRPr="006320A9" w:rsidRDefault="006320A9" w:rsidP="006320A9">
            <w:pPr>
              <w:rPr>
                <w:rFonts w:cstheme="minorBidi"/>
              </w:rPr>
            </w:pPr>
          </w:p>
          <w:p w14:paraId="7E51DCF5" w14:textId="3E2F8181" w:rsidR="006320A9" w:rsidRPr="006320A9" w:rsidRDefault="006320A9" w:rsidP="006320A9">
            <w:pPr>
              <w:rPr>
                <w:rFonts w:cstheme="minorBidi"/>
              </w:rPr>
            </w:pPr>
            <w:r w:rsidRPr="006320A9">
              <w:rPr>
                <w:rFonts w:cstheme="minorBidi"/>
              </w:rPr>
              <w:t xml:space="preserve">On a daily basis, we observe and document children’s interests. These observations are then extended into learning experiences that cater to each child's temperament and learning </w:t>
            </w:r>
            <w:r w:rsidR="007E2262" w:rsidRPr="006320A9">
              <w:rPr>
                <w:rFonts w:cstheme="minorBidi"/>
              </w:rPr>
              <w:t>style and</w:t>
            </w:r>
            <w:r w:rsidRPr="006320A9">
              <w:rPr>
                <w:rFonts w:cstheme="minorBidi"/>
              </w:rPr>
              <w:t xml:space="preserve"> incorporated into our program. The way a child engages with activities or experiences often reflects their preferred learning style, and this is documented in their individual observations or within the Daily Room Journal, which is shared with families via Playground.</w:t>
            </w:r>
          </w:p>
          <w:p w14:paraId="2596B1E5" w14:textId="77777777" w:rsidR="006320A9" w:rsidRPr="006320A9" w:rsidRDefault="006320A9" w:rsidP="006320A9">
            <w:pPr>
              <w:rPr>
                <w:rFonts w:cstheme="minorBidi"/>
              </w:rPr>
            </w:pPr>
          </w:p>
          <w:p w14:paraId="213360A8" w14:textId="77777777" w:rsidR="006320A9" w:rsidRPr="006320A9" w:rsidRDefault="006320A9" w:rsidP="006320A9">
            <w:pPr>
              <w:rPr>
                <w:rFonts w:cstheme="minorBidi"/>
              </w:rPr>
            </w:pPr>
            <w:r w:rsidRPr="006320A9">
              <w:rPr>
                <w:rFonts w:cstheme="minorBidi"/>
              </w:rPr>
              <w:t>For example, in sensory experiences, some children may prefer to observe rather than actively participate. This may occur when the activity is overwhelming for the child. In such cases, the educator needs to adapt the experience to better suit the child's needs, adjusting the activity to a level where the child can engage comfortably.</w:t>
            </w:r>
          </w:p>
          <w:p w14:paraId="4B0FC4ED" w14:textId="77777777" w:rsidR="006320A9" w:rsidRPr="006320A9" w:rsidRDefault="006320A9" w:rsidP="006320A9">
            <w:pPr>
              <w:rPr>
                <w:rFonts w:cstheme="minorBidi"/>
              </w:rPr>
            </w:pPr>
          </w:p>
          <w:p w14:paraId="3702A545" w14:textId="77777777" w:rsidR="006320A9" w:rsidRPr="006320A9" w:rsidRDefault="006320A9" w:rsidP="006320A9">
            <w:pPr>
              <w:rPr>
                <w:rFonts w:cstheme="minorBidi"/>
              </w:rPr>
            </w:pPr>
            <w:r w:rsidRPr="006320A9">
              <w:rPr>
                <w:rFonts w:cstheme="minorBidi"/>
              </w:rPr>
              <w:t>We also observe that some children are more engaged and interactive in smaller groups or on a one-to-one basis. For instance, when stories are being read, a child may prefer to sit beside the educator to look at the pictures and turn the pages, which helps the child feel a sense of belonging. Similarly, in smaller group play, where provocations are intentionally set up, a child who may not typically engage with peers might find the confidence to join in when there are fewer children around. This environment encourages the child to build relationships with their peers and fosters the development of their confidence.</w:t>
            </w:r>
          </w:p>
          <w:p w14:paraId="7B8B147D" w14:textId="77777777" w:rsidR="006320A9" w:rsidRPr="006320A9" w:rsidRDefault="006320A9" w:rsidP="006320A9">
            <w:pPr>
              <w:rPr>
                <w:rFonts w:cstheme="minorBidi"/>
              </w:rPr>
            </w:pPr>
          </w:p>
          <w:p w14:paraId="219E0A1B" w14:textId="77777777" w:rsidR="006320A9" w:rsidRPr="006320A9" w:rsidRDefault="006320A9" w:rsidP="006320A9">
            <w:pPr>
              <w:rPr>
                <w:rFonts w:cstheme="minorBidi"/>
              </w:rPr>
            </w:pPr>
            <w:r w:rsidRPr="006320A9">
              <w:rPr>
                <w:rFonts w:cstheme="minorBidi"/>
              </w:rPr>
              <w:t>Through these observations, educators begin to build a comprehensive understanding of each child, which allows us to create a learning environment where children feel at ease and supported as they continue to grow and develop.</w:t>
            </w:r>
          </w:p>
          <w:p w14:paraId="5C740E66" w14:textId="69078B81" w:rsidR="0084133B" w:rsidRPr="003365D9" w:rsidRDefault="0084133B" w:rsidP="0EC3C42F">
            <w:pPr>
              <w:rPr>
                <w:b/>
                <w:bCs/>
                <w:szCs w:val="20"/>
              </w:rPr>
            </w:pPr>
          </w:p>
        </w:tc>
        <w:tc>
          <w:tcPr>
            <w:tcW w:w="338" w:type="pct"/>
            <w:vMerge/>
          </w:tcPr>
          <w:p w14:paraId="6B5944E1" w14:textId="77777777" w:rsidR="0084133B" w:rsidRPr="003365D9" w:rsidRDefault="0084133B" w:rsidP="00BA1FFD">
            <w:pPr>
              <w:jc w:val="center"/>
              <w:rPr>
                <w:rFonts w:cstheme="minorHAnsi"/>
                <w:bCs/>
                <w:szCs w:val="20"/>
              </w:rPr>
            </w:pPr>
          </w:p>
        </w:tc>
        <w:tc>
          <w:tcPr>
            <w:tcW w:w="337" w:type="pct"/>
            <w:vMerge/>
          </w:tcPr>
          <w:p w14:paraId="5AB4662B" w14:textId="77777777" w:rsidR="0084133B" w:rsidRPr="003365D9" w:rsidRDefault="0084133B" w:rsidP="00BA1FFD">
            <w:pPr>
              <w:jc w:val="center"/>
              <w:rPr>
                <w:rFonts w:cstheme="minorHAnsi"/>
                <w:bCs/>
                <w:szCs w:val="20"/>
              </w:rPr>
            </w:pPr>
          </w:p>
        </w:tc>
      </w:tr>
      <w:tr w:rsidR="0084133B" w:rsidRPr="003365D9" w14:paraId="368539E0" w14:textId="77777777" w:rsidTr="45B55002">
        <w:trPr>
          <w:trHeight w:val="230"/>
        </w:trPr>
        <w:tc>
          <w:tcPr>
            <w:tcW w:w="744" w:type="pct"/>
            <w:vMerge w:val="restart"/>
          </w:tcPr>
          <w:p w14:paraId="421489DB" w14:textId="77777777" w:rsidR="0084133B" w:rsidRPr="003365D9" w:rsidRDefault="0084133B" w:rsidP="00BA1FFD">
            <w:pPr>
              <w:rPr>
                <w:rFonts w:cstheme="minorHAnsi"/>
                <w:bCs/>
                <w:szCs w:val="20"/>
              </w:rPr>
            </w:pPr>
            <w:r w:rsidRPr="003365D9">
              <w:rPr>
                <w:rFonts w:cstheme="minorHAnsi"/>
                <w:szCs w:val="20"/>
              </w:rPr>
              <w:t>Program learning opportunities</w:t>
            </w:r>
          </w:p>
        </w:tc>
        <w:tc>
          <w:tcPr>
            <w:tcW w:w="337" w:type="pct"/>
            <w:vMerge w:val="restart"/>
          </w:tcPr>
          <w:p w14:paraId="28F96CF4" w14:textId="77777777" w:rsidR="0084133B" w:rsidRPr="003365D9" w:rsidRDefault="0084133B" w:rsidP="00BA1FFD">
            <w:pPr>
              <w:rPr>
                <w:rFonts w:cstheme="minorHAnsi"/>
                <w:bCs/>
                <w:szCs w:val="20"/>
              </w:rPr>
            </w:pPr>
            <w:r w:rsidRPr="003365D9">
              <w:rPr>
                <w:rFonts w:cstheme="minorHAnsi"/>
                <w:bCs/>
                <w:szCs w:val="20"/>
              </w:rPr>
              <w:t>1.1.3</w:t>
            </w:r>
          </w:p>
        </w:tc>
        <w:tc>
          <w:tcPr>
            <w:tcW w:w="947" w:type="pct"/>
            <w:vMerge w:val="restart"/>
          </w:tcPr>
          <w:p w14:paraId="03D590AE" w14:textId="77777777" w:rsidR="0084133B" w:rsidRPr="003365D9" w:rsidRDefault="0084133B" w:rsidP="00BA1FFD">
            <w:pPr>
              <w:rPr>
                <w:rFonts w:cstheme="minorHAnsi"/>
                <w:bCs/>
                <w:szCs w:val="20"/>
              </w:rPr>
            </w:pPr>
            <w:r w:rsidRPr="003365D9">
              <w:rPr>
                <w:rFonts w:cstheme="minorHAnsi"/>
                <w:szCs w:val="20"/>
              </w:rPr>
              <w:t>All aspects of the program, including routines, are organised in ways that maximise opportunities for each child’s</w:t>
            </w:r>
          </w:p>
        </w:tc>
        <w:tc>
          <w:tcPr>
            <w:tcW w:w="2297" w:type="pct"/>
          </w:tcPr>
          <w:p w14:paraId="12AAEB55" w14:textId="77777777" w:rsidR="00647C6F" w:rsidRPr="00647C6F" w:rsidRDefault="00647C6F" w:rsidP="00647C6F">
            <w:pPr>
              <w:rPr>
                <w:rFonts w:cstheme="minorBidi"/>
              </w:rPr>
            </w:pPr>
            <w:r w:rsidRPr="00647C6F">
              <w:rPr>
                <w:rFonts w:cstheme="minorBidi"/>
              </w:rPr>
              <w:t>We organise our programs and routines to maximise opportunities for children’s learning.</w:t>
            </w:r>
          </w:p>
          <w:p w14:paraId="4212DC18" w14:textId="77777777" w:rsidR="00647C6F" w:rsidRPr="00647C6F" w:rsidRDefault="00647C6F" w:rsidP="00647C6F">
            <w:pPr>
              <w:rPr>
                <w:rFonts w:cstheme="minorBidi"/>
              </w:rPr>
            </w:pPr>
          </w:p>
          <w:p w14:paraId="689251BE" w14:textId="77777777" w:rsidR="00647C6F" w:rsidRPr="00647C6F" w:rsidRDefault="00647C6F" w:rsidP="00647C6F">
            <w:pPr>
              <w:rPr>
                <w:rFonts w:cstheme="minorBidi"/>
              </w:rPr>
            </w:pPr>
            <w:r w:rsidRPr="00647C6F">
              <w:rPr>
                <w:rFonts w:cstheme="minorBidi"/>
              </w:rPr>
              <w:t>Our educators plan various learning experiences each day and set up provocations in the environment to enhance these opportunities. With the free flow that occurs throughout all our rooms, we can establish multiple environments and activities. The main rooms feature setups that reflect children’s interests, which are observed by educators and informed by family input. Families often share insights about their child's interests at home or places they may have visited. For instance, our Kookaburras group has recently been engaged in cooking activities, and with the kitchen in view, the cook frequently interacts with the children, often sitting with them to assist in their cooking experiences.</w:t>
            </w:r>
          </w:p>
          <w:p w14:paraId="5056DBBC" w14:textId="77777777" w:rsidR="00647C6F" w:rsidRPr="00647C6F" w:rsidRDefault="00647C6F" w:rsidP="00647C6F">
            <w:pPr>
              <w:rPr>
                <w:rFonts w:cstheme="minorBidi"/>
              </w:rPr>
            </w:pPr>
          </w:p>
          <w:p w14:paraId="2F38A2D9" w14:textId="77777777" w:rsidR="00647C6F" w:rsidRPr="00647C6F" w:rsidRDefault="00647C6F" w:rsidP="00647C6F">
            <w:pPr>
              <w:rPr>
                <w:rFonts w:cstheme="minorBidi"/>
              </w:rPr>
            </w:pPr>
            <w:r w:rsidRPr="00647C6F">
              <w:rPr>
                <w:rFonts w:cstheme="minorBidi"/>
              </w:rPr>
              <w:t>Both the Wombats and Kookaburras groups have access to an art studio where children can express their creativity through art materials, playdough, or painting. An educator is always present in the studio to engage with the children. The Wombats and Kookaburras children often request to make playdough, gloop, or use clay, further fostering their creative expression.</w:t>
            </w:r>
          </w:p>
          <w:p w14:paraId="2ACC39B9" w14:textId="77777777" w:rsidR="00647C6F" w:rsidRPr="00647C6F" w:rsidRDefault="00647C6F" w:rsidP="00647C6F">
            <w:pPr>
              <w:rPr>
                <w:rFonts w:cstheme="minorBidi"/>
              </w:rPr>
            </w:pPr>
          </w:p>
          <w:p w14:paraId="77CF2E58" w14:textId="77777777" w:rsidR="00647C6F" w:rsidRPr="00647C6F" w:rsidRDefault="00647C6F" w:rsidP="00647C6F">
            <w:pPr>
              <w:rPr>
                <w:rFonts w:cstheme="minorBidi"/>
              </w:rPr>
            </w:pPr>
            <w:r w:rsidRPr="00647C6F">
              <w:rPr>
                <w:rFonts w:cstheme="minorBidi"/>
              </w:rPr>
              <w:t>Each room follows a Rhythm of the Day, which provides guidance for both educators and children. All three rooms have individual mat sessions each morning. This is a time when sunscreen is reapplied to all children, and they are encouraged to drink water from their bottles. The session leads into the Acknowledgement of Country, where the children sing Wanjoo (meaning ‘Welcome’ in the Noongar language). The children regularly request songs, nursery rhymes, and books to be read.</w:t>
            </w:r>
          </w:p>
          <w:p w14:paraId="6231D263" w14:textId="77777777" w:rsidR="00647C6F" w:rsidRPr="00647C6F" w:rsidRDefault="00647C6F" w:rsidP="00647C6F">
            <w:pPr>
              <w:rPr>
                <w:rFonts w:cstheme="minorBidi"/>
              </w:rPr>
            </w:pPr>
          </w:p>
          <w:p w14:paraId="5737B444" w14:textId="2C6119E0" w:rsidR="0084133B" w:rsidRPr="003365D9" w:rsidRDefault="00647C6F" w:rsidP="00647C6F">
            <w:pPr>
              <w:rPr>
                <w:b/>
                <w:bCs/>
                <w:szCs w:val="20"/>
                <w:highlight w:val="yellow"/>
              </w:rPr>
            </w:pPr>
            <w:r w:rsidRPr="00647C6F">
              <w:rPr>
                <w:rFonts w:cstheme="minorBidi"/>
              </w:rPr>
              <w:t>With progressive mealtimes and sleep times, children follow their individual rhythms as they begin to recognise their own bodily needs, such as hunger or the need for rest. This approach benefits the children, as they are not abruptly removed from their play or activities, allowing for a more natural transition to these routines.</w:t>
            </w:r>
          </w:p>
        </w:tc>
        <w:sdt>
          <w:sdtPr>
            <w:rPr>
              <w:rFonts w:cstheme="minorHAnsi"/>
              <w:bCs/>
              <w:szCs w:val="20"/>
            </w:rPr>
            <w:id w:val="-1296832101"/>
            <w14:checkbox>
              <w14:checked w14:val="1"/>
              <w14:checkedState w14:val="2612" w14:font="MS Gothic"/>
              <w14:uncheckedState w14:val="2610" w14:font="MS Gothic"/>
            </w14:checkbox>
          </w:sdtPr>
          <w:sdtEndPr/>
          <w:sdtContent>
            <w:tc>
              <w:tcPr>
                <w:tcW w:w="338" w:type="pct"/>
                <w:vMerge w:val="restart"/>
              </w:tcPr>
              <w:p w14:paraId="43C7E5BD" w14:textId="03E8BE0E" w:rsidR="0084133B"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100296466"/>
            <w14:checkbox>
              <w14:checked w14:val="0"/>
              <w14:checkedState w14:val="2612" w14:font="MS Gothic"/>
              <w14:uncheckedState w14:val="2610" w14:font="MS Gothic"/>
            </w14:checkbox>
          </w:sdtPr>
          <w:sdtEndPr/>
          <w:sdtContent>
            <w:tc>
              <w:tcPr>
                <w:tcW w:w="337" w:type="pct"/>
                <w:vMerge w:val="restart"/>
              </w:tcPr>
              <w:p w14:paraId="3C44CD50" w14:textId="6E9B2FB2" w:rsidR="0084133B" w:rsidRPr="003365D9" w:rsidRDefault="00BA1FF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84133B" w:rsidRPr="003365D9" w14:paraId="492BE199" w14:textId="77777777" w:rsidTr="45B55002">
        <w:trPr>
          <w:trHeight w:val="230"/>
        </w:trPr>
        <w:tc>
          <w:tcPr>
            <w:tcW w:w="744" w:type="pct"/>
            <w:vMerge/>
          </w:tcPr>
          <w:p w14:paraId="7915B4B8" w14:textId="77777777" w:rsidR="0084133B" w:rsidRPr="003365D9" w:rsidRDefault="0084133B" w:rsidP="00BA1FFD">
            <w:pPr>
              <w:rPr>
                <w:rFonts w:cstheme="minorHAnsi"/>
                <w:szCs w:val="20"/>
              </w:rPr>
            </w:pPr>
          </w:p>
        </w:tc>
        <w:tc>
          <w:tcPr>
            <w:tcW w:w="337" w:type="pct"/>
            <w:vMerge/>
          </w:tcPr>
          <w:p w14:paraId="50C2E43D" w14:textId="77777777" w:rsidR="0084133B" w:rsidRPr="003365D9" w:rsidRDefault="0084133B" w:rsidP="00BA1FFD">
            <w:pPr>
              <w:rPr>
                <w:rFonts w:cstheme="minorHAnsi"/>
                <w:bCs/>
                <w:szCs w:val="20"/>
              </w:rPr>
            </w:pPr>
          </w:p>
        </w:tc>
        <w:tc>
          <w:tcPr>
            <w:tcW w:w="947" w:type="pct"/>
            <w:vMerge/>
          </w:tcPr>
          <w:p w14:paraId="5FBAD97E" w14:textId="77777777" w:rsidR="0084133B" w:rsidRPr="003365D9" w:rsidRDefault="0084133B" w:rsidP="00BA1FFD">
            <w:pPr>
              <w:rPr>
                <w:rFonts w:cstheme="minorHAnsi"/>
                <w:szCs w:val="20"/>
              </w:rPr>
            </w:pPr>
          </w:p>
        </w:tc>
        <w:tc>
          <w:tcPr>
            <w:tcW w:w="2297" w:type="pct"/>
          </w:tcPr>
          <w:p w14:paraId="7EC42233" w14:textId="77777777" w:rsidR="00DA237F" w:rsidRPr="00DA237F" w:rsidRDefault="00DA237F" w:rsidP="00DA237F">
            <w:pPr>
              <w:rPr>
                <w:rFonts w:cstheme="minorBidi"/>
              </w:rPr>
            </w:pPr>
            <w:r w:rsidRPr="00DA237F">
              <w:rPr>
                <w:rFonts w:cstheme="minorBidi"/>
              </w:rPr>
              <w:t>We actively involve children in all aspects of our program decision-making, contributing to the learning environment, and assisting with everyday routines and transitions, including, but not limited to, menu planning and food preparation.</w:t>
            </w:r>
          </w:p>
          <w:p w14:paraId="45610CBE" w14:textId="77777777" w:rsidR="00DA237F" w:rsidRPr="00DA237F" w:rsidRDefault="00DA237F" w:rsidP="00DA237F">
            <w:pPr>
              <w:rPr>
                <w:rFonts w:cstheme="minorBidi"/>
              </w:rPr>
            </w:pPr>
          </w:p>
          <w:p w14:paraId="1E368EBE" w14:textId="3732A592" w:rsidR="0084133B" w:rsidRPr="003365D9" w:rsidRDefault="00DA237F" w:rsidP="00DA237F">
            <w:pPr>
              <w:rPr>
                <w:szCs w:val="20"/>
              </w:rPr>
            </w:pPr>
            <w:r w:rsidRPr="00DA237F">
              <w:rPr>
                <w:rFonts w:cstheme="minorBidi"/>
              </w:rPr>
              <w:t>Children’s interests and developmental abilities significantly influence our program. During mat sessions, discussions with the children help shape the rhythm of the day and the learning environments. These discussions also extend to the meals we serve. Menus are reviewed twice a year by educators, children, and families. The children’s voices are incorporated into the review process; for example, if they express a preference for strawberries in a dish or comment that it “smells yummy,” this feedback is duly noted.</w:t>
            </w:r>
          </w:p>
        </w:tc>
        <w:tc>
          <w:tcPr>
            <w:tcW w:w="338" w:type="pct"/>
            <w:vMerge/>
          </w:tcPr>
          <w:p w14:paraId="2E0ECBF1" w14:textId="77777777" w:rsidR="0084133B" w:rsidRPr="003365D9" w:rsidRDefault="0084133B" w:rsidP="00BA1FFD">
            <w:pPr>
              <w:jc w:val="center"/>
              <w:rPr>
                <w:rFonts w:cstheme="minorHAnsi"/>
                <w:bCs/>
                <w:szCs w:val="20"/>
              </w:rPr>
            </w:pPr>
          </w:p>
        </w:tc>
        <w:tc>
          <w:tcPr>
            <w:tcW w:w="337" w:type="pct"/>
            <w:vMerge/>
          </w:tcPr>
          <w:p w14:paraId="08B2A9E1" w14:textId="77777777" w:rsidR="0084133B" w:rsidRPr="003365D9" w:rsidRDefault="0084133B" w:rsidP="00BA1FFD">
            <w:pPr>
              <w:jc w:val="center"/>
              <w:rPr>
                <w:rFonts w:cstheme="minorHAnsi"/>
                <w:bCs/>
                <w:szCs w:val="20"/>
              </w:rPr>
            </w:pPr>
          </w:p>
        </w:tc>
      </w:tr>
      <w:tr w:rsidR="0084133B" w:rsidRPr="003365D9" w14:paraId="507DF114" w14:textId="77777777" w:rsidTr="45B55002">
        <w:trPr>
          <w:trHeight w:val="230"/>
        </w:trPr>
        <w:tc>
          <w:tcPr>
            <w:tcW w:w="744" w:type="pct"/>
            <w:vMerge/>
          </w:tcPr>
          <w:p w14:paraId="337A81A6" w14:textId="77777777" w:rsidR="0084133B" w:rsidRPr="003365D9" w:rsidRDefault="0084133B" w:rsidP="00BA1FFD">
            <w:pPr>
              <w:rPr>
                <w:rFonts w:cstheme="minorHAnsi"/>
                <w:szCs w:val="20"/>
              </w:rPr>
            </w:pPr>
          </w:p>
        </w:tc>
        <w:tc>
          <w:tcPr>
            <w:tcW w:w="337" w:type="pct"/>
            <w:vMerge/>
          </w:tcPr>
          <w:p w14:paraId="7DCC99B0" w14:textId="77777777" w:rsidR="0084133B" w:rsidRPr="003365D9" w:rsidRDefault="0084133B" w:rsidP="00BA1FFD">
            <w:pPr>
              <w:rPr>
                <w:rFonts w:cstheme="minorHAnsi"/>
                <w:bCs/>
                <w:szCs w:val="20"/>
              </w:rPr>
            </w:pPr>
          </w:p>
        </w:tc>
        <w:tc>
          <w:tcPr>
            <w:tcW w:w="947" w:type="pct"/>
            <w:vMerge/>
          </w:tcPr>
          <w:p w14:paraId="2D30F3B8" w14:textId="77777777" w:rsidR="0084133B" w:rsidRPr="003365D9" w:rsidRDefault="0084133B" w:rsidP="00BA1FFD">
            <w:pPr>
              <w:rPr>
                <w:rFonts w:cstheme="minorHAnsi"/>
                <w:szCs w:val="20"/>
              </w:rPr>
            </w:pPr>
          </w:p>
        </w:tc>
        <w:tc>
          <w:tcPr>
            <w:tcW w:w="2297" w:type="pct"/>
          </w:tcPr>
          <w:p w14:paraId="464A3496" w14:textId="77777777" w:rsidR="00EC27CA" w:rsidRPr="00EC27CA" w:rsidRDefault="00EC27CA" w:rsidP="00EC27CA">
            <w:pPr>
              <w:rPr>
                <w:rFonts w:cstheme="minorBidi"/>
              </w:rPr>
            </w:pPr>
            <w:r w:rsidRPr="00EC27CA">
              <w:rPr>
                <w:rFonts w:cstheme="minorBidi"/>
              </w:rPr>
              <w:t>We reflect upon and make necessary adjustments to our transitions and routines to support each child’s individual preferences and needs.</w:t>
            </w:r>
          </w:p>
          <w:p w14:paraId="27D049DE" w14:textId="77777777" w:rsidR="00EC27CA" w:rsidRPr="00EC27CA" w:rsidRDefault="00EC27CA" w:rsidP="00EC27CA">
            <w:pPr>
              <w:rPr>
                <w:rFonts w:cstheme="minorBidi"/>
              </w:rPr>
            </w:pPr>
          </w:p>
          <w:p w14:paraId="7CAE8849" w14:textId="77777777" w:rsidR="00EC27CA" w:rsidRPr="00EC27CA" w:rsidRDefault="00EC27CA" w:rsidP="00EC27CA">
            <w:pPr>
              <w:rPr>
                <w:rFonts w:cstheme="minorBidi"/>
              </w:rPr>
            </w:pPr>
            <w:r w:rsidRPr="00EC27CA">
              <w:rPr>
                <w:rFonts w:cstheme="minorBidi"/>
              </w:rPr>
              <w:t>Each educator contributes to these reflections, which are documented using the Critical Reflection Tool. These reflections include any changes that need to be made to transitions or routines to better support the unique preferences and requirements of the children in our care. We recognise that children transition in many different ways, and we respect this diversity. For example, a 2.5-year-old child has recently started in the Kookaburra Room and has never been in childcare before. She is currently struggling with certain routines, such as nappy changes. As this is all very new to her and she is enjoying exploring the environment in the Kookaburra Room, the educators are observing her closely and engaging in conversations with her to determine the most appropriate time for a nappy change. The educators will only proceed when the child gives permission, and they ensure that the experience is as comfortable as possible, talking with her and singing songs while she is on the changing table.</w:t>
            </w:r>
          </w:p>
          <w:p w14:paraId="4EAF5307" w14:textId="77777777" w:rsidR="00EC27CA" w:rsidRPr="00EC27CA" w:rsidRDefault="00EC27CA" w:rsidP="00EC27CA">
            <w:pPr>
              <w:rPr>
                <w:rFonts w:cstheme="minorBidi"/>
              </w:rPr>
            </w:pPr>
          </w:p>
          <w:p w14:paraId="37110CC9" w14:textId="77777777" w:rsidR="00EC27CA" w:rsidRPr="00EC27CA" w:rsidRDefault="00EC27CA" w:rsidP="00EC27CA">
            <w:pPr>
              <w:rPr>
                <w:rFonts w:cstheme="minorBidi"/>
              </w:rPr>
            </w:pPr>
            <w:r w:rsidRPr="00EC27CA">
              <w:rPr>
                <w:rFonts w:cstheme="minorBidi"/>
              </w:rPr>
              <w:t>Transitions to new rooms are different for every child, and we respect their individual needs. An educator from the child’s current room will always accompany the child during their transition. Some children may only have a five-minute play in the new room, while others may stay for longer, up to an hour. We respect these varying needs, and understand that transitioning between rooms may take longer for some children than others.</w:t>
            </w:r>
          </w:p>
          <w:p w14:paraId="24243B4F" w14:textId="77777777" w:rsidR="00EC27CA" w:rsidRPr="00EC27CA" w:rsidRDefault="00EC27CA" w:rsidP="00EC27CA">
            <w:pPr>
              <w:rPr>
                <w:rFonts w:cstheme="minorBidi"/>
              </w:rPr>
            </w:pPr>
          </w:p>
          <w:p w14:paraId="1D0419B2" w14:textId="77777777" w:rsidR="00EC27CA" w:rsidRPr="00EC27CA" w:rsidRDefault="00EC27CA" w:rsidP="00EC27CA">
            <w:pPr>
              <w:rPr>
                <w:rFonts w:cstheme="minorBidi"/>
              </w:rPr>
            </w:pPr>
            <w:r w:rsidRPr="00EC27CA">
              <w:rPr>
                <w:rFonts w:cstheme="minorBidi"/>
              </w:rPr>
              <w:t>For instance, we have recently supported a child transitioning from the Joeys Room to the Wombats Room. The child has had one of her familiar educators accompany her during this transition. The educator has noticed that the child is struggling with being in a new environment and being away from the educators she has been with for the past 18 months. After discussing the situation with the child’s mother, they have developed a few strategies to support her. One approach is for the child’s mother to spend time playing with her in the Wombat Garden during pick-up time, which helps the child feel more comfortable in the new space. Additionally, the educator is preparing a photo album featuring images of the Wombat Room’s indoor and outdoor environments. This visual tool will allow the mother and child to review and discuss the new room at home, helping the child feel more at ease with the transition.</w:t>
            </w:r>
          </w:p>
          <w:p w14:paraId="415A8CE4" w14:textId="77777777" w:rsidR="00EC27CA" w:rsidRPr="00EC27CA" w:rsidRDefault="00EC27CA" w:rsidP="00EC27CA">
            <w:pPr>
              <w:rPr>
                <w:rFonts w:cstheme="minorBidi"/>
              </w:rPr>
            </w:pPr>
          </w:p>
          <w:p w14:paraId="4A029A35" w14:textId="49DBEEC1" w:rsidR="0084133B" w:rsidRPr="003365D9" w:rsidRDefault="00EC27CA" w:rsidP="00EC27CA">
            <w:pPr>
              <w:rPr>
                <w:b/>
                <w:bCs/>
                <w:szCs w:val="20"/>
              </w:rPr>
            </w:pPr>
            <w:r w:rsidRPr="00EC27CA">
              <w:rPr>
                <w:rFonts w:cstheme="minorBidi"/>
              </w:rPr>
              <w:t>The Wombat educators have also recently reviewed their transitions and routines, as the day was not flowing as smoothly as expected. After holding a room meeting and engaging in critical reflection, they recognised the need to use their studio space for mealtimes, as this arrangement better supported progressive mealtimes. It also created additional space for the children’s beds to be set up, allowing them to rest when they were tired. This change has helped facilitate a more seamless transition to sleep time and is more in line with meeting the individual needs of each child in the room.</w:t>
            </w:r>
          </w:p>
        </w:tc>
        <w:tc>
          <w:tcPr>
            <w:tcW w:w="338" w:type="pct"/>
            <w:vMerge/>
          </w:tcPr>
          <w:p w14:paraId="60E2BE37" w14:textId="77777777" w:rsidR="0084133B" w:rsidRPr="003365D9" w:rsidRDefault="0084133B" w:rsidP="00BA1FFD">
            <w:pPr>
              <w:jc w:val="center"/>
              <w:rPr>
                <w:rFonts w:cstheme="minorHAnsi"/>
                <w:bCs/>
                <w:szCs w:val="20"/>
              </w:rPr>
            </w:pPr>
          </w:p>
        </w:tc>
        <w:tc>
          <w:tcPr>
            <w:tcW w:w="337" w:type="pct"/>
            <w:vMerge/>
          </w:tcPr>
          <w:p w14:paraId="75A83173" w14:textId="77777777" w:rsidR="0084133B" w:rsidRPr="003365D9" w:rsidRDefault="0084133B" w:rsidP="00BA1FFD">
            <w:pPr>
              <w:jc w:val="center"/>
              <w:rPr>
                <w:rFonts w:cstheme="minorHAnsi"/>
                <w:bCs/>
                <w:szCs w:val="20"/>
              </w:rPr>
            </w:pPr>
          </w:p>
        </w:tc>
      </w:tr>
      <w:tr w:rsidR="0084133B" w:rsidRPr="003365D9" w14:paraId="0106C467" w14:textId="77777777" w:rsidTr="45B55002">
        <w:trPr>
          <w:trHeight w:val="230"/>
        </w:trPr>
        <w:tc>
          <w:tcPr>
            <w:tcW w:w="744" w:type="pct"/>
            <w:vMerge/>
          </w:tcPr>
          <w:p w14:paraId="0A96601D" w14:textId="77777777" w:rsidR="0084133B" w:rsidRPr="003365D9" w:rsidRDefault="0084133B" w:rsidP="00BA1FFD">
            <w:pPr>
              <w:rPr>
                <w:rFonts w:cstheme="minorHAnsi"/>
                <w:szCs w:val="20"/>
              </w:rPr>
            </w:pPr>
          </w:p>
        </w:tc>
        <w:tc>
          <w:tcPr>
            <w:tcW w:w="337" w:type="pct"/>
            <w:vMerge/>
          </w:tcPr>
          <w:p w14:paraId="45F1F5D4" w14:textId="77777777" w:rsidR="0084133B" w:rsidRPr="003365D9" w:rsidRDefault="0084133B" w:rsidP="00BA1FFD">
            <w:pPr>
              <w:rPr>
                <w:rFonts w:cstheme="minorHAnsi"/>
                <w:bCs/>
                <w:szCs w:val="20"/>
              </w:rPr>
            </w:pPr>
          </w:p>
        </w:tc>
        <w:tc>
          <w:tcPr>
            <w:tcW w:w="947" w:type="pct"/>
            <w:vMerge/>
          </w:tcPr>
          <w:p w14:paraId="6E708FD1" w14:textId="77777777" w:rsidR="0084133B" w:rsidRPr="003365D9" w:rsidRDefault="0084133B" w:rsidP="00BA1FFD">
            <w:pPr>
              <w:rPr>
                <w:rFonts w:cstheme="minorHAnsi"/>
                <w:szCs w:val="20"/>
              </w:rPr>
            </w:pPr>
          </w:p>
        </w:tc>
        <w:tc>
          <w:tcPr>
            <w:tcW w:w="2297" w:type="pct"/>
          </w:tcPr>
          <w:p w14:paraId="603873FF" w14:textId="77777777" w:rsidR="00DF4EAB" w:rsidRPr="00DF4EAB" w:rsidRDefault="00DF4EAB" w:rsidP="00DF4EAB">
            <w:pPr>
              <w:rPr>
                <w:rFonts w:cstheme="minorBidi"/>
              </w:rPr>
            </w:pPr>
            <w:r w:rsidRPr="00DF4EAB">
              <w:rPr>
                <w:rFonts w:cstheme="minorBidi"/>
              </w:rPr>
              <w:t>We implement strategies to minimise the duration of time during which children are required to wait without engaging in play or interactions.</w:t>
            </w:r>
          </w:p>
          <w:p w14:paraId="70C6EA48" w14:textId="77777777" w:rsidR="00DF4EAB" w:rsidRPr="00DF4EAB" w:rsidRDefault="00DF4EAB" w:rsidP="00DF4EAB">
            <w:pPr>
              <w:rPr>
                <w:rFonts w:cstheme="minorBidi"/>
              </w:rPr>
            </w:pPr>
          </w:p>
          <w:p w14:paraId="1A16B489" w14:textId="77777777" w:rsidR="00DF4EAB" w:rsidRPr="00DF4EAB" w:rsidRDefault="00DF4EAB" w:rsidP="00DF4EAB">
            <w:pPr>
              <w:rPr>
                <w:rFonts w:cstheme="minorBidi"/>
              </w:rPr>
            </w:pPr>
            <w:r w:rsidRPr="00DF4EAB">
              <w:rPr>
                <w:rFonts w:cstheme="minorBidi"/>
              </w:rPr>
              <w:t>Progressive meal and sleep times have been embedded across all three rooms, providing children with the flexibility to eat when they are hungry and remain at the table as long as they need. They also have the option to rest or sleep when they feel tired or in need of a break.</w:t>
            </w:r>
          </w:p>
          <w:p w14:paraId="7418A04B" w14:textId="77777777" w:rsidR="00DF4EAB" w:rsidRPr="00DF4EAB" w:rsidRDefault="00DF4EAB" w:rsidP="00DF4EAB">
            <w:pPr>
              <w:rPr>
                <w:rFonts w:cstheme="minorBidi"/>
              </w:rPr>
            </w:pPr>
          </w:p>
          <w:p w14:paraId="6FCA43BF" w14:textId="77777777" w:rsidR="00DF4EAB" w:rsidRPr="00DF4EAB" w:rsidRDefault="00DF4EAB" w:rsidP="00DF4EAB">
            <w:pPr>
              <w:rPr>
                <w:rFonts w:cstheme="minorBidi"/>
              </w:rPr>
            </w:pPr>
            <w:r w:rsidRPr="00DF4EAB">
              <w:rPr>
                <w:rFonts w:cstheme="minorBidi"/>
              </w:rPr>
              <w:t>All rooms facilitate free flow throughout the day, allowing children to engage within their own room and garden, making full use of both the indoor and outdoor environments. We also have several siblings across the rooms, and they are encouraged to visit one another for play or to join together at mealtimes. Additionally, children who have recently transitioned to a new room often enjoy visiting their previous room to reconnect with educators and peers. This is always encouraged, and the joy children derive from visiting other rooms is evident.</w:t>
            </w:r>
          </w:p>
          <w:p w14:paraId="3D95E2CF" w14:textId="77777777" w:rsidR="00DF4EAB" w:rsidRPr="00DF4EAB" w:rsidRDefault="00DF4EAB" w:rsidP="00DF4EAB">
            <w:pPr>
              <w:rPr>
                <w:rFonts w:cstheme="minorBidi"/>
              </w:rPr>
            </w:pPr>
          </w:p>
          <w:p w14:paraId="6F4A41E7" w14:textId="3A2AF2BF" w:rsidR="0084133B" w:rsidRPr="003365D9" w:rsidRDefault="00DF4EAB" w:rsidP="00DF4EAB">
            <w:pPr>
              <w:rPr>
                <w:szCs w:val="20"/>
              </w:rPr>
            </w:pPr>
            <w:r w:rsidRPr="00DF4EAB">
              <w:rPr>
                <w:rFonts w:cstheme="minorBidi"/>
              </w:rPr>
              <w:t>When setting up activities and experiences within the rooms, all educators ensure that resources are readily available and that these experiences are arranged in such a way that children are not left sitting or standing idle for extended periods. Children are actively encouraged to assist educators in setting up activities, which fosters inclusivity, facilitates communication, and provides opportunities for language development between children and educators.</w:t>
            </w:r>
          </w:p>
        </w:tc>
        <w:tc>
          <w:tcPr>
            <w:tcW w:w="338" w:type="pct"/>
            <w:vMerge/>
          </w:tcPr>
          <w:p w14:paraId="0ECF3A39" w14:textId="77777777" w:rsidR="0084133B" w:rsidRPr="003365D9" w:rsidRDefault="0084133B" w:rsidP="00BA1FFD">
            <w:pPr>
              <w:jc w:val="center"/>
              <w:rPr>
                <w:rFonts w:cstheme="minorHAnsi"/>
                <w:bCs/>
                <w:szCs w:val="20"/>
              </w:rPr>
            </w:pPr>
          </w:p>
        </w:tc>
        <w:tc>
          <w:tcPr>
            <w:tcW w:w="337" w:type="pct"/>
            <w:vMerge/>
          </w:tcPr>
          <w:p w14:paraId="3EF96790" w14:textId="77777777" w:rsidR="0084133B" w:rsidRPr="003365D9" w:rsidRDefault="0084133B" w:rsidP="00BA1FFD">
            <w:pPr>
              <w:jc w:val="center"/>
              <w:rPr>
                <w:rFonts w:cstheme="minorHAnsi"/>
                <w:bCs/>
                <w:szCs w:val="20"/>
              </w:rPr>
            </w:pPr>
          </w:p>
        </w:tc>
      </w:tr>
      <w:tr w:rsidR="0084133B" w:rsidRPr="003365D9" w14:paraId="23D1599A" w14:textId="77777777" w:rsidTr="45B55002">
        <w:trPr>
          <w:trHeight w:val="230"/>
        </w:trPr>
        <w:tc>
          <w:tcPr>
            <w:tcW w:w="744" w:type="pct"/>
            <w:vMerge/>
          </w:tcPr>
          <w:p w14:paraId="7BA942A9" w14:textId="77777777" w:rsidR="0084133B" w:rsidRPr="003365D9" w:rsidRDefault="0084133B" w:rsidP="00BA1FFD">
            <w:pPr>
              <w:rPr>
                <w:rFonts w:cstheme="minorHAnsi"/>
                <w:szCs w:val="20"/>
              </w:rPr>
            </w:pPr>
          </w:p>
        </w:tc>
        <w:tc>
          <w:tcPr>
            <w:tcW w:w="337" w:type="pct"/>
            <w:vMerge/>
          </w:tcPr>
          <w:p w14:paraId="276F43C9" w14:textId="77777777" w:rsidR="0084133B" w:rsidRPr="003365D9" w:rsidRDefault="0084133B" w:rsidP="00BA1FFD">
            <w:pPr>
              <w:rPr>
                <w:rFonts w:cstheme="minorHAnsi"/>
                <w:bCs/>
                <w:szCs w:val="20"/>
              </w:rPr>
            </w:pPr>
          </w:p>
        </w:tc>
        <w:tc>
          <w:tcPr>
            <w:tcW w:w="947" w:type="pct"/>
            <w:vMerge/>
          </w:tcPr>
          <w:p w14:paraId="728834BB" w14:textId="77777777" w:rsidR="0084133B" w:rsidRPr="003365D9" w:rsidRDefault="0084133B" w:rsidP="00BA1FFD">
            <w:pPr>
              <w:rPr>
                <w:rFonts w:cstheme="minorHAnsi"/>
                <w:szCs w:val="20"/>
              </w:rPr>
            </w:pPr>
          </w:p>
        </w:tc>
        <w:tc>
          <w:tcPr>
            <w:tcW w:w="2297" w:type="pct"/>
          </w:tcPr>
          <w:p w14:paraId="63CFF43F" w14:textId="77777777" w:rsidR="000458A9" w:rsidRPr="000458A9" w:rsidRDefault="000458A9" w:rsidP="000458A9">
            <w:pPr>
              <w:rPr>
                <w:rFonts w:cstheme="minorBidi"/>
              </w:rPr>
            </w:pPr>
            <w:r w:rsidRPr="000458A9">
              <w:rPr>
                <w:rFonts w:cstheme="minorBidi"/>
              </w:rPr>
              <w:t>The Educational Program and Practice Policy outlines and guides educators' practices to ensure we are maximising learning opportunities for children.</w:t>
            </w:r>
          </w:p>
          <w:p w14:paraId="3BDA0667" w14:textId="77777777" w:rsidR="000458A9" w:rsidRPr="000458A9" w:rsidRDefault="000458A9" w:rsidP="000458A9">
            <w:pPr>
              <w:rPr>
                <w:rFonts w:cstheme="minorBidi"/>
              </w:rPr>
            </w:pPr>
          </w:p>
          <w:p w14:paraId="36347E60" w14:textId="77777777" w:rsidR="000458A9" w:rsidRPr="000458A9" w:rsidRDefault="000458A9" w:rsidP="000458A9">
            <w:pPr>
              <w:rPr>
                <w:rFonts w:cstheme="minorBidi"/>
              </w:rPr>
            </w:pPr>
            <w:r w:rsidRPr="000458A9">
              <w:rPr>
                <w:rFonts w:cstheme="minorBidi"/>
              </w:rPr>
              <w:t>The Educational Program and Curriculum Policy aims to enhance children’s learning and development through the pedagogical practices of educators and families in a positive learning environment. This is promoted across the five learning outcomes outlined in the Early Years Learning Framework (EYLF).</w:t>
            </w:r>
          </w:p>
          <w:p w14:paraId="16E1045E" w14:textId="77777777" w:rsidR="000458A9" w:rsidRPr="000458A9" w:rsidRDefault="000458A9" w:rsidP="000458A9">
            <w:pPr>
              <w:rPr>
                <w:rFonts w:cstheme="minorBidi"/>
              </w:rPr>
            </w:pPr>
          </w:p>
          <w:p w14:paraId="5171354E" w14:textId="77777777" w:rsidR="000458A9" w:rsidRPr="000458A9" w:rsidRDefault="000458A9" w:rsidP="000458A9">
            <w:pPr>
              <w:rPr>
                <w:rFonts w:cstheme="minorBidi"/>
              </w:rPr>
            </w:pPr>
            <w:r w:rsidRPr="000458A9">
              <w:rPr>
                <w:rFonts w:cstheme="minorBidi"/>
              </w:rPr>
              <w:t>The policy is presented in dot-point form, highlighting how our service is committed to the Learning Framework. We recognise and value each child as a unique individual. The curriculum is child-centred, driven primarily by the children’s interests, strengths, ideas, cultures, and abilities. The diverse needs of families and children attending the service are acknowledged by all educators. In each room, materials and resources reflect the cultural diversity within the service, and children are encouraged to use these in their play.</w:t>
            </w:r>
          </w:p>
          <w:p w14:paraId="7F16E326" w14:textId="77777777" w:rsidR="000458A9" w:rsidRPr="000458A9" w:rsidRDefault="000458A9" w:rsidP="000458A9">
            <w:pPr>
              <w:rPr>
                <w:rFonts w:cstheme="minorBidi"/>
              </w:rPr>
            </w:pPr>
          </w:p>
          <w:p w14:paraId="2C1525A3" w14:textId="77777777" w:rsidR="000458A9" w:rsidRPr="000458A9" w:rsidRDefault="000458A9" w:rsidP="000458A9">
            <w:pPr>
              <w:rPr>
                <w:rFonts w:cstheme="minorBidi"/>
              </w:rPr>
            </w:pPr>
            <w:r w:rsidRPr="000458A9">
              <w:rPr>
                <w:rFonts w:cstheme="minorBidi"/>
              </w:rPr>
              <w:t>Educators engage in meaningful conversations with the children about the resources they are using, which may lead to deeper discussions that promote knowledge and understanding. Educators collaborate to ensure the highest quality program is delivered, drawing on critical reflections to make continuous improvements within their rooms and programs. The role of the Educational Leader is to ensure that all practices are effectively implemented to maximise learning opportunities for all children.</w:t>
            </w:r>
          </w:p>
          <w:p w14:paraId="4251A95E" w14:textId="77777777" w:rsidR="000458A9" w:rsidRPr="000458A9" w:rsidRDefault="000458A9" w:rsidP="000458A9">
            <w:pPr>
              <w:rPr>
                <w:rFonts w:cstheme="minorBidi"/>
              </w:rPr>
            </w:pPr>
          </w:p>
          <w:p w14:paraId="51DB5C1B" w14:textId="77777777" w:rsidR="000458A9" w:rsidRPr="000458A9" w:rsidRDefault="000458A9" w:rsidP="000458A9">
            <w:pPr>
              <w:rPr>
                <w:rFonts w:cstheme="minorBidi"/>
              </w:rPr>
            </w:pPr>
            <w:r w:rsidRPr="000458A9">
              <w:rPr>
                <w:rFonts w:cstheme="minorBidi"/>
              </w:rPr>
              <w:t>Our educators implement the learning framework by observing children and extending on their interests to help them reach further developmental milestones. Throughout the day, we engage in discussions with children to hear their voices, opinions, reflections, and feelings towards the educational program, activities, and their learning environments. In addition to observing and listening to the children, we liaise with families to gain a holistic understanding of the child, including their home life and family dynamics. This input helps to inform our planning, ensuring it is specific and relevant to each child while still considering their interests and learning styles.</w:t>
            </w:r>
          </w:p>
          <w:p w14:paraId="4012F45D" w14:textId="77777777" w:rsidR="0008201D" w:rsidRDefault="0008201D" w:rsidP="00F0600C"/>
          <w:p w14:paraId="6E5BEB68" w14:textId="3BB8965F" w:rsidR="0084133B" w:rsidRPr="007A3AC3" w:rsidRDefault="0084133B" w:rsidP="0EC3C42F"/>
        </w:tc>
        <w:tc>
          <w:tcPr>
            <w:tcW w:w="338" w:type="pct"/>
            <w:vMerge/>
          </w:tcPr>
          <w:p w14:paraId="5762F030" w14:textId="77777777" w:rsidR="0084133B" w:rsidRPr="003365D9" w:rsidRDefault="0084133B" w:rsidP="00BA1FFD">
            <w:pPr>
              <w:jc w:val="center"/>
              <w:rPr>
                <w:rFonts w:cstheme="minorHAnsi"/>
                <w:bCs/>
                <w:szCs w:val="20"/>
              </w:rPr>
            </w:pPr>
          </w:p>
        </w:tc>
        <w:tc>
          <w:tcPr>
            <w:tcW w:w="337" w:type="pct"/>
            <w:vMerge/>
          </w:tcPr>
          <w:p w14:paraId="09A54193" w14:textId="77777777" w:rsidR="0084133B" w:rsidRPr="003365D9" w:rsidRDefault="0084133B" w:rsidP="00BA1FFD">
            <w:pPr>
              <w:jc w:val="center"/>
              <w:rPr>
                <w:rFonts w:cstheme="minorHAnsi"/>
                <w:bCs/>
                <w:szCs w:val="20"/>
              </w:rPr>
            </w:pPr>
          </w:p>
        </w:tc>
      </w:tr>
      <w:tr w:rsidR="001B726A" w:rsidRPr="003365D9" w14:paraId="4C286076" w14:textId="77777777" w:rsidTr="45B55002">
        <w:trPr>
          <w:trHeight w:val="614"/>
        </w:trPr>
        <w:tc>
          <w:tcPr>
            <w:tcW w:w="5000" w:type="pct"/>
            <w:gridSpan w:val="6"/>
            <w:tcBorders>
              <w:bottom w:val="single" w:sz="4" w:space="0" w:color="A6A6A6" w:themeColor="background1" w:themeShade="A6"/>
            </w:tcBorders>
            <w:shd w:val="clear" w:color="auto" w:fill="43B74F"/>
            <w:vAlign w:val="center"/>
          </w:tcPr>
          <w:p w14:paraId="3BB28F18" w14:textId="2C677495" w:rsidR="001B726A" w:rsidRPr="003365D9" w:rsidRDefault="001B726A" w:rsidP="001B726A">
            <w:pPr>
              <w:pStyle w:val="Heading1"/>
              <w:spacing w:before="0"/>
              <w:rPr>
                <w:rFonts w:ascii="Arial" w:hAnsi="Arial" w:cs="Arial"/>
                <w:sz w:val="20"/>
                <w:szCs w:val="20"/>
              </w:rPr>
            </w:pPr>
            <w:bookmarkStart w:id="10" w:name="_Toc190348842"/>
            <w:r w:rsidRPr="003365D9">
              <w:rPr>
                <w:rFonts w:ascii="Arial" w:hAnsi="Arial" w:cs="Arial"/>
                <w:color w:val="FFFFFF" w:themeColor="background1"/>
                <w:sz w:val="20"/>
                <w:szCs w:val="20"/>
              </w:rPr>
              <w:t>Standard 1.1 Exceeding Themes</w:t>
            </w:r>
            <w:bookmarkEnd w:id="10"/>
          </w:p>
        </w:tc>
      </w:tr>
      <w:tr w:rsidR="001B726A" w:rsidRPr="003365D9" w14:paraId="281972B5" w14:textId="77777777" w:rsidTr="45B55002">
        <w:trPr>
          <w:trHeight w:val="341"/>
        </w:trPr>
        <w:tc>
          <w:tcPr>
            <w:tcW w:w="5000" w:type="pct"/>
            <w:gridSpan w:val="6"/>
            <w:tcBorders>
              <w:top w:val="single" w:sz="4" w:space="0" w:color="A6A6A6" w:themeColor="background1" w:themeShade="A6"/>
            </w:tcBorders>
            <w:shd w:val="clear" w:color="auto" w:fill="9BD8D9" w:themeFill="accent6" w:themeFillTint="66"/>
            <w:vAlign w:val="center"/>
          </w:tcPr>
          <w:p w14:paraId="2C893DED" w14:textId="2C77D74F" w:rsidR="001B726A" w:rsidRPr="003365D9" w:rsidRDefault="001B726A" w:rsidP="001B726A">
            <w:pPr>
              <w:rPr>
                <w:rFonts w:cstheme="minorHAnsi"/>
                <w:szCs w:val="20"/>
              </w:rPr>
            </w:pPr>
            <w:r w:rsidRPr="003365D9">
              <w:rPr>
                <w:rFonts w:cstheme="minorHAnsi"/>
                <w:szCs w:val="20"/>
              </w:rPr>
              <w:t>Theme 1: Practice is embedded in service operations.</w:t>
            </w:r>
          </w:p>
        </w:tc>
      </w:tr>
      <w:tr w:rsidR="001B726A" w:rsidRPr="003365D9" w14:paraId="4FC7570C" w14:textId="77777777" w:rsidTr="45B55002">
        <w:trPr>
          <w:trHeight w:val="341"/>
        </w:trPr>
        <w:tc>
          <w:tcPr>
            <w:tcW w:w="5000" w:type="pct"/>
            <w:gridSpan w:val="6"/>
            <w:tcBorders>
              <w:top w:val="single" w:sz="4" w:space="0" w:color="D9D9D9" w:themeColor="background1" w:themeShade="D9"/>
            </w:tcBorders>
          </w:tcPr>
          <w:p w14:paraId="58277C70" w14:textId="77777777" w:rsidR="00ED3775" w:rsidRPr="00ED3775" w:rsidRDefault="00ED3775" w:rsidP="00ED3775">
            <w:pPr>
              <w:rPr>
                <w:rFonts w:cstheme="minorHAnsi"/>
                <w:szCs w:val="20"/>
              </w:rPr>
            </w:pPr>
            <w:r w:rsidRPr="00ED3775">
              <w:rPr>
                <w:rFonts w:cstheme="minorHAnsi"/>
                <w:szCs w:val="20"/>
              </w:rPr>
              <w:t>At Keiki Mindarie Keys, we ensure that the Early Years Learning Framework (EYLF) is deeply embedded in our everyday practice. Educators and leaders demonstrate a thorough understanding of the EYLF by using a range of practical strategies to incorporate its principles into interactions with children. This is reflected in our thoughtful curriculum planning, where the EYLF’s goals and outcomes are carefully integrated into learning experiences.</w:t>
            </w:r>
          </w:p>
          <w:p w14:paraId="7DDDB74A" w14:textId="77777777" w:rsidR="00ED3775" w:rsidRPr="00ED3775" w:rsidRDefault="00ED3775" w:rsidP="00ED3775">
            <w:pPr>
              <w:rPr>
                <w:rFonts w:cstheme="minorHAnsi"/>
                <w:szCs w:val="20"/>
              </w:rPr>
            </w:pPr>
          </w:p>
          <w:p w14:paraId="3DCD9396" w14:textId="77777777" w:rsidR="00ED3775" w:rsidRPr="00ED3775" w:rsidRDefault="00ED3775" w:rsidP="00ED3775">
            <w:pPr>
              <w:rPr>
                <w:rFonts w:cstheme="minorHAnsi"/>
                <w:szCs w:val="20"/>
              </w:rPr>
            </w:pPr>
            <w:r w:rsidRPr="00ED3775">
              <w:rPr>
                <w:rFonts w:cstheme="minorHAnsi"/>
                <w:szCs w:val="20"/>
              </w:rPr>
              <w:t>Our team supports professional development through one-on-one training sessions with educational leaders, particularly for trainees and new team members. These sessions provide personalised guidance in understanding and applying the EYLF effectively. We also utilise resources such as Early Childhood Australia webinars, pausing for reflection and discussion on how the content relates to our unique learning environment. Regular refresher courses ensure all educators remain up-to-date with best practices.</w:t>
            </w:r>
          </w:p>
          <w:p w14:paraId="12A3A528" w14:textId="77777777" w:rsidR="00ED3775" w:rsidRPr="00ED3775" w:rsidRDefault="00ED3775" w:rsidP="00ED3775">
            <w:pPr>
              <w:rPr>
                <w:rFonts w:cstheme="minorHAnsi"/>
                <w:szCs w:val="20"/>
              </w:rPr>
            </w:pPr>
          </w:p>
          <w:p w14:paraId="2B03A3D5" w14:textId="77777777" w:rsidR="00ED3775" w:rsidRPr="00ED3775" w:rsidRDefault="00ED3775" w:rsidP="00ED3775">
            <w:pPr>
              <w:rPr>
                <w:rFonts w:cstheme="minorHAnsi"/>
                <w:szCs w:val="20"/>
              </w:rPr>
            </w:pPr>
            <w:r w:rsidRPr="00ED3775">
              <w:rPr>
                <w:rFonts w:cstheme="minorHAnsi"/>
                <w:szCs w:val="20"/>
              </w:rPr>
              <w:t>The EYLF is actively incorporated into the curriculum, with educators constantly reflecting on their practices to better meet the developmental needs of each child. Individual observations and goals are meticulously documented and linked to the EYLF outcomes and developmental milestones. We value children’s voices in the learning process, dedicating sections of our documentation to their thoughts and perspectives, which are captured during daily conversations and interactions.</w:t>
            </w:r>
          </w:p>
          <w:p w14:paraId="45B0F3FA" w14:textId="77777777" w:rsidR="00ED3775" w:rsidRPr="00ED3775" w:rsidRDefault="00ED3775" w:rsidP="00ED3775">
            <w:pPr>
              <w:rPr>
                <w:rFonts w:cstheme="minorHAnsi"/>
                <w:szCs w:val="20"/>
              </w:rPr>
            </w:pPr>
          </w:p>
          <w:p w14:paraId="308C903E" w14:textId="77777777" w:rsidR="00ED3775" w:rsidRPr="00ED3775" w:rsidRDefault="00ED3775" w:rsidP="00ED3775">
            <w:pPr>
              <w:rPr>
                <w:rFonts w:cstheme="minorHAnsi"/>
                <w:szCs w:val="20"/>
              </w:rPr>
            </w:pPr>
            <w:r w:rsidRPr="00ED3775">
              <w:rPr>
                <w:rFonts w:cstheme="minorHAnsi"/>
                <w:szCs w:val="20"/>
              </w:rPr>
              <w:t>Collaboration is key at Keiki Mindarie Keys. Educators work closely with the educational leader to organise daily routines and rituals that promote learning, development, and wellbeing. One-on-one coaching and mentoring sessions support new team members, helping them understand planning cycles, expectations, and documentation practices. These face-to-face opportunities ensure consistency and alignment with the EYLF and our service philosophy.</w:t>
            </w:r>
          </w:p>
          <w:p w14:paraId="1B866CDF" w14:textId="77777777" w:rsidR="00ED3775" w:rsidRPr="00ED3775" w:rsidRDefault="00ED3775" w:rsidP="00ED3775">
            <w:pPr>
              <w:rPr>
                <w:rFonts w:cstheme="minorHAnsi"/>
                <w:szCs w:val="20"/>
              </w:rPr>
            </w:pPr>
          </w:p>
          <w:p w14:paraId="0F0B7265" w14:textId="77777777" w:rsidR="00ED3775" w:rsidRPr="00ED3775" w:rsidRDefault="00ED3775" w:rsidP="00ED3775">
            <w:pPr>
              <w:rPr>
                <w:rFonts w:cstheme="minorHAnsi"/>
                <w:szCs w:val="20"/>
              </w:rPr>
            </w:pPr>
            <w:r w:rsidRPr="00ED3775">
              <w:rPr>
                <w:rFonts w:cstheme="minorHAnsi"/>
                <w:szCs w:val="20"/>
              </w:rPr>
              <w:t>Each child’s learning journey is tracked through a detailed system that incorporates developmental milestones, focus children observations, and family input. Educators regularly review and discuss how these elements interconnect, forming a comprehensive view of each child’s progress. This ensures learning goals align with children’s overall development and that practices remain intentional and responsive to evolving needs.</w:t>
            </w:r>
          </w:p>
          <w:p w14:paraId="453035D4" w14:textId="77777777" w:rsidR="00ED3775" w:rsidRPr="00ED3775" w:rsidRDefault="00ED3775" w:rsidP="00ED3775">
            <w:pPr>
              <w:rPr>
                <w:rFonts w:cstheme="minorHAnsi"/>
                <w:szCs w:val="20"/>
              </w:rPr>
            </w:pPr>
          </w:p>
          <w:p w14:paraId="658DD523" w14:textId="77777777" w:rsidR="00ED3775" w:rsidRPr="00ED3775" w:rsidRDefault="00ED3775" w:rsidP="00ED3775">
            <w:pPr>
              <w:rPr>
                <w:rFonts w:cstheme="minorHAnsi"/>
                <w:szCs w:val="20"/>
              </w:rPr>
            </w:pPr>
            <w:r w:rsidRPr="00ED3775">
              <w:rPr>
                <w:rFonts w:cstheme="minorHAnsi"/>
                <w:szCs w:val="20"/>
              </w:rPr>
              <w:t>Our team also conducts regular spot audits to evaluate the learning environment and the effectiveness of routines. These audits ensure every child’s needs are considered in the planning process, fostering a holistic approach to supporting their learning journey.</w:t>
            </w:r>
          </w:p>
          <w:p w14:paraId="0D3698BA" w14:textId="77777777" w:rsidR="00ED3775" w:rsidRPr="00ED3775" w:rsidRDefault="00ED3775" w:rsidP="00ED3775">
            <w:pPr>
              <w:rPr>
                <w:rFonts w:cstheme="minorHAnsi"/>
                <w:szCs w:val="20"/>
              </w:rPr>
            </w:pPr>
          </w:p>
          <w:p w14:paraId="028DD876" w14:textId="77777777" w:rsidR="00ED3775" w:rsidRPr="00ED3775" w:rsidRDefault="00ED3775" w:rsidP="00ED3775">
            <w:pPr>
              <w:rPr>
                <w:rFonts w:cstheme="minorHAnsi"/>
                <w:szCs w:val="20"/>
              </w:rPr>
            </w:pPr>
            <w:r w:rsidRPr="00ED3775">
              <w:rPr>
                <w:rFonts w:cstheme="minorHAnsi"/>
                <w:szCs w:val="20"/>
              </w:rPr>
              <w:t>The educational program is designed to reflect each child’s unique knowledge, skills, strengths, and interests. Educators use observations to identify developmental gaps and collaborate with families to adjust goals as needed. If family input isn’t available, further observations are conducted to identify areas requiring additional focus. Regular adaptations are made to the program based on children’s emerging interests and engagement, ensuring activities remain meaningful and relevant.</w:t>
            </w:r>
          </w:p>
          <w:p w14:paraId="16B5E5E2" w14:textId="77777777" w:rsidR="00ED3775" w:rsidRPr="00ED3775" w:rsidRDefault="00ED3775" w:rsidP="00ED3775">
            <w:pPr>
              <w:rPr>
                <w:rFonts w:cstheme="minorHAnsi"/>
                <w:szCs w:val="20"/>
              </w:rPr>
            </w:pPr>
          </w:p>
          <w:p w14:paraId="5B40DFBA" w14:textId="77777777" w:rsidR="00ED3775" w:rsidRPr="00ED3775" w:rsidRDefault="00ED3775" w:rsidP="00ED3775">
            <w:pPr>
              <w:rPr>
                <w:rFonts w:cstheme="minorHAnsi"/>
                <w:szCs w:val="20"/>
              </w:rPr>
            </w:pPr>
            <w:r w:rsidRPr="00ED3775">
              <w:rPr>
                <w:rFonts w:cstheme="minorHAnsi"/>
                <w:szCs w:val="20"/>
              </w:rPr>
              <w:t>Reflection is integral to our practice, enabling educators to assess what worked well and identify opportunities for growth. Updates to the program are shared with families through newsletters, fostering transparency and collaboration in their child’s learning journey.</w:t>
            </w:r>
          </w:p>
          <w:p w14:paraId="62D3BE22" w14:textId="77777777" w:rsidR="00ED3775" w:rsidRPr="00ED3775" w:rsidRDefault="00ED3775" w:rsidP="00ED3775">
            <w:pPr>
              <w:rPr>
                <w:rFonts w:cstheme="minorHAnsi"/>
                <w:szCs w:val="20"/>
              </w:rPr>
            </w:pPr>
          </w:p>
          <w:p w14:paraId="7031F6D7" w14:textId="77777777" w:rsidR="00ED3775" w:rsidRPr="00ED3775" w:rsidRDefault="00ED3775" w:rsidP="00ED3775">
            <w:pPr>
              <w:rPr>
                <w:rFonts w:cstheme="minorHAnsi"/>
                <w:szCs w:val="20"/>
              </w:rPr>
            </w:pPr>
            <w:r w:rsidRPr="00ED3775">
              <w:rPr>
                <w:rFonts w:cstheme="minorHAnsi"/>
                <w:szCs w:val="20"/>
              </w:rPr>
              <w:t>Our curriculum decisions are firmly aligned with the EYLF and the Keiki Mindarie Keys service philosophy. Observation records include purposeful references to our philosophy, ensuring its values—such as fostering a supportive and inclusive environment—are reflected in daily practices. The EYLF remains a cornerstone of our curriculum planning, guiding the creation of learning experiences that support developmental milestones and respond to children’s interests.</w:t>
            </w:r>
          </w:p>
          <w:p w14:paraId="47D783CD" w14:textId="77777777" w:rsidR="00ED3775" w:rsidRPr="00ED3775" w:rsidRDefault="00ED3775" w:rsidP="00ED3775">
            <w:pPr>
              <w:rPr>
                <w:rFonts w:cstheme="minorHAnsi"/>
                <w:szCs w:val="20"/>
              </w:rPr>
            </w:pPr>
          </w:p>
          <w:p w14:paraId="31E82651" w14:textId="77777777" w:rsidR="00ED3775" w:rsidRPr="00ED3775" w:rsidRDefault="00ED3775" w:rsidP="00ED3775">
            <w:pPr>
              <w:rPr>
                <w:rFonts w:cstheme="minorHAnsi"/>
                <w:szCs w:val="20"/>
              </w:rPr>
            </w:pPr>
            <w:r w:rsidRPr="00ED3775">
              <w:rPr>
                <w:rFonts w:cstheme="minorHAnsi"/>
                <w:szCs w:val="20"/>
              </w:rPr>
              <w:t>We also incorporate global principles such as children’s rights, sustainability, and evidence-based approaches like constructivism, play-based learning, and inquiry-based learning. These frameworks ensure that our curriculum supports hands-on, meaningful, and child-centred learning while promoting environmental responsibility and respect for children’s rights.</w:t>
            </w:r>
          </w:p>
          <w:p w14:paraId="3212B8E9" w14:textId="77777777" w:rsidR="00ED3775" w:rsidRPr="00ED3775" w:rsidRDefault="00ED3775" w:rsidP="00ED3775">
            <w:pPr>
              <w:rPr>
                <w:rFonts w:cstheme="minorHAnsi"/>
                <w:szCs w:val="20"/>
              </w:rPr>
            </w:pPr>
          </w:p>
          <w:p w14:paraId="078E7E83" w14:textId="134C8110" w:rsidR="00BD11CD" w:rsidRPr="003365D9" w:rsidRDefault="00ED3775" w:rsidP="00ED3775">
            <w:pPr>
              <w:rPr>
                <w:rFonts w:cstheme="minorHAnsi"/>
                <w:szCs w:val="20"/>
              </w:rPr>
            </w:pPr>
            <w:r w:rsidRPr="00ED3775">
              <w:rPr>
                <w:rFonts w:cstheme="minorHAnsi"/>
                <w:szCs w:val="20"/>
              </w:rPr>
              <w:t>At Keiki Mindarie Keys, our commitment to reflective practice, collaboration, and professional development ensures that we provide a nurturing and effective environment for children to thrive.</w:t>
            </w:r>
          </w:p>
          <w:p w14:paraId="644BECC6" w14:textId="31C5AD1A" w:rsidR="00BD11CD" w:rsidRPr="003365D9" w:rsidRDefault="00BD11CD" w:rsidP="001B726A">
            <w:pPr>
              <w:rPr>
                <w:rFonts w:cstheme="minorHAnsi"/>
                <w:szCs w:val="20"/>
              </w:rPr>
            </w:pPr>
          </w:p>
        </w:tc>
      </w:tr>
      <w:tr w:rsidR="001B726A" w:rsidRPr="003365D9" w14:paraId="5AF30607" w14:textId="77777777" w:rsidTr="45B5500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4DE81178" w14:textId="0C6B44C5" w:rsidR="001B726A" w:rsidRPr="003365D9" w:rsidRDefault="001B726A" w:rsidP="001B726A">
            <w:pPr>
              <w:rPr>
                <w:rFonts w:cstheme="minorHAnsi"/>
                <w:szCs w:val="20"/>
              </w:rPr>
            </w:pPr>
            <w:r w:rsidRPr="003365D9">
              <w:rPr>
                <w:rFonts w:cstheme="minorHAnsi"/>
                <w:szCs w:val="20"/>
              </w:rPr>
              <w:t>Theme 2: Practice is informed by critical reflection.</w:t>
            </w:r>
          </w:p>
        </w:tc>
      </w:tr>
      <w:tr w:rsidR="001B726A" w:rsidRPr="003365D9" w14:paraId="507243C7" w14:textId="77777777" w:rsidTr="45B5500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AD8A7AA" w14:textId="77777777" w:rsidR="00ED3775" w:rsidRPr="00ED3775" w:rsidRDefault="00ED3775" w:rsidP="00ED3775">
            <w:pPr>
              <w:rPr>
                <w:rFonts w:cstheme="minorHAnsi"/>
                <w:szCs w:val="20"/>
              </w:rPr>
            </w:pPr>
            <w:r w:rsidRPr="00ED3775">
              <w:rPr>
                <w:rFonts w:cstheme="minorHAnsi"/>
                <w:szCs w:val="20"/>
              </w:rPr>
              <w:t>At Keiki Mindarie Keys, our educators and leaders engage in deep discussions and critical reflections to guide curriculum decisions. These discussions occur through both structured and informal practices, ensuring a comprehensive and thoughtful approach to program planning. Regular staff and room meetings provide a central forum where we explore topics such as sustainability, the United Nations Sustainable Development Goals (SDGs), and creative ways to use resources like food in play. These meetings encourage us to consider the ethical implications and educational benefits of using food past its use-by date, enabling us to make informed decisions that align with our commitment to sustainability, children’s health, and environmental responsibility.</w:t>
            </w:r>
          </w:p>
          <w:p w14:paraId="04A4EF04" w14:textId="77777777" w:rsidR="00ED3775" w:rsidRPr="00ED3775" w:rsidRDefault="00ED3775" w:rsidP="00ED3775">
            <w:pPr>
              <w:rPr>
                <w:rFonts w:cstheme="minorHAnsi"/>
                <w:szCs w:val="20"/>
              </w:rPr>
            </w:pPr>
          </w:p>
          <w:p w14:paraId="46722027" w14:textId="77777777" w:rsidR="00ED3775" w:rsidRPr="00ED3775" w:rsidRDefault="00ED3775" w:rsidP="00ED3775">
            <w:pPr>
              <w:rPr>
                <w:rFonts w:cstheme="minorHAnsi"/>
                <w:szCs w:val="20"/>
              </w:rPr>
            </w:pPr>
            <w:r w:rsidRPr="00ED3775">
              <w:rPr>
                <w:rFonts w:cstheme="minorHAnsi"/>
                <w:szCs w:val="20"/>
              </w:rPr>
              <w:t>Beyond formal meetings, ongoing reflective discussions take place during non-contact times. These informal conversations allow us to evaluate current practices and identify areas for improvement, supporting continuous professional growth and innovation in our educational program. By sharing insights and experiences, we refine our strategies and adapt our practices to better meet the needs of the children in our care.</w:t>
            </w:r>
          </w:p>
          <w:p w14:paraId="23485EBF" w14:textId="77777777" w:rsidR="00ED3775" w:rsidRPr="00ED3775" w:rsidRDefault="00ED3775" w:rsidP="00ED3775">
            <w:pPr>
              <w:rPr>
                <w:rFonts w:cstheme="minorHAnsi"/>
                <w:szCs w:val="20"/>
              </w:rPr>
            </w:pPr>
          </w:p>
          <w:p w14:paraId="2A67926A" w14:textId="77777777" w:rsidR="00ED3775" w:rsidRPr="00ED3775" w:rsidRDefault="00ED3775" w:rsidP="00ED3775">
            <w:pPr>
              <w:rPr>
                <w:rFonts w:cstheme="minorHAnsi"/>
                <w:szCs w:val="20"/>
              </w:rPr>
            </w:pPr>
            <w:r w:rsidRPr="00ED3775">
              <w:rPr>
                <w:rFonts w:cstheme="minorHAnsi"/>
                <w:szCs w:val="20"/>
              </w:rPr>
              <w:t>We utilise the Keiki reflection tool to critically examine key moments of the day, such as arrival and departure routines, focusing on how well we respond to children’s needs. These reflections help us identify strengths in our practices and areas for enhancement. Bi-monthly and monthly evaluations provide further opportunities to assess broader curriculum themes, ensuring alignment with our service philosophy and the principles outlined in the educational framework.</w:t>
            </w:r>
          </w:p>
          <w:p w14:paraId="6268BBDB" w14:textId="77777777" w:rsidR="00ED3775" w:rsidRPr="00ED3775" w:rsidRDefault="00ED3775" w:rsidP="00ED3775">
            <w:pPr>
              <w:rPr>
                <w:rFonts w:cstheme="minorHAnsi"/>
                <w:szCs w:val="20"/>
              </w:rPr>
            </w:pPr>
          </w:p>
          <w:p w14:paraId="66FBA81C" w14:textId="77777777" w:rsidR="00ED3775" w:rsidRPr="00ED3775" w:rsidRDefault="00ED3775" w:rsidP="00ED3775">
            <w:pPr>
              <w:rPr>
                <w:rFonts w:cstheme="minorHAnsi"/>
                <w:szCs w:val="20"/>
              </w:rPr>
            </w:pPr>
            <w:r w:rsidRPr="00ED3775">
              <w:rPr>
                <w:rFonts w:cstheme="minorHAnsi"/>
                <w:szCs w:val="20"/>
              </w:rPr>
              <w:t>Each educator maintains a personal reflection diary, offering a private space to document thoughts, challenges, and insights. This practice supports self-evaluation, tracks professional growth, and informs adjustments to teaching approaches, ensuring our practices remain responsive to children’s evolving needs.</w:t>
            </w:r>
          </w:p>
          <w:p w14:paraId="5F6D150F" w14:textId="77777777" w:rsidR="00ED3775" w:rsidRPr="00ED3775" w:rsidRDefault="00ED3775" w:rsidP="00ED3775">
            <w:pPr>
              <w:rPr>
                <w:rFonts w:cstheme="minorHAnsi"/>
                <w:szCs w:val="20"/>
              </w:rPr>
            </w:pPr>
          </w:p>
          <w:p w14:paraId="76CDC6F3" w14:textId="77777777" w:rsidR="00ED3775" w:rsidRPr="00ED3775" w:rsidRDefault="00ED3775" w:rsidP="00ED3775">
            <w:pPr>
              <w:rPr>
                <w:rFonts w:cstheme="minorHAnsi"/>
                <w:szCs w:val="20"/>
              </w:rPr>
            </w:pPr>
            <w:r w:rsidRPr="00ED3775">
              <w:rPr>
                <w:rFonts w:cstheme="minorHAnsi"/>
                <w:szCs w:val="20"/>
              </w:rPr>
              <w:t>Our curriculum decisions are informed by a blend of theoretical frameworks, research, and past experiences. Constructivism and play-based learning underpin our approach, ensuring learning experiences are engaging and developmentally appropriate. Research on sustainability and the SDGs guides our efforts to instil environmentally responsible behaviours in children. Lessons learned from previous curriculum implementations further refine our practices, helping us adapt and evolve.</w:t>
            </w:r>
          </w:p>
          <w:p w14:paraId="4F5644B3" w14:textId="77777777" w:rsidR="00ED3775" w:rsidRPr="00ED3775" w:rsidRDefault="00ED3775" w:rsidP="00ED3775">
            <w:pPr>
              <w:rPr>
                <w:rFonts w:cstheme="minorHAnsi"/>
                <w:szCs w:val="20"/>
              </w:rPr>
            </w:pPr>
          </w:p>
          <w:p w14:paraId="3B965A93" w14:textId="77777777" w:rsidR="00ED3775" w:rsidRPr="00ED3775" w:rsidRDefault="00ED3775" w:rsidP="00ED3775">
            <w:pPr>
              <w:rPr>
                <w:rFonts w:cstheme="minorHAnsi"/>
                <w:szCs w:val="20"/>
              </w:rPr>
            </w:pPr>
            <w:r w:rsidRPr="00ED3775">
              <w:rPr>
                <w:rFonts w:cstheme="minorHAnsi"/>
                <w:szCs w:val="20"/>
              </w:rPr>
              <w:t>Changes in the curriculum are communicated through regular team discussions, ensuring all educators are informed and aligned. We follow the children’s lead, adapting resources and activities to extend and enhance learning opportunities based on their interests and needs. Reflection remains at the heart of this process, with educators regularly reviewing previous journals and assessing the success of activities to inform future planning. Flexibility is key; if resources are unavailable or new needs emerge, we adjust experiences to meet learning objectives.</w:t>
            </w:r>
          </w:p>
          <w:p w14:paraId="121D8130" w14:textId="77777777" w:rsidR="00ED3775" w:rsidRPr="00ED3775" w:rsidRDefault="00ED3775" w:rsidP="00ED3775">
            <w:pPr>
              <w:rPr>
                <w:rFonts w:cstheme="minorHAnsi"/>
                <w:szCs w:val="20"/>
              </w:rPr>
            </w:pPr>
          </w:p>
          <w:p w14:paraId="10F1C25E" w14:textId="77777777" w:rsidR="00ED3775" w:rsidRPr="00ED3775" w:rsidRDefault="00ED3775" w:rsidP="00ED3775">
            <w:pPr>
              <w:rPr>
                <w:rFonts w:cstheme="minorHAnsi"/>
                <w:szCs w:val="20"/>
              </w:rPr>
            </w:pPr>
            <w:r w:rsidRPr="00ED3775">
              <w:rPr>
                <w:rFonts w:cstheme="minorHAnsi"/>
                <w:szCs w:val="20"/>
              </w:rPr>
              <w:t>Daily reflections, observations, and individual goals allow us to continuously assess and respond to the children’s development. We analyse how activities align with learning objectives and adapt our approach when goals are not met, ensuring each child receives the support they need to thrive.</w:t>
            </w:r>
          </w:p>
          <w:p w14:paraId="25BA3EE8" w14:textId="77777777" w:rsidR="00ED3775" w:rsidRPr="00ED3775" w:rsidRDefault="00ED3775" w:rsidP="00ED3775">
            <w:pPr>
              <w:rPr>
                <w:rFonts w:cstheme="minorHAnsi"/>
                <w:szCs w:val="20"/>
              </w:rPr>
            </w:pPr>
          </w:p>
          <w:p w14:paraId="750C0AF1" w14:textId="77777777" w:rsidR="00ED3775" w:rsidRPr="00ED3775" w:rsidRDefault="00ED3775" w:rsidP="00ED3775">
            <w:pPr>
              <w:rPr>
                <w:rFonts w:cstheme="minorHAnsi"/>
                <w:szCs w:val="20"/>
              </w:rPr>
            </w:pPr>
            <w:r w:rsidRPr="00ED3775">
              <w:rPr>
                <w:rFonts w:cstheme="minorHAnsi"/>
                <w:szCs w:val="20"/>
              </w:rPr>
              <w:t>At Keiki Mindarie Keys, we embrace the cultural diversity of our community, including Aboriginal and Torres Strait Islander perspectives, integrating these rich cultural elements into our educational program. Guided by our Earth to Sky philosophy, which honours the land, cultural heritage, and community interconnectedness, we celebrate diversity through our event planner and calendar of cultural celebrations. This includes significant cultural dates, festivals, and activities that deepen children’s understanding of their own heritage and those of others.</w:t>
            </w:r>
          </w:p>
          <w:p w14:paraId="6A0CB663" w14:textId="77777777" w:rsidR="00ED3775" w:rsidRPr="00ED3775" w:rsidRDefault="00ED3775" w:rsidP="00ED3775">
            <w:pPr>
              <w:rPr>
                <w:rFonts w:cstheme="minorHAnsi"/>
                <w:szCs w:val="20"/>
              </w:rPr>
            </w:pPr>
          </w:p>
          <w:p w14:paraId="04BDD11B" w14:textId="77777777" w:rsidR="00ED3775" w:rsidRPr="00ED3775" w:rsidRDefault="00ED3775" w:rsidP="00ED3775">
            <w:pPr>
              <w:rPr>
                <w:rFonts w:cstheme="minorHAnsi"/>
                <w:szCs w:val="20"/>
              </w:rPr>
            </w:pPr>
            <w:r w:rsidRPr="00ED3775">
              <w:rPr>
                <w:rFonts w:cstheme="minorHAnsi"/>
                <w:szCs w:val="20"/>
              </w:rPr>
              <w:t>Bilingual educators and staff from diverse cultural backgrounds play a crucial role in bridging communication gaps and enriching the curriculum. Parents are actively involved in sharing cultural practices, such as traditional recipes and stories, further embedding a sense of community and belonging. Torres Strait Islander educators contribute personal stories and cultural knowledge, offering children authentic insights into their heritage.</w:t>
            </w:r>
          </w:p>
          <w:p w14:paraId="010BA3D2" w14:textId="77777777" w:rsidR="00ED3775" w:rsidRPr="00ED3775" w:rsidRDefault="00ED3775" w:rsidP="00ED3775">
            <w:pPr>
              <w:rPr>
                <w:rFonts w:cstheme="minorHAnsi"/>
                <w:szCs w:val="20"/>
              </w:rPr>
            </w:pPr>
          </w:p>
          <w:p w14:paraId="383B27CA" w14:textId="36986CCE" w:rsidR="001B726A" w:rsidRPr="003365D9" w:rsidRDefault="00ED3775" w:rsidP="00ED3775">
            <w:pPr>
              <w:rPr>
                <w:rFonts w:cstheme="minorHAnsi"/>
                <w:szCs w:val="20"/>
              </w:rPr>
            </w:pPr>
            <w:r w:rsidRPr="00ED3775">
              <w:rPr>
                <w:rFonts w:cstheme="minorHAnsi"/>
                <w:szCs w:val="20"/>
              </w:rPr>
              <w:t>Incursions, performances, and daily practices, like singing Wanjoo, embed cultural awareness into our routine, creating a respectful and inclusive learning environment. Educators continuously reflect on and contribute to cultural integration through discussions, research, and collaborative projects. By fostering cultural inclusion and respect, we ensure children and their families feel valued and connected, enriching their learning journey at Keiki Mindarie Keys.</w:t>
            </w:r>
          </w:p>
        </w:tc>
      </w:tr>
      <w:tr w:rsidR="001B726A" w:rsidRPr="003365D9" w14:paraId="26530BD4" w14:textId="77777777" w:rsidTr="45B5500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60A7F446" w14:textId="1DD8841F" w:rsidR="001B726A" w:rsidRPr="003365D9" w:rsidRDefault="001B726A" w:rsidP="001B726A">
            <w:pPr>
              <w:rPr>
                <w:rFonts w:cstheme="minorHAnsi"/>
                <w:szCs w:val="20"/>
              </w:rPr>
            </w:pPr>
            <w:r w:rsidRPr="003365D9">
              <w:rPr>
                <w:rFonts w:cstheme="minorHAnsi"/>
                <w:szCs w:val="20"/>
              </w:rPr>
              <w:t>Theme 3: Practice is shaped by meaningful engagement with families and/or the community.</w:t>
            </w:r>
          </w:p>
        </w:tc>
      </w:tr>
      <w:tr w:rsidR="001B726A" w:rsidRPr="003365D9" w14:paraId="34C230E3" w14:textId="77777777" w:rsidTr="45B55002">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ACA0E10" w14:textId="77777777" w:rsidR="0098402D" w:rsidRPr="0098402D" w:rsidRDefault="0098402D" w:rsidP="0098402D">
            <w:pPr>
              <w:rPr>
                <w:rFonts w:cstheme="minorHAnsi"/>
                <w:szCs w:val="20"/>
              </w:rPr>
            </w:pPr>
            <w:r w:rsidRPr="0098402D">
              <w:rPr>
                <w:rFonts w:cstheme="minorHAnsi"/>
                <w:szCs w:val="20"/>
              </w:rPr>
              <w:t>At Keiki Mindarie Keys, we prioritise aligning our curriculum with the unique geographical, cultural, and social contexts of our community. By integrating local experiences and cultural celebrations, we foster meaningful learning and strong community connections.</w:t>
            </w:r>
          </w:p>
          <w:p w14:paraId="648A7951" w14:textId="77777777" w:rsidR="0098402D" w:rsidRPr="0098402D" w:rsidRDefault="0098402D" w:rsidP="0098402D">
            <w:pPr>
              <w:rPr>
                <w:rFonts w:cstheme="minorHAnsi"/>
                <w:szCs w:val="20"/>
              </w:rPr>
            </w:pPr>
          </w:p>
          <w:p w14:paraId="1D36DBD3" w14:textId="77777777" w:rsidR="0098402D" w:rsidRPr="0098402D" w:rsidRDefault="0098402D" w:rsidP="0098402D">
            <w:pPr>
              <w:rPr>
                <w:rFonts w:cstheme="minorHAnsi"/>
                <w:szCs w:val="20"/>
              </w:rPr>
            </w:pPr>
            <w:r w:rsidRPr="0098402D">
              <w:rPr>
                <w:rFonts w:cstheme="minorHAnsi"/>
                <w:szCs w:val="20"/>
              </w:rPr>
              <w:t>To reflect our geographical context, we organise regular excursions and incursions that engage children with their local surroundings. Trips to the local library for rhyme time and story sessions allow children to explore books relevant to their environment and broader cultural themes. Visits to local businesses, such as the nearby grocery store, help children learn about locally produced food and sustainable practices, building an understanding of supporting local resources and communities.</w:t>
            </w:r>
          </w:p>
          <w:p w14:paraId="5C9BEA45" w14:textId="77777777" w:rsidR="0098402D" w:rsidRPr="0098402D" w:rsidRDefault="0098402D" w:rsidP="0098402D">
            <w:pPr>
              <w:rPr>
                <w:rFonts w:cstheme="minorHAnsi"/>
                <w:szCs w:val="20"/>
              </w:rPr>
            </w:pPr>
          </w:p>
          <w:p w14:paraId="4B9B2372" w14:textId="77777777" w:rsidR="0098402D" w:rsidRPr="0098402D" w:rsidRDefault="0098402D" w:rsidP="0098402D">
            <w:pPr>
              <w:rPr>
                <w:rFonts w:cstheme="minorHAnsi"/>
                <w:szCs w:val="20"/>
              </w:rPr>
            </w:pPr>
            <w:r w:rsidRPr="0098402D">
              <w:rPr>
                <w:rFonts w:cstheme="minorHAnsi"/>
                <w:szCs w:val="20"/>
              </w:rPr>
              <w:t>Cultural diversity is deeply woven into our curriculum through activities like Little Lion Dance, African drumming, and Aboriginal story time. These experiences expose children to diverse cultural practices while celebrating the rich cultural heritage of our community.</w:t>
            </w:r>
          </w:p>
          <w:p w14:paraId="19ABA1FC" w14:textId="77777777" w:rsidR="0098402D" w:rsidRPr="0098402D" w:rsidRDefault="0098402D" w:rsidP="0098402D">
            <w:pPr>
              <w:rPr>
                <w:rFonts w:cstheme="minorHAnsi"/>
                <w:szCs w:val="20"/>
              </w:rPr>
            </w:pPr>
          </w:p>
          <w:p w14:paraId="687204A8" w14:textId="77777777" w:rsidR="0098402D" w:rsidRPr="0098402D" w:rsidRDefault="0098402D" w:rsidP="0098402D">
            <w:pPr>
              <w:rPr>
                <w:rFonts w:cstheme="minorHAnsi"/>
                <w:szCs w:val="20"/>
              </w:rPr>
            </w:pPr>
            <w:r w:rsidRPr="0098402D">
              <w:rPr>
                <w:rFonts w:cstheme="minorHAnsi"/>
                <w:szCs w:val="20"/>
              </w:rPr>
              <w:t>Physical and creative expression are also integral to our program, with activities such as martial arts and Happy Feet dance classes promoting physical health and teamwork. These culturally enriching activities introduce children to movement practices from various traditions, fostering both skill development and cultural appreciation.</w:t>
            </w:r>
          </w:p>
          <w:p w14:paraId="79297F23" w14:textId="77777777" w:rsidR="0098402D" w:rsidRPr="0098402D" w:rsidRDefault="0098402D" w:rsidP="0098402D">
            <w:pPr>
              <w:rPr>
                <w:rFonts w:cstheme="minorHAnsi"/>
                <w:szCs w:val="20"/>
              </w:rPr>
            </w:pPr>
          </w:p>
          <w:p w14:paraId="2C2B3CCF" w14:textId="77777777" w:rsidR="0098402D" w:rsidRPr="0098402D" w:rsidRDefault="0098402D" w:rsidP="0098402D">
            <w:pPr>
              <w:rPr>
                <w:rFonts w:cstheme="minorHAnsi"/>
                <w:szCs w:val="20"/>
              </w:rPr>
            </w:pPr>
            <w:r w:rsidRPr="0098402D">
              <w:rPr>
                <w:rFonts w:cstheme="minorHAnsi"/>
                <w:szCs w:val="20"/>
              </w:rPr>
              <w:t>Parental involvement is at the heart of our approach. We invite parents with professional skills, such as music teachers, to share their expertise through engaging sessions with children, enriching their learning experiences. Our commitment to family diversity ensures that every family feels valued and involved in our learning community.</w:t>
            </w:r>
          </w:p>
          <w:p w14:paraId="11C89563" w14:textId="77777777" w:rsidR="0098402D" w:rsidRPr="0098402D" w:rsidRDefault="0098402D" w:rsidP="0098402D">
            <w:pPr>
              <w:rPr>
                <w:rFonts w:cstheme="minorHAnsi"/>
                <w:szCs w:val="20"/>
              </w:rPr>
            </w:pPr>
          </w:p>
          <w:p w14:paraId="43A1AF53" w14:textId="77777777" w:rsidR="0098402D" w:rsidRPr="0098402D" w:rsidRDefault="0098402D" w:rsidP="0098402D">
            <w:pPr>
              <w:rPr>
                <w:rFonts w:cstheme="minorHAnsi"/>
                <w:szCs w:val="20"/>
              </w:rPr>
            </w:pPr>
            <w:r w:rsidRPr="0098402D">
              <w:rPr>
                <w:rFonts w:cstheme="minorHAnsi"/>
                <w:szCs w:val="20"/>
              </w:rPr>
              <w:t>Keiki Mindarie Keys instils a sense of social responsibility through initiatives like the Containers for Change program, where children participate in recycling efforts, and funds raised are donated to Red Nose. Events such as PJ Day support local charities, fostering compassion and care among children. Community appeals, like the Mayor’s Christmas Appeal, and events such as Grandparents’ Day further strengthen connections and promote intergenerational relationships.</w:t>
            </w:r>
          </w:p>
          <w:p w14:paraId="2CCFD833" w14:textId="77777777" w:rsidR="0098402D" w:rsidRPr="0098402D" w:rsidRDefault="0098402D" w:rsidP="0098402D">
            <w:pPr>
              <w:rPr>
                <w:rFonts w:cstheme="minorHAnsi"/>
                <w:szCs w:val="20"/>
              </w:rPr>
            </w:pPr>
          </w:p>
          <w:p w14:paraId="41181D4D" w14:textId="77777777" w:rsidR="0098402D" w:rsidRPr="0098402D" w:rsidRDefault="0098402D" w:rsidP="0098402D">
            <w:pPr>
              <w:rPr>
                <w:rFonts w:cstheme="minorHAnsi"/>
                <w:szCs w:val="20"/>
              </w:rPr>
            </w:pPr>
            <w:r w:rsidRPr="0098402D">
              <w:rPr>
                <w:rFonts w:cstheme="minorHAnsi"/>
                <w:szCs w:val="20"/>
              </w:rPr>
              <w:t>Our service actively encourages environmental stewardship through projects such as the One Tonne Project and Adopt-a-Spot. Initiatives like the Quinns Beach Clean-Up engage children and families in caring for their environment, fostering pride and responsibility for local spaces.</w:t>
            </w:r>
          </w:p>
          <w:p w14:paraId="5528EF95" w14:textId="77777777" w:rsidR="0098402D" w:rsidRPr="0098402D" w:rsidRDefault="0098402D" w:rsidP="0098402D">
            <w:pPr>
              <w:rPr>
                <w:rFonts w:cstheme="minorHAnsi"/>
                <w:szCs w:val="20"/>
              </w:rPr>
            </w:pPr>
          </w:p>
          <w:p w14:paraId="19295A25" w14:textId="77777777" w:rsidR="0098402D" w:rsidRPr="0098402D" w:rsidRDefault="0098402D" w:rsidP="0098402D">
            <w:pPr>
              <w:rPr>
                <w:rFonts w:cstheme="minorHAnsi"/>
                <w:szCs w:val="20"/>
              </w:rPr>
            </w:pPr>
            <w:r w:rsidRPr="0098402D">
              <w:rPr>
                <w:rFonts w:cstheme="minorHAnsi"/>
                <w:szCs w:val="20"/>
              </w:rPr>
              <w:t>Children’s voices are central to our curriculum. Educators carefully document children’s ideas and contributions, which shape the program. Regular room leader meetings ensure children’s input is reflected in activities and learning environments. By offering choices during spontaneous play and documenting their preferences, we create a child-led, play-based program that values their agency and creativity.</w:t>
            </w:r>
          </w:p>
          <w:p w14:paraId="6273F32A" w14:textId="77777777" w:rsidR="0098402D" w:rsidRPr="0098402D" w:rsidRDefault="0098402D" w:rsidP="0098402D">
            <w:pPr>
              <w:rPr>
                <w:rFonts w:cstheme="minorHAnsi"/>
                <w:szCs w:val="20"/>
              </w:rPr>
            </w:pPr>
          </w:p>
          <w:p w14:paraId="7E4F9D1A" w14:textId="77777777" w:rsidR="0098402D" w:rsidRPr="0098402D" w:rsidRDefault="0098402D" w:rsidP="0098402D">
            <w:pPr>
              <w:rPr>
                <w:rFonts w:cstheme="minorHAnsi"/>
                <w:szCs w:val="20"/>
              </w:rPr>
            </w:pPr>
            <w:r w:rsidRPr="0098402D">
              <w:rPr>
                <w:rFonts w:cstheme="minorHAnsi"/>
                <w:szCs w:val="20"/>
              </w:rPr>
              <w:t>Ongoing conversations with families, whether through orientations, daily journals, or surveys, foster trust and collaboration. Families share insights, preferences, and cultural practices that are integrated into our program, enriching the learning environment and supporting a cohesive approach to development.</w:t>
            </w:r>
          </w:p>
          <w:p w14:paraId="4F4AEE46" w14:textId="77777777" w:rsidR="0098402D" w:rsidRPr="0098402D" w:rsidRDefault="0098402D" w:rsidP="0098402D">
            <w:pPr>
              <w:rPr>
                <w:rFonts w:cstheme="minorHAnsi"/>
                <w:szCs w:val="20"/>
              </w:rPr>
            </w:pPr>
          </w:p>
          <w:p w14:paraId="0E5A2980" w14:textId="77777777" w:rsidR="0098402D" w:rsidRPr="0098402D" w:rsidRDefault="0098402D" w:rsidP="0098402D">
            <w:pPr>
              <w:rPr>
                <w:rFonts w:cstheme="minorHAnsi"/>
                <w:szCs w:val="20"/>
              </w:rPr>
            </w:pPr>
            <w:r w:rsidRPr="0098402D">
              <w:rPr>
                <w:rFonts w:cstheme="minorHAnsi"/>
                <w:szCs w:val="20"/>
              </w:rPr>
              <w:t>We meaningfully incorporate Aboriginal and Torres Strait Islander perspectives into our curriculum. Acknowledging Country and using Wanjoo in daily rituals introduce children to the traditional custodians of the land. Incursions with Yalkranag Consulting and resources like the Noongar Museum in a Box provide interactive opportunities to engage with Aboriginal culture. Aboriginal and Torres Strait Islander artwork and flags are displayed throughout the service, and our staff uniforms feature the culturally significant design, The Story of Two Sisters, reinforcing our commitment to inclusivity.</w:t>
            </w:r>
          </w:p>
          <w:p w14:paraId="33F6D79C" w14:textId="77777777" w:rsidR="0098402D" w:rsidRPr="0098402D" w:rsidRDefault="0098402D" w:rsidP="0098402D">
            <w:pPr>
              <w:rPr>
                <w:rFonts w:cstheme="minorHAnsi"/>
                <w:szCs w:val="20"/>
              </w:rPr>
            </w:pPr>
          </w:p>
          <w:p w14:paraId="5AF99B28" w14:textId="1FBA59C9" w:rsidR="001B726A" w:rsidRPr="003365D9" w:rsidRDefault="0098402D" w:rsidP="0098402D">
            <w:pPr>
              <w:rPr>
                <w:rFonts w:cstheme="minorHAnsi"/>
                <w:szCs w:val="20"/>
              </w:rPr>
            </w:pPr>
            <w:r w:rsidRPr="0098402D">
              <w:rPr>
                <w:rFonts w:cstheme="minorHAnsi"/>
                <w:szCs w:val="20"/>
              </w:rPr>
              <w:t>These practices ensure children develop a deep respect for and connection to Australia’s First Nations cultures, fostering an environment of learning, respect, and inclusion. By prioritising strong community links, celebrating diversity, and amplifying children’s voices, Keiki Mindarie Keys creates a vibrant, supportive space for every child to thrive.</w:t>
            </w:r>
          </w:p>
        </w:tc>
      </w:tr>
    </w:tbl>
    <w:p w14:paraId="102337BF" w14:textId="77777777" w:rsidR="001B726A" w:rsidRPr="003365D9" w:rsidRDefault="001B726A" w:rsidP="00714CA2">
      <w:pPr>
        <w:rPr>
          <w:szCs w:val="20"/>
        </w:rPr>
      </w:pPr>
    </w:p>
    <w:p w14:paraId="1042F210" w14:textId="734CFE6A" w:rsidR="00107A24" w:rsidRPr="003365D9" w:rsidRDefault="00107A24" w:rsidP="00714CA2">
      <w:pPr>
        <w:rPr>
          <w:szCs w:val="20"/>
        </w:rPr>
      </w:pPr>
    </w:p>
    <w:p w14:paraId="6BC927F5" w14:textId="250275D3" w:rsidR="00107A24" w:rsidRPr="003365D9" w:rsidRDefault="00107A24" w:rsidP="00714CA2">
      <w:pPr>
        <w:rPr>
          <w:szCs w:val="20"/>
        </w:rPr>
      </w:pPr>
    </w:p>
    <w:p w14:paraId="6A6EE5B5" w14:textId="4169D588" w:rsidR="00BD11CD" w:rsidRPr="003365D9" w:rsidRDefault="00BD11CD" w:rsidP="00714CA2">
      <w:pPr>
        <w:rPr>
          <w:szCs w:val="20"/>
        </w:rPr>
      </w:pPr>
    </w:p>
    <w:p w14:paraId="14319727" w14:textId="58DE330B" w:rsidR="00BD11CD" w:rsidRPr="003365D9" w:rsidRDefault="00BD11CD" w:rsidP="00714CA2">
      <w:pPr>
        <w:rPr>
          <w:szCs w:val="20"/>
        </w:rPr>
      </w:pPr>
    </w:p>
    <w:p w14:paraId="5F59020A" w14:textId="178F80E1" w:rsidR="00BD11CD" w:rsidRPr="003365D9" w:rsidRDefault="00BD11CD" w:rsidP="00714CA2">
      <w:pPr>
        <w:rPr>
          <w:szCs w:val="20"/>
        </w:rPr>
      </w:pPr>
    </w:p>
    <w:p w14:paraId="775005A9" w14:textId="22CC351E" w:rsidR="00BD11CD" w:rsidRDefault="00BD11CD" w:rsidP="00714CA2">
      <w:pPr>
        <w:rPr>
          <w:szCs w:val="20"/>
        </w:rPr>
      </w:pPr>
    </w:p>
    <w:p w14:paraId="0F1E977E" w14:textId="23A67D37" w:rsidR="00A81507" w:rsidRDefault="00A81507" w:rsidP="00714CA2">
      <w:pPr>
        <w:rPr>
          <w:szCs w:val="20"/>
        </w:rPr>
      </w:pPr>
    </w:p>
    <w:p w14:paraId="451E628C" w14:textId="55113DC8" w:rsidR="00A81507" w:rsidRDefault="00A81507" w:rsidP="00714CA2">
      <w:pPr>
        <w:rPr>
          <w:szCs w:val="20"/>
        </w:rPr>
      </w:pPr>
    </w:p>
    <w:p w14:paraId="117C1712" w14:textId="0574A7B4" w:rsidR="00A81507" w:rsidRDefault="00A81507" w:rsidP="00714CA2">
      <w:pPr>
        <w:rPr>
          <w:szCs w:val="20"/>
        </w:rPr>
      </w:pPr>
    </w:p>
    <w:p w14:paraId="6752522B" w14:textId="08C09388" w:rsidR="00A81507" w:rsidRDefault="00A81507" w:rsidP="00714CA2">
      <w:pPr>
        <w:rPr>
          <w:szCs w:val="20"/>
        </w:rPr>
      </w:pPr>
    </w:p>
    <w:p w14:paraId="5EE86CE5" w14:textId="71278E75" w:rsidR="00A81507" w:rsidRDefault="00A81507" w:rsidP="00714CA2">
      <w:pPr>
        <w:rPr>
          <w:szCs w:val="20"/>
        </w:rPr>
      </w:pPr>
    </w:p>
    <w:p w14:paraId="0E00B0F3" w14:textId="77777777" w:rsidR="007A3AC3" w:rsidRDefault="007A3AC3" w:rsidP="00714CA2">
      <w:pPr>
        <w:rPr>
          <w:szCs w:val="20"/>
        </w:rPr>
      </w:pPr>
    </w:p>
    <w:p w14:paraId="15ACE397" w14:textId="77777777" w:rsidR="007A3AC3" w:rsidRDefault="007A3AC3" w:rsidP="00714CA2">
      <w:pPr>
        <w:rPr>
          <w:szCs w:val="20"/>
        </w:rPr>
      </w:pPr>
    </w:p>
    <w:p w14:paraId="3E51444C" w14:textId="77777777" w:rsidR="007A3AC3" w:rsidRDefault="007A3AC3" w:rsidP="00714CA2">
      <w:pPr>
        <w:rPr>
          <w:szCs w:val="20"/>
        </w:rPr>
      </w:pPr>
    </w:p>
    <w:p w14:paraId="33618CF2" w14:textId="77777777" w:rsidR="007A3AC3" w:rsidRDefault="007A3AC3" w:rsidP="00714CA2">
      <w:pPr>
        <w:rPr>
          <w:szCs w:val="20"/>
        </w:rPr>
      </w:pPr>
    </w:p>
    <w:p w14:paraId="1284FDDB" w14:textId="77777777" w:rsidR="007A3AC3" w:rsidRDefault="007A3AC3" w:rsidP="00714CA2">
      <w:pPr>
        <w:rPr>
          <w:szCs w:val="20"/>
        </w:rPr>
      </w:pPr>
    </w:p>
    <w:p w14:paraId="372790D9" w14:textId="77777777" w:rsidR="007A3AC3" w:rsidRDefault="007A3AC3" w:rsidP="00714CA2">
      <w:pPr>
        <w:rPr>
          <w:szCs w:val="20"/>
        </w:rPr>
      </w:pPr>
    </w:p>
    <w:p w14:paraId="2B1DE0D6" w14:textId="77777777" w:rsidR="007A3AC3" w:rsidRDefault="007A3AC3" w:rsidP="00714CA2">
      <w:pPr>
        <w:rPr>
          <w:szCs w:val="20"/>
        </w:rPr>
      </w:pPr>
    </w:p>
    <w:p w14:paraId="2DBB49D9" w14:textId="77777777" w:rsidR="007A3AC3" w:rsidRDefault="007A3AC3" w:rsidP="00714CA2">
      <w:pPr>
        <w:rPr>
          <w:szCs w:val="20"/>
        </w:rPr>
      </w:pPr>
    </w:p>
    <w:p w14:paraId="55CCE59A" w14:textId="77777777" w:rsidR="007A3AC3" w:rsidRDefault="007A3AC3" w:rsidP="00714CA2">
      <w:pPr>
        <w:rPr>
          <w:szCs w:val="20"/>
        </w:rPr>
      </w:pPr>
    </w:p>
    <w:p w14:paraId="4B902898" w14:textId="77777777" w:rsidR="007A3AC3" w:rsidRDefault="007A3AC3" w:rsidP="00714CA2">
      <w:pPr>
        <w:rPr>
          <w:szCs w:val="20"/>
        </w:rPr>
      </w:pPr>
    </w:p>
    <w:p w14:paraId="5C3903A0" w14:textId="77777777" w:rsidR="007A3AC3" w:rsidRDefault="007A3AC3" w:rsidP="00714CA2">
      <w:pPr>
        <w:rPr>
          <w:szCs w:val="20"/>
        </w:rPr>
      </w:pPr>
    </w:p>
    <w:p w14:paraId="2F7C6DC3" w14:textId="77777777" w:rsidR="007A3AC3" w:rsidRDefault="007A3AC3" w:rsidP="00714CA2">
      <w:pPr>
        <w:rPr>
          <w:szCs w:val="20"/>
        </w:rPr>
      </w:pPr>
    </w:p>
    <w:p w14:paraId="15911E69"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B726A" w:rsidRPr="003365D9" w14:paraId="5CD35725" w14:textId="77777777" w:rsidTr="7F4AF0BB">
        <w:trPr>
          <w:trHeight w:val="398"/>
        </w:trPr>
        <w:tc>
          <w:tcPr>
            <w:tcW w:w="5000" w:type="pct"/>
            <w:gridSpan w:val="6"/>
            <w:tcBorders>
              <w:bottom w:val="nil"/>
            </w:tcBorders>
            <w:shd w:val="clear" w:color="auto" w:fill="9BD8D9" w:themeFill="accent6" w:themeFillTint="66"/>
            <w:vAlign w:val="center"/>
          </w:tcPr>
          <w:p w14:paraId="3C928A60" w14:textId="77777777" w:rsidR="001B726A" w:rsidRPr="003365D9" w:rsidRDefault="001B726A" w:rsidP="001B726A">
            <w:pPr>
              <w:pStyle w:val="Heading1"/>
              <w:spacing w:before="0"/>
              <w:rPr>
                <w:rFonts w:ascii="Arial" w:hAnsi="Arial" w:cs="Arial"/>
                <w:color w:val="FFFFFF" w:themeColor="background1"/>
                <w:sz w:val="20"/>
                <w:szCs w:val="20"/>
              </w:rPr>
            </w:pPr>
            <w:bookmarkStart w:id="11" w:name="_Toc190348843"/>
            <w:r w:rsidRPr="003365D9">
              <w:rPr>
                <w:rFonts w:ascii="Arial" w:hAnsi="Arial" w:cs="Arial"/>
                <w:b/>
                <w:bCs/>
                <w:color w:val="3C4E62" w:themeColor="text1"/>
                <w:sz w:val="20"/>
                <w:szCs w:val="20"/>
              </w:rPr>
              <w:t>Standard 1.2:</w:t>
            </w:r>
            <w:r w:rsidRPr="003365D9">
              <w:rPr>
                <w:rFonts w:ascii="Arial" w:hAnsi="Arial" w:cs="Arial"/>
                <w:color w:val="3C4E62" w:themeColor="text1"/>
                <w:sz w:val="20"/>
                <w:szCs w:val="20"/>
              </w:rPr>
              <w:t xml:space="preserve"> Educators facilitate and extend each child’s learning and development.</w:t>
            </w:r>
            <w:bookmarkEnd w:id="11"/>
          </w:p>
        </w:tc>
      </w:tr>
      <w:tr w:rsidR="001B726A" w:rsidRPr="003365D9" w14:paraId="750864A9" w14:textId="77777777" w:rsidTr="7F4AF0BB">
        <w:trPr>
          <w:trHeight w:val="429"/>
        </w:trPr>
        <w:tc>
          <w:tcPr>
            <w:tcW w:w="744" w:type="pct"/>
            <w:tcBorders>
              <w:top w:val="nil"/>
              <w:left w:val="nil"/>
              <w:bottom w:val="nil"/>
              <w:right w:val="nil"/>
            </w:tcBorders>
            <w:shd w:val="clear" w:color="auto" w:fill="BFBFBF" w:themeFill="background1" w:themeFillShade="BF"/>
            <w:vAlign w:val="center"/>
          </w:tcPr>
          <w:p w14:paraId="32C31137"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00783E9B"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200668B2"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30EB4AD6"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4DA2AE60" w14:textId="77777777" w:rsidR="001B726A" w:rsidRPr="003365D9" w:rsidRDefault="001B726A"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1B726A" w:rsidRPr="003365D9" w14:paraId="3048F227" w14:textId="77777777" w:rsidTr="7F4AF0BB">
        <w:trPr>
          <w:trHeight w:val="341"/>
        </w:trPr>
        <w:tc>
          <w:tcPr>
            <w:tcW w:w="744" w:type="pct"/>
            <w:vMerge w:val="restart"/>
            <w:tcBorders>
              <w:top w:val="nil"/>
            </w:tcBorders>
          </w:tcPr>
          <w:p w14:paraId="5E0AB05D" w14:textId="77777777" w:rsidR="001B726A" w:rsidRPr="003365D9" w:rsidRDefault="001B726A" w:rsidP="00BA1FFD">
            <w:pPr>
              <w:rPr>
                <w:rFonts w:cstheme="minorHAnsi"/>
                <w:bCs/>
                <w:szCs w:val="20"/>
              </w:rPr>
            </w:pPr>
            <w:r w:rsidRPr="003365D9">
              <w:rPr>
                <w:rFonts w:cstheme="minorHAnsi"/>
                <w:bCs/>
                <w:szCs w:val="20"/>
              </w:rPr>
              <w:t>Intentional teaching</w:t>
            </w:r>
          </w:p>
        </w:tc>
        <w:tc>
          <w:tcPr>
            <w:tcW w:w="337" w:type="pct"/>
            <w:vMerge w:val="restart"/>
            <w:tcBorders>
              <w:top w:val="nil"/>
            </w:tcBorders>
          </w:tcPr>
          <w:p w14:paraId="5B1CBB1F" w14:textId="77777777" w:rsidR="001B726A" w:rsidRPr="003365D9" w:rsidRDefault="001B726A" w:rsidP="00BA1FFD">
            <w:pPr>
              <w:rPr>
                <w:rFonts w:cstheme="minorHAnsi"/>
                <w:bCs/>
                <w:szCs w:val="20"/>
              </w:rPr>
            </w:pPr>
            <w:r w:rsidRPr="003365D9">
              <w:rPr>
                <w:rFonts w:cstheme="minorHAnsi"/>
                <w:bCs/>
                <w:szCs w:val="20"/>
              </w:rPr>
              <w:t>1.2.1</w:t>
            </w:r>
          </w:p>
        </w:tc>
        <w:tc>
          <w:tcPr>
            <w:tcW w:w="947" w:type="pct"/>
            <w:vMerge w:val="restart"/>
            <w:tcBorders>
              <w:top w:val="nil"/>
            </w:tcBorders>
          </w:tcPr>
          <w:p w14:paraId="78437E35" w14:textId="77777777" w:rsidR="001B726A" w:rsidRPr="003365D9" w:rsidRDefault="001B726A" w:rsidP="00BA1FFD">
            <w:pPr>
              <w:rPr>
                <w:rFonts w:cstheme="minorHAnsi"/>
                <w:szCs w:val="20"/>
              </w:rPr>
            </w:pPr>
            <w:r w:rsidRPr="003365D9">
              <w:rPr>
                <w:rFonts w:cstheme="minorHAnsi"/>
                <w:bCs/>
                <w:szCs w:val="20"/>
              </w:rPr>
              <w:t>Educators are deliberate, purposeful, and thoughtful in their decisions and actions.</w:t>
            </w:r>
          </w:p>
        </w:tc>
        <w:tc>
          <w:tcPr>
            <w:tcW w:w="2297" w:type="pct"/>
            <w:tcBorders>
              <w:top w:val="nil"/>
            </w:tcBorders>
          </w:tcPr>
          <w:p w14:paraId="0F687709" w14:textId="77777777" w:rsidR="00955150" w:rsidRPr="00955150" w:rsidRDefault="00955150" w:rsidP="00955150">
            <w:pPr>
              <w:rPr>
                <w:rFonts w:cstheme="minorBidi"/>
              </w:rPr>
            </w:pPr>
            <w:r w:rsidRPr="00955150">
              <w:rPr>
                <w:rFonts w:cstheme="minorBidi"/>
              </w:rPr>
              <w:t>We utilise team meetings to discuss intentional teaching strategies.</w:t>
            </w:r>
          </w:p>
          <w:p w14:paraId="35AB5349" w14:textId="77777777" w:rsidR="00955150" w:rsidRPr="00955150" w:rsidRDefault="00955150" w:rsidP="00955150">
            <w:pPr>
              <w:rPr>
                <w:rFonts w:cstheme="minorBidi"/>
              </w:rPr>
            </w:pPr>
          </w:p>
          <w:p w14:paraId="08A6E825" w14:textId="77777777" w:rsidR="00955150" w:rsidRPr="00955150" w:rsidRDefault="00955150" w:rsidP="00955150">
            <w:pPr>
              <w:rPr>
                <w:rFonts w:cstheme="minorBidi"/>
              </w:rPr>
            </w:pPr>
            <w:r w:rsidRPr="00955150">
              <w:rPr>
                <w:rFonts w:cstheme="minorBidi"/>
              </w:rPr>
              <w:t>We have Room Meetings, which involve the Room Leader and the educators in that room. These meetings focus on discussing the curriculum within the room, along with the children’s Individual Goals linked to the Developmental Milestone forms. Educators are given the opportunity to reflect on their practice and discuss the rhythm of the day with their colleagues.</w:t>
            </w:r>
          </w:p>
          <w:p w14:paraId="06249801" w14:textId="77777777" w:rsidR="00955150" w:rsidRPr="00955150" w:rsidRDefault="00955150" w:rsidP="00955150">
            <w:pPr>
              <w:rPr>
                <w:rFonts w:cstheme="minorBidi"/>
              </w:rPr>
            </w:pPr>
          </w:p>
          <w:p w14:paraId="504DB150" w14:textId="4296672D" w:rsidR="001B726A" w:rsidRPr="003365D9" w:rsidRDefault="00955150" w:rsidP="00955150">
            <w:pPr>
              <w:rPr>
                <w:rFonts w:cstheme="minorBidi"/>
                <w:b/>
                <w:bCs/>
                <w:szCs w:val="20"/>
              </w:rPr>
            </w:pPr>
            <w:r w:rsidRPr="00955150">
              <w:rPr>
                <w:rFonts w:cstheme="minorBidi"/>
              </w:rPr>
              <w:t xml:space="preserve">Room Leaders’ meetings are held every 4 to 5 weeks, and are attended by the Coordinator/Ed Leader, 2IC, and the </w:t>
            </w:r>
            <w:r w:rsidR="008E475B" w:rsidRPr="00955150">
              <w:rPr>
                <w:rFonts w:cstheme="minorBidi"/>
              </w:rPr>
              <w:t>three-Room</w:t>
            </w:r>
            <w:r w:rsidRPr="00955150">
              <w:rPr>
                <w:rFonts w:cstheme="minorBidi"/>
              </w:rPr>
              <w:t xml:space="preserve"> Leaders. These meetings provide a forum for Room Leaders and management to come together and discuss the curriculum in detail. Discussions allow Room Leaders to raise any challenges regarding the curriculum, the implementation of intentional teaching, and how these are to be documented.</w:t>
            </w:r>
          </w:p>
        </w:tc>
        <w:sdt>
          <w:sdtPr>
            <w:rPr>
              <w:rFonts w:cstheme="minorHAnsi"/>
              <w:bCs/>
              <w:szCs w:val="20"/>
            </w:rPr>
            <w:id w:val="348766334"/>
            <w14:checkbox>
              <w14:checked w14:val="1"/>
              <w14:checkedState w14:val="2612" w14:font="MS Gothic"/>
              <w14:uncheckedState w14:val="2610" w14:font="MS Gothic"/>
            </w14:checkbox>
          </w:sdtPr>
          <w:sdtEndPr/>
          <w:sdtContent>
            <w:tc>
              <w:tcPr>
                <w:tcW w:w="338" w:type="pct"/>
                <w:vMerge w:val="restart"/>
                <w:tcBorders>
                  <w:top w:val="nil"/>
                </w:tcBorders>
              </w:tcPr>
              <w:p w14:paraId="4F981FDB" w14:textId="48779F60" w:rsidR="001B726A"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67667694"/>
            <w14:checkbox>
              <w14:checked w14:val="0"/>
              <w14:checkedState w14:val="2612" w14:font="MS Gothic"/>
              <w14:uncheckedState w14:val="2610" w14:font="MS Gothic"/>
            </w14:checkbox>
          </w:sdtPr>
          <w:sdtEndPr/>
          <w:sdtContent>
            <w:tc>
              <w:tcPr>
                <w:tcW w:w="337" w:type="pct"/>
                <w:vMerge w:val="restart"/>
                <w:tcBorders>
                  <w:top w:val="nil"/>
                </w:tcBorders>
              </w:tcPr>
              <w:p w14:paraId="1A0AED93" w14:textId="77777777" w:rsidR="001B726A" w:rsidRPr="003365D9" w:rsidRDefault="001B726A"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1B726A" w:rsidRPr="003365D9" w14:paraId="3E29BA2B" w14:textId="77777777" w:rsidTr="7F4AF0BB">
        <w:trPr>
          <w:trHeight w:val="266"/>
        </w:trPr>
        <w:tc>
          <w:tcPr>
            <w:tcW w:w="744" w:type="pct"/>
            <w:vMerge/>
          </w:tcPr>
          <w:p w14:paraId="797E7C29" w14:textId="77777777" w:rsidR="001B726A" w:rsidRPr="003365D9" w:rsidRDefault="001B726A" w:rsidP="00BA1FFD">
            <w:pPr>
              <w:rPr>
                <w:rFonts w:cstheme="minorHAnsi"/>
                <w:szCs w:val="20"/>
              </w:rPr>
            </w:pPr>
          </w:p>
        </w:tc>
        <w:tc>
          <w:tcPr>
            <w:tcW w:w="337" w:type="pct"/>
            <w:vMerge/>
          </w:tcPr>
          <w:p w14:paraId="046E215E" w14:textId="77777777" w:rsidR="001B726A" w:rsidRPr="003365D9" w:rsidRDefault="001B726A" w:rsidP="00BA1FFD">
            <w:pPr>
              <w:rPr>
                <w:rFonts w:cstheme="minorHAnsi"/>
                <w:bCs/>
                <w:szCs w:val="20"/>
              </w:rPr>
            </w:pPr>
          </w:p>
        </w:tc>
        <w:tc>
          <w:tcPr>
            <w:tcW w:w="947" w:type="pct"/>
            <w:vMerge/>
          </w:tcPr>
          <w:p w14:paraId="1002B8FE" w14:textId="77777777" w:rsidR="001B726A" w:rsidRPr="003365D9" w:rsidRDefault="001B726A" w:rsidP="00BA1FFD">
            <w:pPr>
              <w:rPr>
                <w:rFonts w:cstheme="minorHAnsi"/>
                <w:szCs w:val="20"/>
              </w:rPr>
            </w:pPr>
          </w:p>
        </w:tc>
        <w:tc>
          <w:tcPr>
            <w:tcW w:w="2297" w:type="pct"/>
          </w:tcPr>
          <w:p w14:paraId="29429429" w14:textId="77777777" w:rsidR="000937CA" w:rsidRPr="000937CA" w:rsidRDefault="000937CA" w:rsidP="000937CA">
            <w:pPr>
              <w:rPr>
                <w:rFonts w:cstheme="minorBidi"/>
              </w:rPr>
            </w:pPr>
            <w:r w:rsidRPr="000937CA">
              <w:rPr>
                <w:rFonts w:cstheme="minorBidi"/>
              </w:rPr>
              <w:t>We regularly observe children’s learning and development to monitor their learning, wellbeing, and engagement. This information is then used to inform further planning tailored to each child’s individual needs.</w:t>
            </w:r>
          </w:p>
          <w:p w14:paraId="7A3AB492" w14:textId="77777777" w:rsidR="000937CA" w:rsidRPr="000937CA" w:rsidRDefault="000937CA" w:rsidP="000937CA">
            <w:pPr>
              <w:rPr>
                <w:rFonts w:cstheme="minorBidi"/>
              </w:rPr>
            </w:pPr>
          </w:p>
          <w:p w14:paraId="392E3069" w14:textId="77777777" w:rsidR="000937CA" w:rsidRPr="000937CA" w:rsidRDefault="000937CA" w:rsidP="000937CA">
            <w:pPr>
              <w:rPr>
                <w:rFonts w:cstheme="minorBidi"/>
              </w:rPr>
            </w:pPr>
            <w:r w:rsidRPr="000937CA">
              <w:rPr>
                <w:rFonts w:cstheme="minorBidi"/>
              </w:rPr>
              <w:t>We achieve this by observing children during play and using the analysis of these observations to plan appropriate learning experiences. These observations are documented in our program and published on our digital platform, Playground. Each child will have an Individual Goal tracking sheet, which is developed in conjunction with the Developmental Milestones document. In addition to completing sections based on family observations of their child’s achievements, there is also a section where families can indicate any concerns regarding their child’s development. These concerns can then be discussed with the Room Leader, Educational Leader, or Coordinator to assist both the child and their family in addressing and improving upon these areas of concern.</w:t>
            </w:r>
          </w:p>
          <w:p w14:paraId="3C041139" w14:textId="77777777" w:rsidR="000937CA" w:rsidRPr="000937CA" w:rsidRDefault="000937CA" w:rsidP="000937CA">
            <w:pPr>
              <w:rPr>
                <w:rFonts w:cstheme="minorBidi"/>
              </w:rPr>
            </w:pPr>
          </w:p>
          <w:p w14:paraId="031592D3" w14:textId="77777777" w:rsidR="000937CA" w:rsidRPr="000937CA" w:rsidRDefault="000937CA" w:rsidP="000937CA">
            <w:pPr>
              <w:rPr>
                <w:rFonts w:cstheme="minorBidi"/>
              </w:rPr>
            </w:pPr>
            <w:r w:rsidRPr="000937CA">
              <w:rPr>
                <w:rFonts w:cstheme="minorBidi"/>
              </w:rPr>
              <w:t>If educators have any concerns based on their observations, they will consult with the Room Leader. If the concern can be addressed at the room level, the Room Leader will discuss it with the family. If further support is needed, the Educational Leader or Coordinator will become involved, and a meeting with the family may be arranged.</w:t>
            </w:r>
          </w:p>
          <w:p w14:paraId="6DAE5755" w14:textId="77777777" w:rsidR="000937CA" w:rsidRPr="000937CA" w:rsidRDefault="000937CA" w:rsidP="000937CA">
            <w:pPr>
              <w:rPr>
                <w:rFonts w:cstheme="minorBidi"/>
              </w:rPr>
            </w:pPr>
          </w:p>
          <w:p w14:paraId="545937F0" w14:textId="77777777" w:rsidR="000937CA" w:rsidRPr="000937CA" w:rsidRDefault="000937CA" w:rsidP="000937CA">
            <w:pPr>
              <w:rPr>
                <w:rFonts w:cstheme="minorBidi"/>
              </w:rPr>
            </w:pPr>
            <w:r w:rsidRPr="000937CA">
              <w:rPr>
                <w:rFonts w:cstheme="minorBidi"/>
              </w:rPr>
              <w:t>Children’s learning documentation is uploaded to our digital platform, Playground, allowing families to view their child's progress. It is also recorded in the curriculum diary to demonstrate the cycle of planning. Each Room Leader is responsible for reviewing educators’ documentation to ensure that observations are being made, that documentation is written up in a timely manner, and that the planning cycle includes extensions to further the children’s learning.</w:t>
            </w:r>
          </w:p>
          <w:p w14:paraId="7DC3DDDB" w14:textId="77777777" w:rsidR="000937CA" w:rsidRPr="000937CA" w:rsidRDefault="000937CA" w:rsidP="000937CA">
            <w:pPr>
              <w:rPr>
                <w:rFonts w:cstheme="minorBidi"/>
              </w:rPr>
            </w:pPr>
          </w:p>
          <w:p w14:paraId="537F9155" w14:textId="01DEDCE7" w:rsidR="004C0B78" w:rsidRPr="003365D9" w:rsidRDefault="000937CA" w:rsidP="000937CA">
            <w:pPr>
              <w:rPr>
                <w:szCs w:val="20"/>
              </w:rPr>
            </w:pPr>
            <w:r w:rsidRPr="000937CA">
              <w:rPr>
                <w:rFonts w:cstheme="minorBidi"/>
              </w:rPr>
              <w:t xml:space="preserve">Once a year, Summative Assessments are completed and shared with families. These assessments provide an additional opportunity to review the child’s progress in relation to their developmental milestones. For children transitioning to school-based Kindy, a Summative Assessment statement will be provided at the end of the academic year. Families are encouraged to share this document with their child’s </w:t>
            </w:r>
            <w:r w:rsidR="008E475B" w:rsidRPr="000937CA">
              <w:rPr>
                <w:rFonts w:cstheme="minorBidi"/>
              </w:rPr>
              <w:t>schoolteacher</w:t>
            </w:r>
            <w:r w:rsidRPr="000937CA">
              <w:rPr>
                <w:rFonts w:cstheme="minorBidi"/>
              </w:rPr>
              <w:t xml:space="preserve"> before the start of Term 1.</w:t>
            </w:r>
          </w:p>
        </w:tc>
        <w:tc>
          <w:tcPr>
            <w:tcW w:w="338" w:type="pct"/>
            <w:vMerge/>
          </w:tcPr>
          <w:p w14:paraId="5FF75866" w14:textId="77777777" w:rsidR="001B726A" w:rsidRPr="003365D9" w:rsidRDefault="001B726A" w:rsidP="00BA1FFD">
            <w:pPr>
              <w:jc w:val="center"/>
              <w:rPr>
                <w:rFonts w:cstheme="minorHAnsi"/>
                <w:bCs/>
                <w:szCs w:val="20"/>
              </w:rPr>
            </w:pPr>
          </w:p>
        </w:tc>
        <w:tc>
          <w:tcPr>
            <w:tcW w:w="337" w:type="pct"/>
            <w:vMerge/>
          </w:tcPr>
          <w:p w14:paraId="2F0717D3" w14:textId="77777777" w:rsidR="001B726A" w:rsidRPr="003365D9" w:rsidRDefault="001B726A" w:rsidP="00BA1FFD">
            <w:pPr>
              <w:jc w:val="center"/>
              <w:rPr>
                <w:rFonts w:cstheme="minorHAnsi"/>
                <w:bCs/>
                <w:szCs w:val="20"/>
              </w:rPr>
            </w:pPr>
          </w:p>
        </w:tc>
      </w:tr>
      <w:tr w:rsidR="001B726A" w:rsidRPr="003365D9" w14:paraId="2DF018BC" w14:textId="77777777" w:rsidTr="7F4AF0BB">
        <w:trPr>
          <w:trHeight w:val="345"/>
        </w:trPr>
        <w:tc>
          <w:tcPr>
            <w:tcW w:w="744" w:type="pct"/>
            <w:vMerge/>
          </w:tcPr>
          <w:p w14:paraId="61D7C628" w14:textId="77777777" w:rsidR="001B726A" w:rsidRPr="003365D9" w:rsidRDefault="001B726A" w:rsidP="00BA1FFD">
            <w:pPr>
              <w:rPr>
                <w:rFonts w:cstheme="minorHAnsi"/>
                <w:szCs w:val="20"/>
              </w:rPr>
            </w:pPr>
          </w:p>
        </w:tc>
        <w:tc>
          <w:tcPr>
            <w:tcW w:w="337" w:type="pct"/>
            <w:vMerge/>
          </w:tcPr>
          <w:p w14:paraId="2DD9D1C3" w14:textId="77777777" w:rsidR="001B726A" w:rsidRPr="003365D9" w:rsidRDefault="001B726A" w:rsidP="00BA1FFD">
            <w:pPr>
              <w:rPr>
                <w:rFonts w:cstheme="minorHAnsi"/>
                <w:bCs/>
                <w:szCs w:val="20"/>
              </w:rPr>
            </w:pPr>
          </w:p>
        </w:tc>
        <w:tc>
          <w:tcPr>
            <w:tcW w:w="947" w:type="pct"/>
            <w:vMerge/>
          </w:tcPr>
          <w:p w14:paraId="1850E887" w14:textId="77777777" w:rsidR="001B726A" w:rsidRPr="003365D9" w:rsidRDefault="001B726A" w:rsidP="00BA1FFD">
            <w:pPr>
              <w:rPr>
                <w:rFonts w:cstheme="minorHAnsi"/>
                <w:szCs w:val="20"/>
              </w:rPr>
            </w:pPr>
          </w:p>
        </w:tc>
        <w:tc>
          <w:tcPr>
            <w:tcW w:w="2297" w:type="pct"/>
          </w:tcPr>
          <w:p w14:paraId="3D4E11E7" w14:textId="77777777" w:rsidR="003310D4" w:rsidRPr="003310D4" w:rsidRDefault="003310D4" w:rsidP="003310D4">
            <w:pPr>
              <w:rPr>
                <w:rFonts w:cstheme="minorBidi"/>
              </w:rPr>
            </w:pPr>
            <w:r w:rsidRPr="003310D4">
              <w:rPr>
                <w:rFonts w:cstheme="minorBidi"/>
              </w:rPr>
              <w:t>Changes to our practices are implemented to support any child requiring additional assistance. These changes are adapted and sustained over time to enhance the learning of all children while fostering respect for diversity.</w:t>
            </w:r>
          </w:p>
          <w:p w14:paraId="7711A102" w14:textId="77777777" w:rsidR="003310D4" w:rsidRPr="003310D4" w:rsidRDefault="003310D4" w:rsidP="003310D4">
            <w:pPr>
              <w:rPr>
                <w:rFonts w:cstheme="minorBidi"/>
              </w:rPr>
            </w:pPr>
          </w:p>
          <w:p w14:paraId="7A5ABE9D" w14:textId="77777777" w:rsidR="003310D4" w:rsidRPr="003310D4" w:rsidRDefault="003310D4" w:rsidP="003310D4">
            <w:pPr>
              <w:rPr>
                <w:rFonts w:cstheme="minorBidi"/>
              </w:rPr>
            </w:pPr>
            <w:r w:rsidRPr="003310D4">
              <w:rPr>
                <w:rFonts w:cstheme="minorBidi"/>
              </w:rPr>
              <w:t>When a child requires additional support, we begin by observing their play and interactions with peers and educators. We gather written information, including running records, observations, or notes, over a period of time to help the educator gain a deeper understanding of the child. An Inclusion Support Plan is then developed in collaboration with the child’s parents, outlining areas where the child may need further assistance.</w:t>
            </w:r>
          </w:p>
          <w:p w14:paraId="064F74AA" w14:textId="77777777" w:rsidR="003310D4" w:rsidRPr="003310D4" w:rsidRDefault="003310D4" w:rsidP="003310D4">
            <w:pPr>
              <w:rPr>
                <w:rFonts w:cstheme="minorBidi"/>
              </w:rPr>
            </w:pPr>
          </w:p>
          <w:p w14:paraId="313B5954" w14:textId="77777777" w:rsidR="003310D4" w:rsidRPr="003310D4" w:rsidRDefault="003310D4" w:rsidP="003310D4">
            <w:pPr>
              <w:rPr>
                <w:rFonts w:cstheme="minorBidi"/>
              </w:rPr>
            </w:pPr>
            <w:r w:rsidRPr="003310D4">
              <w:rPr>
                <w:rFonts w:cstheme="minorBidi"/>
              </w:rPr>
              <w:t>In some cases, the Room Leader, educators, and Educational Leader may have sufficient strategies and guidance to implement the plan without involving external agencies. However, if it is determined that additional support is required, the Coordinator will liaise with Communicare. Additional forms will be submitted to Communicare, who will then assess the child on-site.</w:t>
            </w:r>
          </w:p>
          <w:p w14:paraId="4CDEAE80" w14:textId="77777777" w:rsidR="003310D4" w:rsidRPr="003310D4" w:rsidRDefault="003310D4" w:rsidP="003310D4">
            <w:pPr>
              <w:rPr>
                <w:rFonts w:cstheme="minorBidi"/>
              </w:rPr>
            </w:pPr>
          </w:p>
          <w:p w14:paraId="72F54FD7" w14:textId="15D94D2D" w:rsidR="001B726A" w:rsidRPr="003365D9" w:rsidRDefault="003310D4" w:rsidP="003310D4">
            <w:pPr>
              <w:rPr>
                <w:rFonts w:cstheme="minorBidi"/>
                <w:b/>
                <w:bCs/>
                <w:szCs w:val="20"/>
              </w:rPr>
            </w:pPr>
            <w:r w:rsidRPr="003310D4">
              <w:rPr>
                <w:rFonts w:cstheme="minorBidi"/>
              </w:rPr>
              <w:t>For example, in the toddler room, we observed that some children were struggling with self-regulation of their emotions. Upon reviewing the environment, we identified that there was no quiet space for children to retreat to. We then sought out a range of resources to support emotional self-regulation, including soft furnishings and low lighting, and created a designated quiet area in the room to house these resources.</w:t>
            </w:r>
          </w:p>
        </w:tc>
        <w:tc>
          <w:tcPr>
            <w:tcW w:w="338" w:type="pct"/>
            <w:vMerge/>
          </w:tcPr>
          <w:p w14:paraId="4804F247" w14:textId="77777777" w:rsidR="001B726A" w:rsidRPr="003365D9" w:rsidRDefault="001B726A" w:rsidP="00BA1FFD">
            <w:pPr>
              <w:jc w:val="center"/>
              <w:rPr>
                <w:rFonts w:cstheme="minorHAnsi"/>
                <w:bCs/>
                <w:szCs w:val="20"/>
              </w:rPr>
            </w:pPr>
          </w:p>
        </w:tc>
        <w:tc>
          <w:tcPr>
            <w:tcW w:w="337" w:type="pct"/>
            <w:vMerge/>
          </w:tcPr>
          <w:p w14:paraId="00CF5B59" w14:textId="77777777" w:rsidR="001B726A" w:rsidRPr="003365D9" w:rsidRDefault="001B726A" w:rsidP="00BA1FFD">
            <w:pPr>
              <w:jc w:val="center"/>
              <w:rPr>
                <w:rFonts w:cstheme="minorHAnsi"/>
                <w:bCs/>
                <w:szCs w:val="20"/>
              </w:rPr>
            </w:pPr>
          </w:p>
        </w:tc>
      </w:tr>
      <w:tr w:rsidR="001B726A" w:rsidRPr="003365D9" w14:paraId="42E8C811" w14:textId="77777777" w:rsidTr="7F4AF0BB">
        <w:trPr>
          <w:trHeight w:val="270"/>
        </w:trPr>
        <w:tc>
          <w:tcPr>
            <w:tcW w:w="744" w:type="pct"/>
            <w:vMerge/>
          </w:tcPr>
          <w:p w14:paraId="6EF1AF00" w14:textId="77777777" w:rsidR="001B726A" w:rsidRPr="003365D9" w:rsidRDefault="001B726A" w:rsidP="00BA1FFD">
            <w:pPr>
              <w:rPr>
                <w:rFonts w:cstheme="minorHAnsi"/>
                <w:szCs w:val="20"/>
              </w:rPr>
            </w:pPr>
          </w:p>
        </w:tc>
        <w:tc>
          <w:tcPr>
            <w:tcW w:w="337" w:type="pct"/>
            <w:vMerge/>
          </w:tcPr>
          <w:p w14:paraId="48D37C03" w14:textId="77777777" w:rsidR="001B726A" w:rsidRPr="003365D9" w:rsidRDefault="001B726A" w:rsidP="00BA1FFD">
            <w:pPr>
              <w:rPr>
                <w:rFonts w:cstheme="minorHAnsi"/>
                <w:bCs/>
                <w:szCs w:val="20"/>
              </w:rPr>
            </w:pPr>
          </w:p>
        </w:tc>
        <w:tc>
          <w:tcPr>
            <w:tcW w:w="947" w:type="pct"/>
            <w:vMerge/>
          </w:tcPr>
          <w:p w14:paraId="74495BA0" w14:textId="77777777" w:rsidR="001B726A" w:rsidRPr="003365D9" w:rsidRDefault="001B726A" w:rsidP="00BA1FFD">
            <w:pPr>
              <w:rPr>
                <w:rFonts w:cstheme="minorHAnsi"/>
                <w:szCs w:val="20"/>
              </w:rPr>
            </w:pPr>
          </w:p>
        </w:tc>
        <w:tc>
          <w:tcPr>
            <w:tcW w:w="2297" w:type="pct"/>
          </w:tcPr>
          <w:p w14:paraId="074F1976" w14:textId="77777777" w:rsidR="00DE7C47" w:rsidRPr="00DE7C47" w:rsidRDefault="00DE7C47" w:rsidP="00DE7C47">
            <w:pPr>
              <w:rPr>
                <w:rFonts w:cstheme="minorBidi"/>
              </w:rPr>
            </w:pPr>
            <w:r w:rsidRPr="00DE7C47">
              <w:rPr>
                <w:rFonts w:cstheme="minorBidi"/>
              </w:rPr>
              <w:t>We provide programs and environments that are inclusive of time, space, and learning experiences, which facilitate thoughtful and challenging conversations with children.</w:t>
            </w:r>
          </w:p>
          <w:p w14:paraId="0090788C" w14:textId="77777777" w:rsidR="00DE7C47" w:rsidRPr="00DE7C47" w:rsidRDefault="00DE7C47" w:rsidP="00DE7C47">
            <w:pPr>
              <w:rPr>
                <w:rFonts w:cstheme="minorBidi"/>
              </w:rPr>
            </w:pPr>
          </w:p>
          <w:p w14:paraId="416D3A92" w14:textId="77777777" w:rsidR="00DE7C47" w:rsidRPr="00DE7C47" w:rsidRDefault="00DE7C47" w:rsidP="00DE7C47">
            <w:pPr>
              <w:rPr>
                <w:rFonts w:cstheme="minorBidi"/>
              </w:rPr>
            </w:pPr>
            <w:r w:rsidRPr="00DE7C47">
              <w:rPr>
                <w:rFonts w:cstheme="minorBidi"/>
              </w:rPr>
              <w:t>Our range of environments and resources can be altered or rotated to encourage curiosity and engagement. We regularly set up provocation areas for the children to explore.</w:t>
            </w:r>
          </w:p>
          <w:p w14:paraId="166CD739" w14:textId="77777777" w:rsidR="00DE7C47" w:rsidRPr="00DE7C47" w:rsidRDefault="00DE7C47" w:rsidP="00DE7C47">
            <w:pPr>
              <w:rPr>
                <w:rFonts w:cstheme="minorBidi"/>
              </w:rPr>
            </w:pPr>
          </w:p>
          <w:p w14:paraId="68895F06" w14:textId="77777777" w:rsidR="00DE7C47" w:rsidRPr="00DE7C47" w:rsidRDefault="00DE7C47" w:rsidP="00DE7C47">
            <w:pPr>
              <w:rPr>
                <w:rFonts w:cstheme="minorBidi"/>
              </w:rPr>
            </w:pPr>
            <w:r w:rsidRPr="00DE7C47">
              <w:rPr>
                <w:rFonts w:cstheme="minorBidi"/>
              </w:rPr>
              <w:t>We engage in meaningful conversations with the children while they are at play in these provocations. For example, we provide loose parts—such as tubes, boxes, and small cable spools—that can be used in a variety of ways. These resources invite discussions about how the children are using them and whether they understand what these materials are. We also have a book nook area, which includes books and props like hand puppets and soft toys related to the story. Children can re-tell the story, and educators are encouraged to participate using their voices or by engaging with the props.</w:t>
            </w:r>
          </w:p>
          <w:p w14:paraId="790F67A8" w14:textId="77777777" w:rsidR="00DE7C47" w:rsidRPr="00DE7C47" w:rsidRDefault="00DE7C47" w:rsidP="00DE7C47">
            <w:pPr>
              <w:rPr>
                <w:rFonts w:cstheme="minorBidi"/>
              </w:rPr>
            </w:pPr>
          </w:p>
          <w:p w14:paraId="5F08893F" w14:textId="77777777" w:rsidR="00DE7C47" w:rsidRPr="00DE7C47" w:rsidRDefault="00DE7C47" w:rsidP="00DE7C47">
            <w:pPr>
              <w:rPr>
                <w:rFonts w:cstheme="minorBidi"/>
              </w:rPr>
            </w:pPr>
            <w:r w:rsidRPr="00DE7C47">
              <w:rPr>
                <w:rFonts w:cstheme="minorBidi"/>
              </w:rPr>
              <w:t>Dinosaur and digger small world provocations are particularly popular. The children often enhance their play by adding their own resources, such as gathering sand and stones from the garden or collecting leaves and sticks for the dinosaurs to 'eat'. Small world play provides children with the opportunity to describe what they are doing, role-play, and make sound effects for the diggers or dinosaurs. This often leads to deeper conversations with educators about the dinosaurs the children know or the different types of diggers being used.</w:t>
            </w:r>
          </w:p>
          <w:p w14:paraId="65862168" w14:textId="77777777" w:rsidR="00DE7C47" w:rsidRPr="00DE7C47" w:rsidRDefault="00DE7C47" w:rsidP="00DE7C47">
            <w:pPr>
              <w:rPr>
                <w:rFonts w:cstheme="minorBidi"/>
              </w:rPr>
            </w:pPr>
          </w:p>
          <w:p w14:paraId="3D4CEF7A" w14:textId="65BC85B8" w:rsidR="001B726A" w:rsidRPr="003365D9" w:rsidRDefault="00DE7C47" w:rsidP="00DE7C47">
            <w:pPr>
              <w:rPr>
                <w:rFonts w:cstheme="minorBidi"/>
                <w:b/>
                <w:bCs/>
                <w:szCs w:val="20"/>
              </w:rPr>
            </w:pPr>
            <w:r w:rsidRPr="00DE7C47">
              <w:rPr>
                <w:rFonts w:cstheme="minorBidi"/>
              </w:rPr>
              <w:t>We use a variety of intentional teaching strategies to encourage each child’s thought processes, problem-solving skills, and critical thinking. This includes discussions about textures, sounds, sizes, shapes, and colours.</w:t>
            </w:r>
          </w:p>
        </w:tc>
        <w:tc>
          <w:tcPr>
            <w:tcW w:w="338" w:type="pct"/>
            <w:vMerge/>
          </w:tcPr>
          <w:p w14:paraId="4B8BF9F4" w14:textId="77777777" w:rsidR="001B726A" w:rsidRPr="003365D9" w:rsidRDefault="001B726A" w:rsidP="00BA1FFD">
            <w:pPr>
              <w:jc w:val="center"/>
              <w:rPr>
                <w:rFonts w:cstheme="minorHAnsi"/>
                <w:bCs/>
                <w:szCs w:val="20"/>
              </w:rPr>
            </w:pPr>
          </w:p>
        </w:tc>
        <w:tc>
          <w:tcPr>
            <w:tcW w:w="337" w:type="pct"/>
            <w:vMerge/>
          </w:tcPr>
          <w:p w14:paraId="5400EF4A" w14:textId="77777777" w:rsidR="001B726A" w:rsidRPr="003365D9" w:rsidRDefault="001B726A" w:rsidP="00BA1FFD">
            <w:pPr>
              <w:jc w:val="center"/>
              <w:rPr>
                <w:rFonts w:cstheme="minorHAnsi"/>
                <w:bCs/>
                <w:szCs w:val="20"/>
              </w:rPr>
            </w:pPr>
          </w:p>
        </w:tc>
      </w:tr>
      <w:tr w:rsidR="001B726A" w:rsidRPr="003365D9" w14:paraId="311C577E" w14:textId="77777777" w:rsidTr="7F4AF0BB">
        <w:trPr>
          <w:trHeight w:val="20"/>
        </w:trPr>
        <w:tc>
          <w:tcPr>
            <w:tcW w:w="744" w:type="pct"/>
            <w:vMerge/>
          </w:tcPr>
          <w:p w14:paraId="77501A60" w14:textId="77777777" w:rsidR="001B726A" w:rsidRPr="003365D9" w:rsidRDefault="001B726A" w:rsidP="00BA1FFD">
            <w:pPr>
              <w:rPr>
                <w:rFonts w:cstheme="minorHAnsi"/>
                <w:szCs w:val="20"/>
              </w:rPr>
            </w:pPr>
          </w:p>
        </w:tc>
        <w:tc>
          <w:tcPr>
            <w:tcW w:w="337" w:type="pct"/>
            <w:vMerge/>
          </w:tcPr>
          <w:p w14:paraId="5710CBC9" w14:textId="77777777" w:rsidR="001B726A" w:rsidRPr="003365D9" w:rsidRDefault="001B726A" w:rsidP="00BA1FFD">
            <w:pPr>
              <w:rPr>
                <w:rFonts w:cstheme="minorHAnsi"/>
                <w:bCs/>
                <w:szCs w:val="20"/>
              </w:rPr>
            </w:pPr>
          </w:p>
        </w:tc>
        <w:tc>
          <w:tcPr>
            <w:tcW w:w="947" w:type="pct"/>
            <w:vMerge/>
          </w:tcPr>
          <w:p w14:paraId="3A66C20D" w14:textId="77777777" w:rsidR="001B726A" w:rsidRPr="003365D9" w:rsidRDefault="001B726A" w:rsidP="00BA1FFD">
            <w:pPr>
              <w:rPr>
                <w:rFonts w:cstheme="minorHAnsi"/>
                <w:szCs w:val="20"/>
              </w:rPr>
            </w:pPr>
          </w:p>
        </w:tc>
        <w:tc>
          <w:tcPr>
            <w:tcW w:w="2297" w:type="pct"/>
          </w:tcPr>
          <w:p w14:paraId="56444368" w14:textId="77777777" w:rsidR="0040601E" w:rsidRPr="0040601E" w:rsidRDefault="0040601E" w:rsidP="0040601E">
            <w:pPr>
              <w:rPr>
                <w:rFonts w:cstheme="minorBidi"/>
              </w:rPr>
            </w:pPr>
            <w:r w:rsidRPr="0040601E">
              <w:rPr>
                <w:rFonts w:cstheme="minorBidi"/>
              </w:rPr>
              <w:t>We utilise a variety of intentional teaching strategies to extend children's play, including spontaneous experiences.</w:t>
            </w:r>
          </w:p>
          <w:p w14:paraId="13DACC3E" w14:textId="77777777" w:rsidR="0040601E" w:rsidRPr="0040601E" w:rsidRDefault="0040601E" w:rsidP="0040601E">
            <w:pPr>
              <w:rPr>
                <w:rFonts w:cstheme="minorBidi"/>
              </w:rPr>
            </w:pPr>
          </w:p>
          <w:p w14:paraId="4BDA29BC" w14:textId="77777777" w:rsidR="0040601E" w:rsidRPr="0040601E" w:rsidRDefault="0040601E" w:rsidP="0040601E">
            <w:pPr>
              <w:rPr>
                <w:rFonts w:cstheme="minorBidi"/>
              </w:rPr>
            </w:pPr>
            <w:r w:rsidRPr="0040601E">
              <w:rPr>
                <w:rFonts w:cstheme="minorBidi"/>
              </w:rPr>
              <w:t>We challenge, negotiate, collaborate, encourage, explain, identify, listen, make connections, model, provide choices, offer learning opportunities, question, research, reflect, and scaffold. Through intentional teaching, we set up activities to enhance the children's interest and engagement.</w:t>
            </w:r>
          </w:p>
          <w:p w14:paraId="0B7FE884" w14:textId="77777777" w:rsidR="0040601E" w:rsidRPr="0040601E" w:rsidRDefault="0040601E" w:rsidP="0040601E">
            <w:pPr>
              <w:rPr>
                <w:rFonts w:cstheme="minorBidi"/>
              </w:rPr>
            </w:pPr>
          </w:p>
          <w:p w14:paraId="4507D3EA" w14:textId="77777777" w:rsidR="0040601E" w:rsidRPr="0040601E" w:rsidRDefault="0040601E" w:rsidP="0040601E">
            <w:pPr>
              <w:rPr>
                <w:rFonts w:cstheme="minorBidi"/>
              </w:rPr>
            </w:pPr>
            <w:r w:rsidRPr="0040601E">
              <w:rPr>
                <w:rFonts w:cstheme="minorBidi"/>
              </w:rPr>
              <w:t>For example, children often become fascinated with mixing colours to create secondary colours. We have set up painting at the easel, where some children enjoy layering different colours, which results in the creation of new shades. Other children explore colours by combining primary food colouring in water to observe the new colours that emerge. These activities deepen the children’s understanding of colour theory and early science concepts, while also stimulating their curiosity. This curiosity leads to conversations that broaden their language development.</w:t>
            </w:r>
          </w:p>
          <w:p w14:paraId="5859882E" w14:textId="77777777" w:rsidR="0040601E" w:rsidRPr="0040601E" w:rsidRDefault="0040601E" w:rsidP="0040601E">
            <w:pPr>
              <w:rPr>
                <w:rFonts w:cstheme="minorBidi"/>
              </w:rPr>
            </w:pPr>
          </w:p>
          <w:p w14:paraId="132F3302" w14:textId="7DCA342F" w:rsidR="001B726A" w:rsidRPr="003365D9" w:rsidRDefault="0040601E" w:rsidP="0040601E">
            <w:pPr>
              <w:rPr>
                <w:szCs w:val="20"/>
              </w:rPr>
            </w:pPr>
            <w:r w:rsidRPr="0040601E">
              <w:rPr>
                <w:rFonts w:cstheme="minorBidi"/>
              </w:rPr>
              <w:t>In our Joeys room, we have observed a strong interest in scooping and pouring activities, using resources such as water or sand. Through this exploration, children engage with small jugs, cups, and bowls, which helps develop their fine and gross motor skills, as well as their hand-eye coordination. These skills are important for their progression, as they support the development of independence during mealtimes, such as using a spoon for self-feeding or drinking from a sippy cup or open cup.</w:t>
            </w:r>
          </w:p>
        </w:tc>
        <w:tc>
          <w:tcPr>
            <w:tcW w:w="338" w:type="pct"/>
            <w:vMerge/>
          </w:tcPr>
          <w:p w14:paraId="14C495BE" w14:textId="77777777" w:rsidR="001B726A" w:rsidRPr="003365D9" w:rsidRDefault="001B726A" w:rsidP="00BA1FFD">
            <w:pPr>
              <w:jc w:val="center"/>
              <w:rPr>
                <w:rFonts w:cstheme="minorHAnsi"/>
                <w:bCs/>
                <w:szCs w:val="20"/>
              </w:rPr>
            </w:pPr>
          </w:p>
        </w:tc>
        <w:tc>
          <w:tcPr>
            <w:tcW w:w="337" w:type="pct"/>
            <w:vMerge/>
          </w:tcPr>
          <w:p w14:paraId="54B14E79" w14:textId="77777777" w:rsidR="001B726A" w:rsidRPr="003365D9" w:rsidRDefault="001B726A" w:rsidP="00BA1FFD">
            <w:pPr>
              <w:jc w:val="center"/>
              <w:rPr>
                <w:rFonts w:cstheme="minorHAnsi"/>
                <w:bCs/>
                <w:szCs w:val="20"/>
              </w:rPr>
            </w:pPr>
          </w:p>
        </w:tc>
      </w:tr>
      <w:tr w:rsidR="001B726A" w:rsidRPr="003365D9" w14:paraId="79282D4B" w14:textId="77777777" w:rsidTr="7F4AF0BB">
        <w:trPr>
          <w:trHeight w:val="254"/>
        </w:trPr>
        <w:tc>
          <w:tcPr>
            <w:tcW w:w="744" w:type="pct"/>
            <w:vMerge w:val="restart"/>
          </w:tcPr>
          <w:p w14:paraId="275546F4" w14:textId="77777777" w:rsidR="001B726A" w:rsidRPr="003365D9" w:rsidRDefault="001B726A" w:rsidP="00BA1FFD">
            <w:pPr>
              <w:rPr>
                <w:rFonts w:cstheme="minorHAnsi"/>
                <w:bCs/>
                <w:szCs w:val="20"/>
              </w:rPr>
            </w:pPr>
            <w:r w:rsidRPr="003365D9">
              <w:rPr>
                <w:szCs w:val="20"/>
              </w:rPr>
              <w:t>Responsive teaching and scaffolding</w:t>
            </w:r>
          </w:p>
        </w:tc>
        <w:tc>
          <w:tcPr>
            <w:tcW w:w="337" w:type="pct"/>
            <w:vMerge w:val="restart"/>
          </w:tcPr>
          <w:p w14:paraId="0D8FD1BD" w14:textId="77777777" w:rsidR="001B726A" w:rsidRPr="003365D9" w:rsidRDefault="001B726A" w:rsidP="00BA1FFD">
            <w:pPr>
              <w:rPr>
                <w:rFonts w:cstheme="minorHAnsi"/>
                <w:bCs/>
                <w:szCs w:val="20"/>
              </w:rPr>
            </w:pPr>
            <w:r w:rsidRPr="003365D9">
              <w:rPr>
                <w:szCs w:val="20"/>
              </w:rPr>
              <w:t>1.2.2</w:t>
            </w:r>
          </w:p>
        </w:tc>
        <w:tc>
          <w:tcPr>
            <w:tcW w:w="947" w:type="pct"/>
            <w:vMerge w:val="restart"/>
          </w:tcPr>
          <w:p w14:paraId="616E03FE" w14:textId="77777777" w:rsidR="001B726A" w:rsidRPr="003365D9" w:rsidRDefault="001B726A" w:rsidP="00BA1FFD">
            <w:pPr>
              <w:rPr>
                <w:rFonts w:cstheme="minorHAnsi"/>
                <w:bCs/>
                <w:szCs w:val="20"/>
              </w:rPr>
            </w:pPr>
            <w:r w:rsidRPr="003365D9">
              <w:rPr>
                <w:szCs w:val="20"/>
              </w:rPr>
              <w:t>Educators respond to children’s ideas and play and extend children’s learning through open-ended questions, interactions and feedback.</w:t>
            </w:r>
          </w:p>
        </w:tc>
        <w:tc>
          <w:tcPr>
            <w:tcW w:w="2297" w:type="pct"/>
          </w:tcPr>
          <w:p w14:paraId="5C6423DD" w14:textId="77777777" w:rsidR="00056617" w:rsidRPr="00056617" w:rsidRDefault="00056617" w:rsidP="00056617">
            <w:pPr>
              <w:rPr>
                <w:rFonts w:eastAsia="Arial" w:cs="Arial"/>
                <w:szCs w:val="20"/>
              </w:rPr>
            </w:pPr>
            <w:r w:rsidRPr="00056617">
              <w:rPr>
                <w:rFonts w:eastAsia="Arial" w:cs="Arial"/>
                <w:szCs w:val="20"/>
              </w:rPr>
              <w:t>We provide learning environments that are flexible and open-ended, offering appropriate levels of challenge, where children are encouraged to explore, experiment, and take manageable risks in their learning.</w:t>
            </w:r>
          </w:p>
          <w:p w14:paraId="08C0BA71" w14:textId="77777777" w:rsidR="00056617" w:rsidRPr="00056617" w:rsidRDefault="00056617" w:rsidP="00056617">
            <w:pPr>
              <w:rPr>
                <w:rFonts w:eastAsia="Arial" w:cs="Arial"/>
                <w:szCs w:val="20"/>
              </w:rPr>
            </w:pPr>
          </w:p>
          <w:p w14:paraId="64BD3CC4" w14:textId="77777777" w:rsidR="00056617" w:rsidRPr="00056617" w:rsidRDefault="00056617" w:rsidP="00056617">
            <w:pPr>
              <w:rPr>
                <w:rFonts w:eastAsia="Arial" w:cs="Arial"/>
                <w:szCs w:val="20"/>
              </w:rPr>
            </w:pPr>
            <w:r w:rsidRPr="00056617">
              <w:rPr>
                <w:rFonts w:eastAsia="Arial" w:cs="Arial"/>
                <w:szCs w:val="20"/>
              </w:rPr>
              <w:t>Our stimulating environments—both indoor and outdoor—are designed to inspire exploration. We facilitate a free-flowing environment throughout the day, allowing children to access all areas of the setting. Educators establish provocation areas to stimulate curiosity and engagement, ensuring that children’s learning is enriched at every turn.</w:t>
            </w:r>
          </w:p>
          <w:p w14:paraId="4AD1227D" w14:textId="77777777" w:rsidR="00056617" w:rsidRPr="00056617" w:rsidRDefault="00056617" w:rsidP="00056617">
            <w:pPr>
              <w:rPr>
                <w:rFonts w:eastAsia="Arial" w:cs="Arial"/>
                <w:szCs w:val="20"/>
              </w:rPr>
            </w:pPr>
          </w:p>
          <w:p w14:paraId="5424F5D8" w14:textId="77777777" w:rsidR="00056617" w:rsidRPr="00056617" w:rsidRDefault="00056617" w:rsidP="00056617">
            <w:pPr>
              <w:rPr>
                <w:rFonts w:eastAsia="Arial" w:cs="Arial"/>
                <w:szCs w:val="20"/>
              </w:rPr>
            </w:pPr>
            <w:r w:rsidRPr="00056617">
              <w:rPr>
                <w:rFonts w:eastAsia="Arial" w:cs="Arial"/>
                <w:szCs w:val="20"/>
              </w:rPr>
              <w:t>In our outdoor spaces, we offer a variety of open-ended materials and equipment to support children’s gross motor development. For example, our forts allow children to climb and jump from low levels, while the monkey bars help to develop upper body strength. Bikes and scooters enable children to enhance their coordination, spatial awareness, and balance, while the balancing beam and bridge provide opportunities for children to navigate different surfaces, testing their balance and coordination.</w:t>
            </w:r>
          </w:p>
          <w:p w14:paraId="28F8308B" w14:textId="77777777" w:rsidR="00056617" w:rsidRPr="00056617" w:rsidRDefault="00056617" w:rsidP="00056617">
            <w:pPr>
              <w:rPr>
                <w:rFonts w:eastAsia="Arial" w:cs="Arial"/>
                <w:szCs w:val="20"/>
              </w:rPr>
            </w:pPr>
          </w:p>
          <w:p w14:paraId="546B0C80" w14:textId="77777777" w:rsidR="00056617" w:rsidRPr="00056617" w:rsidRDefault="00056617" w:rsidP="00056617">
            <w:pPr>
              <w:rPr>
                <w:rFonts w:eastAsia="Arial" w:cs="Arial"/>
                <w:szCs w:val="20"/>
              </w:rPr>
            </w:pPr>
            <w:r w:rsidRPr="00056617">
              <w:rPr>
                <w:rFonts w:eastAsia="Arial" w:cs="Arial"/>
                <w:szCs w:val="20"/>
              </w:rPr>
              <w:t>Additionally, we offer a wide range of open-ended loose parts that challenge children’s cognitive abilities, creativity, and imagination. Building blocks provide opportunities for construction and design, while ramps, wooden planks, and guttering are frequently used by children to create ball runs or ramps for cars and gum nuts. These activities allow children to explore concepts of gravity and balance as they collaborate with peers in their design and construction processes.</w:t>
            </w:r>
          </w:p>
          <w:p w14:paraId="29CB79B2" w14:textId="77777777" w:rsidR="00056617" w:rsidRPr="00056617" w:rsidRDefault="00056617" w:rsidP="00056617">
            <w:pPr>
              <w:rPr>
                <w:rFonts w:eastAsia="Arial" w:cs="Arial"/>
                <w:szCs w:val="20"/>
              </w:rPr>
            </w:pPr>
          </w:p>
          <w:p w14:paraId="62F93B97" w14:textId="72F6A568" w:rsidR="005A6EC4" w:rsidRDefault="00056617" w:rsidP="00056617">
            <w:r w:rsidRPr="00056617">
              <w:rPr>
                <w:rFonts w:eastAsia="Arial" w:cs="Arial"/>
                <w:szCs w:val="20"/>
              </w:rPr>
              <w:t>The outdoor environment also features a variety of natural materials, including sand, woodchips, logs, and plants, which children use to further challenge their balance and coordination. We have a vegetable patch where children actively contribute to the care of fresh produce, including tasks such as watering, fertilising, pruning, and harvesting.</w:t>
            </w:r>
          </w:p>
          <w:p w14:paraId="549C1A4A" w14:textId="52B3AD85" w:rsidR="001B726A" w:rsidRPr="003365D9" w:rsidRDefault="001B726A" w:rsidP="45B55002">
            <w:pPr>
              <w:rPr>
                <w:szCs w:val="20"/>
              </w:rPr>
            </w:pPr>
          </w:p>
        </w:tc>
        <w:sdt>
          <w:sdtPr>
            <w:rPr>
              <w:rFonts w:cstheme="minorHAnsi"/>
              <w:bCs/>
              <w:szCs w:val="20"/>
            </w:rPr>
            <w:id w:val="403490877"/>
            <w14:checkbox>
              <w14:checked w14:val="1"/>
              <w14:checkedState w14:val="2612" w14:font="MS Gothic"/>
              <w14:uncheckedState w14:val="2610" w14:font="MS Gothic"/>
            </w14:checkbox>
          </w:sdtPr>
          <w:sdtEndPr/>
          <w:sdtContent>
            <w:tc>
              <w:tcPr>
                <w:tcW w:w="338" w:type="pct"/>
                <w:vMerge w:val="restart"/>
              </w:tcPr>
              <w:p w14:paraId="03A95BC2" w14:textId="54F39048" w:rsidR="001B726A"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09952746"/>
            <w14:checkbox>
              <w14:checked w14:val="0"/>
              <w14:checkedState w14:val="2612" w14:font="MS Gothic"/>
              <w14:uncheckedState w14:val="2610" w14:font="MS Gothic"/>
            </w14:checkbox>
          </w:sdtPr>
          <w:sdtEndPr/>
          <w:sdtContent>
            <w:tc>
              <w:tcPr>
                <w:tcW w:w="337" w:type="pct"/>
                <w:vMerge w:val="restart"/>
              </w:tcPr>
              <w:p w14:paraId="1331D0E9" w14:textId="77777777" w:rsidR="001B726A" w:rsidRPr="003365D9" w:rsidRDefault="001B726A"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1B726A" w:rsidRPr="003365D9" w14:paraId="33F7C598" w14:textId="77777777" w:rsidTr="7F4AF0BB">
        <w:trPr>
          <w:trHeight w:val="254"/>
        </w:trPr>
        <w:tc>
          <w:tcPr>
            <w:tcW w:w="744" w:type="pct"/>
            <w:vMerge/>
          </w:tcPr>
          <w:p w14:paraId="155E8E5C" w14:textId="77777777" w:rsidR="001B726A" w:rsidRPr="003365D9" w:rsidRDefault="001B726A" w:rsidP="00BA1FFD">
            <w:pPr>
              <w:rPr>
                <w:rFonts w:cstheme="minorHAnsi"/>
                <w:szCs w:val="20"/>
              </w:rPr>
            </w:pPr>
          </w:p>
        </w:tc>
        <w:tc>
          <w:tcPr>
            <w:tcW w:w="337" w:type="pct"/>
            <w:vMerge/>
          </w:tcPr>
          <w:p w14:paraId="6788197D" w14:textId="77777777" w:rsidR="001B726A" w:rsidRPr="003365D9" w:rsidRDefault="001B726A" w:rsidP="00BA1FFD">
            <w:pPr>
              <w:rPr>
                <w:rFonts w:cstheme="minorHAnsi"/>
                <w:bCs/>
                <w:szCs w:val="20"/>
              </w:rPr>
            </w:pPr>
          </w:p>
        </w:tc>
        <w:tc>
          <w:tcPr>
            <w:tcW w:w="947" w:type="pct"/>
            <w:vMerge/>
          </w:tcPr>
          <w:p w14:paraId="6B46C7D8" w14:textId="77777777" w:rsidR="001B726A" w:rsidRPr="003365D9" w:rsidRDefault="001B726A" w:rsidP="00BA1FFD">
            <w:pPr>
              <w:rPr>
                <w:rFonts w:cstheme="minorHAnsi"/>
                <w:szCs w:val="20"/>
              </w:rPr>
            </w:pPr>
          </w:p>
        </w:tc>
        <w:tc>
          <w:tcPr>
            <w:tcW w:w="2297" w:type="pct"/>
          </w:tcPr>
          <w:p w14:paraId="083F8884" w14:textId="77777777" w:rsidR="00CF1ECC" w:rsidRPr="00CF1ECC" w:rsidRDefault="00CF1ECC" w:rsidP="00CF1ECC">
            <w:pPr>
              <w:rPr>
                <w:rFonts w:cstheme="minorBidi"/>
              </w:rPr>
            </w:pPr>
            <w:r w:rsidRPr="00CF1ECC">
              <w:rPr>
                <w:rFonts w:cstheme="minorBidi"/>
              </w:rPr>
              <w:t>Children are provided with the opportunity to lead investigations or collaborate with peers, educators, family members, and other members of the community.</w:t>
            </w:r>
          </w:p>
          <w:p w14:paraId="0864D6FF" w14:textId="77777777" w:rsidR="00CF1ECC" w:rsidRPr="00CF1ECC" w:rsidRDefault="00CF1ECC" w:rsidP="00CF1ECC">
            <w:pPr>
              <w:rPr>
                <w:rFonts w:cstheme="minorBidi"/>
              </w:rPr>
            </w:pPr>
          </w:p>
          <w:p w14:paraId="1F989A1A" w14:textId="77777777" w:rsidR="00CF1ECC" w:rsidRPr="00CF1ECC" w:rsidRDefault="00CF1ECC" w:rsidP="00CF1ECC">
            <w:pPr>
              <w:rPr>
                <w:rFonts w:cstheme="minorBidi"/>
              </w:rPr>
            </w:pPr>
            <w:r w:rsidRPr="00CF1ECC">
              <w:rPr>
                <w:rFonts w:cstheme="minorBidi"/>
              </w:rPr>
              <w:t>Children are encouraged to explore all available resources and actively engage in learning experiences and activities. Educators facilitate and scaffold problem-solving and critical thinking during discussions with the children as required. Recently, a small project in the Kookaburra Room focused on the planets. One of the children, who possessed a strong understanding of the topic, enjoyed discussing the paper mache planets on display with his peers' parents and showing them the related books. All the families showed interest and engaged with the child, asking questions about the solar system. Children also enjoy spending time with community members who visit the service. They often approach these visitors individually, inviting them to sit, play, or read a book. This is particularly evident during incursions, where children actively ask questions and readily volunteer if an additional participant is required for an activity.</w:t>
            </w:r>
          </w:p>
          <w:p w14:paraId="3C5CAA64" w14:textId="77777777" w:rsidR="00CF1ECC" w:rsidRPr="00CF1ECC" w:rsidRDefault="00CF1ECC" w:rsidP="00CF1ECC">
            <w:pPr>
              <w:rPr>
                <w:rFonts w:cstheme="minorBidi"/>
              </w:rPr>
            </w:pPr>
          </w:p>
          <w:p w14:paraId="4A019B17" w14:textId="77777777" w:rsidR="00CF1ECC" w:rsidRPr="00CF1ECC" w:rsidRDefault="00CF1ECC" w:rsidP="00CF1ECC">
            <w:pPr>
              <w:rPr>
                <w:rFonts w:cstheme="minorBidi"/>
              </w:rPr>
            </w:pPr>
            <w:r w:rsidRPr="00CF1ECC">
              <w:rPr>
                <w:rFonts w:cstheme="minorBidi"/>
              </w:rPr>
              <w:t>During incursions and excursions, we encourage children to engage with family members and other members of the community. On a recent excursion to the Clarkson Library for Storytime, there was significant interaction between the librarian and the children. The librarian asked questions about the story she had just read and encouraged the children to come forward and examine the pictures in the book. The Kookaburra children showed great confidence, responding to the librarian's questions, with some even posing their own questions.</w:t>
            </w:r>
          </w:p>
          <w:p w14:paraId="3AA79640" w14:textId="77777777" w:rsidR="00CF1ECC" w:rsidRPr="00CF1ECC" w:rsidRDefault="00CF1ECC" w:rsidP="00CF1ECC">
            <w:pPr>
              <w:rPr>
                <w:rFonts w:cstheme="minorBidi"/>
              </w:rPr>
            </w:pPr>
          </w:p>
          <w:p w14:paraId="4A3BE75F" w14:textId="77777777" w:rsidR="00CF1ECC" w:rsidRPr="00CF1ECC" w:rsidRDefault="00CF1ECC" w:rsidP="00CF1ECC">
            <w:pPr>
              <w:rPr>
                <w:rFonts w:cstheme="minorBidi"/>
              </w:rPr>
            </w:pPr>
            <w:r w:rsidRPr="00CF1ECC">
              <w:rPr>
                <w:rFonts w:cstheme="minorBidi"/>
              </w:rPr>
              <w:t>During special celebrations such as Mother’s Day, Father’s Day, or Grandparents’ Day, children confidently interact with their friends’ families. They often invite their own family members to join in activities with their peers' families. This fosters a sense of community, where both families engage and communicate with one another. Through these interactions, children gain confidence in using their voices to ask questions and express themselves about their experiences.</w:t>
            </w:r>
          </w:p>
          <w:p w14:paraId="77280458" w14:textId="77777777" w:rsidR="00CF1ECC" w:rsidRPr="00CF1ECC" w:rsidRDefault="00CF1ECC" w:rsidP="00CF1ECC">
            <w:pPr>
              <w:rPr>
                <w:rFonts w:cstheme="minorBidi"/>
              </w:rPr>
            </w:pPr>
          </w:p>
          <w:p w14:paraId="156D97D7" w14:textId="553BA631" w:rsidR="006178DE" w:rsidRPr="003365D9" w:rsidRDefault="00CF1ECC" w:rsidP="00CF1ECC">
            <w:pPr>
              <w:rPr>
                <w:b/>
                <w:bCs/>
                <w:szCs w:val="20"/>
              </w:rPr>
            </w:pPr>
            <w:r w:rsidRPr="00CF1ECC">
              <w:rPr>
                <w:rFonts w:cstheme="minorBidi"/>
              </w:rPr>
              <w:t>Throughout all incursions, we observe that the organisations facilitating the activities are highly attuned to the needs and interests of the children. They engage the children fully, encouraging active participation—whether it be by holding props, dancing with the dragon for Luna New Year, or answering questions posed by the facilitator. Our children consistently demonstrate enthusiasm and eagerness to engage in the activities presented to them.</w:t>
            </w:r>
          </w:p>
        </w:tc>
        <w:tc>
          <w:tcPr>
            <w:tcW w:w="338" w:type="pct"/>
            <w:vMerge/>
          </w:tcPr>
          <w:p w14:paraId="2866DC03" w14:textId="77777777" w:rsidR="001B726A" w:rsidRPr="003365D9" w:rsidRDefault="001B726A" w:rsidP="00BA1FFD">
            <w:pPr>
              <w:jc w:val="center"/>
              <w:rPr>
                <w:rFonts w:cstheme="minorHAnsi"/>
                <w:bCs/>
                <w:szCs w:val="20"/>
              </w:rPr>
            </w:pPr>
          </w:p>
        </w:tc>
        <w:tc>
          <w:tcPr>
            <w:tcW w:w="337" w:type="pct"/>
            <w:vMerge/>
          </w:tcPr>
          <w:p w14:paraId="0D132ED1" w14:textId="77777777" w:rsidR="001B726A" w:rsidRPr="003365D9" w:rsidRDefault="001B726A" w:rsidP="00BA1FFD">
            <w:pPr>
              <w:jc w:val="center"/>
              <w:rPr>
                <w:rFonts w:cstheme="minorHAnsi"/>
                <w:bCs/>
                <w:szCs w:val="20"/>
              </w:rPr>
            </w:pPr>
          </w:p>
        </w:tc>
      </w:tr>
      <w:tr w:rsidR="001B726A" w:rsidRPr="003365D9" w14:paraId="11319D4A" w14:textId="77777777" w:rsidTr="7F4AF0BB">
        <w:trPr>
          <w:trHeight w:val="254"/>
        </w:trPr>
        <w:tc>
          <w:tcPr>
            <w:tcW w:w="744" w:type="pct"/>
            <w:vMerge/>
          </w:tcPr>
          <w:p w14:paraId="43641E80" w14:textId="77777777" w:rsidR="001B726A" w:rsidRPr="003365D9" w:rsidRDefault="001B726A" w:rsidP="00BA1FFD">
            <w:pPr>
              <w:rPr>
                <w:rFonts w:cstheme="minorHAnsi"/>
                <w:szCs w:val="20"/>
              </w:rPr>
            </w:pPr>
          </w:p>
        </w:tc>
        <w:tc>
          <w:tcPr>
            <w:tcW w:w="337" w:type="pct"/>
            <w:vMerge/>
          </w:tcPr>
          <w:p w14:paraId="72F2FCDF" w14:textId="77777777" w:rsidR="001B726A" w:rsidRPr="003365D9" w:rsidRDefault="001B726A" w:rsidP="00BA1FFD">
            <w:pPr>
              <w:rPr>
                <w:rFonts w:cstheme="minorHAnsi"/>
                <w:bCs/>
                <w:szCs w:val="20"/>
              </w:rPr>
            </w:pPr>
          </w:p>
        </w:tc>
        <w:tc>
          <w:tcPr>
            <w:tcW w:w="947" w:type="pct"/>
            <w:vMerge/>
          </w:tcPr>
          <w:p w14:paraId="6EDBF830" w14:textId="77777777" w:rsidR="001B726A" w:rsidRPr="003365D9" w:rsidRDefault="001B726A" w:rsidP="00BA1FFD">
            <w:pPr>
              <w:rPr>
                <w:rFonts w:cstheme="minorHAnsi"/>
                <w:szCs w:val="20"/>
              </w:rPr>
            </w:pPr>
          </w:p>
        </w:tc>
        <w:tc>
          <w:tcPr>
            <w:tcW w:w="2297" w:type="pct"/>
          </w:tcPr>
          <w:p w14:paraId="6263A594" w14:textId="77777777" w:rsidR="00A3219B" w:rsidRPr="00A3219B" w:rsidRDefault="00A3219B" w:rsidP="00A3219B">
            <w:pPr>
              <w:rPr>
                <w:rFonts w:cstheme="minorBidi"/>
              </w:rPr>
            </w:pPr>
            <w:r w:rsidRPr="00A3219B">
              <w:rPr>
                <w:rFonts w:cstheme="minorBidi"/>
              </w:rPr>
              <w:t>We respond to children's ideas and use their interests as a foundation for further learning and exploration.</w:t>
            </w:r>
          </w:p>
          <w:p w14:paraId="23D405B8" w14:textId="77777777" w:rsidR="00A3219B" w:rsidRPr="00A3219B" w:rsidRDefault="00A3219B" w:rsidP="00A3219B">
            <w:pPr>
              <w:rPr>
                <w:rFonts w:cstheme="minorBidi"/>
              </w:rPr>
            </w:pPr>
          </w:p>
          <w:p w14:paraId="07CD28FA" w14:textId="78B13B7B" w:rsidR="001B726A" w:rsidRPr="00A3219B" w:rsidRDefault="00A3219B" w:rsidP="0EC3C42F">
            <w:pPr>
              <w:rPr>
                <w:rFonts w:cstheme="minorBidi"/>
              </w:rPr>
            </w:pPr>
            <w:r w:rsidRPr="00A3219B">
              <w:rPr>
                <w:rFonts w:cstheme="minorBidi"/>
              </w:rPr>
              <w:t>The educators facilitate daily mat sessions, engaging in discussions and conversations with the children to provide them with an opportunity to voice their thoughts on the rhythm of the day, the learning experiences, and future planning. Additionally, the educators scaffold the children’s learning through communication during play, encouraging critical thinking and enhancing their vocabulary.</w:t>
            </w:r>
          </w:p>
        </w:tc>
        <w:tc>
          <w:tcPr>
            <w:tcW w:w="338" w:type="pct"/>
            <w:vMerge/>
          </w:tcPr>
          <w:p w14:paraId="64A9A2B6" w14:textId="77777777" w:rsidR="001B726A" w:rsidRPr="003365D9" w:rsidRDefault="001B726A" w:rsidP="00BA1FFD">
            <w:pPr>
              <w:jc w:val="center"/>
              <w:rPr>
                <w:rFonts w:cstheme="minorHAnsi"/>
                <w:bCs/>
                <w:szCs w:val="20"/>
              </w:rPr>
            </w:pPr>
          </w:p>
        </w:tc>
        <w:tc>
          <w:tcPr>
            <w:tcW w:w="337" w:type="pct"/>
            <w:vMerge/>
          </w:tcPr>
          <w:p w14:paraId="5AD3FA2E" w14:textId="77777777" w:rsidR="001B726A" w:rsidRPr="003365D9" w:rsidRDefault="001B726A" w:rsidP="00BA1FFD">
            <w:pPr>
              <w:jc w:val="center"/>
              <w:rPr>
                <w:rFonts w:cstheme="minorHAnsi"/>
                <w:bCs/>
                <w:szCs w:val="20"/>
              </w:rPr>
            </w:pPr>
          </w:p>
        </w:tc>
      </w:tr>
      <w:tr w:rsidR="001B726A" w:rsidRPr="003365D9" w14:paraId="428560E6" w14:textId="77777777" w:rsidTr="7F4AF0BB">
        <w:trPr>
          <w:trHeight w:val="254"/>
        </w:trPr>
        <w:tc>
          <w:tcPr>
            <w:tcW w:w="744" w:type="pct"/>
            <w:vMerge/>
          </w:tcPr>
          <w:p w14:paraId="376BECE9" w14:textId="77777777" w:rsidR="001B726A" w:rsidRPr="003365D9" w:rsidRDefault="001B726A" w:rsidP="00BA1FFD">
            <w:pPr>
              <w:rPr>
                <w:rFonts w:cstheme="minorHAnsi"/>
                <w:szCs w:val="20"/>
              </w:rPr>
            </w:pPr>
          </w:p>
        </w:tc>
        <w:tc>
          <w:tcPr>
            <w:tcW w:w="337" w:type="pct"/>
            <w:vMerge/>
          </w:tcPr>
          <w:p w14:paraId="426C75FE" w14:textId="77777777" w:rsidR="001B726A" w:rsidRPr="003365D9" w:rsidRDefault="001B726A" w:rsidP="00BA1FFD">
            <w:pPr>
              <w:rPr>
                <w:rFonts w:cstheme="minorHAnsi"/>
                <w:bCs/>
                <w:szCs w:val="20"/>
              </w:rPr>
            </w:pPr>
          </w:p>
        </w:tc>
        <w:tc>
          <w:tcPr>
            <w:tcW w:w="947" w:type="pct"/>
            <w:vMerge/>
          </w:tcPr>
          <w:p w14:paraId="55F778D3" w14:textId="77777777" w:rsidR="001B726A" w:rsidRPr="003365D9" w:rsidRDefault="001B726A" w:rsidP="00BA1FFD">
            <w:pPr>
              <w:rPr>
                <w:rFonts w:cstheme="minorHAnsi"/>
                <w:szCs w:val="20"/>
              </w:rPr>
            </w:pPr>
          </w:p>
        </w:tc>
        <w:tc>
          <w:tcPr>
            <w:tcW w:w="2297" w:type="pct"/>
          </w:tcPr>
          <w:p w14:paraId="2321E9E0" w14:textId="77777777" w:rsidR="00B1665F" w:rsidRPr="00B1665F" w:rsidRDefault="00B1665F" w:rsidP="00B1665F">
            <w:pPr>
              <w:rPr>
                <w:rFonts w:cstheme="minorBidi"/>
              </w:rPr>
            </w:pPr>
            <w:r w:rsidRPr="00B1665F">
              <w:rPr>
                <w:rFonts w:cstheme="minorBidi"/>
              </w:rPr>
              <w:t>We make use of spontaneous teachable moments to extend children's learning.</w:t>
            </w:r>
          </w:p>
          <w:p w14:paraId="6715FADB" w14:textId="77777777" w:rsidR="00B1665F" w:rsidRPr="00B1665F" w:rsidRDefault="00B1665F" w:rsidP="00B1665F">
            <w:pPr>
              <w:rPr>
                <w:rFonts w:cstheme="minorBidi"/>
              </w:rPr>
            </w:pPr>
          </w:p>
          <w:p w14:paraId="5145A482" w14:textId="77777777" w:rsidR="00B1665F" w:rsidRPr="00B1665F" w:rsidRDefault="00B1665F" w:rsidP="00B1665F">
            <w:pPr>
              <w:rPr>
                <w:rFonts w:cstheme="minorBidi"/>
              </w:rPr>
            </w:pPr>
            <w:r w:rsidRPr="00B1665F">
              <w:rPr>
                <w:rFonts w:cstheme="minorBidi"/>
              </w:rPr>
              <w:t>Whenever necessary, our educators engage in discussions and support children's learning by introducing relevant vocabulary, explaining processes, or guiding them through problem-solving when they encounter challenges. This approach is exemplified in the use of singing sacks in each room, where children enjoy pulling out a puppet and re-telling a story or singing a song.</w:t>
            </w:r>
          </w:p>
          <w:p w14:paraId="77C50037" w14:textId="77777777" w:rsidR="00B1665F" w:rsidRPr="00B1665F" w:rsidRDefault="00B1665F" w:rsidP="00B1665F">
            <w:pPr>
              <w:rPr>
                <w:rFonts w:cstheme="minorBidi"/>
              </w:rPr>
            </w:pPr>
          </w:p>
          <w:p w14:paraId="11E3118B" w14:textId="5BA63AE2" w:rsidR="001B726A" w:rsidRPr="003365D9" w:rsidRDefault="00B1665F" w:rsidP="00B1665F">
            <w:pPr>
              <w:rPr>
                <w:rFonts w:cstheme="minorBidi"/>
                <w:b/>
                <w:bCs/>
                <w:szCs w:val="20"/>
              </w:rPr>
            </w:pPr>
            <w:r w:rsidRPr="00B1665F">
              <w:rPr>
                <w:rFonts w:cstheme="minorBidi"/>
              </w:rPr>
              <w:t>Loose parts play also provides numerous spontaneous teachable moments, as each child engages with these resources in diverse ways. Through this play, language development, numeracy, and science concepts are naturally integrated. We observe children using resources in inventive ways, such as hanging curtain rings on mug trees, sitting in cardboard boxes that transform into cars, or using coloured blocks for colour recognition, sorting, and stacking. The Mobilo construction set encourages children to use their imagination to create various structures by joining different parts together, which then becomes part of their ongoing play.</w:t>
            </w:r>
          </w:p>
        </w:tc>
        <w:tc>
          <w:tcPr>
            <w:tcW w:w="338" w:type="pct"/>
            <w:vMerge/>
          </w:tcPr>
          <w:p w14:paraId="4F24C1A2" w14:textId="77777777" w:rsidR="001B726A" w:rsidRPr="003365D9" w:rsidRDefault="001B726A" w:rsidP="00BA1FFD">
            <w:pPr>
              <w:jc w:val="center"/>
              <w:rPr>
                <w:rFonts w:cstheme="minorHAnsi"/>
                <w:bCs/>
                <w:szCs w:val="20"/>
              </w:rPr>
            </w:pPr>
          </w:p>
        </w:tc>
        <w:tc>
          <w:tcPr>
            <w:tcW w:w="337" w:type="pct"/>
            <w:vMerge/>
          </w:tcPr>
          <w:p w14:paraId="50255046" w14:textId="77777777" w:rsidR="001B726A" w:rsidRPr="003365D9" w:rsidRDefault="001B726A" w:rsidP="00BA1FFD">
            <w:pPr>
              <w:jc w:val="center"/>
              <w:rPr>
                <w:rFonts w:cstheme="minorHAnsi"/>
                <w:bCs/>
                <w:szCs w:val="20"/>
              </w:rPr>
            </w:pPr>
          </w:p>
        </w:tc>
      </w:tr>
      <w:tr w:rsidR="001B726A" w:rsidRPr="003365D9" w14:paraId="3D0E6679" w14:textId="77777777" w:rsidTr="7F4AF0BB">
        <w:trPr>
          <w:trHeight w:val="254"/>
        </w:trPr>
        <w:tc>
          <w:tcPr>
            <w:tcW w:w="744" w:type="pct"/>
            <w:vMerge/>
          </w:tcPr>
          <w:p w14:paraId="11E33EBC" w14:textId="77777777" w:rsidR="001B726A" w:rsidRPr="003365D9" w:rsidRDefault="001B726A" w:rsidP="00BA1FFD">
            <w:pPr>
              <w:rPr>
                <w:rFonts w:cstheme="minorHAnsi"/>
                <w:szCs w:val="20"/>
              </w:rPr>
            </w:pPr>
          </w:p>
        </w:tc>
        <w:tc>
          <w:tcPr>
            <w:tcW w:w="337" w:type="pct"/>
            <w:vMerge/>
          </w:tcPr>
          <w:p w14:paraId="55EA6A58" w14:textId="77777777" w:rsidR="001B726A" w:rsidRPr="003365D9" w:rsidRDefault="001B726A" w:rsidP="00BA1FFD">
            <w:pPr>
              <w:rPr>
                <w:rFonts w:cstheme="minorHAnsi"/>
                <w:bCs/>
                <w:szCs w:val="20"/>
              </w:rPr>
            </w:pPr>
          </w:p>
        </w:tc>
        <w:tc>
          <w:tcPr>
            <w:tcW w:w="947" w:type="pct"/>
            <w:vMerge/>
          </w:tcPr>
          <w:p w14:paraId="1CFE86B7" w14:textId="77777777" w:rsidR="001B726A" w:rsidRPr="003365D9" w:rsidRDefault="001B726A" w:rsidP="00BA1FFD">
            <w:pPr>
              <w:rPr>
                <w:rFonts w:cstheme="minorHAnsi"/>
                <w:szCs w:val="20"/>
              </w:rPr>
            </w:pPr>
          </w:p>
        </w:tc>
        <w:tc>
          <w:tcPr>
            <w:tcW w:w="2297" w:type="pct"/>
          </w:tcPr>
          <w:p w14:paraId="09198F2C" w14:textId="77777777" w:rsidR="00D33AA1" w:rsidRPr="00D33AA1" w:rsidRDefault="00D33AA1" w:rsidP="00D33AA1">
            <w:pPr>
              <w:rPr>
                <w:rFonts w:cstheme="minorBidi"/>
              </w:rPr>
            </w:pPr>
            <w:r w:rsidRPr="00D33AA1">
              <w:rPr>
                <w:rFonts w:cstheme="minorBidi"/>
              </w:rPr>
              <w:t>We observe children applying their learning in new ways or across different contexts, and we engage in conversations with them that deepen their understanding.</w:t>
            </w:r>
          </w:p>
          <w:p w14:paraId="34963E29" w14:textId="77777777" w:rsidR="00D33AA1" w:rsidRPr="00D33AA1" w:rsidRDefault="00D33AA1" w:rsidP="00D33AA1">
            <w:pPr>
              <w:rPr>
                <w:rFonts w:cstheme="minorBidi"/>
              </w:rPr>
            </w:pPr>
          </w:p>
          <w:p w14:paraId="02DB870F" w14:textId="77777777" w:rsidR="00D33AA1" w:rsidRPr="00D33AA1" w:rsidRDefault="00D33AA1" w:rsidP="00D33AA1">
            <w:pPr>
              <w:rPr>
                <w:rFonts w:cstheme="minorBidi"/>
              </w:rPr>
            </w:pPr>
            <w:r w:rsidRPr="00D33AA1">
              <w:rPr>
                <w:rFonts w:cstheme="minorBidi"/>
              </w:rPr>
              <w:t>Through regular communication with the children, we ensure that teachable moments are captured. This supports the development of the child’s knowledge and provides opportunities for them to explore and extend their learning. We incorporate open-ended resources across all three rooms, allowing children to move and transfer materials between different areas of the environment.</w:t>
            </w:r>
          </w:p>
          <w:p w14:paraId="3AD90DF6" w14:textId="77777777" w:rsidR="00D33AA1" w:rsidRPr="00D33AA1" w:rsidRDefault="00D33AA1" w:rsidP="00D33AA1">
            <w:pPr>
              <w:rPr>
                <w:rFonts w:cstheme="minorBidi"/>
              </w:rPr>
            </w:pPr>
          </w:p>
          <w:p w14:paraId="6B82DEAA" w14:textId="33F96319" w:rsidR="00020D02" w:rsidRPr="003365D9" w:rsidRDefault="00D33AA1" w:rsidP="00D33AA1">
            <w:pPr>
              <w:rPr>
                <w:rFonts w:cstheme="minorBidi"/>
                <w:b/>
                <w:bCs/>
                <w:szCs w:val="20"/>
              </w:rPr>
            </w:pPr>
            <w:r w:rsidRPr="00D33AA1">
              <w:rPr>
                <w:rFonts w:cstheme="minorBidi"/>
              </w:rPr>
              <w:t>We offer experiences and activities that encourage curiosity, stimulate imagination, enhance concentration skills, and support the development of social skills. These activities and experiences are designed to extend the children’s learning, fostering ongoing growth and exploration.</w:t>
            </w:r>
          </w:p>
        </w:tc>
        <w:tc>
          <w:tcPr>
            <w:tcW w:w="338" w:type="pct"/>
            <w:vMerge/>
          </w:tcPr>
          <w:p w14:paraId="16A504D7" w14:textId="77777777" w:rsidR="001B726A" w:rsidRPr="003365D9" w:rsidRDefault="001B726A" w:rsidP="00BA1FFD">
            <w:pPr>
              <w:jc w:val="center"/>
              <w:rPr>
                <w:rFonts w:cstheme="minorHAnsi"/>
                <w:bCs/>
                <w:szCs w:val="20"/>
              </w:rPr>
            </w:pPr>
          </w:p>
        </w:tc>
        <w:tc>
          <w:tcPr>
            <w:tcW w:w="337" w:type="pct"/>
            <w:vMerge/>
          </w:tcPr>
          <w:p w14:paraId="53B760EE" w14:textId="77777777" w:rsidR="001B726A" w:rsidRPr="003365D9" w:rsidRDefault="001B726A" w:rsidP="00BA1FFD">
            <w:pPr>
              <w:jc w:val="center"/>
              <w:rPr>
                <w:rFonts w:cstheme="minorHAnsi"/>
                <w:bCs/>
                <w:szCs w:val="20"/>
              </w:rPr>
            </w:pPr>
          </w:p>
        </w:tc>
      </w:tr>
      <w:tr w:rsidR="00BD11CD" w:rsidRPr="003365D9" w14:paraId="332A23E2" w14:textId="77777777" w:rsidTr="7F4AF0BB">
        <w:trPr>
          <w:trHeight w:val="230"/>
        </w:trPr>
        <w:tc>
          <w:tcPr>
            <w:tcW w:w="744" w:type="pct"/>
            <w:vMerge w:val="restart"/>
          </w:tcPr>
          <w:p w14:paraId="6C7E0BE4" w14:textId="77777777" w:rsidR="00BD11CD" w:rsidRPr="003365D9" w:rsidRDefault="00BD11CD" w:rsidP="00BA1FFD">
            <w:pPr>
              <w:rPr>
                <w:rFonts w:cstheme="minorHAnsi"/>
                <w:bCs/>
                <w:szCs w:val="20"/>
              </w:rPr>
            </w:pPr>
            <w:r w:rsidRPr="003365D9">
              <w:rPr>
                <w:szCs w:val="20"/>
              </w:rPr>
              <w:t>Child directed learning</w:t>
            </w:r>
          </w:p>
        </w:tc>
        <w:tc>
          <w:tcPr>
            <w:tcW w:w="337" w:type="pct"/>
            <w:vMerge w:val="restart"/>
          </w:tcPr>
          <w:p w14:paraId="3A9B2529" w14:textId="77777777" w:rsidR="00BD11CD" w:rsidRPr="003365D9" w:rsidRDefault="00BD11CD" w:rsidP="00BA1FFD">
            <w:pPr>
              <w:rPr>
                <w:rFonts w:cstheme="minorHAnsi"/>
                <w:bCs/>
                <w:szCs w:val="20"/>
              </w:rPr>
            </w:pPr>
            <w:r w:rsidRPr="003365D9">
              <w:rPr>
                <w:szCs w:val="20"/>
              </w:rPr>
              <w:t>1.2.3</w:t>
            </w:r>
          </w:p>
        </w:tc>
        <w:tc>
          <w:tcPr>
            <w:tcW w:w="947" w:type="pct"/>
            <w:vMerge w:val="restart"/>
          </w:tcPr>
          <w:p w14:paraId="6CED6F22" w14:textId="77777777" w:rsidR="00BD11CD" w:rsidRPr="003365D9" w:rsidRDefault="00BD11CD" w:rsidP="00BA1FFD">
            <w:pPr>
              <w:rPr>
                <w:rFonts w:cstheme="minorHAnsi"/>
                <w:bCs/>
                <w:szCs w:val="20"/>
              </w:rPr>
            </w:pPr>
            <w:r w:rsidRPr="003365D9">
              <w:rPr>
                <w:szCs w:val="20"/>
              </w:rPr>
              <w:t>Each child’s agency is promoted, enabling them to make choices and decisions that influence events and their world.</w:t>
            </w:r>
          </w:p>
        </w:tc>
        <w:tc>
          <w:tcPr>
            <w:tcW w:w="2297" w:type="pct"/>
          </w:tcPr>
          <w:p w14:paraId="0A44CA92" w14:textId="77777777" w:rsidR="00461111" w:rsidRPr="00461111" w:rsidRDefault="00461111" w:rsidP="00461111">
            <w:pPr>
              <w:rPr>
                <w:rFonts w:cstheme="minorBidi"/>
              </w:rPr>
            </w:pPr>
            <w:r w:rsidRPr="00461111">
              <w:rPr>
                <w:rFonts w:cstheme="minorBidi"/>
              </w:rPr>
              <w:t>We organise our play experiences, routines, and physical environment to provide children with a variety of opportunities to make choices.</w:t>
            </w:r>
          </w:p>
          <w:p w14:paraId="0C1BED87" w14:textId="77777777" w:rsidR="00461111" w:rsidRPr="00461111" w:rsidRDefault="00461111" w:rsidP="00461111">
            <w:pPr>
              <w:rPr>
                <w:rFonts w:cstheme="minorBidi"/>
              </w:rPr>
            </w:pPr>
          </w:p>
          <w:p w14:paraId="26740725" w14:textId="77777777" w:rsidR="00461111" w:rsidRPr="00461111" w:rsidRDefault="00461111" w:rsidP="00461111">
            <w:pPr>
              <w:rPr>
                <w:rFonts w:cstheme="minorBidi"/>
              </w:rPr>
            </w:pPr>
            <w:r w:rsidRPr="00461111">
              <w:rPr>
                <w:rFonts w:cstheme="minorBidi"/>
              </w:rPr>
              <w:t>Throughout daily discussions, our educators seek input from the children on how the rhythm of the day should unfold. This may include choosing songs for music time or providing feedback on specific activities. Children often express a desire to revisit activities or experiences from previous days, such as painting or engaging in a group game. They are also encouraged to visit the shed to select any resources they would like to use in the garden for the day.</w:t>
            </w:r>
          </w:p>
          <w:p w14:paraId="4C42EBA2" w14:textId="77777777" w:rsidR="00461111" w:rsidRPr="00461111" w:rsidRDefault="00461111" w:rsidP="00461111">
            <w:pPr>
              <w:rPr>
                <w:rFonts w:cstheme="minorBidi"/>
              </w:rPr>
            </w:pPr>
          </w:p>
          <w:p w14:paraId="6BCD5200" w14:textId="3E5693D9" w:rsidR="00BD11CD" w:rsidRPr="003365D9" w:rsidRDefault="00461111" w:rsidP="00461111">
            <w:pPr>
              <w:rPr>
                <w:b/>
                <w:bCs/>
                <w:szCs w:val="20"/>
              </w:rPr>
            </w:pPr>
            <w:r w:rsidRPr="00461111">
              <w:rPr>
                <w:rFonts w:cstheme="minorBidi"/>
              </w:rPr>
              <w:t>Additionally, we offer a free-flowing environment for most of the day, allowing children to explore both the indoor and outdoor areas, as well as the studio, and engage with a range of available resources.</w:t>
            </w:r>
          </w:p>
        </w:tc>
        <w:sdt>
          <w:sdtPr>
            <w:rPr>
              <w:rFonts w:cstheme="minorHAnsi"/>
              <w:bCs/>
              <w:szCs w:val="20"/>
            </w:rPr>
            <w:id w:val="703592908"/>
            <w14:checkbox>
              <w14:checked w14:val="1"/>
              <w14:checkedState w14:val="2612" w14:font="MS Gothic"/>
              <w14:uncheckedState w14:val="2610" w14:font="MS Gothic"/>
            </w14:checkbox>
          </w:sdtPr>
          <w:sdtEndPr/>
          <w:sdtContent>
            <w:tc>
              <w:tcPr>
                <w:tcW w:w="338" w:type="pct"/>
                <w:vMerge w:val="restart"/>
              </w:tcPr>
              <w:p w14:paraId="3ECFC482" w14:textId="6CBA8A73" w:rsidR="00BD11CD" w:rsidRPr="003365D9" w:rsidRDefault="008F5DA2" w:rsidP="00BA1FF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68657677"/>
            <w14:checkbox>
              <w14:checked w14:val="0"/>
              <w14:checkedState w14:val="2612" w14:font="MS Gothic"/>
              <w14:uncheckedState w14:val="2610" w14:font="MS Gothic"/>
            </w14:checkbox>
          </w:sdtPr>
          <w:sdtEndPr/>
          <w:sdtContent>
            <w:tc>
              <w:tcPr>
                <w:tcW w:w="337" w:type="pct"/>
                <w:vMerge w:val="restart"/>
              </w:tcPr>
              <w:p w14:paraId="43B28877" w14:textId="4882A5D3" w:rsidR="00BD11CD" w:rsidRPr="003365D9" w:rsidRDefault="00BD11CD" w:rsidP="00BA1FF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6CBBCBE4" w14:textId="77777777" w:rsidTr="7F4AF0BB">
        <w:trPr>
          <w:trHeight w:val="230"/>
        </w:trPr>
        <w:tc>
          <w:tcPr>
            <w:tcW w:w="744" w:type="pct"/>
            <w:vMerge/>
          </w:tcPr>
          <w:p w14:paraId="1D073960" w14:textId="77777777" w:rsidR="00BD11CD" w:rsidRPr="003365D9" w:rsidRDefault="00BD11CD" w:rsidP="00BA1FFD">
            <w:pPr>
              <w:rPr>
                <w:szCs w:val="20"/>
              </w:rPr>
            </w:pPr>
          </w:p>
        </w:tc>
        <w:tc>
          <w:tcPr>
            <w:tcW w:w="337" w:type="pct"/>
            <w:vMerge/>
          </w:tcPr>
          <w:p w14:paraId="3930DA1D" w14:textId="77777777" w:rsidR="00BD11CD" w:rsidRPr="003365D9" w:rsidRDefault="00BD11CD" w:rsidP="00BA1FFD">
            <w:pPr>
              <w:rPr>
                <w:szCs w:val="20"/>
              </w:rPr>
            </w:pPr>
          </w:p>
        </w:tc>
        <w:tc>
          <w:tcPr>
            <w:tcW w:w="947" w:type="pct"/>
            <w:vMerge/>
          </w:tcPr>
          <w:p w14:paraId="222C53E4" w14:textId="77777777" w:rsidR="00BD11CD" w:rsidRPr="003365D9" w:rsidRDefault="00BD11CD" w:rsidP="00BA1FFD">
            <w:pPr>
              <w:rPr>
                <w:szCs w:val="20"/>
              </w:rPr>
            </w:pPr>
          </w:p>
        </w:tc>
        <w:tc>
          <w:tcPr>
            <w:tcW w:w="2297" w:type="pct"/>
          </w:tcPr>
          <w:p w14:paraId="2B7BFC9B" w14:textId="77777777" w:rsidR="00543985" w:rsidRPr="00543985" w:rsidRDefault="00543985" w:rsidP="00543985">
            <w:pPr>
              <w:rPr>
                <w:rFonts w:cstheme="minorBidi"/>
              </w:rPr>
            </w:pPr>
            <w:r w:rsidRPr="00543985">
              <w:rPr>
                <w:rFonts w:cstheme="minorBidi"/>
              </w:rPr>
              <w:t>We regularly incorporate children’s ideas and suggestions into the planning and implementation of experiences.</w:t>
            </w:r>
          </w:p>
          <w:p w14:paraId="4E969821" w14:textId="77777777" w:rsidR="00543985" w:rsidRPr="00543985" w:rsidRDefault="00543985" w:rsidP="00543985">
            <w:pPr>
              <w:rPr>
                <w:rFonts w:cstheme="minorBidi"/>
              </w:rPr>
            </w:pPr>
          </w:p>
          <w:p w14:paraId="02571152" w14:textId="77777777" w:rsidR="00543985" w:rsidRPr="00543985" w:rsidRDefault="00543985" w:rsidP="00543985">
            <w:pPr>
              <w:rPr>
                <w:rFonts w:cstheme="minorBidi"/>
              </w:rPr>
            </w:pPr>
            <w:r w:rsidRPr="00543985">
              <w:rPr>
                <w:rFonts w:cstheme="minorBidi"/>
              </w:rPr>
              <w:t>Much of our planning is centred around the children’s interests. We then extend these interests into learning experiences that are tailored to be developmentally appropriate for each individual child or group of children, while incorporating their voices and ideas into the documentation, which in turn contributes to future planning. This process may begin through conversations between the child and educator, which can lead to the implementation of new experiences.</w:t>
            </w:r>
          </w:p>
          <w:p w14:paraId="61401668" w14:textId="77777777" w:rsidR="00543985" w:rsidRPr="00543985" w:rsidRDefault="00543985" w:rsidP="00543985">
            <w:pPr>
              <w:rPr>
                <w:rFonts w:cstheme="minorBidi"/>
              </w:rPr>
            </w:pPr>
          </w:p>
          <w:p w14:paraId="72A886A5" w14:textId="77777777" w:rsidR="00543985" w:rsidRPr="00543985" w:rsidRDefault="00543985" w:rsidP="00543985">
            <w:pPr>
              <w:rPr>
                <w:rFonts w:cstheme="minorBidi"/>
              </w:rPr>
            </w:pPr>
            <w:r w:rsidRPr="00543985">
              <w:rPr>
                <w:rFonts w:cstheme="minorBidi"/>
              </w:rPr>
              <w:t>During play, children often request additional resources to enhance their play – such as figurines or extra wooden trains for the home corner. If, at that moment, the required resources are not available, the educator will check whether other rooms have the materials that could support and further develop the children’s play.</w:t>
            </w:r>
          </w:p>
          <w:p w14:paraId="199B2500" w14:textId="7CB1043E" w:rsidR="00BD11CD" w:rsidRPr="003365D9" w:rsidRDefault="00BD11CD" w:rsidP="634917BE">
            <w:pPr>
              <w:rPr>
                <w:rFonts w:cstheme="minorBidi"/>
                <w:b/>
                <w:bCs/>
                <w:szCs w:val="20"/>
                <w:highlight w:val="black"/>
              </w:rPr>
            </w:pPr>
          </w:p>
        </w:tc>
        <w:tc>
          <w:tcPr>
            <w:tcW w:w="338" w:type="pct"/>
            <w:vMerge/>
          </w:tcPr>
          <w:p w14:paraId="6FE73C4D" w14:textId="77777777" w:rsidR="00BD11CD" w:rsidRPr="003365D9" w:rsidRDefault="00BD11CD" w:rsidP="00BA1FFD">
            <w:pPr>
              <w:jc w:val="center"/>
              <w:rPr>
                <w:rFonts w:cstheme="minorHAnsi"/>
                <w:bCs/>
                <w:szCs w:val="20"/>
              </w:rPr>
            </w:pPr>
          </w:p>
        </w:tc>
        <w:tc>
          <w:tcPr>
            <w:tcW w:w="337" w:type="pct"/>
            <w:vMerge/>
          </w:tcPr>
          <w:p w14:paraId="150144DF" w14:textId="77777777" w:rsidR="00BD11CD" w:rsidRPr="003365D9" w:rsidRDefault="00BD11CD" w:rsidP="00BA1FFD">
            <w:pPr>
              <w:jc w:val="center"/>
              <w:rPr>
                <w:rFonts w:cstheme="minorHAnsi"/>
                <w:bCs/>
                <w:szCs w:val="20"/>
              </w:rPr>
            </w:pPr>
          </w:p>
        </w:tc>
      </w:tr>
      <w:tr w:rsidR="00BD11CD" w:rsidRPr="003365D9" w14:paraId="4C2340D0" w14:textId="77777777" w:rsidTr="7F4AF0BB">
        <w:trPr>
          <w:trHeight w:val="230"/>
        </w:trPr>
        <w:tc>
          <w:tcPr>
            <w:tcW w:w="744" w:type="pct"/>
            <w:vMerge/>
          </w:tcPr>
          <w:p w14:paraId="7B89E276" w14:textId="77777777" w:rsidR="00BD11CD" w:rsidRPr="003365D9" w:rsidRDefault="00BD11CD" w:rsidP="00BA1FFD">
            <w:pPr>
              <w:rPr>
                <w:szCs w:val="20"/>
              </w:rPr>
            </w:pPr>
          </w:p>
        </w:tc>
        <w:tc>
          <w:tcPr>
            <w:tcW w:w="337" w:type="pct"/>
            <w:vMerge/>
          </w:tcPr>
          <w:p w14:paraId="73C1B3C9" w14:textId="77777777" w:rsidR="00BD11CD" w:rsidRPr="003365D9" w:rsidRDefault="00BD11CD" w:rsidP="00BA1FFD">
            <w:pPr>
              <w:rPr>
                <w:szCs w:val="20"/>
              </w:rPr>
            </w:pPr>
          </w:p>
        </w:tc>
        <w:tc>
          <w:tcPr>
            <w:tcW w:w="947" w:type="pct"/>
            <w:vMerge/>
          </w:tcPr>
          <w:p w14:paraId="691B2E03" w14:textId="77777777" w:rsidR="00BD11CD" w:rsidRPr="003365D9" w:rsidRDefault="00BD11CD" w:rsidP="00BA1FFD">
            <w:pPr>
              <w:rPr>
                <w:szCs w:val="20"/>
              </w:rPr>
            </w:pPr>
          </w:p>
        </w:tc>
        <w:tc>
          <w:tcPr>
            <w:tcW w:w="2297" w:type="pct"/>
          </w:tcPr>
          <w:p w14:paraId="659FE124" w14:textId="77777777" w:rsidR="00F40CC3" w:rsidRPr="00F40CC3" w:rsidRDefault="00F40CC3" w:rsidP="00F40CC3">
            <w:pPr>
              <w:rPr>
                <w:rFonts w:cstheme="minorBidi"/>
              </w:rPr>
            </w:pPr>
            <w:r w:rsidRPr="00F40CC3">
              <w:rPr>
                <w:rFonts w:cstheme="minorBidi"/>
              </w:rPr>
              <w:t>We provide opportunities and support for children to explore different identities and perspectives through play and everyday experiences.</w:t>
            </w:r>
          </w:p>
          <w:p w14:paraId="418D03EF" w14:textId="77777777" w:rsidR="00F40CC3" w:rsidRPr="00F40CC3" w:rsidRDefault="00F40CC3" w:rsidP="00F40CC3">
            <w:pPr>
              <w:rPr>
                <w:rFonts w:cstheme="minorBidi"/>
              </w:rPr>
            </w:pPr>
          </w:p>
          <w:p w14:paraId="59DCCA34" w14:textId="77777777" w:rsidR="00F40CC3" w:rsidRPr="00F40CC3" w:rsidRDefault="00F40CC3" w:rsidP="00F40CC3">
            <w:pPr>
              <w:rPr>
                <w:rFonts w:cstheme="minorBidi"/>
              </w:rPr>
            </w:pPr>
            <w:r w:rsidRPr="00F40CC3">
              <w:rPr>
                <w:rFonts w:cstheme="minorBidi"/>
              </w:rPr>
              <w:t>Our educators encourage children to express their opinions and thoughts during learning experiences. This is often facilitated through spontaneous interactions during play, as well as structured, educator-led learning activities. Each room is equipped with a wide range of resources, enabling children to exercise their sense of agency. The home corner areas feature diverse resources from around the world, allowing children to engage with a variety of cultural materials. Environments are thoughtfully set up, often incorporating costumes, as well as materials like hard hats, high-visibility wear, and construction cones, which children can use to immerse themselves in their play.</w:t>
            </w:r>
          </w:p>
          <w:p w14:paraId="064619B1" w14:textId="77777777" w:rsidR="00F40CC3" w:rsidRPr="00F40CC3" w:rsidRDefault="00F40CC3" w:rsidP="00F40CC3">
            <w:pPr>
              <w:rPr>
                <w:rFonts w:cstheme="minorBidi"/>
              </w:rPr>
            </w:pPr>
          </w:p>
          <w:p w14:paraId="4A5444E3" w14:textId="77777777" w:rsidR="00F40CC3" w:rsidRPr="00F40CC3" w:rsidRDefault="00F40CC3" w:rsidP="00F40CC3">
            <w:pPr>
              <w:rPr>
                <w:rFonts w:cstheme="minorBidi"/>
              </w:rPr>
            </w:pPr>
            <w:r w:rsidRPr="00F40CC3">
              <w:rPr>
                <w:rFonts w:cstheme="minorBidi"/>
              </w:rPr>
              <w:t>Children also have access to books and are encouraged to view educational YouTube clips, which are presented by educators. This provides children with opportunities to share their thoughts and perspectives.</w:t>
            </w:r>
          </w:p>
          <w:p w14:paraId="1DE38B0A" w14:textId="77777777" w:rsidR="00F40CC3" w:rsidRPr="00F40CC3" w:rsidRDefault="00F40CC3" w:rsidP="00F40CC3">
            <w:pPr>
              <w:rPr>
                <w:rFonts w:cstheme="minorBidi"/>
              </w:rPr>
            </w:pPr>
          </w:p>
          <w:p w14:paraId="52C11D01" w14:textId="3D59B88E" w:rsidR="00BD11CD" w:rsidRPr="003365D9" w:rsidRDefault="00F40CC3" w:rsidP="00F40CC3">
            <w:pPr>
              <w:rPr>
                <w:b/>
                <w:bCs/>
                <w:szCs w:val="20"/>
              </w:rPr>
            </w:pPr>
            <w:r w:rsidRPr="00F40CC3">
              <w:rPr>
                <w:rFonts w:cstheme="minorBidi"/>
              </w:rPr>
              <w:t>In all interactions, children are always asked if they would like their nappy changed, and their response is respected. The same approach is taken during mealtimes and at rest times, ensuring that children's preferences are acknowledged and honoured</w:t>
            </w:r>
          </w:p>
        </w:tc>
        <w:tc>
          <w:tcPr>
            <w:tcW w:w="338" w:type="pct"/>
            <w:vMerge/>
          </w:tcPr>
          <w:p w14:paraId="55828920" w14:textId="77777777" w:rsidR="00BD11CD" w:rsidRPr="003365D9" w:rsidRDefault="00BD11CD" w:rsidP="00BA1FFD">
            <w:pPr>
              <w:jc w:val="center"/>
              <w:rPr>
                <w:rFonts w:cstheme="minorHAnsi"/>
                <w:bCs/>
                <w:szCs w:val="20"/>
              </w:rPr>
            </w:pPr>
          </w:p>
        </w:tc>
        <w:tc>
          <w:tcPr>
            <w:tcW w:w="337" w:type="pct"/>
            <w:vMerge/>
          </w:tcPr>
          <w:p w14:paraId="0BD381B2" w14:textId="77777777" w:rsidR="00BD11CD" w:rsidRPr="003365D9" w:rsidRDefault="00BD11CD" w:rsidP="00BA1FFD">
            <w:pPr>
              <w:jc w:val="center"/>
              <w:rPr>
                <w:rFonts w:cstheme="minorHAnsi"/>
                <w:bCs/>
                <w:szCs w:val="20"/>
              </w:rPr>
            </w:pPr>
          </w:p>
        </w:tc>
      </w:tr>
      <w:tr w:rsidR="00BD11CD" w:rsidRPr="003365D9" w14:paraId="39F41554" w14:textId="77777777" w:rsidTr="7F4AF0BB">
        <w:trPr>
          <w:trHeight w:val="1618"/>
        </w:trPr>
        <w:tc>
          <w:tcPr>
            <w:tcW w:w="744" w:type="pct"/>
            <w:vMerge/>
          </w:tcPr>
          <w:p w14:paraId="7F7A3969" w14:textId="77777777" w:rsidR="00BD11CD" w:rsidRPr="003365D9" w:rsidRDefault="00BD11CD" w:rsidP="00BA1FFD">
            <w:pPr>
              <w:rPr>
                <w:szCs w:val="20"/>
              </w:rPr>
            </w:pPr>
          </w:p>
        </w:tc>
        <w:tc>
          <w:tcPr>
            <w:tcW w:w="337" w:type="pct"/>
            <w:vMerge/>
          </w:tcPr>
          <w:p w14:paraId="0EF966C9" w14:textId="77777777" w:rsidR="00BD11CD" w:rsidRPr="003365D9" w:rsidRDefault="00BD11CD" w:rsidP="00BA1FFD">
            <w:pPr>
              <w:rPr>
                <w:szCs w:val="20"/>
              </w:rPr>
            </w:pPr>
          </w:p>
        </w:tc>
        <w:tc>
          <w:tcPr>
            <w:tcW w:w="947" w:type="pct"/>
            <w:vMerge/>
          </w:tcPr>
          <w:p w14:paraId="10E8E764" w14:textId="77777777" w:rsidR="00BD11CD" w:rsidRPr="003365D9" w:rsidRDefault="00BD11CD" w:rsidP="00BA1FFD">
            <w:pPr>
              <w:rPr>
                <w:szCs w:val="20"/>
              </w:rPr>
            </w:pPr>
          </w:p>
        </w:tc>
        <w:tc>
          <w:tcPr>
            <w:tcW w:w="2297" w:type="pct"/>
          </w:tcPr>
          <w:p w14:paraId="5413254A" w14:textId="77777777" w:rsidR="000459CA" w:rsidRPr="000459CA" w:rsidRDefault="000459CA" w:rsidP="000459CA">
            <w:pPr>
              <w:rPr>
                <w:rFonts w:cstheme="minorBidi"/>
              </w:rPr>
            </w:pPr>
            <w:r w:rsidRPr="000459CA">
              <w:rPr>
                <w:rFonts w:cstheme="minorBidi"/>
              </w:rPr>
              <w:t>We use our reflections to make informed changes in practice that support each child’s agency.</w:t>
            </w:r>
          </w:p>
          <w:p w14:paraId="7D8A66E3" w14:textId="77777777" w:rsidR="000459CA" w:rsidRPr="000459CA" w:rsidRDefault="000459CA" w:rsidP="000459CA">
            <w:pPr>
              <w:rPr>
                <w:rFonts w:cstheme="minorBidi"/>
              </w:rPr>
            </w:pPr>
          </w:p>
          <w:p w14:paraId="419A1EF5" w14:textId="77DA7D58" w:rsidR="000459CA" w:rsidRPr="000459CA" w:rsidRDefault="000459CA" w:rsidP="000459CA">
            <w:pPr>
              <w:rPr>
                <w:rFonts w:cstheme="minorBidi"/>
              </w:rPr>
            </w:pPr>
            <w:r w:rsidRPr="000459CA">
              <w:rPr>
                <w:rFonts w:cstheme="minorBidi"/>
              </w:rPr>
              <w:t xml:space="preserve">Our educators reflect daily in the daily journal, which is published on Playground, and through their written observations. They also critically reflect in their personal journals to guide any necessary changes in their practice. The reflections written in the daily journal and the observations often include children’s voices and </w:t>
            </w:r>
            <w:r w:rsidR="007E2949" w:rsidRPr="000459CA">
              <w:rPr>
                <w:rFonts w:cstheme="minorBidi"/>
              </w:rPr>
              <w:t>opinions and</w:t>
            </w:r>
            <w:r w:rsidRPr="000459CA">
              <w:rPr>
                <w:rFonts w:cstheme="minorBidi"/>
              </w:rPr>
              <w:t xml:space="preserve"> consider how to adapt further learning experiences to suit each child’s individual needs.</w:t>
            </w:r>
          </w:p>
          <w:p w14:paraId="50A266A8" w14:textId="77777777" w:rsidR="000459CA" w:rsidRPr="000459CA" w:rsidRDefault="000459CA" w:rsidP="000459CA">
            <w:pPr>
              <w:rPr>
                <w:rFonts w:cstheme="minorBidi"/>
              </w:rPr>
            </w:pPr>
          </w:p>
          <w:p w14:paraId="01492A14" w14:textId="77777777" w:rsidR="000459CA" w:rsidRPr="000459CA" w:rsidRDefault="000459CA" w:rsidP="000459CA">
            <w:pPr>
              <w:rPr>
                <w:rFonts w:cstheme="minorBidi"/>
              </w:rPr>
            </w:pPr>
            <w:r w:rsidRPr="000459CA">
              <w:rPr>
                <w:rFonts w:cstheme="minorBidi"/>
              </w:rPr>
              <w:t>For example, the babies’ room recently reflected on the age group currently in their care. With many babies under six months, the resources in the room had to be restructured to align with their developmental stages. The educators also reduced the number of resources available, realising that it was unnecessary to have a musical instrument for every baby. This change emerged from verbal reflections among the team and was supported by written documentation.</w:t>
            </w:r>
          </w:p>
          <w:p w14:paraId="6EDFFC15" w14:textId="77777777" w:rsidR="000459CA" w:rsidRPr="000459CA" w:rsidRDefault="000459CA" w:rsidP="000459CA">
            <w:pPr>
              <w:rPr>
                <w:rFonts w:cstheme="minorBidi"/>
              </w:rPr>
            </w:pPr>
          </w:p>
          <w:p w14:paraId="5201ADE9" w14:textId="21D6A206" w:rsidR="00BD11CD" w:rsidRPr="00E35F9A" w:rsidRDefault="000459CA" w:rsidP="000459CA">
            <w:pPr>
              <w:rPr>
                <w:rFonts w:eastAsia="Arial" w:cs="Arial"/>
                <w:color w:val="000000"/>
                <w:szCs w:val="20"/>
              </w:rPr>
            </w:pPr>
            <w:r w:rsidRPr="000459CA">
              <w:rPr>
                <w:rFonts w:cstheme="minorBidi"/>
              </w:rPr>
              <w:t>Similarly, the toddler room educators realised that they had limited resources available for the children. After spending a week observing the children and the environment, they held a room meeting and used their written reflections to collaboratively determine how to improve the setup. No new resources were purchased; instead, the educators reorganised the available materials from the cupboards to create new environments that better supported the children’s developmental milestones.</w:t>
            </w:r>
            <w:r w:rsidR="0C360EF8" w:rsidRPr="70C038AE">
              <w:rPr>
                <w:rFonts w:eastAsia="Arial" w:cs="Arial"/>
                <w:b/>
                <w:bCs/>
                <w:color w:val="000000"/>
                <w:szCs w:val="20"/>
              </w:rPr>
              <w:t>.</w:t>
            </w:r>
          </w:p>
        </w:tc>
        <w:tc>
          <w:tcPr>
            <w:tcW w:w="338" w:type="pct"/>
            <w:vMerge/>
          </w:tcPr>
          <w:p w14:paraId="2579A188" w14:textId="77777777" w:rsidR="00BD11CD" w:rsidRPr="003365D9" w:rsidRDefault="00BD11CD" w:rsidP="00BA1FFD">
            <w:pPr>
              <w:jc w:val="center"/>
              <w:rPr>
                <w:rFonts w:cstheme="minorHAnsi"/>
                <w:bCs/>
                <w:szCs w:val="20"/>
              </w:rPr>
            </w:pPr>
          </w:p>
        </w:tc>
        <w:tc>
          <w:tcPr>
            <w:tcW w:w="337" w:type="pct"/>
            <w:vMerge/>
          </w:tcPr>
          <w:p w14:paraId="4636A8BC" w14:textId="77777777" w:rsidR="00BD11CD" w:rsidRPr="003365D9" w:rsidRDefault="00BD11CD" w:rsidP="00BA1FFD">
            <w:pPr>
              <w:jc w:val="center"/>
              <w:rPr>
                <w:rFonts w:cstheme="minorHAnsi"/>
                <w:bCs/>
                <w:szCs w:val="20"/>
              </w:rPr>
            </w:pPr>
          </w:p>
        </w:tc>
      </w:tr>
      <w:tr w:rsidR="00BD11CD" w:rsidRPr="003365D9" w14:paraId="3DB2FBE5" w14:textId="77777777" w:rsidTr="7F4AF0BB">
        <w:trPr>
          <w:trHeight w:val="230"/>
        </w:trPr>
        <w:tc>
          <w:tcPr>
            <w:tcW w:w="744" w:type="pct"/>
            <w:vMerge/>
          </w:tcPr>
          <w:p w14:paraId="63E319F8" w14:textId="77777777" w:rsidR="00BD11CD" w:rsidRPr="003365D9" w:rsidRDefault="00BD11CD" w:rsidP="00BA1FFD">
            <w:pPr>
              <w:rPr>
                <w:szCs w:val="20"/>
              </w:rPr>
            </w:pPr>
          </w:p>
        </w:tc>
        <w:tc>
          <w:tcPr>
            <w:tcW w:w="337" w:type="pct"/>
            <w:vMerge/>
          </w:tcPr>
          <w:p w14:paraId="1A6832DC" w14:textId="77777777" w:rsidR="00BD11CD" w:rsidRPr="003365D9" w:rsidRDefault="00BD11CD" w:rsidP="00BA1FFD">
            <w:pPr>
              <w:rPr>
                <w:szCs w:val="20"/>
              </w:rPr>
            </w:pPr>
          </w:p>
        </w:tc>
        <w:tc>
          <w:tcPr>
            <w:tcW w:w="947" w:type="pct"/>
            <w:vMerge/>
          </w:tcPr>
          <w:p w14:paraId="2A73EDC0" w14:textId="77777777" w:rsidR="00BD11CD" w:rsidRPr="003365D9" w:rsidRDefault="00BD11CD" w:rsidP="00BA1FFD">
            <w:pPr>
              <w:rPr>
                <w:szCs w:val="20"/>
              </w:rPr>
            </w:pPr>
          </w:p>
        </w:tc>
        <w:tc>
          <w:tcPr>
            <w:tcW w:w="2297" w:type="pct"/>
          </w:tcPr>
          <w:p w14:paraId="76EBBA66" w14:textId="77777777" w:rsidR="0033458A" w:rsidRPr="0033458A" w:rsidRDefault="0033458A" w:rsidP="0033458A">
            <w:pPr>
              <w:rPr>
                <w:rFonts w:cstheme="minorBidi"/>
              </w:rPr>
            </w:pPr>
            <w:r w:rsidRPr="0033458A">
              <w:rPr>
                <w:rFonts w:cstheme="minorBidi"/>
              </w:rPr>
              <w:t>We utilise open-ended resources and materials that enable children to express themselves, create, interpret, experiment, and explore.</w:t>
            </w:r>
          </w:p>
          <w:p w14:paraId="4C5AC8D3" w14:textId="77777777" w:rsidR="0033458A" w:rsidRPr="0033458A" w:rsidRDefault="0033458A" w:rsidP="0033458A">
            <w:pPr>
              <w:rPr>
                <w:rFonts w:cstheme="minorBidi"/>
              </w:rPr>
            </w:pPr>
          </w:p>
          <w:p w14:paraId="51D72489" w14:textId="77777777" w:rsidR="0033458A" w:rsidRPr="0033458A" w:rsidRDefault="0033458A" w:rsidP="0033458A">
            <w:pPr>
              <w:rPr>
                <w:rFonts w:cstheme="minorBidi"/>
              </w:rPr>
            </w:pPr>
            <w:r w:rsidRPr="0033458A">
              <w:rPr>
                <w:rFonts w:cstheme="minorBidi"/>
              </w:rPr>
              <w:t>A variety of open-ended resources and materials are provided, including climbing equipment, beams, and slides, which encourage risk-taking and assist in the development of gross motor skills. We offer a range of blocks in various forms, from large Duplo blocks that connect, oversized Lego blocks, to large square and rectangular wooden stacking blocks. These resources are available for children to use in ways that align with their current play.</w:t>
            </w:r>
          </w:p>
          <w:p w14:paraId="45A18C76" w14:textId="77777777" w:rsidR="0033458A" w:rsidRPr="0033458A" w:rsidRDefault="0033458A" w:rsidP="0033458A">
            <w:pPr>
              <w:rPr>
                <w:rFonts w:cstheme="minorBidi"/>
              </w:rPr>
            </w:pPr>
          </w:p>
          <w:p w14:paraId="61966BE6" w14:textId="77777777" w:rsidR="0033458A" w:rsidRPr="0033458A" w:rsidRDefault="0033458A" w:rsidP="0033458A">
            <w:pPr>
              <w:rPr>
                <w:rFonts w:cstheme="minorBidi"/>
              </w:rPr>
            </w:pPr>
            <w:r w:rsidRPr="0033458A">
              <w:rPr>
                <w:rFonts w:cstheme="minorBidi"/>
              </w:rPr>
              <w:t>Sand is always accessible, and children are encouraged to use water from the rain tank within their play. Our garden is rich with natural resources, including fallen leaves, sticks, gumnuts, and seed pods, which stimulate creativity and imagination during play.</w:t>
            </w:r>
          </w:p>
          <w:p w14:paraId="62B63902" w14:textId="77777777" w:rsidR="0033458A" w:rsidRPr="0033458A" w:rsidRDefault="0033458A" w:rsidP="0033458A">
            <w:pPr>
              <w:rPr>
                <w:rFonts w:cstheme="minorBidi"/>
              </w:rPr>
            </w:pPr>
          </w:p>
          <w:p w14:paraId="0F5052E2" w14:textId="4B5E45ED" w:rsidR="0033458A" w:rsidRPr="008F5DA2" w:rsidRDefault="0033458A" w:rsidP="70C038AE">
            <w:r w:rsidRPr="0033458A">
              <w:rPr>
                <w:rFonts w:cstheme="minorBidi"/>
              </w:rPr>
              <w:t>We also maintain a constant rotation of loose parts for children to explore and use in diverse ways, both indoors and outdoors. Old tubing, such as guttering or cardboard tubes wrapped in fabric, are particularly popular. These can be used as tunnels for pushing cars through or down. Younger children enjoy attaching the tubes to a fence, allowing them to drop balls or gumnuts through and watch them fall onto the grass.</w:t>
            </w:r>
            <w:r w:rsidR="007D5904">
              <w:br/>
            </w:r>
          </w:p>
          <w:p w14:paraId="3C74B1B2" w14:textId="44492923" w:rsidR="0033458A" w:rsidRPr="003365D9" w:rsidRDefault="0033458A" w:rsidP="70C038AE">
            <w:pPr>
              <w:rPr>
                <w:b/>
                <w:bCs/>
                <w:szCs w:val="20"/>
              </w:rPr>
            </w:pPr>
          </w:p>
        </w:tc>
        <w:tc>
          <w:tcPr>
            <w:tcW w:w="338" w:type="pct"/>
            <w:vMerge/>
          </w:tcPr>
          <w:p w14:paraId="63D1D66C" w14:textId="77777777" w:rsidR="00BD11CD" w:rsidRPr="003365D9" w:rsidRDefault="00BD11CD" w:rsidP="00BA1FFD">
            <w:pPr>
              <w:jc w:val="center"/>
              <w:rPr>
                <w:rFonts w:cstheme="minorHAnsi"/>
                <w:bCs/>
                <w:szCs w:val="20"/>
              </w:rPr>
            </w:pPr>
          </w:p>
        </w:tc>
        <w:tc>
          <w:tcPr>
            <w:tcW w:w="337" w:type="pct"/>
            <w:vMerge/>
          </w:tcPr>
          <w:p w14:paraId="041BE87F" w14:textId="77777777" w:rsidR="00BD11CD" w:rsidRPr="003365D9" w:rsidRDefault="00BD11CD" w:rsidP="00BA1FFD">
            <w:pPr>
              <w:jc w:val="center"/>
              <w:rPr>
                <w:rFonts w:cstheme="minorHAnsi"/>
                <w:bCs/>
                <w:szCs w:val="20"/>
              </w:rPr>
            </w:pPr>
          </w:p>
        </w:tc>
      </w:tr>
      <w:tr w:rsidR="00BD11CD" w:rsidRPr="003365D9" w14:paraId="24547620" w14:textId="77777777" w:rsidTr="7F4AF0BB">
        <w:trPr>
          <w:trHeight w:val="614"/>
        </w:trPr>
        <w:tc>
          <w:tcPr>
            <w:tcW w:w="5000" w:type="pct"/>
            <w:gridSpan w:val="6"/>
            <w:tcBorders>
              <w:bottom w:val="single" w:sz="4" w:space="0" w:color="A6A6A6" w:themeColor="background1" w:themeShade="A6"/>
            </w:tcBorders>
            <w:shd w:val="clear" w:color="auto" w:fill="43B74F"/>
            <w:vAlign w:val="center"/>
          </w:tcPr>
          <w:p w14:paraId="67E70269" w14:textId="073EB53B" w:rsidR="00BD11CD" w:rsidRPr="003365D9" w:rsidRDefault="00BD11CD" w:rsidP="00BD11CD">
            <w:pPr>
              <w:pStyle w:val="Heading1"/>
              <w:spacing w:before="0"/>
              <w:rPr>
                <w:rFonts w:ascii="Arial" w:hAnsi="Arial" w:cs="Arial"/>
                <w:sz w:val="20"/>
                <w:szCs w:val="20"/>
              </w:rPr>
            </w:pPr>
            <w:bookmarkStart w:id="12" w:name="_Toc190348844"/>
            <w:r w:rsidRPr="003365D9">
              <w:rPr>
                <w:rFonts w:ascii="Arial" w:hAnsi="Arial" w:cs="Arial"/>
                <w:color w:val="FFFFFF" w:themeColor="background1"/>
                <w:sz w:val="20"/>
                <w:szCs w:val="20"/>
              </w:rPr>
              <w:t>Standard 1.2 Exceeding Themes</w:t>
            </w:r>
            <w:bookmarkEnd w:id="12"/>
          </w:p>
        </w:tc>
      </w:tr>
      <w:tr w:rsidR="00BD11CD" w:rsidRPr="003365D9" w14:paraId="7618F014" w14:textId="77777777" w:rsidTr="7F4AF0BB">
        <w:trPr>
          <w:trHeight w:val="341"/>
        </w:trPr>
        <w:tc>
          <w:tcPr>
            <w:tcW w:w="5000" w:type="pct"/>
            <w:gridSpan w:val="6"/>
            <w:tcBorders>
              <w:top w:val="single" w:sz="4" w:space="0" w:color="A6A6A6" w:themeColor="background1" w:themeShade="A6"/>
            </w:tcBorders>
            <w:shd w:val="clear" w:color="auto" w:fill="9BD8D9" w:themeFill="accent6" w:themeFillTint="66"/>
            <w:vAlign w:val="center"/>
          </w:tcPr>
          <w:p w14:paraId="57446664" w14:textId="77777777" w:rsidR="00BD11CD" w:rsidRPr="003365D9" w:rsidRDefault="00BD11CD" w:rsidP="00BA1FFD">
            <w:pPr>
              <w:rPr>
                <w:rFonts w:cstheme="minorHAnsi"/>
                <w:szCs w:val="20"/>
              </w:rPr>
            </w:pPr>
            <w:r w:rsidRPr="003365D9">
              <w:rPr>
                <w:rFonts w:cstheme="minorHAnsi"/>
                <w:szCs w:val="20"/>
              </w:rPr>
              <w:t>Theme 1: Practice is embedded in service operations.</w:t>
            </w:r>
          </w:p>
        </w:tc>
      </w:tr>
      <w:tr w:rsidR="00BD11CD" w:rsidRPr="003365D9" w14:paraId="3D80105E" w14:textId="77777777" w:rsidTr="7F4AF0BB">
        <w:trPr>
          <w:trHeight w:val="341"/>
        </w:trPr>
        <w:tc>
          <w:tcPr>
            <w:tcW w:w="5000" w:type="pct"/>
            <w:gridSpan w:val="6"/>
            <w:tcBorders>
              <w:top w:val="single" w:sz="4" w:space="0" w:color="D9D9D9" w:themeColor="background1" w:themeShade="D9"/>
            </w:tcBorders>
          </w:tcPr>
          <w:p w14:paraId="3F32D81B" w14:textId="77777777" w:rsidR="008F5DA2" w:rsidRPr="008F5DA2" w:rsidRDefault="008F5DA2" w:rsidP="008F5DA2">
            <w:pPr>
              <w:rPr>
                <w:rFonts w:cstheme="minorHAnsi"/>
                <w:szCs w:val="20"/>
              </w:rPr>
            </w:pPr>
            <w:r w:rsidRPr="008F5DA2">
              <w:rPr>
                <w:rFonts w:cstheme="minorHAnsi"/>
                <w:szCs w:val="20"/>
              </w:rPr>
              <w:t>At Keiki Mindarie Keys, our approach to fostering children’s learning and development is deeply embedded in our service operations. Our educators, Room Leaders, and Educational Leader work collaboratively to ensure that intentional teaching is at the heart of our curriculum, reflecting a strong commitment to high-quality practice at all times.</w:t>
            </w:r>
          </w:p>
          <w:p w14:paraId="53D43F7A" w14:textId="77777777" w:rsidR="008F5DA2" w:rsidRDefault="008F5DA2" w:rsidP="008F5DA2">
            <w:pPr>
              <w:rPr>
                <w:rFonts w:cstheme="minorHAnsi"/>
                <w:b/>
                <w:bCs/>
                <w:szCs w:val="20"/>
              </w:rPr>
            </w:pPr>
          </w:p>
          <w:p w14:paraId="4259FE99" w14:textId="5EF7646B" w:rsidR="008F5DA2" w:rsidRPr="008F5DA2" w:rsidRDefault="008F5DA2" w:rsidP="008F5DA2">
            <w:pPr>
              <w:rPr>
                <w:rFonts w:cstheme="minorHAnsi"/>
                <w:szCs w:val="20"/>
              </w:rPr>
            </w:pPr>
            <w:r w:rsidRPr="008F5DA2">
              <w:rPr>
                <w:rFonts w:cstheme="minorHAnsi"/>
                <w:szCs w:val="20"/>
              </w:rPr>
              <w:t>Our educators demonstrate a profound understanding of Standard 1.2 through consistent reflection, intentional teaching, and ongoing discussions during team and room meetings. These meetings provide opportunities for educators to discuss and refine their teaching strategies, ensuring that they are purposeful and responsive to children's individual goals, which are informed by Developmental Milestone forms. Our Room Leaders’ meetings, held every 4 to 5 weeks, offer further opportunities to critically evaluate curriculum implementation and documentation, reinforcing a strong commitment to excellence in practice.</w:t>
            </w:r>
          </w:p>
          <w:p w14:paraId="19D044FC" w14:textId="77777777" w:rsidR="008F5DA2" w:rsidRDefault="008F5DA2" w:rsidP="008F5DA2">
            <w:pPr>
              <w:rPr>
                <w:rFonts w:cstheme="minorHAnsi"/>
                <w:b/>
                <w:bCs/>
                <w:szCs w:val="20"/>
              </w:rPr>
            </w:pPr>
          </w:p>
          <w:p w14:paraId="51CEFA2A" w14:textId="109406A9" w:rsidR="008F5DA2" w:rsidRPr="008F5DA2" w:rsidRDefault="008F5DA2" w:rsidP="008F5DA2">
            <w:pPr>
              <w:rPr>
                <w:rFonts w:cstheme="minorHAnsi"/>
                <w:szCs w:val="20"/>
              </w:rPr>
            </w:pPr>
            <w:r w:rsidRPr="008F5DA2">
              <w:rPr>
                <w:rFonts w:cstheme="minorHAnsi"/>
                <w:szCs w:val="20"/>
              </w:rPr>
              <w:t>All educators engage in continuous observation and reflection to make informed curriculum decisions that enhance each child’s participation, learning, and development. Our use of Playground, a digital platform for documenting children’s learning, ensures that observations inform future planning. Educators analyse these observations to tailor learning experiences that align with children’s interests and developmental needs, demonstrating a purposeful approach to curriculum design.</w:t>
            </w:r>
          </w:p>
          <w:p w14:paraId="3BDAA175" w14:textId="77777777" w:rsidR="008F5DA2" w:rsidRDefault="008F5DA2" w:rsidP="008F5DA2">
            <w:pPr>
              <w:rPr>
                <w:rFonts w:cstheme="minorHAnsi"/>
                <w:b/>
                <w:bCs/>
                <w:szCs w:val="20"/>
              </w:rPr>
            </w:pPr>
          </w:p>
          <w:p w14:paraId="59C23E4D" w14:textId="65F324E0" w:rsidR="008F5DA2" w:rsidRPr="008F5DA2" w:rsidRDefault="008F5DA2" w:rsidP="008F5DA2">
            <w:pPr>
              <w:rPr>
                <w:rFonts w:cstheme="minorHAnsi"/>
                <w:szCs w:val="20"/>
              </w:rPr>
            </w:pPr>
            <w:r w:rsidRPr="008F5DA2">
              <w:rPr>
                <w:rFonts w:cstheme="minorHAnsi"/>
                <w:szCs w:val="20"/>
              </w:rPr>
              <w:t>We foster a learning environment where educators actively engage with children’s ideas, extending their play through meaningful interactions. Provocation areas, small-world play, and open-ended resources are intentionally designed to stimulate curiosity and promote deeper engagement. For instance, when children express interest in dinosaurs and diggers, educators extend the experience by incorporating natural materials such as sand, stones, and leaves, prompting discussions that enhance language development and problem-solving skills.</w:t>
            </w:r>
          </w:p>
          <w:p w14:paraId="7D0A1216" w14:textId="77777777" w:rsidR="008F5DA2" w:rsidRDefault="008F5DA2" w:rsidP="008F5DA2">
            <w:pPr>
              <w:rPr>
                <w:rFonts w:cstheme="minorHAnsi"/>
                <w:b/>
                <w:bCs/>
                <w:szCs w:val="20"/>
              </w:rPr>
            </w:pPr>
          </w:p>
          <w:p w14:paraId="39B42C2D" w14:textId="4D70D78D" w:rsidR="008F5DA2" w:rsidRPr="008F5DA2" w:rsidRDefault="008F5DA2" w:rsidP="008F5DA2">
            <w:pPr>
              <w:rPr>
                <w:rFonts w:cstheme="minorHAnsi"/>
                <w:szCs w:val="20"/>
              </w:rPr>
            </w:pPr>
            <w:r w:rsidRPr="008F5DA2">
              <w:rPr>
                <w:rFonts w:cstheme="minorHAnsi"/>
                <w:szCs w:val="20"/>
              </w:rPr>
              <w:t>Our educators consistently seize opportunities to extend children’s learning by using open-ended questions, providing constructive feedback, and offering diverse resources. For example, when children explore colour mixing, educators scaffold their learning by encouraging them to experiment with primary colours, fostering an early understanding of scientific concepts. Similarly, scooping and pouring activities in the Joeys room support fine motor development, with educators intentionally guiding discussions around volume, measurement, and cause-and-effect relationships.</w:t>
            </w:r>
          </w:p>
          <w:p w14:paraId="6665C34E" w14:textId="77777777" w:rsidR="008F5DA2" w:rsidRDefault="008F5DA2" w:rsidP="008F5DA2">
            <w:pPr>
              <w:rPr>
                <w:rFonts w:cstheme="minorHAnsi"/>
                <w:b/>
                <w:bCs/>
                <w:szCs w:val="20"/>
              </w:rPr>
            </w:pPr>
          </w:p>
          <w:p w14:paraId="0133416C" w14:textId="0664DC58" w:rsidR="008F5DA2" w:rsidRPr="008F5DA2" w:rsidRDefault="008F5DA2" w:rsidP="008F5DA2">
            <w:pPr>
              <w:rPr>
                <w:rFonts w:cstheme="minorHAnsi"/>
                <w:szCs w:val="20"/>
              </w:rPr>
            </w:pPr>
            <w:r w:rsidRPr="008F5DA2">
              <w:rPr>
                <w:rFonts w:cstheme="minorHAnsi"/>
                <w:szCs w:val="20"/>
              </w:rPr>
              <w:t>We actively support children’s agency by encouraging them to make choices that influence their learning and interactions. Educators facilitate mat sessions where children share their thoughts on the daily rhythm and upcoming learning experiences. Additionally, children are given opportunities to lead investigations and collaborate with peers, educators, and community members, as demonstrated during our recent space-themed project in the Kookaburra Room. Children confidently shared their knowledge with families, fostering a sense of ownership and leadership in their learning.</w:t>
            </w:r>
          </w:p>
          <w:p w14:paraId="1D6A9519" w14:textId="77777777" w:rsidR="008F5DA2" w:rsidRDefault="008F5DA2" w:rsidP="008F5DA2">
            <w:pPr>
              <w:rPr>
                <w:rFonts w:cstheme="minorHAnsi"/>
                <w:b/>
                <w:bCs/>
                <w:szCs w:val="20"/>
              </w:rPr>
            </w:pPr>
          </w:p>
          <w:p w14:paraId="06EE6977" w14:textId="3CF2FFDF" w:rsidR="008F5DA2" w:rsidRPr="008F5DA2" w:rsidRDefault="008F5DA2" w:rsidP="008F5DA2">
            <w:pPr>
              <w:rPr>
                <w:rFonts w:cstheme="minorHAnsi"/>
                <w:szCs w:val="20"/>
              </w:rPr>
            </w:pPr>
            <w:r w:rsidRPr="008F5DA2">
              <w:rPr>
                <w:rFonts w:cstheme="minorHAnsi"/>
                <w:szCs w:val="20"/>
              </w:rPr>
              <w:t>Educators at Keiki Mindarie Keys make confident and informed curriculum decisions throughout the day, ensuring that learning experiences are dynamic and responsive. Spontaneous teachable moments are embraced, whether through singing sacks, loose parts play, or interactions with visiting community members. Our educators remain attuned to children’s evolving interests and adapt the learning environment, accordingly, ensuring that each child’s engagement and development are maximised.</w:t>
            </w:r>
          </w:p>
          <w:p w14:paraId="55613EFD" w14:textId="77777777" w:rsidR="008F5DA2" w:rsidRDefault="008F5DA2" w:rsidP="008F5DA2">
            <w:pPr>
              <w:rPr>
                <w:rFonts w:cstheme="minorHAnsi"/>
                <w:b/>
                <w:bCs/>
                <w:szCs w:val="20"/>
              </w:rPr>
            </w:pPr>
          </w:p>
          <w:p w14:paraId="36C4F88D" w14:textId="0EBA62B4" w:rsidR="00BD11CD" w:rsidRPr="003365D9" w:rsidRDefault="008F5DA2" w:rsidP="00BA1FFD">
            <w:pPr>
              <w:rPr>
                <w:rFonts w:cstheme="minorHAnsi"/>
                <w:szCs w:val="20"/>
              </w:rPr>
            </w:pPr>
            <w:r w:rsidRPr="008F5DA2">
              <w:rPr>
                <w:rFonts w:cstheme="minorHAnsi"/>
                <w:szCs w:val="20"/>
              </w:rPr>
              <w:t>Our educational practice is deeply aligned with the Early Years Learning Framework (EYLF), ensuring that all experiences facilitate holistic development. By integrating elements of Belonging, Being, and Becoming into daily interactions, we create a learning environment that is inclusive, engaging, and responsive to each child's unique needs. Furthermore, our service philosophy, which values respect, curiosity, and collaboration, is evident in every aspect of our curriculum design and implementation.</w:t>
            </w:r>
          </w:p>
        </w:tc>
      </w:tr>
      <w:tr w:rsidR="00BD11CD" w:rsidRPr="003365D9" w14:paraId="36373C96"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7500AE9A" w14:textId="77777777" w:rsidR="00BD11CD" w:rsidRPr="003365D9" w:rsidRDefault="00BD11CD" w:rsidP="00BA1FFD">
            <w:pPr>
              <w:rPr>
                <w:rFonts w:cstheme="minorHAnsi"/>
                <w:szCs w:val="20"/>
              </w:rPr>
            </w:pPr>
            <w:r w:rsidRPr="003365D9">
              <w:rPr>
                <w:rFonts w:cstheme="minorHAnsi"/>
                <w:szCs w:val="20"/>
              </w:rPr>
              <w:t>Theme 2: Practice is informed by critical reflection.</w:t>
            </w:r>
          </w:p>
        </w:tc>
      </w:tr>
      <w:tr w:rsidR="00BD11CD" w:rsidRPr="003365D9" w14:paraId="60ED8AB9"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9CEE033" w14:textId="77777777" w:rsidR="00A45947" w:rsidRDefault="00A45947" w:rsidP="00A45947">
            <w:pPr>
              <w:rPr>
                <w:rFonts w:cstheme="minorHAnsi"/>
                <w:szCs w:val="20"/>
              </w:rPr>
            </w:pPr>
            <w:r w:rsidRPr="00A45947">
              <w:rPr>
                <w:rFonts w:cstheme="minorHAnsi"/>
                <w:szCs w:val="20"/>
              </w:rPr>
              <w:t>We foster reflective practice by holding regular Room Meetings, Room Leaders' meetings, and providing time for individual reflections by educators. These sessions allow for in-depth discussions and debates about the curriculum and the learning experiences we offer. Educators reflect on their approaches, daily routines, and ways to adjust to meet children's evolving needs. This collaborative environment ensures practice is guided by both critical reflection and continuous team dialogue.</w:t>
            </w:r>
          </w:p>
          <w:p w14:paraId="08CBC214" w14:textId="77777777" w:rsidR="00A45947" w:rsidRPr="00A45947" w:rsidRDefault="00A45947" w:rsidP="00A45947">
            <w:pPr>
              <w:rPr>
                <w:rFonts w:cstheme="minorHAnsi"/>
                <w:szCs w:val="20"/>
              </w:rPr>
            </w:pPr>
          </w:p>
          <w:p w14:paraId="507BE2F0" w14:textId="77777777" w:rsidR="00A45947" w:rsidRDefault="00A45947" w:rsidP="00A45947">
            <w:pPr>
              <w:rPr>
                <w:rFonts w:cstheme="minorHAnsi"/>
                <w:szCs w:val="20"/>
              </w:rPr>
            </w:pPr>
            <w:r w:rsidRPr="00A45947">
              <w:rPr>
                <w:rFonts w:cstheme="minorHAnsi"/>
                <w:szCs w:val="20"/>
              </w:rPr>
              <w:t>Our commitment to incorporating current research and recognized guidance is evident in our practice. Educators use developmental milestones and individual goals to plan and adjust learning experiences for each child. Observations and assessments help inform these decisions, ensuring our approach aligns with best practices in early childhood education. Additionally, when extra support is needed, particularly for children with additional needs, we consult with families and external professionals to make informed decisions.</w:t>
            </w:r>
          </w:p>
          <w:p w14:paraId="586FE757" w14:textId="77777777" w:rsidR="00A45947" w:rsidRPr="00A45947" w:rsidRDefault="00A45947" w:rsidP="00A45947">
            <w:pPr>
              <w:rPr>
                <w:rFonts w:cstheme="minorHAnsi"/>
                <w:szCs w:val="20"/>
              </w:rPr>
            </w:pPr>
          </w:p>
          <w:p w14:paraId="3BBDE5EF" w14:textId="77777777" w:rsidR="00A45947" w:rsidRDefault="00A45947" w:rsidP="00A45947">
            <w:pPr>
              <w:rPr>
                <w:rFonts w:cstheme="minorHAnsi"/>
                <w:szCs w:val="20"/>
              </w:rPr>
            </w:pPr>
            <w:r w:rsidRPr="00A45947">
              <w:rPr>
                <w:rFonts w:cstheme="minorHAnsi"/>
                <w:szCs w:val="20"/>
              </w:rPr>
              <w:t>All educators, together with the educational leader, regularly engage in critical reflection about their educational practices. This includes evaluating how they facilitate and extend children's learning, development, and wellbeing. We also reflect on alternative methods for supporting children with diverse needs, especially those with disabilities, to ensure our practices are inclusive. Our reflections consider not only teaching strategies but also the broader implications of social justice, equity, and the rights of each child.</w:t>
            </w:r>
          </w:p>
          <w:p w14:paraId="34A3FA4C" w14:textId="77777777" w:rsidR="00A45947" w:rsidRPr="00A45947" w:rsidRDefault="00A45947" w:rsidP="00A45947">
            <w:pPr>
              <w:rPr>
                <w:rFonts w:cstheme="minorHAnsi"/>
                <w:szCs w:val="20"/>
              </w:rPr>
            </w:pPr>
          </w:p>
          <w:p w14:paraId="7F2AC601" w14:textId="77777777" w:rsidR="00A45947" w:rsidRDefault="00A45947" w:rsidP="00A45947">
            <w:pPr>
              <w:rPr>
                <w:rFonts w:cstheme="minorHAnsi"/>
                <w:szCs w:val="20"/>
              </w:rPr>
            </w:pPr>
            <w:r w:rsidRPr="00A45947">
              <w:rPr>
                <w:rFonts w:cstheme="minorHAnsi"/>
                <w:szCs w:val="20"/>
              </w:rPr>
              <w:t>We adapt our practices to meet the needs of all children. For example, when children faced challenges with self-regulation, educators reflected on the environment and made adjustments, such as creating a quiet space with soft furnishings to support emotional self-regulation. This flexible approach, informed by critical reflection, ensures the service remains responsive to children’s needs and fosters an inclusive learning environment.</w:t>
            </w:r>
          </w:p>
          <w:p w14:paraId="76D29A5E" w14:textId="77777777" w:rsidR="00A45947" w:rsidRPr="00A45947" w:rsidRDefault="00A45947" w:rsidP="00A45947">
            <w:pPr>
              <w:rPr>
                <w:rFonts w:cstheme="minorHAnsi"/>
                <w:szCs w:val="20"/>
              </w:rPr>
            </w:pPr>
          </w:p>
          <w:p w14:paraId="26FB1FCF" w14:textId="77777777" w:rsidR="00A45947" w:rsidRDefault="00A45947" w:rsidP="00A45947">
            <w:pPr>
              <w:rPr>
                <w:rFonts w:cstheme="minorHAnsi"/>
                <w:szCs w:val="20"/>
              </w:rPr>
            </w:pPr>
            <w:r w:rsidRPr="00A45947">
              <w:rPr>
                <w:rFonts w:cstheme="minorHAnsi"/>
                <w:szCs w:val="20"/>
              </w:rPr>
              <w:t>Our commitment to cultural diversity and the inclusion of Aboriginal and Torres Strait Islander histories, cultures, and knowledge is reflected in our educational practices. Educators intentionally provide experiences and resources that promote understanding and respect for diverse cultures, using varied materials in learning environments and engaging with the community through incursions and excursions. Reflection on cultural aspects is an ongoing part of our daily practice, reinforcing our commitment to an inclusive and culturally aware environment.</w:t>
            </w:r>
          </w:p>
          <w:p w14:paraId="25E91A61" w14:textId="77777777" w:rsidR="00A45947" w:rsidRPr="00A45947" w:rsidRDefault="00A45947" w:rsidP="00A45947">
            <w:pPr>
              <w:rPr>
                <w:rFonts w:cstheme="minorHAnsi"/>
                <w:szCs w:val="20"/>
              </w:rPr>
            </w:pPr>
          </w:p>
          <w:p w14:paraId="0AFFFD07" w14:textId="77777777" w:rsidR="00A45947" w:rsidRPr="00A45947" w:rsidRDefault="00A45947" w:rsidP="00A45947">
            <w:pPr>
              <w:rPr>
                <w:rFonts w:cstheme="minorHAnsi"/>
                <w:szCs w:val="20"/>
              </w:rPr>
            </w:pPr>
            <w:r w:rsidRPr="00A45947">
              <w:rPr>
                <w:rFonts w:cstheme="minorHAnsi"/>
                <w:szCs w:val="20"/>
              </w:rPr>
              <w:t>Educators at Keiki Mindarie Keys integrate theoretical frameworks and philosophical insights into their practice. Our curriculum, including intentional teaching strategies, is shaped by these influences and the developmental milestones of children. Educators reflect on how these theories inform their practice and consider how to apply new knowledge to further extend children's thinking, enhance their development, and support each child's learning journey.</w:t>
            </w:r>
          </w:p>
          <w:p w14:paraId="04197D6E" w14:textId="514EEA53" w:rsidR="00BD11CD" w:rsidRPr="003365D9" w:rsidRDefault="00BD11CD" w:rsidP="00BA1FFD">
            <w:pPr>
              <w:rPr>
                <w:rFonts w:cstheme="minorHAnsi"/>
                <w:szCs w:val="20"/>
              </w:rPr>
            </w:pPr>
          </w:p>
        </w:tc>
      </w:tr>
      <w:tr w:rsidR="00BD11CD" w:rsidRPr="003365D9" w14:paraId="71263AD1"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13EFCA07" w14:textId="77777777" w:rsidR="00BD11CD" w:rsidRPr="003365D9" w:rsidRDefault="00BD11CD" w:rsidP="00BA1FFD">
            <w:pPr>
              <w:rPr>
                <w:rFonts w:cstheme="minorHAnsi"/>
                <w:szCs w:val="20"/>
              </w:rPr>
            </w:pPr>
            <w:r w:rsidRPr="003365D9">
              <w:rPr>
                <w:rFonts w:cstheme="minorHAnsi"/>
                <w:szCs w:val="20"/>
              </w:rPr>
              <w:t>Theme 3: Practice is shaped by meaningful engagement with families and/or the community.</w:t>
            </w:r>
          </w:p>
        </w:tc>
      </w:tr>
      <w:tr w:rsidR="00BD11CD" w:rsidRPr="003365D9" w14:paraId="1382F8D0"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57311CD" w14:textId="08431724" w:rsidR="00A45947" w:rsidRDefault="00A45947" w:rsidP="00A45947">
            <w:pPr>
              <w:rPr>
                <w:rFonts w:cstheme="minorHAnsi"/>
                <w:szCs w:val="20"/>
              </w:rPr>
            </w:pPr>
            <w:r>
              <w:rPr>
                <w:rFonts w:cstheme="minorHAnsi"/>
                <w:szCs w:val="20"/>
              </w:rPr>
              <w:t>O</w:t>
            </w:r>
            <w:r w:rsidRPr="00A45947">
              <w:rPr>
                <w:rFonts w:cstheme="minorHAnsi"/>
                <w:szCs w:val="20"/>
              </w:rPr>
              <w:t>ur practices reflect a deep and meaningful engagement with families and the community. We actively involve families in shaping children's learning and development, using multiple strategies to incorporate their knowledge, strengths, and perspectives.</w:t>
            </w:r>
          </w:p>
          <w:p w14:paraId="44B09FFC" w14:textId="77777777" w:rsidR="00A45947" w:rsidRDefault="00A45947" w:rsidP="00A45947">
            <w:pPr>
              <w:rPr>
                <w:rFonts w:cstheme="minorHAnsi"/>
                <w:szCs w:val="20"/>
              </w:rPr>
            </w:pPr>
          </w:p>
          <w:p w14:paraId="0A7ED472" w14:textId="4532B0AC" w:rsidR="00A45947" w:rsidRDefault="00A45947" w:rsidP="00A45947">
            <w:pPr>
              <w:rPr>
                <w:rFonts w:cstheme="minorHAnsi"/>
                <w:szCs w:val="20"/>
              </w:rPr>
            </w:pPr>
            <w:r w:rsidRPr="00A45947">
              <w:rPr>
                <w:rFonts w:cstheme="minorHAnsi"/>
                <w:szCs w:val="20"/>
              </w:rPr>
              <w:t>Our practices are informed by the unique geographical, cultural, social, and community context of the service. We regularly utilise room meetings and team discussions to ensure that teaching practices are tailored to the needs of our children and families. Educators continually observe and assess children’s learning, using this information to create individualised learning plans that align with each child’s needs, interests, and cultural background.</w:t>
            </w:r>
          </w:p>
          <w:p w14:paraId="736C9830" w14:textId="77777777" w:rsidR="00A45947" w:rsidRPr="00A45947" w:rsidRDefault="00A45947" w:rsidP="00A45947">
            <w:pPr>
              <w:rPr>
                <w:rFonts w:cstheme="minorHAnsi"/>
                <w:szCs w:val="20"/>
              </w:rPr>
            </w:pPr>
          </w:p>
          <w:p w14:paraId="3EA8CD44" w14:textId="28175F9A" w:rsidR="00A45947" w:rsidRDefault="00A45947" w:rsidP="00A45947">
            <w:pPr>
              <w:rPr>
                <w:rFonts w:cstheme="minorHAnsi"/>
                <w:szCs w:val="20"/>
              </w:rPr>
            </w:pPr>
            <w:r w:rsidRPr="00A45947">
              <w:rPr>
                <w:rFonts w:cstheme="minorHAnsi"/>
                <w:szCs w:val="20"/>
              </w:rPr>
              <w:t>We value and actively seek family input on their child’s development. Through our digital platform, Playground, families are encouraged to document observations and provide insights into their child’s progress. Families are also invited to share any concerns about their child's development, which are then discussed with educators and the leadership team to ensure the best possible outcomes for each child. This ongoing communication ensures that families are not only informed but actively involved in their child’s learning journey.</w:t>
            </w:r>
          </w:p>
          <w:p w14:paraId="65B80529" w14:textId="77777777" w:rsidR="00A45947" w:rsidRPr="00A45947" w:rsidRDefault="00A45947" w:rsidP="00A45947">
            <w:pPr>
              <w:rPr>
                <w:rFonts w:cstheme="minorHAnsi"/>
                <w:szCs w:val="20"/>
              </w:rPr>
            </w:pPr>
          </w:p>
          <w:p w14:paraId="6CD777DA" w14:textId="5FAADA86" w:rsidR="00A45947" w:rsidRPr="00A45947" w:rsidRDefault="00A45947" w:rsidP="00A45947">
            <w:pPr>
              <w:rPr>
                <w:rFonts w:cstheme="minorHAnsi"/>
                <w:szCs w:val="20"/>
              </w:rPr>
            </w:pPr>
            <w:r w:rsidRPr="00A45947">
              <w:rPr>
                <w:rFonts w:cstheme="minorHAnsi"/>
                <w:szCs w:val="20"/>
              </w:rPr>
              <w:t>Our service also draws on the local community to enhance children’s learning. Educators collaborate with families and community members to support children's learning experiences, including excursions and incursions that foster engagement and connection with the wider community. For instance, our recent excursion to the Clarkson Library allowed children to engage directly with the librarian and their peers’ families, providing a rich context for learning and social development.</w:t>
            </w:r>
          </w:p>
          <w:p w14:paraId="09AF4779" w14:textId="77777777" w:rsidR="00A45947" w:rsidRDefault="00A45947" w:rsidP="00A45947">
            <w:pPr>
              <w:rPr>
                <w:rFonts w:cstheme="minorHAnsi"/>
                <w:b/>
                <w:bCs/>
                <w:szCs w:val="20"/>
              </w:rPr>
            </w:pPr>
          </w:p>
          <w:p w14:paraId="211DD158" w14:textId="3F2F03BD" w:rsidR="00A45947" w:rsidRPr="00A45947" w:rsidRDefault="00A45947" w:rsidP="00A45947">
            <w:pPr>
              <w:rPr>
                <w:rFonts w:cstheme="minorHAnsi"/>
                <w:szCs w:val="20"/>
              </w:rPr>
            </w:pPr>
            <w:r w:rsidRPr="00A45947">
              <w:rPr>
                <w:rFonts w:cstheme="minorHAnsi"/>
                <w:szCs w:val="20"/>
              </w:rPr>
              <w:t>Children’s voices are integral to shaping the learning experiences at Keiki Mindarie Keys. We provide daily opportunities for children to express their thoughts, preferences, and ideas, which then influence future planning. Educators engage with children during play, using their ideas to extend and deepen their learning. For example, children’s interest in self-regulation was addressed by creating a designated quiet space, inspired by observations and feedback from both children and families.</w:t>
            </w:r>
          </w:p>
          <w:p w14:paraId="44A227D9" w14:textId="77777777" w:rsidR="00A45947" w:rsidRDefault="00A45947" w:rsidP="00A45947">
            <w:pPr>
              <w:rPr>
                <w:rFonts w:cstheme="minorHAnsi"/>
                <w:b/>
                <w:bCs/>
                <w:szCs w:val="20"/>
              </w:rPr>
            </w:pPr>
          </w:p>
          <w:p w14:paraId="604D60AF" w14:textId="119467EF" w:rsidR="00BD11CD" w:rsidRPr="003365D9" w:rsidRDefault="00A45947" w:rsidP="00BA1FFD">
            <w:pPr>
              <w:rPr>
                <w:rFonts w:cstheme="minorHAnsi"/>
                <w:szCs w:val="20"/>
              </w:rPr>
            </w:pPr>
            <w:r w:rsidRPr="00A45947">
              <w:rPr>
                <w:rFonts w:cstheme="minorHAnsi"/>
                <w:szCs w:val="20"/>
              </w:rPr>
              <w:t>Our commitment to inclusivity is reflected in the adjustments we make to support children requiring additional assistance. Collaborating with families, external agencies, and the educational team ensures that each child’s individual needs are met. The Inclusion Support Plans we develop are a key part of our practice, allowing for sustained changes over time to promote positive learning outcomes for all children.</w:t>
            </w:r>
          </w:p>
        </w:tc>
      </w:tr>
    </w:tbl>
    <w:p w14:paraId="6DA194E2" w14:textId="77777777" w:rsidR="00E94F3B" w:rsidRDefault="00E94F3B" w:rsidP="00714CA2">
      <w:pPr>
        <w:rPr>
          <w:szCs w:val="20"/>
        </w:rPr>
      </w:pPr>
    </w:p>
    <w:p w14:paraId="68F3CB35" w14:textId="77777777" w:rsidR="00A45947" w:rsidRDefault="00A45947" w:rsidP="00714CA2">
      <w:pPr>
        <w:rPr>
          <w:szCs w:val="20"/>
        </w:rPr>
      </w:pPr>
    </w:p>
    <w:p w14:paraId="2CD0ABB7" w14:textId="77777777" w:rsidR="007A3AC3" w:rsidRDefault="007A3AC3" w:rsidP="00714CA2">
      <w:pPr>
        <w:rPr>
          <w:szCs w:val="20"/>
        </w:rPr>
      </w:pPr>
    </w:p>
    <w:p w14:paraId="46A1078C" w14:textId="77777777" w:rsidR="007A3AC3" w:rsidRDefault="007A3AC3" w:rsidP="00714CA2">
      <w:pPr>
        <w:rPr>
          <w:szCs w:val="20"/>
        </w:rPr>
      </w:pPr>
    </w:p>
    <w:p w14:paraId="23C87636" w14:textId="77777777" w:rsidR="007A3AC3" w:rsidRDefault="007A3AC3" w:rsidP="00714CA2">
      <w:pPr>
        <w:rPr>
          <w:szCs w:val="20"/>
        </w:rPr>
      </w:pPr>
    </w:p>
    <w:p w14:paraId="1F4981FF" w14:textId="77777777" w:rsidR="007A3AC3" w:rsidRDefault="007A3AC3" w:rsidP="00714CA2">
      <w:pPr>
        <w:rPr>
          <w:szCs w:val="20"/>
        </w:rPr>
      </w:pPr>
    </w:p>
    <w:p w14:paraId="3CDFB940" w14:textId="77777777" w:rsidR="007A3AC3" w:rsidRDefault="007A3AC3" w:rsidP="00714CA2">
      <w:pPr>
        <w:rPr>
          <w:szCs w:val="20"/>
        </w:rPr>
      </w:pPr>
    </w:p>
    <w:p w14:paraId="4EA1EA5A" w14:textId="77777777" w:rsidR="007A3AC3" w:rsidRPr="003365D9" w:rsidRDefault="007A3AC3"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BD11CD" w:rsidRPr="003365D9" w14:paraId="437EB382" w14:textId="77777777" w:rsidTr="7F4AF0BB">
        <w:trPr>
          <w:trHeight w:val="398"/>
        </w:trPr>
        <w:tc>
          <w:tcPr>
            <w:tcW w:w="5000" w:type="pct"/>
            <w:gridSpan w:val="6"/>
            <w:tcBorders>
              <w:bottom w:val="nil"/>
            </w:tcBorders>
            <w:shd w:val="clear" w:color="auto" w:fill="9BD8D9" w:themeFill="accent6" w:themeFillTint="66"/>
            <w:vAlign w:val="center"/>
          </w:tcPr>
          <w:p w14:paraId="09D174E9" w14:textId="23A8355C" w:rsidR="00BD11CD" w:rsidRPr="003365D9" w:rsidRDefault="00BD11CD" w:rsidP="00BA1FFD">
            <w:pPr>
              <w:pStyle w:val="Heading1"/>
              <w:spacing w:before="0"/>
              <w:rPr>
                <w:rFonts w:ascii="Arial" w:hAnsi="Arial" w:cs="Arial"/>
                <w:color w:val="FFFFFF" w:themeColor="background1"/>
                <w:sz w:val="20"/>
                <w:szCs w:val="20"/>
              </w:rPr>
            </w:pPr>
            <w:bookmarkStart w:id="13" w:name="_Toc190348845"/>
            <w:r w:rsidRPr="003365D9">
              <w:rPr>
                <w:rFonts w:ascii="Arial" w:hAnsi="Arial" w:cs="Arial"/>
                <w:b/>
                <w:bCs/>
                <w:color w:val="3C4E62" w:themeColor="text1"/>
                <w:sz w:val="20"/>
                <w:szCs w:val="20"/>
              </w:rPr>
              <w:t xml:space="preserve">Standard 1.3: </w:t>
            </w:r>
            <w:r w:rsidRPr="003365D9">
              <w:rPr>
                <w:rFonts w:ascii="Arial" w:hAnsi="Arial" w:cs="Arial"/>
                <w:color w:val="3C4E62" w:themeColor="text1"/>
                <w:sz w:val="20"/>
                <w:szCs w:val="20"/>
              </w:rPr>
              <w:t>Educators and co-ordinators take a planned and reflective approach to implementing the program for each child.</w:t>
            </w:r>
            <w:bookmarkEnd w:id="13"/>
          </w:p>
        </w:tc>
      </w:tr>
      <w:tr w:rsidR="00BD11CD" w:rsidRPr="003365D9" w14:paraId="14D26F90" w14:textId="77777777" w:rsidTr="7F4AF0BB">
        <w:trPr>
          <w:trHeight w:val="429"/>
        </w:trPr>
        <w:tc>
          <w:tcPr>
            <w:tcW w:w="744" w:type="pct"/>
            <w:tcBorders>
              <w:top w:val="nil"/>
              <w:left w:val="nil"/>
              <w:bottom w:val="nil"/>
              <w:right w:val="nil"/>
            </w:tcBorders>
            <w:shd w:val="clear" w:color="auto" w:fill="BFBFBF" w:themeFill="background1" w:themeFillShade="BF"/>
            <w:vAlign w:val="center"/>
          </w:tcPr>
          <w:p w14:paraId="6EB96A26"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nil"/>
              <w:left w:val="nil"/>
              <w:bottom w:val="nil"/>
              <w:right w:val="nil"/>
            </w:tcBorders>
            <w:shd w:val="clear" w:color="auto" w:fill="BFBFBF" w:themeFill="background1" w:themeFillShade="BF"/>
            <w:vAlign w:val="center"/>
          </w:tcPr>
          <w:p w14:paraId="5A2A3188"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nil"/>
              <w:left w:val="nil"/>
              <w:bottom w:val="nil"/>
              <w:right w:val="nil"/>
            </w:tcBorders>
            <w:shd w:val="clear" w:color="auto" w:fill="BFBFBF" w:themeFill="background1" w:themeFillShade="BF"/>
            <w:vAlign w:val="center"/>
          </w:tcPr>
          <w:p w14:paraId="1FBB26D1"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nil"/>
              <w:left w:val="nil"/>
              <w:bottom w:val="nil"/>
              <w:right w:val="nil"/>
            </w:tcBorders>
            <w:shd w:val="clear" w:color="auto" w:fill="BFBFBF" w:themeFill="background1" w:themeFillShade="BF"/>
            <w:vAlign w:val="center"/>
          </w:tcPr>
          <w:p w14:paraId="69CCF5CB"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nil"/>
              <w:left w:val="nil"/>
              <w:bottom w:val="nil"/>
              <w:right w:val="nil"/>
            </w:tcBorders>
            <w:shd w:val="clear" w:color="auto" w:fill="BFBFBF" w:themeFill="background1" w:themeFillShade="BF"/>
            <w:vAlign w:val="center"/>
          </w:tcPr>
          <w:p w14:paraId="76FE4CBA" w14:textId="77777777" w:rsidR="00BD11CD" w:rsidRPr="003365D9" w:rsidRDefault="00BD11CD" w:rsidP="00BA1FFD">
            <w:pPr>
              <w:jc w:val="center"/>
              <w:rPr>
                <w:rFonts w:cstheme="minorHAnsi"/>
                <w:b/>
                <w:bCs/>
                <w:color w:val="3C4E62" w:themeColor="text1"/>
                <w:szCs w:val="20"/>
              </w:rPr>
            </w:pPr>
            <w:r w:rsidRPr="003365D9">
              <w:rPr>
                <w:rFonts w:cstheme="minorHAnsi"/>
                <w:b/>
                <w:bCs/>
                <w:color w:val="3C4E62" w:themeColor="text1"/>
                <w:szCs w:val="20"/>
              </w:rPr>
              <w:t>Not Met</w:t>
            </w:r>
          </w:p>
        </w:tc>
      </w:tr>
      <w:tr w:rsidR="00BD11CD" w:rsidRPr="003365D9" w14:paraId="516B6B2D" w14:textId="77777777" w:rsidTr="7F4AF0BB">
        <w:trPr>
          <w:trHeight w:val="341"/>
        </w:trPr>
        <w:tc>
          <w:tcPr>
            <w:tcW w:w="744" w:type="pct"/>
            <w:vMerge w:val="restart"/>
            <w:tcBorders>
              <w:top w:val="nil"/>
            </w:tcBorders>
          </w:tcPr>
          <w:p w14:paraId="680EA1AE" w14:textId="138D8773" w:rsidR="00BD11CD" w:rsidRPr="003365D9" w:rsidRDefault="00BD11CD" w:rsidP="00BD11CD">
            <w:pPr>
              <w:rPr>
                <w:rFonts w:cstheme="minorHAnsi"/>
                <w:bCs/>
                <w:szCs w:val="20"/>
              </w:rPr>
            </w:pPr>
            <w:r w:rsidRPr="003365D9">
              <w:rPr>
                <w:szCs w:val="20"/>
              </w:rPr>
              <w:t>Assessment and planning cycle</w:t>
            </w:r>
          </w:p>
        </w:tc>
        <w:tc>
          <w:tcPr>
            <w:tcW w:w="337" w:type="pct"/>
            <w:vMerge w:val="restart"/>
            <w:tcBorders>
              <w:top w:val="nil"/>
            </w:tcBorders>
          </w:tcPr>
          <w:p w14:paraId="145D7D29" w14:textId="7717B753" w:rsidR="00BD11CD" w:rsidRPr="003365D9" w:rsidRDefault="00BD11CD" w:rsidP="00BD11CD">
            <w:pPr>
              <w:rPr>
                <w:rFonts w:cstheme="minorHAnsi"/>
                <w:bCs/>
                <w:szCs w:val="20"/>
              </w:rPr>
            </w:pPr>
            <w:r w:rsidRPr="003365D9">
              <w:rPr>
                <w:szCs w:val="20"/>
              </w:rPr>
              <w:t>1.3.1</w:t>
            </w:r>
          </w:p>
        </w:tc>
        <w:tc>
          <w:tcPr>
            <w:tcW w:w="947" w:type="pct"/>
            <w:vMerge w:val="restart"/>
            <w:tcBorders>
              <w:top w:val="nil"/>
            </w:tcBorders>
          </w:tcPr>
          <w:p w14:paraId="6197456A" w14:textId="1004B4E5" w:rsidR="00BD11CD" w:rsidRPr="003365D9" w:rsidRDefault="00BD11CD" w:rsidP="00BD11CD">
            <w:pPr>
              <w:rPr>
                <w:rFonts w:cstheme="minorHAnsi"/>
                <w:szCs w:val="20"/>
              </w:rPr>
            </w:pPr>
            <w:r w:rsidRPr="003365D9">
              <w:rPr>
                <w:szCs w:val="20"/>
              </w:rPr>
              <w:t>Each child’s learning and development is assessed or evaluated as part of an ongoing cycle of observation, analysing learning, documentation, planning, implementation, and reflection.</w:t>
            </w:r>
          </w:p>
        </w:tc>
        <w:tc>
          <w:tcPr>
            <w:tcW w:w="2297" w:type="pct"/>
            <w:tcBorders>
              <w:top w:val="nil"/>
            </w:tcBorders>
          </w:tcPr>
          <w:p w14:paraId="034EE434" w14:textId="0C7F3B2C" w:rsidR="00BD11CD" w:rsidRPr="00BC4FC8" w:rsidRDefault="00BC4FC8" w:rsidP="00862813">
            <w:pPr>
              <w:rPr>
                <w:rFonts w:cstheme="minorBidi"/>
              </w:rPr>
            </w:pPr>
            <w:r w:rsidRPr="00BC4FC8">
              <w:rPr>
                <w:rFonts w:cstheme="minorBidi"/>
              </w:rPr>
              <w:t>We observe and document information about what children know, can do, and understand in ways that do not disrupt their engagement in the learning process</w:t>
            </w:r>
            <w:r w:rsidR="65A6D825" w:rsidRPr="33046C78">
              <w:rPr>
                <w:rFonts w:cstheme="minorBidi"/>
              </w:rPr>
              <w:t>.</w:t>
            </w:r>
          </w:p>
        </w:tc>
        <w:sdt>
          <w:sdtPr>
            <w:rPr>
              <w:rFonts w:cstheme="minorHAnsi"/>
              <w:bCs/>
              <w:szCs w:val="20"/>
            </w:rPr>
            <w:id w:val="1654336712"/>
            <w14:checkbox>
              <w14:checked w14:val="1"/>
              <w14:checkedState w14:val="2612" w14:font="MS Gothic"/>
              <w14:uncheckedState w14:val="2610" w14:font="MS Gothic"/>
            </w14:checkbox>
          </w:sdtPr>
          <w:sdtEndPr/>
          <w:sdtContent>
            <w:tc>
              <w:tcPr>
                <w:tcW w:w="338" w:type="pct"/>
                <w:vMerge w:val="restart"/>
                <w:tcBorders>
                  <w:top w:val="nil"/>
                </w:tcBorders>
              </w:tcPr>
              <w:p w14:paraId="04955990" w14:textId="2197A1A9" w:rsidR="00BD11CD" w:rsidRPr="003365D9" w:rsidRDefault="00D478BA"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36398050"/>
            <w14:checkbox>
              <w14:checked w14:val="0"/>
              <w14:checkedState w14:val="2612" w14:font="MS Gothic"/>
              <w14:uncheckedState w14:val="2610" w14:font="MS Gothic"/>
            </w14:checkbox>
          </w:sdtPr>
          <w:sdtEndPr/>
          <w:sdtContent>
            <w:tc>
              <w:tcPr>
                <w:tcW w:w="337" w:type="pct"/>
                <w:vMerge w:val="restart"/>
                <w:tcBorders>
                  <w:top w:val="nil"/>
                </w:tcBorders>
              </w:tcPr>
              <w:p w14:paraId="7099A568"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7550C1D" w14:textId="77777777" w:rsidTr="7F4AF0BB">
        <w:trPr>
          <w:trHeight w:val="266"/>
        </w:trPr>
        <w:tc>
          <w:tcPr>
            <w:tcW w:w="744" w:type="pct"/>
            <w:vMerge/>
          </w:tcPr>
          <w:p w14:paraId="20FB7757" w14:textId="77777777" w:rsidR="00BD11CD" w:rsidRPr="003365D9" w:rsidRDefault="00BD11CD" w:rsidP="00BA1FFD">
            <w:pPr>
              <w:rPr>
                <w:rFonts w:cstheme="minorHAnsi"/>
                <w:szCs w:val="20"/>
              </w:rPr>
            </w:pPr>
          </w:p>
        </w:tc>
        <w:tc>
          <w:tcPr>
            <w:tcW w:w="337" w:type="pct"/>
            <w:vMerge/>
          </w:tcPr>
          <w:p w14:paraId="6A1DFDD9" w14:textId="77777777" w:rsidR="00BD11CD" w:rsidRPr="003365D9" w:rsidRDefault="00BD11CD" w:rsidP="00BA1FFD">
            <w:pPr>
              <w:rPr>
                <w:rFonts w:cstheme="minorHAnsi"/>
                <w:bCs/>
                <w:szCs w:val="20"/>
              </w:rPr>
            </w:pPr>
          </w:p>
        </w:tc>
        <w:tc>
          <w:tcPr>
            <w:tcW w:w="947" w:type="pct"/>
            <w:vMerge/>
          </w:tcPr>
          <w:p w14:paraId="1BA06558" w14:textId="77777777" w:rsidR="00BD11CD" w:rsidRPr="003365D9" w:rsidRDefault="00BD11CD" w:rsidP="00BA1FFD">
            <w:pPr>
              <w:rPr>
                <w:rFonts w:cstheme="minorHAnsi"/>
                <w:szCs w:val="20"/>
              </w:rPr>
            </w:pPr>
          </w:p>
        </w:tc>
        <w:tc>
          <w:tcPr>
            <w:tcW w:w="2297" w:type="pct"/>
          </w:tcPr>
          <w:p w14:paraId="091F99E8" w14:textId="77777777" w:rsidR="006302B9" w:rsidRPr="006302B9" w:rsidRDefault="006302B9" w:rsidP="006302B9">
            <w:pPr>
              <w:rPr>
                <w:rFonts w:cstheme="minorBidi"/>
              </w:rPr>
            </w:pPr>
            <w:r w:rsidRPr="006302B9">
              <w:rPr>
                <w:rFonts w:cstheme="minorBidi"/>
              </w:rPr>
              <w:t>Our educational program is guided by comprehensive program planning documentation.</w:t>
            </w:r>
          </w:p>
          <w:p w14:paraId="1C601573" w14:textId="77777777" w:rsidR="006302B9" w:rsidRPr="006302B9" w:rsidRDefault="006302B9" w:rsidP="006302B9">
            <w:pPr>
              <w:rPr>
                <w:rFonts w:cstheme="minorBidi"/>
              </w:rPr>
            </w:pPr>
          </w:p>
          <w:p w14:paraId="2D23B126" w14:textId="77777777" w:rsidR="006302B9" w:rsidRPr="006302B9" w:rsidRDefault="006302B9" w:rsidP="006302B9">
            <w:pPr>
              <w:rPr>
                <w:rFonts w:cstheme="minorBidi"/>
              </w:rPr>
            </w:pPr>
            <w:r w:rsidRPr="006302B9">
              <w:rPr>
                <w:rFonts w:cstheme="minorBidi"/>
              </w:rPr>
              <w:t>The curriculum is child-centred, driven primarily by the children’s interests, strengths, ideas, culture, and abilities. Each child’s family completes a developmental milestones form, providing educators with essential information on areas where learning and development can be further enhanced. This enables effective documentation of the program planning process. Educators work collaboratively to identify intentional teaching strategies to support children's development and knowledge growth.</w:t>
            </w:r>
          </w:p>
          <w:p w14:paraId="4D4FC683" w14:textId="77777777" w:rsidR="006302B9" w:rsidRPr="006302B9" w:rsidRDefault="006302B9" w:rsidP="006302B9">
            <w:pPr>
              <w:rPr>
                <w:rFonts w:cstheme="minorBidi"/>
              </w:rPr>
            </w:pPr>
          </w:p>
          <w:p w14:paraId="087F62EA" w14:textId="77777777" w:rsidR="006302B9" w:rsidRPr="006302B9" w:rsidRDefault="006302B9" w:rsidP="006302B9">
            <w:pPr>
              <w:rPr>
                <w:rFonts w:cstheme="minorBidi"/>
              </w:rPr>
            </w:pPr>
            <w:r w:rsidRPr="006302B9">
              <w:rPr>
                <w:rFonts w:cstheme="minorBidi"/>
              </w:rPr>
              <w:t>In the Kookaburra Room, this approach is exemplified through the Keiki Preschool Program, designed to support preschool-aged children in developing the skills necessary for a smooth transition into formal schooling. We incorporate seven essential skills into the learning curriculum for these children, including: Self-Help Skills, Literacy in Action, Mathematics Concepts in Action, Adventurous Play, Problem-Solving and Social Skills, Fine Motor, Gross Motor and Coordination Skills, and STEAM (Science, Technology, Engineering, Arts, and Mathematics).</w:t>
            </w:r>
          </w:p>
          <w:p w14:paraId="1A025DE3" w14:textId="77777777" w:rsidR="006302B9" w:rsidRPr="006302B9" w:rsidRDefault="006302B9" w:rsidP="006302B9">
            <w:pPr>
              <w:rPr>
                <w:rFonts w:cstheme="minorBidi"/>
              </w:rPr>
            </w:pPr>
          </w:p>
          <w:p w14:paraId="67D88DC0" w14:textId="77777777" w:rsidR="006302B9" w:rsidRPr="006302B9" w:rsidRDefault="006302B9" w:rsidP="006302B9">
            <w:pPr>
              <w:rPr>
                <w:rFonts w:cstheme="minorBidi"/>
              </w:rPr>
            </w:pPr>
            <w:r w:rsidRPr="006302B9">
              <w:rPr>
                <w:rFonts w:cstheme="minorBidi"/>
              </w:rPr>
              <w:t>In Semester Two, we introduce Lunchbox Days, where children make their own lunch and practise using their lunchboxes in a group picnic-style setting. During these activities, children develop their fine motor skills by opening yoghurt pouches, tearing small sandwich bags, and more. Self-help skills are also promoted through activities such as dressing and undressing independently, using the bathroom unaided, and washing hands without reminders.</w:t>
            </w:r>
          </w:p>
          <w:p w14:paraId="79C2F91B" w14:textId="77777777" w:rsidR="006302B9" w:rsidRPr="006302B9" w:rsidRDefault="006302B9" w:rsidP="006302B9">
            <w:pPr>
              <w:rPr>
                <w:rFonts w:cstheme="minorBidi"/>
              </w:rPr>
            </w:pPr>
          </w:p>
          <w:p w14:paraId="47DB7266" w14:textId="77777777" w:rsidR="006302B9" w:rsidRPr="006302B9" w:rsidRDefault="006302B9" w:rsidP="006302B9">
            <w:pPr>
              <w:rPr>
                <w:rFonts w:cstheme="minorBidi"/>
              </w:rPr>
            </w:pPr>
            <w:r w:rsidRPr="006302B9">
              <w:rPr>
                <w:rFonts w:cstheme="minorBidi"/>
              </w:rPr>
              <w:t>Through literacy, children listen to stories being read, engage in role play based on stories, recognise letters through puzzles, and experiment with mark-making. The children also participate in speaking and listening activities in the Noongar language, learning familiar songs in this language as part of their cultural exposure.</w:t>
            </w:r>
          </w:p>
          <w:p w14:paraId="48C09AFB" w14:textId="77777777" w:rsidR="006302B9" w:rsidRPr="006302B9" w:rsidRDefault="006302B9" w:rsidP="006302B9">
            <w:pPr>
              <w:rPr>
                <w:rFonts w:cstheme="minorBidi"/>
              </w:rPr>
            </w:pPr>
          </w:p>
          <w:p w14:paraId="1A006D18" w14:textId="2006668D" w:rsidR="00862813" w:rsidRDefault="006302B9" w:rsidP="006302B9">
            <w:r w:rsidRPr="006302B9">
              <w:rPr>
                <w:rFonts w:cstheme="minorBidi"/>
              </w:rPr>
              <w:t>The service hosts a variety of events throughout the year, including celebrations, national observances, and incursions and excursions that enhance the children’s learning. For example, during Book Week, all three rooms engage in activities such as reading books, role-playing with props and dress-ups, and sharing their own books from home with peers. This is followed by an incursion from the local library, where a librarian reads a selection of stories, fostering interactive engagement between the librarian and the children.</w:t>
            </w:r>
          </w:p>
          <w:p w14:paraId="735CAFF1" w14:textId="3382F7B2" w:rsidR="00BD11CD" w:rsidRPr="00915396" w:rsidRDefault="00BD11CD" w:rsidP="33046C78"/>
        </w:tc>
        <w:tc>
          <w:tcPr>
            <w:tcW w:w="338" w:type="pct"/>
            <w:vMerge/>
          </w:tcPr>
          <w:p w14:paraId="45D69BA0" w14:textId="77777777" w:rsidR="00BD11CD" w:rsidRPr="003365D9" w:rsidRDefault="00BD11CD" w:rsidP="00BA1FFD">
            <w:pPr>
              <w:jc w:val="center"/>
              <w:rPr>
                <w:rFonts w:cstheme="minorHAnsi"/>
                <w:bCs/>
                <w:szCs w:val="20"/>
              </w:rPr>
            </w:pPr>
          </w:p>
        </w:tc>
        <w:tc>
          <w:tcPr>
            <w:tcW w:w="337" w:type="pct"/>
            <w:vMerge/>
          </w:tcPr>
          <w:p w14:paraId="551D1254" w14:textId="77777777" w:rsidR="00BD11CD" w:rsidRPr="003365D9" w:rsidRDefault="00BD11CD" w:rsidP="00BA1FFD">
            <w:pPr>
              <w:jc w:val="center"/>
              <w:rPr>
                <w:rFonts w:cstheme="minorHAnsi"/>
                <w:bCs/>
                <w:szCs w:val="20"/>
              </w:rPr>
            </w:pPr>
          </w:p>
        </w:tc>
      </w:tr>
      <w:tr w:rsidR="00BD11CD" w:rsidRPr="003365D9" w14:paraId="086F9163" w14:textId="77777777" w:rsidTr="7F4AF0BB">
        <w:trPr>
          <w:trHeight w:val="345"/>
        </w:trPr>
        <w:tc>
          <w:tcPr>
            <w:tcW w:w="744" w:type="pct"/>
            <w:vMerge/>
          </w:tcPr>
          <w:p w14:paraId="74BE8814" w14:textId="77777777" w:rsidR="00BD11CD" w:rsidRPr="003365D9" w:rsidRDefault="00BD11CD" w:rsidP="00BA1FFD">
            <w:pPr>
              <w:rPr>
                <w:rFonts w:cstheme="minorHAnsi"/>
                <w:szCs w:val="20"/>
              </w:rPr>
            </w:pPr>
          </w:p>
        </w:tc>
        <w:tc>
          <w:tcPr>
            <w:tcW w:w="337" w:type="pct"/>
            <w:vMerge/>
          </w:tcPr>
          <w:p w14:paraId="4C775569" w14:textId="77777777" w:rsidR="00BD11CD" w:rsidRPr="003365D9" w:rsidRDefault="00BD11CD" w:rsidP="00BA1FFD">
            <w:pPr>
              <w:rPr>
                <w:rFonts w:cstheme="minorHAnsi"/>
                <w:bCs/>
                <w:szCs w:val="20"/>
              </w:rPr>
            </w:pPr>
          </w:p>
        </w:tc>
        <w:tc>
          <w:tcPr>
            <w:tcW w:w="947" w:type="pct"/>
            <w:vMerge/>
          </w:tcPr>
          <w:p w14:paraId="19147796" w14:textId="77777777" w:rsidR="00BD11CD" w:rsidRPr="003365D9" w:rsidRDefault="00BD11CD" w:rsidP="00BA1FFD">
            <w:pPr>
              <w:rPr>
                <w:rFonts w:cstheme="minorHAnsi"/>
                <w:szCs w:val="20"/>
              </w:rPr>
            </w:pPr>
          </w:p>
        </w:tc>
        <w:tc>
          <w:tcPr>
            <w:tcW w:w="2297" w:type="pct"/>
          </w:tcPr>
          <w:p w14:paraId="22645243" w14:textId="77777777" w:rsidR="00CA0EF4" w:rsidRPr="00CA0EF4" w:rsidRDefault="00CA0EF4" w:rsidP="00CA0EF4">
            <w:pPr>
              <w:rPr>
                <w:rFonts w:cstheme="minorHAnsi"/>
                <w:bCs/>
                <w:szCs w:val="20"/>
              </w:rPr>
            </w:pPr>
            <w:r w:rsidRPr="00CA0EF4">
              <w:rPr>
                <w:rFonts w:cstheme="minorHAnsi"/>
                <w:bCs/>
                <w:szCs w:val="20"/>
              </w:rPr>
              <w:t>Our Educational Leader supports educators in understanding all steps of the planning cycle when developing and implementing programs for both individual children and groups of children.</w:t>
            </w:r>
          </w:p>
          <w:p w14:paraId="7DB49A3F" w14:textId="77777777" w:rsidR="00CA0EF4" w:rsidRPr="00CA0EF4" w:rsidRDefault="00CA0EF4" w:rsidP="00CA0EF4">
            <w:pPr>
              <w:rPr>
                <w:rFonts w:cstheme="minorHAnsi"/>
                <w:bCs/>
                <w:szCs w:val="20"/>
              </w:rPr>
            </w:pPr>
          </w:p>
          <w:p w14:paraId="0122A8B4" w14:textId="77777777" w:rsidR="002128C0" w:rsidRDefault="00CA0EF4" w:rsidP="00CA0EF4">
            <w:pPr>
              <w:rPr>
                <w:rFonts w:cstheme="minorHAnsi"/>
                <w:bCs/>
                <w:szCs w:val="20"/>
              </w:rPr>
            </w:pPr>
            <w:r w:rsidRPr="00CA0EF4">
              <w:rPr>
                <w:rFonts w:cstheme="minorHAnsi"/>
                <w:bCs/>
                <w:szCs w:val="20"/>
              </w:rPr>
              <w:t xml:space="preserve">The Educational Leader provides guidance and mentoring to educators throughout the programming process. She spends time during room programming sessions with educators, both in the office and within the rooms. Additionally, the Educational Leader holds meetings with each educator to develop their Professional Development Plan, discussing any gaps in their programming or observations. Further training and support are offered where needed. If additional training is required in a particular area, our Educational Leader coordinates online webinars for educators. </w:t>
            </w:r>
          </w:p>
          <w:p w14:paraId="2C2A13AC" w14:textId="77777777" w:rsidR="002128C0" w:rsidRDefault="002128C0" w:rsidP="00CA0EF4">
            <w:pPr>
              <w:rPr>
                <w:rFonts w:cstheme="minorHAnsi"/>
                <w:bCs/>
                <w:szCs w:val="20"/>
              </w:rPr>
            </w:pPr>
          </w:p>
          <w:p w14:paraId="148E4EC9" w14:textId="29AEA62F" w:rsidR="00CA0EF4" w:rsidRPr="00CA0EF4" w:rsidRDefault="00CA0EF4" w:rsidP="00CA0EF4">
            <w:pPr>
              <w:rPr>
                <w:rFonts w:cstheme="minorHAnsi"/>
                <w:bCs/>
                <w:szCs w:val="20"/>
              </w:rPr>
            </w:pPr>
            <w:r w:rsidRPr="00CA0EF4">
              <w:rPr>
                <w:rFonts w:cstheme="minorHAnsi"/>
                <w:bCs/>
                <w:szCs w:val="20"/>
              </w:rPr>
              <w:t>For trainee educators, the Educational Leader sits with them to complete an introductory webinar from the ECA, titled "A Beginner's Guide to Education and Care." This provides trainees with a foundational understanding of early childhood education, including key insights into working in a childcare setting, and is completed at the start of their traineeship. The Educational Leader also hosts evening workshops for trainees and educators wishing to refresh their knowledge on the EYLF, NQF, and the Cycle of Planning. These two-hour sessions utilise the ECA webinars as part of the training.</w:t>
            </w:r>
          </w:p>
          <w:p w14:paraId="32713E13" w14:textId="77777777" w:rsidR="00CA0EF4" w:rsidRPr="00CA0EF4" w:rsidRDefault="00CA0EF4" w:rsidP="00CA0EF4">
            <w:pPr>
              <w:rPr>
                <w:rFonts w:cstheme="minorHAnsi"/>
                <w:bCs/>
                <w:szCs w:val="20"/>
              </w:rPr>
            </w:pPr>
          </w:p>
          <w:p w14:paraId="3D673C90" w14:textId="77777777" w:rsidR="00CA0EF4" w:rsidRPr="00CA0EF4" w:rsidRDefault="00CA0EF4" w:rsidP="00CA0EF4">
            <w:pPr>
              <w:rPr>
                <w:rFonts w:cstheme="minorHAnsi"/>
                <w:bCs/>
                <w:szCs w:val="20"/>
              </w:rPr>
            </w:pPr>
            <w:r w:rsidRPr="00CA0EF4">
              <w:rPr>
                <w:rFonts w:cstheme="minorHAnsi"/>
                <w:bCs/>
                <w:szCs w:val="20"/>
              </w:rPr>
              <w:t>Our Educational Leader has developed a folder for all new trainees and educators at Mindarie Keys, containing key documentation to support their planning. This folder includes a visual poster of the Cycle of Planning, Keiki’s Philosophy, the ECA Code of Ethics, a range of Early Childhood Theorists, Developmental Milestones, and Activity Ideas.</w:t>
            </w:r>
          </w:p>
          <w:p w14:paraId="3C8B3C1A" w14:textId="77777777" w:rsidR="00CA0EF4" w:rsidRPr="00CA0EF4" w:rsidRDefault="00CA0EF4" w:rsidP="00CA0EF4">
            <w:pPr>
              <w:rPr>
                <w:rFonts w:cstheme="minorHAnsi"/>
                <w:bCs/>
                <w:szCs w:val="20"/>
              </w:rPr>
            </w:pPr>
          </w:p>
          <w:p w14:paraId="413C722F" w14:textId="0F7B1E83" w:rsidR="00BD11CD" w:rsidRPr="00915396" w:rsidRDefault="00CA0EF4" w:rsidP="00CA0EF4">
            <w:r w:rsidRPr="00CA0EF4">
              <w:rPr>
                <w:rFonts w:cstheme="minorHAnsi"/>
                <w:bCs/>
                <w:szCs w:val="20"/>
              </w:rPr>
              <w:t xml:space="preserve">Furthermore, our Educational Leader provides educators with personal reflection books to critically reflect on their practice, room environments, and daily routines. These books are reviewed by the Educational Leader/Coordinator, and a plan of action is developed based on the reflections. These books have proven to be an effective tool for implementing change, providing support, and ensuring high morale across the service, as every educator’s voice is </w:t>
            </w:r>
            <w:r w:rsidR="00AF28FF" w:rsidRPr="00CA0EF4">
              <w:rPr>
                <w:rFonts w:cstheme="minorHAnsi"/>
                <w:bCs/>
                <w:szCs w:val="20"/>
              </w:rPr>
              <w:t>heard,</w:t>
            </w:r>
            <w:r w:rsidRPr="00CA0EF4">
              <w:rPr>
                <w:rFonts w:cstheme="minorHAnsi"/>
                <w:bCs/>
                <w:szCs w:val="20"/>
              </w:rPr>
              <w:t xml:space="preserve"> and support is given in relation to the programme as necessary.</w:t>
            </w:r>
          </w:p>
        </w:tc>
        <w:tc>
          <w:tcPr>
            <w:tcW w:w="338" w:type="pct"/>
            <w:vMerge/>
          </w:tcPr>
          <w:p w14:paraId="46F553DC" w14:textId="77777777" w:rsidR="00BD11CD" w:rsidRPr="003365D9" w:rsidRDefault="00BD11CD" w:rsidP="00BA1FFD">
            <w:pPr>
              <w:jc w:val="center"/>
              <w:rPr>
                <w:rFonts w:cstheme="minorHAnsi"/>
                <w:bCs/>
                <w:szCs w:val="20"/>
              </w:rPr>
            </w:pPr>
          </w:p>
        </w:tc>
        <w:tc>
          <w:tcPr>
            <w:tcW w:w="337" w:type="pct"/>
            <w:vMerge/>
          </w:tcPr>
          <w:p w14:paraId="4C9EF025" w14:textId="77777777" w:rsidR="00BD11CD" w:rsidRPr="003365D9" w:rsidRDefault="00BD11CD" w:rsidP="00BA1FFD">
            <w:pPr>
              <w:jc w:val="center"/>
              <w:rPr>
                <w:rFonts w:cstheme="minorHAnsi"/>
                <w:bCs/>
                <w:szCs w:val="20"/>
              </w:rPr>
            </w:pPr>
          </w:p>
        </w:tc>
      </w:tr>
      <w:tr w:rsidR="00BD11CD" w:rsidRPr="003365D9" w14:paraId="553FEE33" w14:textId="77777777" w:rsidTr="7F4AF0BB">
        <w:trPr>
          <w:trHeight w:val="270"/>
        </w:trPr>
        <w:tc>
          <w:tcPr>
            <w:tcW w:w="744" w:type="pct"/>
            <w:vMerge/>
          </w:tcPr>
          <w:p w14:paraId="3B29438E" w14:textId="77777777" w:rsidR="00BD11CD" w:rsidRPr="003365D9" w:rsidRDefault="00BD11CD" w:rsidP="00BA1FFD">
            <w:pPr>
              <w:rPr>
                <w:rFonts w:cstheme="minorHAnsi"/>
                <w:szCs w:val="20"/>
              </w:rPr>
            </w:pPr>
          </w:p>
        </w:tc>
        <w:tc>
          <w:tcPr>
            <w:tcW w:w="337" w:type="pct"/>
            <w:vMerge/>
          </w:tcPr>
          <w:p w14:paraId="39116817" w14:textId="77777777" w:rsidR="00BD11CD" w:rsidRPr="003365D9" w:rsidRDefault="00BD11CD" w:rsidP="00BA1FFD">
            <w:pPr>
              <w:rPr>
                <w:rFonts w:cstheme="minorHAnsi"/>
                <w:bCs/>
                <w:szCs w:val="20"/>
              </w:rPr>
            </w:pPr>
          </w:p>
        </w:tc>
        <w:tc>
          <w:tcPr>
            <w:tcW w:w="947" w:type="pct"/>
            <w:vMerge/>
          </w:tcPr>
          <w:p w14:paraId="6BD31B76" w14:textId="77777777" w:rsidR="00BD11CD" w:rsidRPr="003365D9" w:rsidRDefault="00BD11CD" w:rsidP="00BA1FFD">
            <w:pPr>
              <w:rPr>
                <w:rFonts w:cstheme="minorHAnsi"/>
                <w:szCs w:val="20"/>
              </w:rPr>
            </w:pPr>
          </w:p>
        </w:tc>
        <w:tc>
          <w:tcPr>
            <w:tcW w:w="2297" w:type="pct"/>
          </w:tcPr>
          <w:p w14:paraId="44D52704" w14:textId="77777777" w:rsidR="00281F8A" w:rsidRPr="00281F8A" w:rsidRDefault="00281F8A" w:rsidP="00281F8A">
            <w:pPr>
              <w:rPr>
                <w:rFonts w:cstheme="minorBidi"/>
              </w:rPr>
            </w:pPr>
            <w:r w:rsidRPr="00281F8A">
              <w:rPr>
                <w:rFonts w:cstheme="minorBidi"/>
              </w:rPr>
              <w:t>The information collected about each child is organised in a format that can be easily accessed by children and shared with families. It is appropriate to the child's age and the time they spend attending our service.</w:t>
            </w:r>
          </w:p>
          <w:p w14:paraId="39688FAD" w14:textId="77777777" w:rsidR="00281F8A" w:rsidRDefault="00281F8A" w:rsidP="00281F8A">
            <w:pPr>
              <w:rPr>
                <w:rFonts w:cstheme="minorBidi"/>
              </w:rPr>
            </w:pPr>
          </w:p>
          <w:p w14:paraId="4046AF73" w14:textId="484FD343" w:rsidR="00281F8A" w:rsidRPr="00281F8A" w:rsidRDefault="00281F8A" w:rsidP="00281F8A">
            <w:pPr>
              <w:rPr>
                <w:rFonts w:cstheme="minorBidi"/>
              </w:rPr>
            </w:pPr>
            <w:r w:rsidRPr="00281F8A">
              <w:rPr>
                <w:rFonts w:cstheme="minorBidi"/>
              </w:rPr>
              <w:t>We utilise a digital platform called ‘Playground’ to share information about each child with their families. This platform is easily accessible to families through their mobile phones, iPads, or laptops, providing daily updates on their child’s routine, toileting, meals, and learning experiences, all of which are linked to developmental milestones.</w:t>
            </w:r>
          </w:p>
          <w:p w14:paraId="2D7D9B6F" w14:textId="77777777" w:rsidR="00281F8A" w:rsidRDefault="00281F8A" w:rsidP="00281F8A">
            <w:pPr>
              <w:rPr>
                <w:rFonts w:cstheme="minorBidi"/>
              </w:rPr>
            </w:pPr>
          </w:p>
          <w:p w14:paraId="71DD0D30" w14:textId="7B5CAD9F" w:rsidR="00281F8A" w:rsidRDefault="00281F8A" w:rsidP="00281F8A">
            <w:pPr>
              <w:rPr>
                <w:rFonts w:cstheme="minorBidi"/>
              </w:rPr>
            </w:pPr>
            <w:r w:rsidRPr="00281F8A">
              <w:rPr>
                <w:rFonts w:cstheme="minorBidi"/>
              </w:rPr>
              <w:t xml:space="preserve">At the end of each day, every room produces a ‘Daily Journal’. This written journal includes details about the day’s events, such as activities, experiences, incursions, spontaneous moments, and intentional teaching. </w:t>
            </w:r>
          </w:p>
          <w:p w14:paraId="72C5B74D" w14:textId="3F6DC9A1" w:rsidR="00281F8A" w:rsidRPr="00281F8A" w:rsidRDefault="00281F8A" w:rsidP="00281F8A">
            <w:pPr>
              <w:rPr>
                <w:rFonts w:cstheme="minorBidi"/>
              </w:rPr>
            </w:pPr>
            <w:r w:rsidRPr="00281F8A">
              <w:rPr>
                <w:rFonts w:cstheme="minorBidi"/>
              </w:rPr>
              <w:t>The journal is sent out to families via Playground, allowing them to read about their child’s involvement throughout the day. The Daily Journal is also accompanied by a selection of photos showing the children participating in various activities and experiences.</w:t>
            </w:r>
          </w:p>
          <w:p w14:paraId="6922CB43" w14:textId="77777777" w:rsidR="00281F8A" w:rsidRDefault="00281F8A" w:rsidP="00281F8A">
            <w:pPr>
              <w:rPr>
                <w:rFonts w:cstheme="minorBidi"/>
              </w:rPr>
            </w:pPr>
          </w:p>
          <w:p w14:paraId="2615EDB9" w14:textId="46C0AFBD" w:rsidR="00281F8A" w:rsidRPr="00281F8A" w:rsidRDefault="00281F8A" w:rsidP="00281F8A">
            <w:pPr>
              <w:rPr>
                <w:rFonts w:cstheme="minorBidi"/>
              </w:rPr>
            </w:pPr>
            <w:r w:rsidRPr="00281F8A">
              <w:rPr>
                <w:rFonts w:cstheme="minorBidi"/>
              </w:rPr>
              <w:t>We analyse each child’s learning and development, using the Early Years Learning Framework (EYLF) learning outcomes to guide our planning. This documentation ensures families are informed about the learning opportunities and experiences offered to their children during the program.</w:t>
            </w:r>
          </w:p>
          <w:p w14:paraId="0B2D5936" w14:textId="77777777" w:rsidR="00281F8A" w:rsidRDefault="00281F8A" w:rsidP="00281F8A">
            <w:pPr>
              <w:rPr>
                <w:rFonts w:cstheme="minorBidi"/>
              </w:rPr>
            </w:pPr>
          </w:p>
          <w:p w14:paraId="324DA9A6" w14:textId="76DCAEDD" w:rsidR="00281F8A" w:rsidRPr="00281F8A" w:rsidRDefault="00281F8A" w:rsidP="00281F8A">
            <w:pPr>
              <w:rPr>
                <w:rFonts w:cstheme="minorBidi"/>
              </w:rPr>
            </w:pPr>
            <w:r w:rsidRPr="00281F8A">
              <w:rPr>
                <w:rFonts w:cstheme="minorBidi"/>
              </w:rPr>
              <w:t>Our educators complete a learning analysis for every observation made on a child. They then link the analysis to 2-3 EYLF learning outcomes, which assists in future planning. This documentation is all stored in our digital platform, ‘Playground’, and is available for families to view as soon as the observation is completed and published. Additionally, curriculum documentation for future planning is linked to the EYLF outcomes, providing families with the opportunity to see how the activities of the day align with the EYLF framework.</w:t>
            </w:r>
          </w:p>
          <w:p w14:paraId="1CD1674B" w14:textId="403ED098" w:rsidR="00BD11CD" w:rsidRPr="003365D9" w:rsidRDefault="00BD11CD" w:rsidP="33046C78">
            <w:pPr>
              <w:rPr>
                <w:rFonts w:cstheme="minorBidi"/>
                <w:b/>
                <w:bCs/>
                <w:szCs w:val="20"/>
              </w:rPr>
            </w:pPr>
          </w:p>
        </w:tc>
        <w:tc>
          <w:tcPr>
            <w:tcW w:w="338" w:type="pct"/>
            <w:vMerge/>
          </w:tcPr>
          <w:p w14:paraId="2874719A" w14:textId="77777777" w:rsidR="00BD11CD" w:rsidRPr="003365D9" w:rsidRDefault="00BD11CD" w:rsidP="00BA1FFD">
            <w:pPr>
              <w:jc w:val="center"/>
              <w:rPr>
                <w:rFonts w:cstheme="minorHAnsi"/>
                <w:bCs/>
                <w:szCs w:val="20"/>
              </w:rPr>
            </w:pPr>
          </w:p>
        </w:tc>
        <w:tc>
          <w:tcPr>
            <w:tcW w:w="337" w:type="pct"/>
            <w:vMerge/>
          </w:tcPr>
          <w:p w14:paraId="1636F41E" w14:textId="77777777" w:rsidR="00BD11CD" w:rsidRPr="003365D9" w:rsidRDefault="00BD11CD" w:rsidP="00BA1FFD">
            <w:pPr>
              <w:jc w:val="center"/>
              <w:rPr>
                <w:rFonts w:cstheme="minorHAnsi"/>
                <w:bCs/>
                <w:szCs w:val="20"/>
              </w:rPr>
            </w:pPr>
          </w:p>
        </w:tc>
      </w:tr>
      <w:tr w:rsidR="00BD11CD" w:rsidRPr="003365D9" w14:paraId="58CD30D4" w14:textId="77777777" w:rsidTr="7F4AF0BB">
        <w:trPr>
          <w:trHeight w:val="20"/>
        </w:trPr>
        <w:tc>
          <w:tcPr>
            <w:tcW w:w="744" w:type="pct"/>
            <w:vMerge/>
          </w:tcPr>
          <w:p w14:paraId="10A2096D" w14:textId="77777777" w:rsidR="00BD11CD" w:rsidRPr="003365D9" w:rsidRDefault="00BD11CD" w:rsidP="00BA1FFD">
            <w:pPr>
              <w:rPr>
                <w:rFonts w:cstheme="minorHAnsi"/>
                <w:szCs w:val="20"/>
              </w:rPr>
            </w:pPr>
          </w:p>
        </w:tc>
        <w:tc>
          <w:tcPr>
            <w:tcW w:w="337" w:type="pct"/>
            <w:vMerge/>
          </w:tcPr>
          <w:p w14:paraId="3350477B" w14:textId="77777777" w:rsidR="00BD11CD" w:rsidRPr="003365D9" w:rsidRDefault="00BD11CD" w:rsidP="00BA1FFD">
            <w:pPr>
              <w:rPr>
                <w:rFonts w:cstheme="minorHAnsi"/>
                <w:bCs/>
                <w:szCs w:val="20"/>
              </w:rPr>
            </w:pPr>
          </w:p>
        </w:tc>
        <w:tc>
          <w:tcPr>
            <w:tcW w:w="947" w:type="pct"/>
            <w:vMerge/>
          </w:tcPr>
          <w:p w14:paraId="29D30BF5" w14:textId="77777777" w:rsidR="00BD11CD" w:rsidRPr="003365D9" w:rsidRDefault="00BD11CD" w:rsidP="00BA1FFD">
            <w:pPr>
              <w:rPr>
                <w:rFonts w:cstheme="minorHAnsi"/>
                <w:szCs w:val="20"/>
              </w:rPr>
            </w:pPr>
          </w:p>
        </w:tc>
        <w:tc>
          <w:tcPr>
            <w:tcW w:w="2297" w:type="pct"/>
          </w:tcPr>
          <w:p w14:paraId="11A73D3E" w14:textId="77777777" w:rsidR="00C516B0" w:rsidRPr="00C516B0" w:rsidRDefault="00C516B0" w:rsidP="00C516B0">
            <w:pPr>
              <w:rPr>
                <w:rFonts w:cstheme="minorBidi"/>
              </w:rPr>
            </w:pPr>
            <w:r w:rsidRPr="00C516B0">
              <w:rPr>
                <w:rFonts w:cstheme="minorBidi"/>
              </w:rPr>
              <w:t>We analyse each child’s learning and development, using the EYLF learning outcomes to guide our planning. We also provide families with detailed information about the learning opportunities and experiences their child has engaged in throughout the program.</w:t>
            </w:r>
          </w:p>
          <w:p w14:paraId="57E53862" w14:textId="77777777" w:rsidR="00C516B0" w:rsidRPr="00C516B0" w:rsidRDefault="00C516B0" w:rsidP="00C516B0">
            <w:pPr>
              <w:rPr>
                <w:rFonts w:cstheme="minorBidi"/>
              </w:rPr>
            </w:pPr>
          </w:p>
          <w:p w14:paraId="0FB0DEAC" w14:textId="77777777" w:rsidR="00C516B0" w:rsidRPr="00C516B0" w:rsidRDefault="00C516B0" w:rsidP="00C516B0">
            <w:pPr>
              <w:rPr>
                <w:rFonts w:cstheme="minorBidi"/>
              </w:rPr>
            </w:pPr>
            <w:r w:rsidRPr="00C516B0">
              <w:rPr>
                <w:rFonts w:cstheme="minorBidi"/>
              </w:rPr>
              <w:t>Our educators conduct a thorough analysis of learning for every observation made on a child, linking this analysis to 2-3 relevant EYLF learning outcomes. This process supports further planning and is documented in our digital platform, ‘Playground’. Families are able to view this information as soon as the observation is completed and published.</w:t>
            </w:r>
          </w:p>
          <w:p w14:paraId="0F5B2283" w14:textId="77777777" w:rsidR="00C516B0" w:rsidRPr="00C516B0" w:rsidRDefault="00C516B0" w:rsidP="00C516B0">
            <w:pPr>
              <w:rPr>
                <w:rFonts w:cstheme="minorBidi"/>
              </w:rPr>
            </w:pPr>
          </w:p>
          <w:p w14:paraId="207E7A6A" w14:textId="719EFA89" w:rsidR="00BD11CD" w:rsidRPr="00C516B0" w:rsidRDefault="00C516B0" w:rsidP="33046C78">
            <w:pPr>
              <w:rPr>
                <w:rFonts w:cstheme="minorBidi"/>
              </w:rPr>
            </w:pPr>
            <w:r w:rsidRPr="00C516B0">
              <w:rPr>
                <w:rFonts w:cstheme="minorBidi"/>
              </w:rPr>
              <w:t>Within the curriculum documentation, further planning is linked directly to the EYLF outcomes. This allows families to see, when reviewing the curriculum, the activities that have taken place on any given day and how they align with the EYLF framework.</w:t>
            </w:r>
          </w:p>
        </w:tc>
        <w:tc>
          <w:tcPr>
            <w:tcW w:w="338" w:type="pct"/>
            <w:vMerge/>
          </w:tcPr>
          <w:p w14:paraId="2F2B0821" w14:textId="77777777" w:rsidR="00BD11CD" w:rsidRPr="003365D9" w:rsidRDefault="00BD11CD" w:rsidP="00BA1FFD">
            <w:pPr>
              <w:jc w:val="center"/>
              <w:rPr>
                <w:rFonts w:cstheme="minorHAnsi"/>
                <w:bCs/>
                <w:szCs w:val="20"/>
              </w:rPr>
            </w:pPr>
          </w:p>
        </w:tc>
        <w:tc>
          <w:tcPr>
            <w:tcW w:w="337" w:type="pct"/>
            <w:vMerge/>
          </w:tcPr>
          <w:p w14:paraId="20E3A8BD" w14:textId="77777777" w:rsidR="00BD11CD" w:rsidRPr="003365D9" w:rsidRDefault="00BD11CD" w:rsidP="00BA1FFD">
            <w:pPr>
              <w:jc w:val="center"/>
              <w:rPr>
                <w:rFonts w:cstheme="minorHAnsi"/>
                <w:bCs/>
                <w:szCs w:val="20"/>
              </w:rPr>
            </w:pPr>
          </w:p>
        </w:tc>
      </w:tr>
      <w:tr w:rsidR="00BD11CD" w:rsidRPr="003365D9" w14:paraId="57F8E2AC" w14:textId="77777777" w:rsidTr="7F4AF0BB">
        <w:trPr>
          <w:trHeight w:val="254"/>
        </w:trPr>
        <w:tc>
          <w:tcPr>
            <w:tcW w:w="744" w:type="pct"/>
            <w:vMerge w:val="restart"/>
          </w:tcPr>
          <w:p w14:paraId="52D70A82" w14:textId="42BDF716" w:rsidR="00BD11CD" w:rsidRPr="003365D9" w:rsidRDefault="00BD11CD" w:rsidP="00BD11CD">
            <w:pPr>
              <w:rPr>
                <w:rFonts w:cstheme="minorHAnsi"/>
                <w:bCs/>
                <w:szCs w:val="20"/>
              </w:rPr>
            </w:pPr>
            <w:r w:rsidRPr="003365D9">
              <w:rPr>
                <w:szCs w:val="20"/>
              </w:rPr>
              <w:t>Critical reflection</w:t>
            </w:r>
          </w:p>
        </w:tc>
        <w:tc>
          <w:tcPr>
            <w:tcW w:w="337" w:type="pct"/>
            <w:vMerge w:val="restart"/>
          </w:tcPr>
          <w:p w14:paraId="1EBB00BC" w14:textId="4637EF79" w:rsidR="00BD11CD" w:rsidRPr="003365D9" w:rsidRDefault="00BD11CD" w:rsidP="00BD11CD">
            <w:pPr>
              <w:rPr>
                <w:rFonts w:cstheme="minorHAnsi"/>
                <w:bCs/>
                <w:szCs w:val="20"/>
              </w:rPr>
            </w:pPr>
            <w:r w:rsidRPr="003365D9">
              <w:rPr>
                <w:szCs w:val="20"/>
              </w:rPr>
              <w:t>1.3.2</w:t>
            </w:r>
          </w:p>
        </w:tc>
        <w:tc>
          <w:tcPr>
            <w:tcW w:w="947" w:type="pct"/>
            <w:vMerge w:val="restart"/>
          </w:tcPr>
          <w:p w14:paraId="0717E82B" w14:textId="4B5FED0D" w:rsidR="00BD11CD" w:rsidRPr="003365D9" w:rsidRDefault="00BD11CD" w:rsidP="00BD11CD">
            <w:pPr>
              <w:rPr>
                <w:rFonts w:cstheme="minorHAnsi"/>
                <w:bCs/>
                <w:szCs w:val="20"/>
              </w:rPr>
            </w:pPr>
            <w:r w:rsidRPr="003365D9">
              <w:rPr>
                <w:szCs w:val="20"/>
              </w:rPr>
              <w:t>Critical reflection on children’s learning and development, both as individuals and in groups, drives program planning and implementation.</w:t>
            </w:r>
          </w:p>
        </w:tc>
        <w:tc>
          <w:tcPr>
            <w:tcW w:w="2297" w:type="pct"/>
          </w:tcPr>
          <w:p w14:paraId="28190E79" w14:textId="77777777" w:rsidR="008854B0" w:rsidRPr="008854B0" w:rsidRDefault="008854B0" w:rsidP="008854B0">
            <w:pPr>
              <w:rPr>
                <w:rFonts w:cstheme="minorBidi"/>
              </w:rPr>
            </w:pPr>
            <w:r w:rsidRPr="008854B0">
              <w:rPr>
                <w:rFonts w:cstheme="minorBidi"/>
              </w:rPr>
              <w:t>We reflect on our Strategic Inclusion Plan and the adaptations made to reduce barriers to participation.</w:t>
            </w:r>
          </w:p>
          <w:p w14:paraId="644CFFF6" w14:textId="77777777" w:rsidR="008854B0" w:rsidRPr="008854B0" w:rsidRDefault="008854B0" w:rsidP="008854B0">
            <w:pPr>
              <w:rPr>
                <w:rFonts w:cstheme="minorBidi"/>
              </w:rPr>
            </w:pPr>
          </w:p>
          <w:p w14:paraId="3A2FE8B1" w14:textId="7ACD309B" w:rsidR="067B61BD" w:rsidRDefault="008854B0" w:rsidP="008854B0">
            <w:pPr>
              <w:rPr>
                <w:rFonts w:cstheme="minorBidi"/>
                <w:b/>
                <w:bCs/>
                <w:szCs w:val="20"/>
              </w:rPr>
            </w:pPr>
            <w:r w:rsidRPr="008854B0">
              <w:rPr>
                <w:rFonts w:cstheme="minorBidi"/>
              </w:rPr>
              <w:t>All environments are designed to foster inclusive learning and meet the needs of all children attending the service. This ensures each child can fully engage in all activities and experiences on a daily basis. Educators assess each child’s needs, either through the focus educator, room leader, or the broader team. Any relevant information is documented and accessible to all educators. If additional barriers to participation are identified, the Coordinator and Educational Leader are informed. This may involve sourcing additional equipment or resources to enhance the inclusivity of the environment</w:t>
            </w:r>
            <w:r w:rsidR="57C19EDE" w:rsidRPr="231207F0">
              <w:rPr>
                <w:rFonts w:cstheme="minorBidi"/>
                <w:b/>
                <w:bCs/>
                <w:szCs w:val="20"/>
              </w:rPr>
              <w:t xml:space="preserve">. </w:t>
            </w:r>
          </w:p>
          <w:p w14:paraId="3B32721E" w14:textId="0FE135F2" w:rsidR="00BD11CD" w:rsidRPr="003365D9" w:rsidRDefault="00BD11CD" w:rsidP="231207F0">
            <w:pPr>
              <w:rPr>
                <w:szCs w:val="20"/>
              </w:rPr>
            </w:pPr>
          </w:p>
        </w:tc>
        <w:sdt>
          <w:sdtPr>
            <w:rPr>
              <w:rFonts w:cstheme="minorHAnsi"/>
              <w:bCs/>
              <w:szCs w:val="20"/>
            </w:rPr>
            <w:id w:val="-2057533476"/>
            <w14:checkbox>
              <w14:checked w14:val="1"/>
              <w14:checkedState w14:val="2612" w14:font="MS Gothic"/>
              <w14:uncheckedState w14:val="2610" w14:font="MS Gothic"/>
            </w14:checkbox>
          </w:sdtPr>
          <w:sdtEndPr/>
          <w:sdtContent>
            <w:tc>
              <w:tcPr>
                <w:tcW w:w="338" w:type="pct"/>
                <w:vMerge w:val="restart"/>
              </w:tcPr>
              <w:p w14:paraId="1950C117" w14:textId="6439E7A9" w:rsidR="00BD11CD" w:rsidRPr="003365D9" w:rsidRDefault="00A45947"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551026201"/>
            <w14:checkbox>
              <w14:checked w14:val="0"/>
              <w14:checkedState w14:val="2612" w14:font="MS Gothic"/>
              <w14:uncheckedState w14:val="2610" w14:font="MS Gothic"/>
            </w14:checkbox>
          </w:sdtPr>
          <w:sdtEndPr/>
          <w:sdtContent>
            <w:tc>
              <w:tcPr>
                <w:tcW w:w="337" w:type="pct"/>
                <w:vMerge w:val="restart"/>
              </w:tcPr>
              <w:p w14:paraId="4A0C612D"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5EB01E9F" w14:textId="77777777" w:rsidTr="7F4AF0BB">
        <w:trPr>
          <w:trHeight w:val="254"/>
        </w:trPr>
        <w:tc>
          <w:tcPr>
            <w:tcW w:w="744" w:type="pct"/>
            <w:vMerge/>
          </w:tcPr>
          <w:p w14:paraId="021CCCD6" w14:textId="77777777" w:rsidR="00BD11CD" w:rsidRPr="003365D9" w:rsidRDefault="00BD11CD" w:rsidP="00BA1FFD">
            <w:pPr>
              <w:rPr>
                <w:rFonts w:cstheme="minorHAnsi"/>
                <w:szCs w:val="20"/>
              </w:rPr>
            </w:pPr>
          </w:p>
        </w:tc>
        <w:tc>
          <w:tcPr>
            <w:tcW w:w="337" w:type="pct"/>
            <w:vMerge/>
          </w:tcPr>
          <w:p w14:paraId="25EAD3E2" w14:textId="77777777" w:rsidR="00BD11CD" w:rsidRPr="003365D9" w:rsidRDefault="00BD11CD" w:rsidP="00BA1FFD">
            <w:pPr>
              <w:rPr>
                <w:rFonts w:cstheme="minorHAnsi"/>
                <w:bCs/>
                <w:szCs w:val="20"/>
              </w:rPr>
            </w:pPr>
          </w:p>
        </w:tc>
        <w:tc>
          <w:tcPr>
            <w:tcW w:w="947" w:type="pct"/>
            <w:vMerge/>
          </w:tcPr>
          <w:p w14:paraId="3CCF4A0A" w14:textId="77777777" w:rsidR="00BD11CD" w:rsidRPr="003365D9" w:rsidRDefault="00BD11CD" w:rsidP="00BA1FFD">
            <w:pPr>
              <w:rPr>
                <w:rFonts w:cstheme="minorHAnsi"/>
                <w:szCs w:val="20"/>
              </w:rPr>
            </w:pPr>
          </w:p>
        </w:tc>
        <w:tc>
          <w:tcPr>
            <w:tcW w:w="2297" w:type="pct"/>
          </w:tcPr>
          <w:p w14:paraId="6F3F84ED" w14:textId="77777777" w:rsidR="00610DD0" w:rsidRPr="00610DD0" w:rsidRDefault="00610DD0" w:rsidP="00610DD0">
            <w:pPr>
              <w:rPr>
                <w:rFonts w:cstheme="minorBidi"/>
              </w:rPr>
            </w:pPr>
            <w:r w:rsidRPr="00610DD0">
              <w:rPr>
                <w:rFonts w:cstheme="minorBidi"/>
              </w:rPr>
              <w:t>We reflect on all aspects of our program, including transitions, routines, environments, and activities. This information is used to inform any necessary improvements or changes.</w:t>
            </w:r>
          </w:p>
          <w:p w14:paraId="72DB63B1" w14:textId="77777777" w:rsidR="00610DD0" w:rsidRPr="00610DD0" w:rsidRDefault="00610DD0" w:rsidP="00610DD0">
            <w:pPr>
              <w:rPr>
                <w:rFonts w:cstheme="minorBidi"/>
              </w:rPr>
            </w:pPr>
          </w:p>
          <w:p w14:paraId="658C7735" w14:textId="77777777" w:rsidR="00610DD0" w:rsidRPr="00610DD0" w:rsidRDefault="00610DD0" w:rsidP="00610DD0">
            <w:pPr>
              <w:rPr>
                <w:rFonts w:cstheme="minorBidi"/>
              </w:rPr>
            </w:pPr>
            <w:r w:rsidRPr="00610DD0">
              <w:rPr>
                <w:rFonts w:cstheme="minorBidi"/>
              </w:rPr>
              <w:t>Educators critically reflect in the Daily Journal on experiences and activities that have occurred throughout the day. This provides them with the opportunity to plan future activities based on what the children have enjoyed or what will be extended. Each room has a Critical Reflection file, which includes information drawn from the National Quality Standard (NQS). The room will use the Critical Reflection Tool to assess these statements. While it may take time to reach the desired outcomes, the team will follow the continuous cycle to complete all actions required to achieve the intended results. Educators' critical reflection on children’s learning and development, both individually and in groups, will inform the program planning and its implementation.</w:t>
            </w:r>
          </w:p>
          <w:p w14:paraId="58C61A79" w14:textId="77777777" w:rsidR="00610DD0" w:rsidRPr="00610DD0" w:rsidRDefault="00610DD0" w:rsidP="00610DD0">
            <w:pPr>
              <w:rPr>
                <w:rFonts w:cstheme="minorBidi"/>
              </w:rPr>
            </w:pPr>
          </w:p>
          <w:p w14:paraId="30D9BAF0" w14:textId="77777777" w:rsidR="00BD11CD" w:rsidRDefault="00610DD0" w:rsidP="70C038AE">
            <w:r w:rsidRPr="00610DD0">
              <w:rPr>
                <w:rFonts w:cstheme="minorBidi"/>
              </w:rPr>
              <w:t>Through observations written for the children’s individual goals, critical reflections will be incorporated into the narrative to ensure future planning is documented. These reflections may be included within the body of the observation or within the Analysis of Learning. The critical reflection process also provides educators with valuable insights regarding the goals set for each child, helping to assess whether the goal is appropriately challenging or if it is likely to be achieved more quickly than anticipated.</w:t>
            </w:r>
          </w:p>
          <w:p w14:paraId="7758304E" w14:textId="77528A91" w:rsidR="00610DD0" w:rsidRPr="00610DD0" w:rsidRDefault="00610DD0" w:rsidP="70C038AE">
            <w:pPr>
              <w:rPr>
                <w:b/>
                <w:bCs/>
              </w:rPr>
            </w:pPr>
          </w:p>
        </w:tc>
        <w:tc>
          <w:tcPr>
            <w:tcW w:w="338" w:type="pct"/>
            <w:vMerge/>
          </w:tcPr>
          <w:p w14:paraId="0D4215E7" w14:textId="77777777" w:rsidR="00BD11CD" w:rsidRPr="003365D9" w:rsidRDefault="00BD11CD" w:rsidP="00BA1FFD">
            <w:pPr>
              <w:jc w:val="center"/>
              <w:rPr>
                <w:rFonts w:cstheme="minorHAnsi"/>
                <w:bCs/>
                <w:szCs w:val="20"/>
              </w:rPr>
            </w:pPr>
          </w:p>
        </w:tc>
        <w:tc>
          <w:tcPr>
            <w:tcW w:w="337" w:type="pct"/>
            <w:vMerge/>
          </w:tcPr>
          <w:p w14:paraId="3B4EF23F" w14:textId="77777777" w:rsidR="00BD11CD" w:rsidRPr="003365D9" w:rsidRDefault="00BD11CD" w:rsidP="00BA1FFD">
            <w:pPr>
              <w:jc w:val="center"/>
              <w:rPr>
                <w:rFonts w:cstheme="minorHAnsi"/>
                <w:bCs/>
                <w:szCs w:val="20"/>
              </w:rPr>
            </w:pPr>
          </w:p>
        </w:tc>
      </w:tr>
      <w:tr w:rsidR="00BD11CD" w:rsidRPr="003365D9" w14:paraId="2699A25A" w14:textId="77777777" w:rsidTr="7F4AF0BB">
        <w:trPr>
          <w:trHeight w:val="254"/>
        </w:trPr>
        <w:tc>
          <w:tcPr>
            <w:tcW w:w="744" w:type="pct"/>
            <w:vMerge/>
          </w:tcPr>
          <w:p w14:paraId="25939B65" w14:textId="77777777" w:rsidR="00BD11CD" w:rsidRPr="003365D9" w:rsidRDefault="00BD11CD" w:rsidP="00BA1FFD">
            <w:pPr>
              <w:rPr>
                <w:rFonts w:cstheme="minorHAnsi"/>
                <w:szCs w:val="20"/>
              </w:rPr>
            </w:pPr>
          </w:p>
        </w:tc>
        <w:tc>
          <w:tcPr>
            <w:tcW w:w="337" w:type="pct"/>
            <w:vMerge/>
          </w:tcPr>
          <w:p w14:paraId="2ABD3F2B" w14:textId="77777777" w:rsidR="00BD11CD" w:rsidRPr="003365D9" w:rsidRDefault="00BD11CD" w:rsidP="00BA1FFD">
            <w:pPr>
              <w:rPr>
                <w:rFonts w:cstheme="minorHAnsi"/>
                <w:bCs/>
                <w:szCs w:val="20"/>
              </w:rPr>
            </w:pPr>
          </w:p>
        </w:tc>
        <w:tc>
          <w:tcPr>
            <w:tcW w:w="947" w:type="pct"/>
            <w:vMerge/>
          </w:tcPr>
          <w:p w14:paraId="392D276B" w14:textId="77777777" w:rsidR="00BD11CD" w:rsidRPr="003365D9" w:rsidRDefault="00BD11CD" w:rsidP="00BA1FFD">
            <w:pPr>
              <w:rPr>
                <w:rFonts w:cstheme="minorHAnsi"/>
                <w:szCs w:val="20"/>
              </w:rPr>
            </w:pPr>
          </w:p>
        </w:tc>
        <w:tc>
          <w:tcPr>
            <w:tcW w:w="2297" w:type="pct"/>
          </w:tcPr>
          <w:p w14:paraId="61296E29" w14:textId="77777777" w:rsidR="0030557D" w:rsidRPr="0030557D" w:rsidRDefault="0030557D" w:rsidP="0030557D">
            <w:pPr>
              <w:rPr>
                <w:rFonts w:cstheme="minorBidi"/>
              </w:rPr>
            </w:pPr>
            <w:r w:rsidRPr="0030557D">
              <w:rPr>
                <w:rFonts w:cstheme="minorBidi"/>
              </w:rPr>
              <w:t>Our Educational Leader fosters a culture of professional enquiry and supports educators in reviewing and enhancing practices to improve outcomes for children.</w:t>
            </w:r>
          </w:p>
          <w:p w14:paraId="0D73F8EF" w14:textId="77777777" w:rsidR="0030557D" w:rsidRPr="0030557D" w:rsidRDefault="0030557D" w:rsidP="0030557D">
            <w:pPr>
              <w:rPr>
                <w:rFonts w:cstheme="minorBidi"/>
              </w:rPr>
            </w:pPr>
          </w:p>
          <w:p w14:paraId="35219ABA" w14:textId="77777777" w:rsidR="0030557D" w:rsidRPr="0030557D" w:rsidRDefault="0030557D" w:rsidP="0030557D">
            <w:pPr>
              <w:rPr>
                <w:rFonts w:cstheme="minorBidi"/>
              </w:rPr>
            </w:pPr>
            <w:r w:rsidRPr="0030557D">
              <w:rPr>
                <w:rFonts w:cstheme="minorBidi"/>
              </w:rPr>
              <w:t>The Educational Leader provides mentorship and guidance to educators regarding their programs. She conducts regular meetings to discuss and encourage reflective practice, enabling educators to modify their approaches where necessary to achieve better outcomes for children.</w:t>
            </w:r>
          </w:p>
          <w:p w14:paraId="6539AA5C" w14:textId="77777777" w:rsidR="0030557D" w:rsidRPr="0030557D" w:rsidRDefault="0030557D" w:rsidP="0030557D">
            <w:pPr>
              <w:rPr>
                <w:rFonts w:cstheme="minorBidi"/>
              </w:rPr>
            </w:pPr>
          </w:p>
          <w:p w14:paraId="70496EA0" w14:textId="77777777" w:rsidR="0030557D" w:rsidRPr="0030557D" w:rsidRDefault="0030557D" w:rsidP="0030557D">
            <w:pPr>
              <w:rPr>
                <w:rFonts w:cstheme="minorBidi"/>
              </w:rPr>
            </w:pPr>
            <w:r w:rsidRPr="0030557D">
              <w:rPr>
                <w:rFonts w:cstheme="minorBidi"/>
              </w:rPr>
              <w:t>Educators have actively contributed to the development of the Safe Sleep Risk Assessment and the Heat Wave Risk Assessment. In each room, educators collaborated to review both risk assessments. Working from a series of statements and considering the practices within their rooms, they developed a draft outlining what they believed should be documented in these assessments. The Coordinator then consolidated feedback from all three rooms and produced a revised draft that incorporated key statements. Each educator reviewed this draft, and following further minor amendments based on their feedback, the final versions of the Safe Sleep and Heat Wave Risk Assessments were completed. These were then signed off by all educators involved in the service.</w:t>
            </w:r>
          </w:p>
          <w:p w14:paraId="4C25DCD8" w14:textId="77777777" w:rsidR="0030557D" w:rsidRPr="0030557D" w:rsidRDefault="0030557D" w:rsidP="0030557D">
            <w:pPr>
              <w:rPr>
                <w:rFonts w:cstheme="minorBidi"/>
              </w:rPr>
            </w:pPr>
          </w:p>
          <w:p w14:paraId="639639E3" w14:textId="77777777" w:rsidR="0030557D" w:rsidRPr="0030557D" w:rsidRDefault="0030557D" w:rsidP="0030557D">
            <w:pPr>
              <w:rPr>
                <w:rFonts w:cstheme="minorBidi"/>
              </w:rPr>
            </w:pPr>
            <w:r w:rsidRPr="0030557D">
              <w:rPr>
                <w:rFonts w:cstheme="minorBidi"/>
              </w:rPr>
              <w:t>Each day, the Educational Leader publishes the Daily Journal for each room. This involves reviewing the narrative written for the day to ensure it aligns with the curriculum documentation. The Educational Leader ensures that the narrative is contextualised appropriately, with language linked to the Early Years Learning Framework (EYLF), the service Philosophy, relevant theorists, and the Sustainable Development Goals (SDGs). The journal is also reviewed for correct grammar and spelling. At the conclusion of the journal entry, the Educational Leader verifies that EYLF outcomes are clearly referenced, linking back to activities, experiences, or intentional teaching described.</w:t>
            </w:r>
          </w:p>
          <w:p w14:paraId="15379721" w14:textId="77777777" w:rsidR="0030557D" w:rsidRPr="0030557D" w:rsidRDefault="0030557D" w:rsidP="0030557D">
            <w:pPr>
              <w:rPr>
                <w:rFonts w:cstheme="minorBidi"/>
              </w:rPr>
            </w:pPr>
          </w:p>
          <w:p w14:paraId="10AD826A" w14:textId="77777777" w:rsidR="0030557D" w:rsidRPr="0030557D" w:rsidRDefault="0030557D" w:rsidP="0030557D">
            <w:pPr>
              <w:rPr>
                <w:rFonts w:cstheme="minorBidi"/>
              </w:rPr>
            </w:pPr>
            <w:r w:rsidRPr="0030557D">
              <w:rPr>
                <w:rFonts w:cstheme="minorBidi"/>
              </w:rPr>
              <w:t>The Educational Leader also reviews each room's curriculum and examines individual children’s Goal Tracking Sheets. This ensures that the planning cycle is clearly visible, that extensions are documented, and that dates align accurately. Additionally, the Educational Leader engages with educators, discussing the documentation and asking them to explain the learning process for one of their focus children. Educators are encouraged to explain the source of their observations and their rationale for linking the documented outcomes to specific EYLF goals and developmental milestones.</w:t>
            </w:r>
          </w:p>
          <w:p w14:paraId="144E02B3" w14:textId="06AEA9A8" w:rsidR="00BD11CD" w:rsidRPr="003365D9" w:rsidRDefault="00BD11CD" w:rsidP="001608BD">
            <w:pPr>
              <w:rPr>
                <w:b/>
                <w:bCs/>
                <w:szCs w:val="20"/>
                <w:highlight w:val="yellow"/>
              </w:rPr>
            </w:pPr>
          </w:p>
        </w:tc>
        <w:tc>
          <w:tcPr>
            <w:tcW w:w="338" w:type="pct"/>
            <w:vMerge/>
          </w:tcPr>
          <w:p w14:paraId="0FCA43CE" w14:textId="77777777" w:rsidR="00BD11CD" w:rsidRPr="003365D9" w:rsidRDefault="00BD11CD" w:rsidP="00BA1FFD">
            <w:pPr>
              <w:jc w:val="center"/>
              <w:rPr>
                <w:rFonts w:cstheme="minorHAnsi"/>
                <w:bCs/>
                <w:szCs w:val="20"/>
              </w:rPr>
            </w:pPr>
          </w:p>
        </w:tc>
        <w:tc>
          <w:tcPr>
            <w:tcW w:w="337" w:type="pct"/>
            <w:vMerge/>
          </w:tcPr>
          <w:p w14:paraId="5D97E0D8" w14:textId="77777777" w:rsidR="00BD11CD" w:rsidRPr="003365D9" w:rsidRDefault="00BD11CD" w:rsidP="00BA1FFD">
            <w:pPr>
              <w:jc w:val="center"/>
              <w:rPr>
                <w:rFonts w:cstheme="minorHAnsi"/>
                <w:bCs/>
                <w:szCs w:val="20"/>
              </w:rPr>
            </w:pPr>
          </w:p>
        </w:tc>
      </w:tr>
      <w:tr w:rsidR="00BD11CD" w:rsidRPr="003365D9" w14:paraId="0D2BC39F" w14:textId="77777777" w:rsidTr="7F4AF0BB">
        <w:trPr>
          <w:trHeight w:val="254"/>
        </w:trPr>
        <w:tc>
          <w:tcPr>
            <w:tcW w:w="744" w:type="pct"/>
            <w:vMerge/>
          </w:tcPr>
          <w:p w14:paraId="6EF60F0A" w14:textId="77777777" w:rsidR="00BD11CD" w:rsidRPr="003365D9" w:rsidRDefault="00BD11CD" w:rsidP="00BA1FFD">
            <w:pPr>
              <w:rPr>
                <w:rFonts w:cstheme="minorHAnsi"/>
                <w:szCs w:val="20"/>
              </w:rPr>
            </w:pPr>
          </w:p>
        </w:tc>
        <w:tc>
          <w:tcPr>
            <w:tcW w:w="337" w:type="pct"/>
            <w:vMerge/>
          </w:tcPr>
          <w:p w14:paraId="70ABE33F" w14:textId="77777777" w:rsidR="00BD11CD" w:rsidRPr="003365D9" w:rsidRDefault="00BD11CD" w:rsidP="00BA1FFD">
            <w:pPr>
              <w:rPr>
                <w:rFonts w:cstheme="minorHAnsi"/>
                <w:bCs/>
                <w:szCs w:val="20"/>
              </w:rPr>
            </w:pPr>
          </w:p>
        </w:tc>
        <w:tc>
          <w:tcPr>
            <w:tcW w:w="947" w:type="pct"/>
            <w:vMerge/>
          </w:tcPr>
          <w:p w14:paraId="0D39E864" w14:textId="77777777" w:rsidR="00BD11CD" w:rsidRPr="003365D9" w:rsidRDefault="00BD11CD" w:rsidP="00BA1FFD">
            <w:pPr>
              <w:rPr>
                <w:rFonts w:cstheme="minorHAnsi"/>
                <w:szCs w:val="20"/>
              </w:rPr>
            </w:pPr>
          </w:p>
        </w:tc>
        <w:tc>
          <w:tcPr>
            <w:tcW w:w="2297" w:type="pct"/>
          </w:tcPr>
          <w:p w14:paraId="4503EA13" w14:textId="77777777" w:rsidR="003A58AF" w:rsidRPr="003A58AF" w:rsidRDefault="003A58AF" w:rsidP="003A58AF">
            <w:pPr>
              <w:rPr>
                <w:rFonts w:cstheme="minorBidi"/>
              </w:rPr>
            </w:pPr>
            <w:r w:rsidRPr="003A58AF">
              <w:rPr>
                <w:rFonts w:cstheme="minorBidi"/>
              </w:rPr>
              <w:t>We use the information gathered to provide insights into curriculum decision-making that supports and extends children’s learning, development, and wellbeing.</w:t>
            </w:r>
          </w:p>
          <w:p w14:paraId="4237B557" w14:textId="77777777" w:rsidR="003A58AF" w:rsidRPr="003A58AF" w:rsidRDefault="003A58AF" w:rsidP="003A58AF">
            <w:pPr>
              <w:rPr>
                <w:rFonts w:cstheme="minorBidi"/>
              </w:rPr>
            </w:pPr>
          </w:p>
          <w:p w14:paraId="6E34ADA8" w14:textId="77777777" w:rsidR="003A58AF" w:rsidRPr="003A58AF" w:rsidRDefault="003A58AF" w:rsidP="003A58AF">
            <w:pPr>
              <w:rPr>
                <w:rFonts w:cstheme="minorBidi"/>
              </w:rPr>
            </w:pPr>
            <w:r w:rsidRPr="003A58AF">
              <w:rPr>
                <w:rFonts w:cstheme="minorBidi"/>
              </w:rPr>
              <w:t>Educators will utilise the Understand My Child document and the Information for My Educator form, both of which are completed by families when their child begins with us and at re-enrolment for the following year. Families will also complete the Developmental Milestones form, enabling the child’s focus educator to gain insight into any perceived gaps within the five domains associated with the milestones. This information helps educators understand each child’s culture, interests, and the goals they are working towards.</w:t>
            </w:r>
          </w:p>
          <w:p w14:paraId="75F70B2D" w14:textId="77777777" w:rsidR="003A58AF" w:rsidRPr="003A58AF" w:rsidRDefault="003A58AF" w:rsidP="003A58AF">
            <w:pPr>
              <w:rPr>
                <w:rFonts w:cstheme="minorBidi"/>
              </w:rPr>
            </w:pPr>
          </w:p>
          <w:p w14:paraId="2174B503" w14:textId="77777777" w:rsidR="003A58AF" w:rsidRPr="003A58AF" w:rsidRDefault="003A58AF" w:rsidP="003A58AF">
            <w:pPr>
              <w:rPr>
                <w:rFonts w:cstheme="minorBidi"/>
              </w:rPr>
            </w:pPr>
            <w:r w:rsidRPr="003A58AF">
              <w:rPr>
                <w:rFonts w:cstheme="minorBidi"/>
              </w:rPr>
              <w:t>The gathered information is then used to shape the curriculum and inform the setup of experiences and activities that support each child’s individual goals, encourage development of their interests, and connect with their cultural background. Educators also observe children in the moment, with these observations helping to drive the curriculum and shape the environment within the room. Written documentation, including analyses of learning, is published as Observations, Video Clips, or Snapshot entries on our digital platform, Playground. Learning is further extended, documented in the curriculum, and tracked on the child’s individual goal sheet. It is also recorded in the Daily Journal on the day the extension of learning takes place.</w:t>
            </w:r>
          </w:p>
          <w:p w14:paraId="1550EAB7" w14:textId="77777777" w:rsidR="003A58AF" w:rsidRPr="003A58AF" w:rsidRDefault="003A58AF" w:rsidP="003A58AF">
            <w:pPr>
              <w:rPr>
                <w:rFonts w:cstheme="minorBidi"/>
              </w:rPr>
            </w:pPr>
          </w:p>
          <w:p w14:paraId="5C4931EA" w14:textId="77777777" w:rsidR="003A58AF" w:rsidRPr="003A58AF" w:rsidRDefault="003A58AF" w:rsidP="003A58AF">
            <w:pPr>
              <w:rPr>
                <w:rFonts w:cstheme="minorBidi"/>
              </w:rPr>
            </w:pPr>
            <w:r w:rsidRPr="003A58AF">
              <w:rPr>
                <w:rFonts w:cstheme="minorBidi"/>
              </w:rPr>
              <w:t>We have families that celebrate Diwali, and this festival is one we joyfully celebrate with their children and their peers at the service. We consistently invite family input, which may include photographs, traditional clothing, and even food typically enjoyed during Diwali. The children participate in activities such as creating their own diva lights and lanterns, as well as making rangoli patterns using coloured rice. We also have a variety of dress-ups for the children to role-play.</w:t>
            </w:r>
          </w:p>
          <w:p w14:paraId="7F0CCA20" w14:textId="77777777" w:rsidR="003A58AF" w:rsidRPr="003A58AF" w:rsidRDefault="003A58AF" w:rsidP="003A58AF">
            <w:pPr>
              <w:rPr>
                <w:rFonts w:cstheme="minorBidi"/>
              </w:rPr>
            </w:pPr>
          </w:p>
          <w:p w14:paraId="01950B97" w14:textId="28B331F3" w:rsidR="00BD11CD" w:rsidRPr="000018AB" w:rsidRDefault="003A58AF" w:rsidP="003A58AF">
            <w:pPr>
              <w:rPr>
                <w:szCs w:val="20"/>
              </w:rPr>
            </w:pPr>
            <w:r w:rsidRPr="003A58AF">
              <w:rPr>
                <w:rFonts w:cstheme="minorBidi"/>
              </w:rPr>
              <w:t>Educators had the opportunity to try some sweet delicacies made by one of our families. One family was so impressed with how the kindy room had transformed the sensory area into a celebration of Diwali that they took photographs to share with their family in India.</w:t>
            </w:r>
          </w:p>
        </w:tc>
        <w:tc>
          <w:tcPr>
            <w:tcW w:w="338" w:type="pct"/>
            <w:vMerge/>
          </w:tcPr>
          <w:p w14:paraId="4DEA495D" w14:textId="77777777" w:rsidR="00BD11CD" w:rsidRPr="003365D9" w:rsidRDefault="00BD11CD" w:rsidP="00BA1FFD">
            <w:pPr>
              <w:jc w:val="center"/>
              <w:rPr>
                <w:rFonts w:cstheme="minorHAnsi"/>
                <w:bCs/>
                <w:szCs w:val="20"/>
              </w:rPr>
            </w:pPr>
          </w:p>
        </w:tc>
        <w:tc>
          <w:tcPr>
            <w:tcW w:w="337" w:type="pct"/>
            <w:vMerge/>
          </w:tcPr>
          <w:p w14:paraId="300D66C1" w14:textId="77777777" w:rsidR="00BD11CD" w:rsidRPr="003365D9" w:rsidRDefault="00BD11CD" w:rsidP="00BA1FFD">
            <w:pPr>
              <w:jc w:val="center"/>
              <w:rPr>
                <w:rFonts w:cstheme="minorHAnsi"/>
                <w:bCs/>
                <w:szCs w:val="20"/>
              </w:rPr>
            </w:pPr>
          </w:p>
        </w:tc>
      </w:tr>
      <w:tr w:rsidR="00BD11CD" w:rsidRPr="003365D9" w14:paraId="17979B30" w14:textId="77777777" w:rsidTr="7F4AF0BB">
        <w:trPr>
          <w:trHeight w:val="254"/>
        </w:trPr>
        <w:tc>
          <w:tcPr>
            <w:tcW w:w="744" w:type="pct"/>
            <w:vMerge/>
          </w:tcPr>
          <w:p w14:paraId="62FC6581" w14:textId="77777777" w:rsidR="00BD11CD" w:rsidRPr="003365D9" w:rsidRDefault="00BD11CD" w:rsidP="00BA1FFD">
            <w:pPr>
              <w:rPr>
                <w:rFonts w:cstheme="minorHAnsi"/>
                <w:szCs w:val="20"/>
              </w:rPr>
            </w:pPr>
          </w:p>
        </w:tc>
        <w:tc>
          <w:tcPr>
            <w:tcW w:w="337" w:type="pct"/>
            <w:vMerge/>
          </w:tcPr>
          <w:p w14:paraId="07CEEF4B" w14:textId="77777777" w:rsidR="00BD11CD" w:rsidRPr="003365D9" w:rsidRDefault="00BD11CD" w:rsidP="00BA1FFD">
            <w:pPr>
              <w:rPr>
                <w:rFonts w:cstheme="minorHAnsi"/>
                <w:bCs/>
                <w:szCs w:val="20"/>
              </w:rPr>
            </w:pPr>
          </w:p>
        </w:tc>
        <w:tc>
          <w:tcPr>
            <w:tcW w:w="947" w:type="pct"/>
            <w:vMerge/>
          </w:tcPr>
          <w:p w14:paraId="28BEB32A" w14:textId="77777777" w:rsidR="00BD11CD" w:rsidRPr="003365D9" w:rsidRDefault="00BD11CD" w:rsidP="00BA1FFD">
            <w:pPr>
              <w:rPr>
                <w:rFonts w:cstheme="minorHAnsi"/>
                <w:szCs w:val="20"/>
              </w:rPr>
            </w:pPr>
          </w:p>
        </w:tc>
        <w:tc>
          <w:tcPr>
            <w:tcW w:w="2297" w:type="pct"/>
          </w:tcPr>
          <w:p w14:paraId="5ACB7D2C" w14:textId="77777777" w:rsidR="004E1064" w:rsidRPr="004E1064" w:rsidRDefault="004E1064" w:rsidP="004E1064">
            <w:pPr>
              <w:rPr>
                <w:rFonts w:cstheme="minorBidi"/>
              </w:rPr>
            </w:pPr>
            <w:r w:rsidRPr="004E1064">
              <w:rPr>
                <w:rFonts w:cstheme="minorBidi"/>
              </w:rPr>
              <w:t>All educators regularly reflect on whether the program provides an inclusive learning environment that supports each child to participate fully, and whether there are any barriers to participation.</w:t>
            </w:r>
          </w:p>
          <w:p w14:paraId="4B8DD979" w14:textId="77777777" w:rsidR="004E1064" w:rsidRPr="004E1064" w:rsidRDefault="004E1064" w:rsidP="004E1064">
            <w:pPr>
              <w:rPr>
                <w:rFonts w:cstheme="minorBidi"/>
              </w:rPr>
            </w:pPr>
          </w:p>
          <w:p w14:paraId="1BDCE4A8" w14:textId="77777777" w:rsidR="004E1064" w:rsidRPr="004E1064" w:rsidRDefault="004E1064" w:rsidP="004E1064">
            <w:pPr>
              <w:rPr>
                <w:rFonts w:cstheme="minorBidi"/>
              </w:rPr>
            </w:pPr>
            <w:r w:rsidRPr="004E1064">
              <w:rPr>
                <w:rFonts w:cstheme="minorBidi"/>
              </w:rPr>
              <w:t>The program and learning environment are reviewed using the Critical Reflection Tool and the Daily Journal to ensure ongoing reflection of inclusive practices, supporting each child’s full participation.</w:t>
            </w:r>
          </w:p>
          <w:p w14:paraId="043CB184" w14:textId="77777777" w:rsidR="004E1064" w:rsidRPr="004E1064" w:rsidRDefault="004E1064" w:rsidP="004E1064">
            <w:pPr>
              <w:rPr>
                <w:rFonts w:cstheme="minorBidi"/>
              </w:rPr>
            </w:pPr>
          </w:p>
          <w:p w14:paraId="2772B613" w14:textId="77777777" w:rsidR="004E1064" w:rsidRPr="004E1064" w:rsidRDefault="004E1064" w:rsidP="004E1064">
            <w:pPr>
              <w:rPr>
                <w:rFonts w:cstheme="minorBidi"/>
              </w:rPr>
            </w:pPr>
            <w:r w:rsidRPr="004E1064">
              <w:rPr>
                <w:rFonts w:cstheme="minorBidi"/>
              </w:rPr>
              <w:t>Professional development training for all educators is provided in the form of webinars. Additionally, our external inclusion support agency is invited to observe the children and provide feedback on the environment. This agency also offers training on inclusive practices and behavioural strategies.</w:t>
            </w:r>
          </w:p>
          <w:p w14:paraId="76BFB551" w14:textId="77777777" w:rsidR="004E1064" w:rsidRPr="004E1064" w:rsidRDefault="004E1064" w:rsidP="004E1064">
            <w:pPr>
              <w:rPr>
                <w:rFonts w:cstheme="minorBidi"/>
              </w:rPr>
            </w:pPr>
          </w:p>
          <w:p w14:paraId="339BCA08" w14:textId="77777777" w:rsidR="004E1064" w:rsidRPr="004E1064" w:rsidRDefault="004E1064" w:rsidP="004E1064">
            <w:pPr>
              <w:rPr>
                <w:rFonts w:cstheme="minorBidi"/>
              </w:rPr>
            </w:pPr>
            <w:r w:rsidRPr="004E1064">
              <w:rPr>
                <w:rFonts w:cstheme="minorBidi"/>
              </w:rPr>
              <w:t>The program is designed to address each child’s holistic needs, interests, and developmental abilities. As such, the learning environment is shaped by these factors, and planned learning experiences are tailored accordingly.</w:t>
            </w:r>
          </w:p>
          <w:p w14:paraId="7AA25411" w14:textId="77777777" w:rsidR="004E1064" w:rsidRPr="004E1064" w:rsidRDefault="004E1064" w:rsidP="004E1064">
            <w:pPr>
              <w:rPr>
                <w:rFonts w:cstheme="minorBidi"/>
              </w:rPr>
            </w:pPr>
          </w:p>
          <w:p w14:paraId="40801519" w14:textId="77777777" w:rsidR="004E1064" w:rsidRPr="004E1064" w:rsidRDefault="004E1064" w:rsidP="004E1064">
            <w:pPr>
              <w:rPr>
                <w:rFonts w:cstheme="minorBidi"/>
              </w:rPr>
            </w:pPr>
            <w:r w:rsidRPr="004E1064">
              <w:rPr>
                <w:rFonts w:cstheme="minorBidi"/>
              </w:rPr>
              <w:t>We have a child in our Kookaburra Room with a physical disability. In collaboration with the Coordinator, the Room Leader, and the child’s Focus Educator, we have worked closely with the child’s occupational therapist (OT) and physiotherapist (Physio) to ensure that the indoor and outdoor environments are fully accessible. The OT and Physio attend fortnightly for one hour to observe the child within her environment, and they liaise with the Room Leader and Focus Educator to determine strategies for the child to achieve her individual physical learning goals.</w:t>
            </w:r>
          </w:p>
          <w:p w14:paraId="36EC1E76" w14:textId="536ED368" w:rsidR="00BD11CD" w:rsidRPr="003A58AF" w:rsidRDefault="126834B3" w:rsidP="45B55002">
            <w:r w:rsidRPr="45B55002">
              <w:rPr>
                <w:rFonts w:eastAsia="Arial" w:cs="Arial"/>
                <w:szCs w:val="20"/>
              </w:rPr>
              <w:t xml:space="preserve"> </w:t>
            </w:r>
          </w:p>
        </w:tc>
        <w:tc>
          <w:tcPr>
            <w:tcW w:w="338" w:type="pct"/>
            <w:vMerge/>
          </w:tcPr>
          <w:p w14:paraId="1B59644B" w14:textId="77777777" w:rsidR="00BD11CD" w:rsidRPr="003365D9" w:rsidRDefault="00BD11CD" w:rsidP="00BA1FFD">
            <w:pPr>
              <w:jc w:val="center"/>
              <w:rPr>
                <w:rFonts w:cstheme="minorHAnsi"/>
                <w:bCs/>
                <w:szCs w:val="20"/>
              </w:rPr>
            </w:pPr>
          </w:p>
        </w:tc>
        <w:tc>
          <w:tcPr>
            <w:tcW w:w="337" w:type="pct"/>
            <w:vMerge/>
          </w:tcPr>
          <w:p w14:paraId="4F695967" w14:textId="77777777" w:rsidR="00BD11CD" w:rsidRPr="003365D9" w:rsidRDefault="00BD11CD" w:rsidP="00BA1FFD">
            <w:pPr>
              <w:jc w:val="center"/>
              <w:rPr>
                <w:rFonts w:cstheme="minorHAnsi"/>
                <w:bCs/>
                <w:szCs w:val="20"/>
              </w:rPr>
            </w:pPr>
          </w:p>
        </w:tc>
      </w:tr>
      <w:tr w:rsidR="00BD11CD" w:rsidRPr="003365D9" w14:paraId="4405E4EB" w14:textId="77777777" w:rsidTr="7F4AF0BB">
        <w:trPr>
          <w:trHeight w:val="230"/>
        </w:trPr>
        <w:tc>
          <w:tcPr>
            <w:tcW w:w="744" w:type="pct"/>
            <w:vMerge w:val="restart"/>
          </w:tcPr>
          <w:p w14:paraId="2E2940F4" w14:textId="462F64B2" w:rsidR="00BD11CD" w:rsidRPr="003365D9" w:rsidRDefault="00BD11CD" w:rsidP="00BD11CD">
            <w:pPr>
              <w:rPr>
                <w:rFonts w:cstheme="minorHAnsi"/>
                <w:bCs/>
                <w:szCs w:val="20"/>
              </w:rPr>
            </w:pPr>
            <w:r w:rsidRPr="003365D9">
              <w:rPr>
                <w:szCs w:val="20"/>
              </w:rPr>
              <w:t>Information for families</w:t>
            </w:r>
          </w:p>
        </w:tc>
        <w:tc>
          <w:tcPr>
            <w:tcW w:w="337" w:type="pct"/>
            <w:vMerge w:val="restart"/>
          </w:tcPr>
          <w:p w14:paraId="7FAD932C" w14:textId="0CDBFC58" w:rsidR="00BD11CD" w:rsidRPr="003365D9" w:rsidRDefault="00BD11CD" w:rsidP="00BD11CD">
            <w:pPr>
              <w:rPr>
                <w:rFonts w:cstheme="minorHAnsi"/>
                <w:bCs/>
                <w:szCs w:val="20"/>
              </w:rPr>
            </w:pPr>
            <w:r w:rsidRPr="003365D9">
              <w:rPr>
                <w:szCs w:val="20"/>
              </w:rPr>
              <w:t>1.3.3</w:t>
            </w:r>
          </w:p>
        </w:tc>
        <w:tc>
          <w:tcPr>
            <w:tcW w:w="947" w:type="pct"/>
            <w:vMerge w:val="restart"/>
          </w:tcPr>
          <w:p w14:paraId="40F40A93" w14:textId="54439452" w:rsidR="00BD11CD" w:rsidRPr="003365D9" w:rsidRDefault="00BD11CD" w:rsidP="00BD11CD">
            <w:pPr>
              <w:rPr>
                <w:rFonts w:cstheme="minorHAnsi"/>
                <w:bCs/>
                <w:szCs w:val="20"/>
              </w:rPr>
            </w:pPr>
            <w:r w:rsidRPr="003365D9">
              <w:rPr>
                <w:szCs w:val="20"/>
              </w:rPr>
              <w:t>Families are informed about the program and their child’s progress.</w:t>
            </w:r>
          </w:p>
        </w:tc>
        <w:tc>
          <w:tcPr>
            <w:tcW w:w="2297" w:type="pct"/>
          </w:tcPr>
          <w:p w14:paraId="3AE4535F" w14:textId="77777777" w:rsidR="006B35D7" w:rsidRPr="006B35D7" w:rsidRDefault="006B35D7" w:rsidP="006B35D7">
            <w:pPr>
              <w:rPr>
                <w:rFonts w:cstheme="minorBidi"/>
              </w:rPr>
            </w:pPr>
            <w:r w:rsidRPr="006B35D7">
              <w:rPr>
                <w:rFonts w:cstheme="minorBidi"/>
              </w:rPr>
              <w:t>Our documentation strategies are informed by families' input on how they would prefer to receive information about their child’s progress.</w:t>
            </w:r>
          </w:p>
          <w:p w14:paraId="645F3E19" w14:textId="77777777" w:rsidR="006B35D7" w:rsidRPr="006B35D7" w:rsidRDefault="006B35D7" w:rsidP="006B35D7">
            <w:pPr>
              <w:rPr>
                <w:rFonts w:cstheme="minorBidi"/>
              </w:rPr>
            </w:pPr>
          </w:p>
          <w:p w14:paraId="34DE3613" w14:textId="77777777" w:rsidR="006B35D7" w:rsidRPr="006B35D7" w:rsidRDefault="006B35D7" w:rsidP="006B35D7">
            <w:pPr>
              <w:rPr>
                <w:rFonts w:cstheme="minorBidi"/>
              </w:rPr>
            </w:pPr>
            <w:r w:rsidRPr="006B35D7">
              <w:rPr>
                <w:rFonts w:cstheme="minorBidi"/>
              </w:rPr>
              <w:t>Parents have the opportunity to participate in policy and procedure reviews on a monthly basis. Families can access the review process by scanning the QR code displayed in the service foyer. This allows them to share their thoughts and feedback on the policies and procedures. Some families prefer to email us directly if they would like to receive a copy of a specific policy or procedure to review. In some cases, families request to discuss the information over the phone for clarity, or they may wish to come into the service in person. This often involves meeting with the Coordinator, Educational Leader, or Room Leader to go through the written material together. The majority of families prefer the digital delivery of documentation via the Comms Centre on Playground—our digital platform used across all rooms. This documentation is also sent to families via email. Based on feedback from the monthly policy and procedure reviews, we have noted that families respond more positively when provided with a physical paper copy to complete.</w:t>
            </w:r>
          </w:p>
          <w:p w14:paraId="4BCD4D72" w14:textId="77777777" w:rsidR="006B35D7" w:rsidRPr="006B35D7" w:rsidRDefault="006B35D7" w:rsidP="006B35D7">
            <w:pPr>
              <w:rPr>
                <w:rFonts w:cstheme="minorBidi"/>
              </w:rPr>
            </w:pPr>
          </w:p>
          <w:p w14:paraId="1E20E063" w14:textId="77777777" w:rsidR="006B35D7" w:rsidRPr="006B35D7" w:rsidRDefault="006B35D7" w:rsidP="006B35D7">
            <w:pPr>
              <w:rPr>
                <w:rFonts w:cstheme="minorBidi"/>
              </w:rPr>
            </w:pPr>
            <w:r w:rsidRPr="006B35D7">
              <w:rPr>
                <w:rFonts w:cstheme="minorBidi"/>
              </w:rPr>
              <w:t>Families are very satisfied with the Playground App, which provides real-time notifications about nappy changes, the amount of milk their child has consumed, meal portions, and sleep times. This feature enables families to contact room leaders directly if they have any concerns regarding their child’s care.</w:t>
            </w:r>
          </w:p>
          <w:p w14:paraId="6E4D04DD" w14:textId="77777777" w:rsidR="006B35D7" w:rsidRPr="006B35D7" w:rsidRDefault="006B35D7" w:rsidP="006B35D7">
            <w:pPr>
              <w:rPr>
                <w:rFonts w:cstheme="minorBidi"/>
              </w:rPr>
            </w:pPr>
          </w:p>
          <w:p w14:paraId="6D469286" w14:textId="1BC07664" w:rsidR="00BD11CD" w:rsidRPr="003365D9" w:rsidRDefault="006B35D7" w:rsidP="006B35D7">
            <w:pPr>
              <w:rPr>
                <w:b/>
                <w:bCs/>
                <w:szCs w:val="20"/>
              </w:rPr>
            </w:pPr>
            <w:r w:rsidRPr="006B35D7">
              <w:rPr>
                <w:rFonts w:cstheme="minorBidi"/>
              </w:rPr>
              <w:t>We also use Playground to send Observations and Snapshots of each child’s learning. Should any family request a hard copy of their child’s learning documentation, it can be printed and provided. Additionally, families often request printed photos of their child, particularly those taken in the garden, which they like to share with extended family members.</w:t>
            </w:r>
          </w:p>
        </w:tc>
        <w:sdt>
          <w:sdtPr>
            <w:rPr>
              <w:rFonts w:cstheme="minorHAnsi"/>
              <w:bCs/>
              <w:szCs w:val="20"/>
            </w:rPr>
            <w:id w:val="-593398952"/>
            <w14:checkbox>
              <w14:checked w14:val="1"/>
              <w14:checkedState w14:val="2612" w14:font="MS Gothic"/>
              <w14:uncheckedState w14:val="2610" w14:font="MS Gothic"/>
            </w14:checkbox>
          </w:sdtPr>
          <w:sdtEndPr/>
          <w:sdtContent>
            <w:tc>
              <w:tcPr>
                <w:tcW w:w="338" w:type="pct"/>
                <w:vMerge w:val="restart"/>
              </w:tcPr>
              <w:p w14:paraId="477018D0" w14:textId="6F6C6765" w:rsidR="00BD11CD" w:rsidRPr="003365D9" w:rsidRDefault="00A45947" w:rsidP="00BD11CD">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667592639"/>
            <w14:checkbox>
              <w14:checked w14:val="0"/>
              <w14:checkedState w14:val="2612" w14:font="MS Gothic"/>
              <w14:uncheckedState w14:val="2610" w14:font="MS Gothic"/>
            </w14:checkbox>
          </w:sdtPr>
          <w:sdtEndPr/>
          <w:sdtContent>
            <w:tc>
              <w:tcPr>
                <w:tcW w:w="337" w:type="pct"/>
                <w:vMerge w:val="restart"/>
              </w:tcPr>
              <w:p w14:paraId="3274C066" w14:textId="77777777" w:rsidR="00BD11CD" w:rsidRPr="003365D9" w:rsidRDefault="00BD11CD" w:rsidP="00BD11CD">
                <w:pPr>
                  <w:jc w:val="center"/>
                  <w:rPr>
                    <w:rFonts w:cstheme="minorHAnsi"/>
                    <w:bCs/>
                    <w:szCs w:val="20"/>
                  </w:rPr>
                </w:pPr>
                <w:r w:rsidRPr="003365D9">
                  <w:rPr>
                    <w:rFonts w:ascii="MS Gothic" w:eastAsia="MS Gothic" w:hAnsi="MS Gothic" w:cstheme="minorHAnsi" w:hint="eastAsia"/>
                    <w:bCs/>
                    <w:szCs w:val="20"/>
                  </w:rPr>
                  <w:t>☐</w:t>
                </w:r>
              </w:p>
            </w:tc>
          </w:sdtContent>
        </w:sdt>
      </w:tr>
      <w:tr w:rsidR="00BD11CD" w:rsidRPr="003365D9" w14:paraId="4CE40DD2" w14:textId="77777777" w:rsidTr="7F4AF0BB">
        <w:trPr>
          <w:trHeight w:val="230"/>
        </w:trPr>
        <w:tc>
          <w:tcPr>
            <w:tcW w:w="744" w:type="pct"/>
            <w:vMerge/>
          </w:tcPr>
          <w:p w14:paraId="312BD95F" w14:textId="77777777" w:rsidR="00BD11CD" w:rsidRPr="003365D9" w:rsidRDefault="00BD11CD" w:rsidP="00BA1FFD">
            <w:pPr>
              <w:rPr>
                <w:szCs w:val="20"/>
              </w:rPr>
            </w:pPr>
          </w:p>
        </w:tc>
        <w:tc>
          <w:tcPr>
            <w:tcW w:w="337" w:type="pct"/>
            <w:vMerge/>
          </w:tcPr>
          <w:p w14:paraId="7A3EEEB8" w14:textId="77777777" w:rsidR="00BD11CD" w:rsidRPr="003365D9" w:rsidRDefault="00BD11CD" w:rsidP="00BA1FFD">
            <w:pPr>
              <w:rPr>
                <w:szCs w:val="20"/>
              </w:rPr>
            </w:pPr>
          </w:p>
        </w:tc>
        <w:tc>
          <w:tcPr>
            <w:tcW w:w="947" w:type="pct"/>
            <w:vMerge/>
          </w:tcPr>
          <w:p w14:paraId="5B59078C" w14:textId="77777777" w:rsidR="00BD11CD" w:rsidRPr="003365D9" w:rsidRDefault="00BD11CD" w:rsidP="00BA1FFD">
            <w:pPr>
              <w:rPr>
                <w:szCs w:val="20"/>
              </w:rPr>
            </w:pPr>
          </w:p>
        </w:tc>
        <w:tc>
          <w:tcPr>
            <w:tcW w:w="2297" w:type="pct"/>
          </w:tcPr>
          <w:p w14:paraId="2C36B5A1" w14:textId="77777777" w:rsidR="007C3983" w:rsidRPr="007C3983" w:rsidRDefault="007C3983" w:rsidP="007C3983">
            <w:pPr>
              <w:rPr>
                <w:rFonts w:cstheme="minorHAnsi"/>
                <w:bCs/>
                <w:szCs w:val="20"/>
              </w:rPr>
            </w:pPr>
            <w:r w:rsidRPr="007C3983">
              <w:rPr>
                <w:rFonts w:cstheme="minorHAnsi"/>
                <w:bCs/>
                <w:szCs w:val="20"/>
              </w:rPr>
              <w:t>Information regarding each child's developmental needs, interests, experiences, participation, and progress is shared with families.</w:t>
            </w:r>
          </w:p>
          <w:p w14:paraId="49E29C9B" w14:textId="77777777" w:rsidR="007C3983" w:rsidRPr="007C3983" w:rsidRDefault="007C3983" w:rsidP="007C3983">
            <w:pPr>
              <w:rPr>
                <w:rFonts w:cstheme="minorHAnsi"/>
                <w:bCs/>
                <w:szCs w:val="20"/>
              </w:rPr>
            </w:pPr>
          </w:p>
          <w:p w14:paraId="159ECC37" w14:textId="77777777" w:rsidR="007C3983" w:rsidRPr="007C3983" w:rsidRDefault="007C3983" w:rsidP="007C3983">
            <w:pPr>
              <w:rPr>
                <w:rFonts w:cstheme="minorHAnsi"/>
                <w:bCs/>
                <w:szCs w:val="20"/>
              </w:rPr>
            </w:pPr>
            <w:r w:rsidRPr="007C3983">
              <w:rPr>
                <w:rFonts w:cstheme="minorHAnsi"/>
                <w:bCs/>
                <w:szCs w:val="20"/>
              </w:rPr>
              <w:t>Our digital platform, Playground, provides Daily Journals for each room, posted to each child’s profile on the day they attend. These journals consist of photos and a narrative of the day's activities. Observations are also uploaded to Playground, along with an extension of learning linked to an observation, following the cycle of planning. This document is aligned with the Early Years Learning Framework outcomes and highlights developmental milestones associated with the child's learning. Families can use the "Moments" feature on Playground to contribute photos, information, and conversations, which are integrated into our programme.</w:t>
            </w:r>
          </w:p>
          <w:p w14:paraId="080D0EA9" w14:textId="77777777" w:rsidR="007C3983" w:rsidRPr="007C3983" w:rsidRDefault="007C3983" w:rsidP="007C3983">
            <w:pPr>
              <w:rPr>
                <w:rFonts w:cstheme="minorHAnsi"/>
                <w:bCs/>
                <w:szCs w:val="20"/>
              </w:rPr>
            </w:pPr>
          </w:p>
          <w:p w14:paraId="77F8111A" w14:textId="04ED4B80" w:rsidR="007C3983" w:rsidRPr="007C3983" w:rsidRDefault="007C3983" w:rsidP="007C3983">
            <w:pPr>
              <w:rPr>
                <w:rFonts w:cstheme="minorHAnsi"/>
                <w:bCs/>
                <w:szCs w:val="20"/>
              </w:rPr>
            </w:pPr>
            <w:r w:rsidRPr="007C3983">
              <w:rPr>
                <w:rFonts w:cstheme="minorHAnsi"/>
                <w:bCs/>
                <w:szCs w:val="20"/>
              </w:rPr>
              <w:t xml:space="preserve">Families are encouraged to engage in direct conversations with educators when dropping off or picking up their child, ensuring educators are kept </w:t>
            </w:r>
            <w:r w:rsidR="00C146E7" w:rsidRPr="007C3983">
              <w:rPr>
                <w:rFonts w:cstheme="minorHAnsi"/>
                <w:bCs/>
                <w:szCs w:val="20"/>
              </w:rPr>
              <w:t>up to date</w:t>
            </w:r>
            <w:r w:rsidRPr="007C3983">
              <w:rPr>
                <w:rFonts w:cstheme="minorHAnsi"/>
                <w:bCs/>
                <w:szCs w:val="20"/>
              </w:rPr>
              <w:t xml:space="preserve"> on the child’s development, interests, and progress. We maintain an open-door policy, allowing families to speak with any educator involved in their child’s care. Throughout the year, we host events, including celebrations and workshops, where families can interact with the Coordinator, Educational Leader, Room Leaders, and educators. Additionally, new families complete the Information for My Educator forms, providing educators with insights into the child's interests, development, and preferences—information that may not have been otherwise communicated.</w:t>
            </w:r>
          </w:p>
          <w:p w14:paraId="02B51CFE" w14:textId="77777777" w:rsidR="007C3983" w:rsidRPr="007C3983" w:rsidRDefault="007C3983" w:rsidP="007C3983">
            <w:pPr>
              <w:rPr>
                <w:rFonts w:cstheme="minorHAnsi"/>
                <w:bCs/>
                <w:szCs w:val="20"/>
              </w:rPr>
            </w:pPr>
          </w:p>
          <w:p w14:paraId="7925EA34" w14:textId="77777777" w:rsidR="007C3983" w:rsidRPr="007C3983" w:rsidRDefault="007C3983" w:rsidP="007C3983">
            <w:pPr>
              <w:rPr>
                <w:rFonts w:cstheme="minorHAnsi"/>
                <w:bCs/>
                <w:szCs w:val="20"/>
              </w:rPr>
            </w:pPr>
            <w:r w:rsidRPr="007C3983">
              <w:rPr>
                <w:rFonts w:cstheme="minorHAnsi"/>
                <w:bCs/>
                <w:szCs w:val="20"/>
              </w:rPr>
              <w:t>At the end of each year, we complete Summative Assessments for children from birth to five years, offering families a comprehensive update on their child’s progress. Families are encouraged to maintain regular contact through email, phone calls, or by arranging meetings with the Room Leader, Educational Leader, or Coordinator. We also engage with families via emails, surveys, and participation in policy reviews, where evaluation forms are completed and face-to-face meetings are held.</w:t>
            </w:r>
          </w:p>
          <w:p w14:paraId="3E96B3FF" w14:textId="77777777" w:rsidR="007C3983" w:rsidRPr="007C3983" w:rsidRDefault="007C3983" w:rsidP="007C3983">
            <w:pPr>
              <w:rPr>
                <w:rFonts w:cstheme="minorHAnsi"/>
                <w:bCs/>
                <w:szCs w:val="20"/>
              </w:rPr>
            </w:pPr>
          </w:p>
          <w:p w14:paraId="018365B2" w14:textId="368405CB" w:rsidR="00416554" w:rsidRPr="00B62953" w:rsidRDefault="007C3983" w:rsidP="007C3983">
            <w:pPr>
              <w:rPr>
                <w:rFonts w:cstheme="minorBidi"/>
                <w:b/>
                <w:bCs/>
                <w:szCs w:val="20"/>
              </w:rPr>
            </w:pPr>
            <w:r w:rsidRPr="007C3983">
              <w:rPr>
                <w:rFonts w:cstheme="minorHAnsi"/>
                <w:bCs/>
                <w:szCs w:val="20"/>
              </w:rPr>
              <w:t>For children transitioning to school in 2025, the Early Childhood Teacher (ECT) conducts transition meetings with parents. These meetings utilise developmental milestones and information from the Information for My Educator forms to guide parents on their child's current development. The meetings also offer parents the chance to discuss school readiness and how our Preschool Program supports a smooth and successful transition to school.</w:t>
            </w:r>
          </w:p>
        </w:tc>
        <w:tc>
          <w:tcPr>
            <w:tcW w:w="338" w:type="pct"/>
            <w:vMerge/>
          </w:tcPr>
          <w:p w14:paraId="28E11D5B" w14:textId="77777777" w:rsidR="00BD11CD" w:rsidRPr="003365D9" w:rsidRDefault="00BD11CD" w:rsidP="00BA1FFD">
            <w:pPr>
              <w:jc w:val="center"/>
              <w:rPr>
                <w:rFonts w:cstheme="minorHAnsi"/>
                <w:bCs/>
                <w:szCs w:val="20"/>
              </w:rPr>
            </w:pPr>
          </w:p>
        </w:tc>
        <w:tc>
          <w:tcPr>
            <w:tcW w:w="337" w:type="pct"/>
            <w:vMerge/>
          </w:tcPr>
          <w:p w14:paraId="5F2FEEAB" w14:textId="77777777" w:rsidR="00BD11CD" w:rsidRPr="003365D9" w:rsidRDefault="00BD11CD" w:rsidP="00BA1FFD">
            <w:pPr>
              <w:jc w:val="center"/>
              <w:rPr>
                <w:rFonts w:cstheme="minorHAnsi"/>
                <w:bCs/>
                <w:szCs w:val="20"/>
              </w:rPr>
            </w:pPr>
          </w:p>
        </w:tc>
      </w:tr>
      <w:tr w:rsidR="00BD11CD" w:rsidRPr="003365D9" w14:paraId="3B0C145E" w14:textId="77777777" w:rsidTr="7F4AF0BB">
        <w:trPr>
          <w:trHeight w:val="230"/>
        </w:trPr>
        <w:tc>
          <w:tcPr>
            <w:tcW w:w="744" w:type="pct"/>
            <w:vMerge/>
          </w:tcPr>
          <w:p w14:paraId="63F2FE77" w14:textId="77777777" w:rsidR="00BD11CD" w:rsidRPr="003365D9" w:rsidRDefault="00BD11CD" w:rsidP="00BA1FFD">
            <w:pPr>
              <w:rPr>
                <w:szCs w:val="20"/>
              </w:rPr>
            </w:pPr>
          </w:p>
        </w:tc>
        <w:tc>
          <w:tcPr>
            <w:tcW w:w="337" w:type="pct"/>
            <w:vMerge/>
          </w:tcPr>
          <w:p w14:paraId="7C18F883" w14:textId="77777777" w:rsidR="00BD11CD" w:rsidRPr="003365D9" w:rsidRDefault="00BD11CD" w:rsidP="00BA1FFD">
            <w:pPr>
              <w:rPr>
                <w:szCs w:val="20"/>
              </w:rPr>
            </w:pPr>
          </w:p>
        </w:tc>
        <w:tc>
          <w:tcPr>
            <w:tcW w:w="947" w:type="pct"/>
            <w:vMerge/>
          </w:tcPr>
          <w:p w14:paraId="6502BF43" w14:textId="77777777" w:rsidR="00BD11CD" w:rsidRPr="003365D9" w:rsidRDefault="00BD11CD" w:rsidP="00BA1FFD">
            <w:pPr>
              <w:rPr>
                <w:szCs w:val="20"/>
              </w:rPr>
            </w:pPr>
          </w:p>
        </w:tc>
        <w:tc>
          <w:tcPr>
            <w:tcW w:w="2297" w:type="pct"/>
          </w:tcPr>
          <w:p w14:paraId="58660058" w14:textId="3857AFAA" w:rsidR="00E3005B" w:rsidRPr="00E3005B" w:rsidRDefault="00E3005B" w:rsidP="00E3005B">
            <w:pPr>
              <w:rPr>
                <w:rFonts w:cstheme="minorBidi"/>
              </w:rPr>
            </w:pPr>
            <w:r w:rsidRPr="00E3005B">
              <w:rPr>
                <w:rFonts w:cstheme="minorBidi"/>
              </w:rPr>
              <w:t>We share information with families through a variety of methods, including conversations, emails, phone calls, and by offering meetings at mutually convenient times.</w:t>
            </w:r>
          </w:p>
          <w:p w14:paraId="5C280AA1" w14:textId="77777777" w:rsidR="00E3005B" w:rsidRPr="00E3005B" w:rsidRDefault="00E3005B" w:rsidP="00E3005B">
            <w:pPr>
              <w:rPr>
                <w:rFonts w:cstheme="minorBidi"/>
              </w:rPr>
            </w:pPr>
          </w:p>
          <w:p w14:paraId="072CBA74" w14:textId="77777777" w:rsidR="00E3005B" w:rsidRPr="00E3005B" w:rsidRDefault="00E3005B" w:rsidP="00E3005B">
            <w:pPr>
              <w:rPr>
                <w:rFonts w:cstheme="minorBidi"/>
              </w:rPr>
            </w:pPr>
            <w:r w:rsidRPr="00E3005B">
              <w:rPr>
                <w:rFonts w:cstheme="minorBidi"/>
              </w:rPr>
              <w:t>Our digital platform, ‘Playground’, provides parents with information regarding their child’s interests, experiences, participation, and progress towards their individual goals.</w:t>
            </w:r>
          </w:p>
          <w:p w14:paraId="59F9A032" w14:textId="77777777" w:rsidR="00E3005B" w:rsidRPr="00E3005B" w:rsidRDefault="00E3005B" w:rsidP="00E3005B">
            <w:pPr>
              <w:rPr>
                <w:rFonts w:cstheme="minorBidi"/>
              </w:rPr>
            </w:pPr>
          </w:p>
          <w:p w14:paraId="588396DF" w14:textId="77777777" w:rsidR="00E3005B" w:rsidRPr="00E3005B" w:rsidRDefault="00E3005B" w:rsidP="00E3005B">
            <w:pPr>
              <w:rPr>
                <w:rFonts w:cstheme="minorBidi"/>
              </w:rPr>
            </w:pPr>
            <w:r w:rsidRPr="00E3005B">
              <w:rPr>
                <w:rFonts w:cstheme="minorBidi"/>
              </w:rPr>
              <w:t>Additionally, we communicate this information verbally (in person), over the phone, via emails, and during parents’ evenings held at the end of the year. Personal meetings are also arranged between families and the Coordinator or Educational Leader. For children in the Joeys Room, information is shared through their child’s Communication Book.</w:t>
            </w:r>
          </w:p>
          <w:p w14:paraId="4B3FDAC1" w14:textId="77777777" w:rsidR="00E3005B" w:rsidRPr="00E3005B" w:rsidRDefault="00E3005B" w:rsidP="00E3005B">
            <w:pPr>
              <w:rPr>
                <w:rFonts w:cstheme="minorBidi"/>
              </w:rPr>
            </w:pPr>
          </w:p>
          <w:p w14:paraId="357048FA" w14:textId="6BB7ED9C" w:rsidR="00BD11CD" w:rsidRPr="003365D9" w:rsidRDefault="00E3005B" w:rsidP="00E3005B">
            <w:pPr>
              <w:rPr>
                <w:szCs w:val="20"/>
              </w:rPr>
            </w:pPr>
            <w:r w:rsidRPr="00E3005B">
              <w:rPr>
                <w:rFonts w:cstheme="minorBidi"/>
              </w:rPr>
              <w:t>We also distribute monthly newsletters and post on social media, showcasing images and learning experiences that the children have participated in.</w:t>
            </w:r>
          </w:p>
        </w:tc>
        <w:tc>
          <w:tcPr>
            <w:tcW w:w="338" w:type="pct"/>
            <w:vMerge/>
          </w:tcPr>
          <w:p w14:paraId="2FAC7E48" w14:textId="77777777" w:rsidR="00BD11CD" w:rsidRPr="003365D9" w:rsidRDefault="00BD11CD" w:rsidP="00BA1FFD">
            <w:pPr>
              <w:jc w:val="center"/>
              <w:rPr>
                <w:rFonts w:cstheme="minorHAnsi"/>
                <w:bCs/>
                <w:szCs w:val="20"/>
              </w:rPr>
            </w:pPr>
          </w:p>
        </w:tc>
        <w:tc>
          <w:tcPr>
            <w:tcW w:w="337" w:type="pct"/>
            <w:vMerge/>
          </w:tcPr>
          <w:p w14:paraId="0775535F" w14:textId="77777777" w:rsidR="00BD11CD" w:rsidRPr="003365D9" w:rsidRDefault="00BD11CD" w:rsidP="00BA1FFD">
            <w:pPr>
              <w:jc w:val="center"/>
              <w:rPr>
                <w:rFonts w:cstheme="minorHAnsi"/>
                <w:bCs/>
                <w:szCs w:val="20"/>
              </w:rPr>
            </w:pPr>
          </w:p>
        </w:tc>
      </w:tr>
      <w:tr w:rsidR="00BD11CD" w:rsidRPr="003365D9" w14:paraId="2D617EDA" w14:textId="77777777" w:rsidTr="7F4AF0BB">
        <w:trPr>
          <w:trHeight w:val="230"/>
        </w:trPr>
        <w:tc>
          <w:tcPr>
            <w:tcW w:w="744" w:type="pct"/>
            <w:vMerge/>
          </w:tcPr>
          <w:p w14:paraId="59761E1B" w14:textId="77777777" w:rsidR="00BD11CD" w:rsidRPr="003365D9" w:rsidRDefault="00BD11CD" w:rsidP="00BA1FFD">
            <w:pPr>
              <w:rPr>
                <w:szCs w:val="20"/>
              </w:rPr>
            </w:pPr>
          </w:p>
        </w:tc>
        <w:tc>
          <w:tcPr>
            <w:tcW w:w="337" w:type="pct"/>
            <w:vMerge/>
          </w:tcPr>
          <w:p w14:paraId="236DE859" w14:textId="77777777" w:rsidR="00BD11CD" w:rsidRPr="003365D9" w:rsidRDefault="00BD11CD" w:rsidP="00BA1FFD">
            <w:pPr>
              <w:rPr>
                <w:szCs w:val="20"/>
              </w:rPr>
            </w:pPr>
          </w:p>
        </w:tc>
        <w:tc>
          <w:tcPr>
            <w:tcW w:w="947" w:type="pct"/>
            <w:vMerge/>
          </w:tcPr>
          <w:p w14:paraId="4A775F72" w14:textId="77777777" w:rsidR="00BD11CD" w:rsidRPr="003365D9" w:rsidRDefault="00BD11CD" w:rsidP="00BA1FFD">
            <w:pPr>
              <w:rPr>
                <w:szCs w:val="20"/>
              </w:rPr>
            </w:pPr>
          </w:p>
        </w:tc>
        <w:tc>
          <w:tcPr>
            <w:tcW w:w="2297" w:type="pct"/>
          </w:tcPr>
          <w:p w14:paraId="075FCC88" w14:textId="77777777" w:rsidR="007B19B6" w:rsidRPr="007B19B6" w:rsidRDefault="007B19B6" w:rsidP="007B19B6">
            <w:pPr>
              <w:rPr>
                <w:rFonts w:cstheme="minorBidi"/>
              </w:rPr>
            </w:pPr>
            <w:r w:rsidRPr="007B19B6">
              <w:rPr>
                <w:rFonts w:cstheme="minorBidi"/>
              </w:rPr>
              <w:t>Our planning and reflections on the experiences and learning that have occurred are readily available and accessible to families.</w:t>
            </w:r>
          </w:p>
          <w:p w14:paraId="013643FE" w14:textId="77777777" w:rsidR="007B19B6" w:rsidRPr="007B19B6" w:rsidRDefault="007B19B6" w:rsidP="007B19B6">
            <w:pPr>
              <w:rPr>
                <w:rFonts w:cstheme="minorBidi"/>
              </w:rPr>
            </w:pPr>
          </w:p>
          <w:p w14:paraId="19DB1ECC" w14:textId="77777777" w:rsidR="007B19B6" w:rsidRPr="007B19B6" w:rsidRDefault="007B19B6" w:rsidP="007B19B6">
            <w:pPr>
              <w:rPr>
                <w:rFonts w:cstheme="minorBidi"/>
              </w:rPr>
            </w:pPr>
            <w:r w:rsidRPr="007B19B6">
              <w:rPr>
                <w:rFonts w:cstheme="minorBidi"/>
              </w:rPr>
              <w:t>Our program and Daily Journals are available to families in each room. The program is provided in written format, while the Daily Journal is published daily through our digital platform, Playground. Families often review the program diary, although they tend to prefer accessing the Daily Journal on Playground, as it allows them to read at their convenience. They also enjoy viewing the photos attached to the Daily Journal entries.</w:t>
            </w:r>
          </w:p>
          <w:p w14:paraId="06394271" w14:textId="77777777" w:rsidR="007B19B6" w:rsidRPr="007B19B6" w:rsidRDefault="007B19B6" w:rsidP="007B19B6">
            <w:pPr>
              <w:rPr>
                <w:rFonts w:cstheme="minorBidi"/>
              </w:rPr>
            </w:pPr>
          </w:p>
          <w:p w14:paraId="31B255C0" w14:textId="5DB6AF38" w:rsidR="00BD11CD" w:rsidRPr="003365D9" w:rsidRDefault="007B19B6" w:rsidP="007B19B6">
            <w:r w:rsidRPr="007B19B6">
              <w:rPr>
                <w:rFonts w:cstheme="minorBidi"/>
              </w:rPr>
              <w:t>In the Daily Journal narrative, educators reflect on the day's activities and experiences, as well as the children's participation, highlighting where this learning will progress next through Forward Planning (FP). Families also have access to published Observations within their child's profile. These observations include a narrative, an analysis of the learning documented by the educator, and an outline of the next steps in the child's learning journey. A selection of photos is also included with each observation.</w:t>
            </w:r>
          </w:p>
          <w:p w14:paraId="60956C55" w14:textId="5243DDEF" w:rsidR="00BD11CD" w:rsidRPr="003365D9" w:rsidRDefault="00BD11CD" w:rsidP="33046C78">
            <w:pPr>
              <w:rPr>
                <w:b/>
                <w:bCs/>
                <w:szCs w:val="20"/>
              </w:rPr>
            </w:pPr>
          </w:p>
        </w:tc>
        <w:tc>
          <w:tcPr>
            <w:tcW w:w="338" w:type="pct"/>
            <w:vMerge/>
          </w:tcPr>
          <w:p w14:paraId="5F69E380" w14:textId="77777777" w:rsidR="00BD11CD" w:rsidRPr="003365D9" w:rsidRDefault="00BD11CD" w:rsidP="00BA1FFD">
            <w:pPr>
              <w:jc w:val="center"/>
              <w:rPr>
                <w:rFonts w:cstheme="minorHAnsi"/>
                <w:bCs/>
                <w:szCs w:val="20"/>
              </w:rPr>
            </w:pPr>
          </w:p>
        </w:tc>
        <w:tc>
          <w:tcPr>
            <w:tcW w:w="337" w:type="pct"/>
            <w:vMerge/>
          </w:tcPr>
          <w:p w14:paraId="7C49918B" w14:textId="77777777" w:rsidR="00BD11CD" w:rsidRPr="003365D9" w:rsidRDefault="00BD11CD" w:rsidP="00BA1FFD">
            <w:pPr>
              <w:jc w:val="center"/>
              <w:rPr>
                <w:rFonts w:cstheme="minorHAnsi"/>
                <w:bCs/>
                <w:szCs w:val="20"/>
              </w:rPr>
            </w:pPr>
          </w:p>
        </w:tc>
      </w:tr>
      <w:tr w:rsidR="00BD11CD" w:rsidRPr="003365D9" w14:paraId="0537232B" w14:textId="77777777" w:rsidTr="7F4AF0BB">
        <w:trPr>
          <w:trHeight w:val="230"/>
        </w:trPr>
        <w:tc>
          <w:tcPr>
            <w:tcW w:w="744" w:type="pct"/>
            <w:vMerge/>
          </w:tcPr>
          <w:p w14:paraId="104C46B1" w14:textId="77777777" w:rsidR="00BD11CD" w:rsidRPr="003365D9" w:rsidRDefault="00BD11CD" w:rsidP="00BA1FFD">
            <w:pPr>
              <w:rPr>
                <w:szCs w:val="20"/>
              </w:rPr>
            </w:pPr>
          </w:p>
        </w:tc>
        <w:tc>
          <w:tcPr>
            <w:tcW w:w="337" w:type="pct"/>
            <w:vMerge/>
          </w:tcPr>
          <w:p w14:paraId="5940B171" w14:textId="77777777" w:rsidR="00BD11CD" w:rsidRPr="003365D9" w:rsidRDefault="00BD11CD" w:rsidP="00BA1FFD">
            <w:pPr>
              <w:rPr>
                <w:szCs w:val="20"/>
              </w:rPr>
            </w:pPr>
          </w:p>
        </w:tc>
        <w:tc>
          <w:tcPr>
            <w:tcW w:w="947" w:type="pct"/>
            <w:vMerge/>
          </w:tcPr>
          <w:p w14:paraId="21E41E49" w14:textId="77777777" w:rsidR="00BD11CD" w:rsidRPr="003365D9" w:rsidRDefault="00BD11CD" w:rsidP="00BA1FFD">
            <w:pPr>
              <w:rPr>
                <w:szCs w:val="20"/>
              </w:rPr>
            </w:pPr>
          </w:p>
        </w:tc>
        <w:tc>
          <w:tcPr>
            <w:tcW w:w="2297" w:type="pct"/>
          </w:tcPr>
          <w:p w14:paraId="7FF39606" w14:textId="77777777" w:rsidR="00C02030" w:rsidRPr="00C02030" w:rsidRDefault="00C02030" w:rsidP="00C02030">
            <w:pPr>
              <w:rPr>
                <w:szCs w:val="20"/>
              </w:rPr>
            </w:pPr>
            <w:r w:rsidRPr="00C02030">
              <w:rPr>
                <w:szCs w:val="20"/>
              </w:rPr>
              <w:t>Identifying and Addressing Barriers to Family Involvement in Their Child’s Learning</w:t>
            </w:r>
          </w:p>
          <w:p w14:paraId="3ECF5FE3" w14:textId="77777777" w:rsidR="00C02030" w:rsidRPr="00C02030" w:rsidRDefault="00C02030" w:rsidP="00C02030">
            <w:pPr>
              <w:rPr>
                <w:szCs w:val="20"/>
              </w:rPr>
            </w:pPr>
          </w:p>
          <w:p w14:paraId="349E5D1C" w14:textId="77777777" w:rsidR="00C02030" w:rsidRPr="00C02030" w:rsidRDefault="00C02030" w:rsidP="00C02030">
            <w:pPr>
              <w:rPr>
                <w:szCs w:val="20"/>
              </w:rPr>
            </w:pPr>
            <w:r w:rsidRPr="00C02030">
              <w:rPr>
                <w:szCs w:val="20"/>
              </w:rPr>
              <w:t>When a child is enrolled at our service, we offer additional support to families, if required, to overcome any barriers that may prevent their involvement in their child’s learning journey with us.</w:t>
            </w:r>
          </w:p>
          <w:p w14:paraId="3A66C640" w14:textId="77777777" w:rsidR="00C02030" w:rsidRPr="00C02030" w:rsidRDefault="00C02030" w:rsidP="00C02030">
            <w:pPr>
              <w:rPr>
                <w:szCs w:val="20"/>
              </w:rPr>
            </w:pPr>
          </w:p>
          <w:p w14:paraId="13D05F3E" w14:textId="77777777" w:rsidR="00C02030" w:rsidRPr="00C02030" w:rsidRDefault="00C02030" w:rsidP="00C02030">
            <w:pPr>
              <w:rPr>
                <w:szCs w:val="20"/>
              </w:rPr>
            </w:pPr>
            <w:r w:rsidRPr="00C02030">
              <w:rPr>
                <w:szCs w:val="20"/>
              </w:rPr>
              <w:t>We provide parents with a variety of ways to access information about their child, allowing them to choose the method that best suits their learning style. For example, we offer video clips for parents who may find it difficult to read written information, catering to those who are more visual learners.</w:t>
            </w:r>
          </w:p>
          <w:p w14:paraId="3BE286C5" w14:textId="77777777" w:rsidR="00C02030" w:rsidRPr="00C02030" w:rsidRDefault="00C02030" w:rsidP="00C02030">
            <w:pPr>
              <w:rPr>
                <w:szCs w:val="20"/>
              </w:rPr>
            </w:pPr>
          </w:p>
          <w:p w14:paraId="7C5904B6" w14:textId="77777777" w:rsidR="00C02030" w:rsidRPr="00C02030" w:rsidRDefault="00C02030" w:rsidP="00C02030">
            <w:pPr>
              <w:rPr>
                <w:szCs w:val="20"/>
              </w:rPr>
            </w:pPr>
            <w:r w:rsidRPr="00C02030">
              <w:rPr>
                <w:szCs w:val="20"/>
              </w:rPr>
              <w:t>If required, we can translate information for families to ensure accessibility, and provide additional support to meet their specific needs. Our team includes bilingual educators who can assist children who speak particular languages, offering them support in their home language. This has been particularly beneficial for children who have recently relocated to Australia, helping to provide comfort and reassurance as they settle into their new environment.</w:t>
            </w:r>
          </w:p>
          <w:p w14:paraId="7E16AF74" w14:textId="77777777" w:rsidR="00C02030" w:rsidRPr="00C02030" w:rsidRDefault="00C02030" w:rsidP="00C02030">
            <w:pPr>
              <w:rPr>
                <w:szCs w:val="20"/>
              </w:rPr>
            </w:pPr>
          </w:p>
          <w:p w14:paraId="4755E05D" w14:textId="77777777" w:rsidR="00C02030" w:rsidRPr="00C02030" w:rsidRDefault="00C02030" w:rsidP="00C02030">
            <w:pPr>
              <w:rPr>
                <w:szCs w:val="20"/>
              </w:rPr>
            </w:pPr>
            <w:r w:rsidRPr="00C02030">
              <w:rPr>
                <w:szCs w:val="20"/>
              </w:rPr>
              <w:t>We have collaborated with families to address concerns about their child’s language development delay. In some instances, we have suggested that the delay could be related to hearing issues. We have recommended that the child visit their GP, which has led to referrals to speech pathology or ENT specialists for further assessment and treatment, including surgery when necessary.</w:t>
            </w:r>
          </w:p>
          <w:p w14:paraId="476A8F04" w14:textId="5FEC4923" w:rsidR="00C02030" w:rsidRPr="00C02030" w:rsidRDefault="00C02030" w:rsidP="634917BE">
            <w:pPr>
              <w:rPr>
                <w:szCs w:val="20"/>
              </w:rPr>
            </w:pPr>
          </w:p>
        </w:tc>
        <w:tc>
          <w:tcPr>
            <w:tcW w:w="338" w:type="pct"/>
            <w:vMerge/>
          </w:tcPr>
          <w:p w14:paraId="5DFD64A4" w14:textId="77777777" w:rsidR="00BD11CD" w:rsidRPr="003365D9" w:rsidRDefault="00BD11CD" w:rsidP="00BA1FFD">
            <w:pPr>
              <w:jc w:val="center"/>
              <w:rPr>
                <w:rFonts w:cstheme="minorHAnsi"/>
                <w:bCs/>
                <w:szCs w:val="20"/>
              </w:rPr>
            </w:pPr>
          </w:p>
        </w:tc>
        <w:tc>
          <w:tcPr>
            <w:tcW w:w="337" w:type="pct"/>
            <w:vMerge/>
          </w:tcPr>
          <w:p w14:paraId="5D0ADFC3" w14:textId="77777777" w:rsidR="00BD11CD" w:rsidRPr="003365D9" w:rsidRDefault="00BD11CD" w:rsidP="00BA1FFD">
            <w:pPr>
              <w:jc w:val="center"/>
              <w:rPr>
                <w:rFonts w:cstheme="minorHAnsi"/>
                <w:bCs/>
                <w:szCs w:val="20"/>
              </w:rPr>
            </w:pPr>
          </w:p>
        </w:tc>
      </w:tr>
      <w:tr w:rsidR="00BD11CD" w:rsidRPr="003365D9" w14:paraId="356A7CD0" w14:textId="77777777" w:rsidTr="7F4AF0BB">
        <w:trPr>
          <w:trHeight w:val="614"/>
        </w:trPr>
        <w:tc>
          <w:tcPr>
            <w:tcW w:w="5000" w:type="pct"/>
            <w:gridSpan w:val="6"/>
            <w:tcBorders>
              <w:bottom w:val="single" w:sz="4" w:space="0" w:color="A6A6A6" w:themeColor="background1" w:themeShade="A6"/>
            </w:tcBorders>
            <w:shd w:val="clear" w:color="auto" w:fill="43B74F"/>
            <w:vAlign w:val="center"/>
          </w:tcPr>
          <w:p w14:paraId="2F4CEE9B" w14:textId="1A4A0C30" w:rsidR="00BD11CD" w:rsidRPr="003365D9" w:rsidRDefault="00BD11CD" w:rsidP="00BD11CD">
            <w:pPr>
              <w:pStyle w:val="Heading1"/>
              <w:spacing w:before="0"/>
              <w:rPr>
                <w:rFonts w:ascii="Arial" w:hAnsi="Arial" w:cs="Arial"/>
                <w:sz w:val="20"/>
                <w:szCs w:val="20"/>
              </w:rPr>
            </w:pPr>
            <w:bookmarkStart w:id="14" w:name="_Toc190348846"/>
            <w:r w:rsidRPr="003365D9">
              <w:rPr>
                <w:rFonts w:ascii="Arial" w:hAnsi="Arial" w:cs="Arial"/>
                <w:color w:val="FFFFFF" w:themeColor="background1"/>
                <w:sz w:val="20"/>
                <w:szCs w:val="20"/>
              </w:rPr>
              <w:t>Standard 1.3 Exceeding Themes</w:t>
            </w:r>
            <w:bookmarkEnd w:id="14"/>
          </w:p>
        </w:tc>
      </w:tr>
      <w:tr w:rsidR="00BD11CD" w:rsidRPr="003365D9" w14:paraId="11DD722D" w14:textId="77777777" w:rsidTr="7F4AF0BB">
        <w:trPr>
          <w:trHeight w:val="341"/>
        </w:trPr>
        <w:tc>
          <w:tcPr>
            <w:tcW w:w="5000" w:type="pct"/>
            <w:gridSpan w:val="6"/>
            <w:tcBorders>
              <w:top w:val="single" w:sz="4" w:space="0" w:color="A6A6A6" w:themeColor="background1" w:themeShade="A6"/>
            </w:tcBorders>
            <w:shd w:val="clear" w:color="auto" w:fill="9BD8D9" w:themeFill="accent6" w:themeFillTint="66"/>
            <w:vAlign w:val="center"/>
          </w:tcPr>
          <w:p w14:paraId="5142FC7F" w14:textId="77777777" w:rsidR="00BD11CD" w:rsidRPr="003365D9" w:rsidRDefault="00BD11CD" w:rsidP="00BA1FFD">
            <w:pPr>
              <w:rPr>
                <w:rFonts w:cstheme="minorHAnsi"/>
                <w:szCs w:val="20"/>
              </w:rPr>
            </w:pPr>
            <w:r w:rsidRPr="003365D9">
              <w:rPr>
                <w:rFonts w:cstheme="minorHAnsi"/>
                <w:szCs w:val="20"/>
              </w:rPr>
              <w:t>Theme 1: Practice is embedded in service operations.</w:t>
            </w:r>
          </w:p>
        </w:tc>
      </w:tr>
      <w:tr w:rsidR="00BD11CD" w:rsidRPr="003365D9" w14:paraId="6CCCAA55" w14:textId="77777777" w:rsidTr="7F4AF0BB">
        <w:trPr>
          <w:trHeight w:val="341"/>
        </w:trPr>
        <w:tc>
          <w:tcPr>
            <w:tcW w:w="5000" w:type="pct"/>
            <w:gridSpan w:val="6"/>
            <w:tcBorders>
              <w:top w:val="single" w:sz="4" w:space="0" w:color="D9D9D9" w:themeColor="background1" w:themeShade="D9"/>
            </w:tcBorders>
          </w:tcPr>
          <w:p w14:paraId="49A0AFFF" w14:textId="77777777" w:rsidR="0090591B" w:rsidRPr="0090591B" w:rsidRDefault="0090591B" w:rsidP="0090591B">
            <w:pPr>
              <w:rPr>
                <w:rFonts w:cstheme="minorHAnsi"/>
                <w:szCs w:val="20"/>
              </w:rPr>
            </w:pPr>
            <w:r w:rsidRPr="0090591B">
              <w:rPr>
                <w:rFonts w:cstheme="minorHAnsi"/>
                <w:szCs w:val="20"/>
              </w:rPr>
              <w:t>Educators, the educational leader, and co-ordinators at Keiki Mindarie Keys consistently demonstrate a thorough understanding of the requirements of Standard 1.3. This is achieved through ongoing professional development and engagement with the National Quality Standards (NQS), reflecting on children's needs, and aligning practices with the service's broader vision for high-quality learning. The team is dedicated to ensuring that their practice meets high standards by revisiting and refining practices regularly, ensuring that all actions and decisions are grounded in quality early childhood education principles.</w:t>
            </w:r>
          </w:p>
          <w:p w14:paraId="6D42A734" w14:textId="77777777" w:rsidR="0090591B" w:rsidRDefault="0090591B" w:rsidP="0090591B">
            <w:pPr>
              <w:rPr>
                <w:rFonts w:cstheme="minorHAnsi"/>
                <w:b/>
                <w:bCs/>
                <w:szCs w:val="20"/>
              </w:rPr>
            </w:pPr>
          </w:p>
          <w:p w14:paraId="1314C93C" w14:textId="04272853" w:rsidR="0090591B" w:rsidRPr="0090591B" w:rsidRDefault="0090591B" w:rsidP="0090591B">
            <w:pPr>
              <w:rPr>
                <w:rFonts w:cstheme="minorHAnsi"/>
                <w:szCs w:val="20"/>
              </w:rPr>
            </w:pPr>
            <w:r w:rsidRPr="0090591B">
              <w:rPr>
                <w:rFonts w:cstheme="minorHAnsi"/>
                <w:szCs w:val="20"/>
              </w:rPr>
              <w:t>Educators engage in both planned and spontaneous critical reflections, which are integrated into everyday practices at Keiki Mindarie Keys. These reflections focus on the individual learning and development of each child, and on their social interactions and wellbeing, both as individuals and within groups. These reflections not only help in assessing progress but also in enhancing the program. For example, after noticing a group of children demonstrating increased interest in nature, educators may spontaneously integrate more outdoor activities or nature-based learning experiences into the curriculum.</w:t>
            </w:r>
          </w:p>
          <w:p w14:paraId="1FC7C3D0" w14:textId="77777777" w:rsidR="0090591B" w:rsidRDefault="0090591B" w:rsidP="0090591B">
            <w:pPr>
              <w:rPr>
                <w:rFonts w:cstheme="minorHAnsi"/>
                <w:b/>
                <w:bCs/>
                <w:szCs w:val="20"/>
              </w:rPr>
            </w:pPr>
          </w:p>
          <w:p w14:paraId="78148925" w14:textId="311578CB" w:rsidR="0090591B" w:rsidRPr="0090591B" w:rsidRDefault="0090591B" w:rsidP="0090591B">
            <w:pPr>
              <w:rPr>
                <w:rFonts w:cstheme="minorHAnsi"/>
                <w:szCs w:val="20"/>
              </w:rPr>
            </w:pPr>
            <w:r w:rsidRPr="0090591B">
              <w:rPr>
                <w:rFonts w:cstheme="minorHAnsi"/>
                <w:szCs w:val="20"/>
              </w:rPr>
              <w:t>Critical reflections at Keiki Mindarie Keys inform changes in program design and delivery. Insights gained from observations, children's feedback, and team discussions allow educators to make continuous improvements. When children show a particular interest or need, the educators may adjust the program to better support their development. For example, noticing a child's preference for sensory play might lead to the introduction of more hands-on, tactile learning experiences.</w:t>
            </w:r>
          </w:p>
          <w:p w14:paraId="6AA4FB42" w14:textId="77777777" w:rsidR="0090591B" w:rsidRDefault="0090591B" w:rsidP="0090591B">
            <w:pPr>
              <w:rPr>
                <w:rFonts w:cstheme="minorHAnsi"/>
                <w:b/>
                <w:bCs/>
                <w:szCs w:val="20"/>
              </w:rPr>
            </w:pPr>
          </w:p>
          <w:p w14:paraId="5A809369" w14:textId="4DAFC1A7" w:rsidR="0090591B" w:rsidRPr="0090591B" w:rsidRDefault="0090591B" w:rsidP="0090591B">
            <w:pPr>
              <w:rPr>
                <w:rFonts w:cstheme="minorHAnsi"/>
                <w:szCs w:val="20"/>
              </w:rPr>
            </w:pPr>
            <w:r w:rsidRPr="0090591B">
              <w:rPr>
                <w:rFonts w:cstheme="minorHAnsi"/>
                <w:szCs w:val="20"/>
              </w:rPr>
              <w:t>The team at Keiki Mindarie Keys works closely together, and with families, to assess and evaluate each child’s learning, development, and wellbeing. This ongoing assessment is a collaborative process that involves educators, the educational leader, and co-ordinators reviewing each child’s progress through observations, learning stories, and family feedback. This collaboration is central to creating a holistic and effective education program that is tailored to each child's unique needs, ensuring that all aspects of their development are supported.</w:t>
            </w:r>
          </w:p>
          <w:p w14:paraId="2246293A" w14:textId="77777777" w:rsidR="0090591B" w:rsidRDefault="0090591B" w:rsidP="0090591B">
            <w:pPr>
              <w:rPr>
                <w:rFonts w:cstheme="minorHAnsi"/>
                <w:b/>
                <w:bCs/>
                <w:szCs w:val="20"/>
              </w:rPr>
            </w:pPr>
          </w:p>
          <w:p w14:paraId="5CDF2DB0" w14:textId="5647F9C7" w:rsidR="0090591B" w:rsidRPr="0090591B" w:rsidRDefault="0090591B" w:rsidP="0090591B">
            <w:pPr>
              <w:rPr>
                <w:rFonts w:cstheme="minorHAnsi"/>
                <w:szCs w:val="20"/>
              </w:rPr>
            </w:pPr>
            <w:r w:rsidRPr="0090591B">
              <w:rPr>
                <w:rFonts w:cstheme="minorHAnsi"/>
                <w:szCs w:val="20"/>
              </w:rPr>
              <w:t>At Keiki Mindarie Keys, the approach to assessment and planning is deeply rooted in the principles and practices of the approved learning frameworks, ensuring that each child’s learning, development, and wellbeing are enhanced and extended. The service’s philosophy, which emphasises holistic, child-centred, and culturally inclusive practices, is reflected in every aspect of the educational program. This includes using the learning frameworks to guide decision-making while incorporating family and community perspectives to ensure relevance and cultural respect.</w:t>
            </w:r>
          </w:p>
          <w:p w14:paraId="6D6D56C2" w14:textId="77777777" w:rsidR="0090591B" w:rsidRDefault="0090591B" w:rsidP="0090591B">
            <w:pPr>
              <w:rPr>
                <w:rFonts w:cstheme="minorHAnsi"/>
                <w:b/>
                <w:bCs/>
                <w:szCs w:val="20"/>
              </w:rPr>
            </w:pPr>
          </w:p>
          <w:p w14:paraId="11BD5B25" w14:textId="78A8590E" w:rsidR="0090591B" w:rsidRPr="0090591B" w:rsidRDefault="0090591B" w:rsidP="0090591B">
            <w:pPr>
              <w:rPr>
                <w:rFonts w:cstheme="minorHAnsi"/>
                <w:szCs w:val="20"/>
              </w:rPr>
            </w:pPr>
            <w:r w:rsidRPr="0090591B">
              <w:rPr>
                <w:rFonts w:cstheme="minorHAnsi"/>
                <w:szCs w:val="20"/>
              </w:rPr>
              <w:t>Educators at Keiki Mindarie Keys maintain strong, meaningful engagement with families, ensuring they are well-informed about the educational program and their child’s participation, learning, and wellbeing. Regular communication through newsletters, emails, parent-teacher meetings, and informal check-ins allows families to contribute to and stay connected with the program. This engagement is crucial in ensuring that children’s needs are being met both at the service and at home.</w:t>
            </w:r>
          </w:p>
          <w:p w14:paraId="0407C542" w14:textId="77777777" w:rsidR="0090591B" w:rsidRDefault="0090591B" w:rsidP="0090591B">
            <w:pPr>
              <w:rPr>
                <w:rFonts w:cstheme="minorHAnsi"/>
                <w:b/>
                <w:bCs/>
                <w:szCs w:val="20"/>
              </w:rPr>
            </w:pPr>
          </w:p>
          <w:p w14:paraId="4392910B" w14:textId="16A6473E" w:rsidR="0090591B" w:rsidRPr="0090591B" w:rsidRDefault="0090591B" w:rsidP="0090591B">
            <w:pPr>
              <w:rPr>
                <w:rFonts w:cstheme="minorHAnsi"/>
                <w:szCs w:val="20"/>
              </w:rPr>
            </w:pPr>
            <w:r w:rsidRPr="0090591B">
              <w:rPr>
                <w:rFonts w:cstheme="minorHAnsi"/>
                <w:szCs w:val="20"/>
              </w:rPr>
              <w:t>The approach to assessment and planning at Keiki Mindarie Keys consistently aligns with the service philosophy, which places a strong emphasis on child-led learning, community involvement, and reflective practice. The philosophy supports a vision where all children are encouraged to reach their full potential in a nurturing, supportive environment that fosters learning, creativity, and critical thinking.</w:t>
            </w:r>
          </w:p>
          <w:p w14:paraId="2C95AF58" w14:textId="77777777" w:rsidR="0090591B" w:rsidRDefault="0090591B" w:rsidP="0090591B">
            <w:pPr>
              <w:rPr>
                <w:rFonts w:cstheme="minorHAnsi"/>
                <w:b/>
                <w:bCs/>
                <w:szCs w:val="20"/>
              </w:rPr>
            </w:pPr>
          </w:p>
          <w:p w14:paraId="0B0101AC" w14:textId="39271D24" w:rsidR="0090591B" w:rsidRPr="0090591B" w:rsidRDefault="0090591B" w:rsidP="0090591B">
            <w:pPr>
              <w:rPr>
                <w:rFonts w:cstheme="minorHAnsi"/>
                <w:szCs w:val="20"/>
              </w:rPr>
            </w:pPr>
            <w:r w:rsidRPr="0090591B">
              <w:rPr>
                <w:rFonts w:cstheme="minorHAnsi"/>
                <w:szCs w:val="20"/>
              </w:rPr>
              <w:t>The assessment and planning process at Keiki Mindarie Keys consistently demonstrates a strong commitment to the principles and practices of the approved learning frameworks. These frameworks guide the educational strategies employed, ensuring that they are tailored to meet the diverse needs of children and provide meaningful, developmental experiences that extend and challenge each child’s learning journey.</w:t>
            </w:r>
          </w:p>
          <w:p w14:paraId="432B3CEA" w14:textId="4C4FA1FF" w:rsidR="00BD11CD" w:rsidRPr="003365D9" w:rsidRDefault="00BD11CD" w:rsidP="00BA1FFD">
            <w:pPr>
              <w:rPr>
                <w:rFonts w:cstheme="minorHAnsi"/>
                <w:szCs w:val="20"/>
              </w:rPr>
            </w:pPr>
          </w:p>
        </w:tc>
      </w:tr>
      <w:tr w:rsidR="00BD11CD" w:rsidRPr="003365D9" w14:paraId="1E863E97"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02AF6A1B" w14:textId="77777777" w:rsidR="00BD11CD" w:rsidRPr="003365D9" w:rsidRDefault="00BD11CD" w:rsidP="00BA1FFD">
            <w:pPr>
              <w:rPr>
                <w:rFonts w:cstheme="minorHAnsi"/>
                <w:szCs w:val="20"/>
              </w:rPr>
            </w:pPr>
            <w:r w:rsidRPr="003365D9">
              <w:rPr>
                <w:rFonts w:cstheme="minorHAnsi"/>
                <w:szCs w:val="20"/>
              </w:rPr>
              <w:t>Theme 2: Practice is informed by critical reflection.</w:t>
            </w:r>
          </w:p>
        </w:tc>
      </w:tr>
      <w:tr w:rsidR="00BD11CD" w:rsidRPr="003365D9" w14:paraId="05A6AD73"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F1BE3DA" w14:textId="77777777" w:rsidR="00BD11CD" w:rsidRPr="003365D9" w:rsidRDefault="00BD11CD" w:rsidP="00BA1FFD">
            <w:pPr>
              <w:rPr>
                <w:rFonts w:cstheme="minorHAnsi"/>
                <w:szCs w:val="20"/>
              </w:rPr>
            </w:pPr>
          </w:p>
          <w:p w14:paraId="67B5DCC8" w14:textId="77777777" w:rsidR="0090591B" w:rsidRPr="0090591B" w:rsidRDefault="0090591B" w:rsidP="0090591B">
            <w:pPr>
              <w:rPr>
                <w:rFonts w:cstheme="minorHAnsi"/>
                <w:szCs w:val="20"/>
              </w:rPr>
            </w:pPr>
            <w:r w:rsidRPr="0090591B">
              <w:rPr>
                <w:rFonts w:cstheme="minorHAnsi"/>
                <w:szCs w:val="20"/>
              </w:rPr>
              <w:t>At Keiki Mindarie Keys, assessment and planning are shaped by ongoing dialogue and collaborative discussions among educators, the educational leader, and co-ordinators. These discussions include regular reflections on children's learning and development, incorporating insights from both planned observations and spontaneous moments of learning. Educators actively engage in reflecting on past incidents, using these reflections to inform future planning and ensure that the approach aligns with children's evolving needs.</w:t>
            </w:r>
          </w:p>
          <w:p w14:paraId="33BA0F23" w14:textId="77777777" w:rsidR="0090591B" w:rsidRDefault="0090591B" w:rsidP="0090591B">
            <w:pPr>
              <w:rPr>
                <w:rFonts w:cstheme="minorHAnsi"/>
                <w:szCs w:val="20"/>
              </w:rPr>
            </w:pPr>
          </w:p>
          <w:p w14:paraId="46E3DBCB" w14:textId="58E3BC42" w:rsidR="0090591B" w:rsidRPr="0090591B" w:rsidRDefault="0090591B" w:rsidP="0090591B">
            <w:pPr>
              <w:rPr>
                <w:rFonts w:cstheme="minorHAnsi"/>
                <w:szCs w:val="20"/>
              </w:rPr>
            </w:pPr>
            <w:r w:rsidRPr="0090591B">
              <w:rPr>
                <w:rFonts w:cstheme="minorHAnsi"/>
                <w:szCs w:val="20"/>
              </w:rPr>
              <w:t>The input from all educators is crucial in shaping the educational program. The team regularly reviews and debates the most effective strategies for supporting children's development, taking into account their individual interests, strengths, and cultural backgrounds. Families also contribute valuable insights through milestone forms and the “Moments” feature on the Playground platform, which further enriches the planning process.</w:t>
            </w:r>
          </w:p>
          <w:p w14:paraId="499BED35" w14:textId="77777777" w:rsidR="0090591B" w:rsidRDefault="0090591B" w:rsidP="0090591B">
            <w:pPr>
              <w:rPr>
                <w:rFonts w:cstheme="minorHAnsi"/>
                <w:b/>
                <w:bCs/>
                <w:szCs w:val="20"/>
              </w:rPr>
            </w:pPr>
          </w:p>
          <w:p w14:paraId="2B959CD7" w14:textId="03E37F6B" w:rsidR="0090591B" w:rsidRPr="0090591B" w:rsidRDefault="0090591B" w:rsidP="0090591B">
            <w:pPr>
              <w:rPr>
                <w:rFonts w:cstheme="minorHAnsi"/>
                <w:szCs w:val="20"/>
              </w:rPr>
            </w:pPr>
            <w:r w:rsidRPr="0090591B">
              <w:rPr>
                <w:rFonts w:cstheme="minorHAnsi"/>
                <w:szCs w:val="20"/>
              </w:rPr>
              <w:t>The approach to assessment and planning at Keiki Mindarie Keys is grounded in current, recognised theories and research. Educators draw on theoretical perspectives outlined in the approved learning frameworks, including those related to child development, early learning, and inclusion. This evidence-based approach informs the design of the educational program, ensuring that it is responsive to children's developmental stages and individual needs.</w:t>
            </w:r>
          </w:p>
          <w:p w14:paraId="25AEAB5D" w14:textId="77777777" w:rsidR="0090591B" w:rsidRPr="0090591B" w:rsidRDefault="0090591B" w:rsidP="0090591B">
            <w:pPr>
              <w:rPr>
                <w:rFonts w:cstheme="minorHAnsi"/>
                <w:szCs w:val="20"/>
              </w:rPr>
            </w:pPr>
            <w:r w:rsidRPr="0090591B">
              <w:rPr>
                <w:rFonts w:cstheme="minorHAnsi"/>
                <w:szCs w:val="20"/>
              </w:rPr>
              <w:t>Additionally, Keiki Mindarie Keys integrates elements of cultural responsiveness and social justice, ensuring that planning takes into account the diverse backgrounds of the children, including their cultural heritage. The service also incorporates STEAM (Science, Technology, Engineering, Arts, and Mathematics) into the program, reflecting current educational research around the importance of these areas in early learning.</w:t>
            </w:r>
          </w:p>
          <w:p w14:paraId="46652486" w14:textId="77777777" w:rsidR="0090591B" w:rsidRDefault="0090591B" w:rsidP="0090591B">
            <w:pPr>
              <w:rPr>
                <w:rFonts w:cstheme="minorHAnsi"/>
                <w:b/>
                <w:bCs/>
                <w:szCs w:val="20"/>
              </w:rPr>
            </w:pPr>
          </w:p>
          <w:p w14:paraId="0B9AC500" w14:textId="7DE7F313" w:rsidR="0090591B" w:rsidRPr="0090591B" w:rsidRDefault="0090591B" w:rsidP="0090591B">
            <w:pPr>
              <w:rPr>
                <w:rFonts w:cstheme="minorHAnsi"/>
                <w:szCs w:val="20"/>
              </w:rPr>
            </w:pPr>
            <w:r w:rsidRPr="0090591B">
              <w:rPr>
                <w:rFonts w:cstheme="minorHAnsi"/>
                <w:szCs w:val="20"/>
              </w:rPr>
              <w:t>When changes are made to the approach to assessment and planning, they are thoroughly discussed by the team. The process is informed by both critical reflection and the feedback from families and external agencies. These changes are communicated clearly to all educators and implemented in a way that ensures consistency and alignment with the service's goals. For example, if a change is made to the literacy activities based on family feedback or reflection on children's engagement, the educators review the approach together, ensuring everyone understands the rationale behind the change.</w:t>
            </w:r>
          </w:p>
          <w:p w14:paraId="2953D85D" w14:textId="77777777" w:rsidR="0090591B" w:rsidRDefault="0090591B" w:rsidP="0090591B">
            <w:pPr>
              <w:rPr>
                <w:rFonts w:cstheme="minorHAnsi"/>
                <w:b/>
                <w:bCs/>
                <w:szCs w:val="20"/>
              </w:rPr>
            </w:pPr>
          </w:p>
          <w:p w14:paraId="2DD91BC2" w14:textId="31371600" w:rsidR="0090591B" w:rsidRPr="0090591B" w:rsidRDefault="0090591B" w:rsidP="0090591B">
            <w:pPr>
              <w:rPr>
                <w:rFonts w:cstheme="minorHAnsi"/>
                <w:szCs w:val="20"/>
              </w:rPr>
            </w:pPr>
            <w:r w:rsidRPr="0090591B">
              <w:rPr>
                <w:rFonts w:cstheme="minorHAnsi"/>
                <w:szCs w:val="20"/>
              </w:rPr>
              <w:t>Educators at Keiki Mindarie Keys engage in regular critical reflection both individually and as a team. This includes:</w:t>
            </w:r>
          </w:p>
          <w:p w14:paraId="7D0AB53E" w14:textId="77777777" w:rsidR="0090591B" w:rsidRPr="0090591B" w:rsidRDefault="0090591B" w:rsidP="0090591B">
            <w:pPr>
              <w:numPr>
                <w:ilvl w:val="0"/>
                <w:numId w:val="3"/>
              </w:numPr>
              <w:rPr>
                <w:rFonts w:cstheme="minorHAnsi"/>
                <w:szCs w:val="20"/>
              </w:rPr>
            </w:pPr>
            <w:r w:rsidRPr="0090591B">
              <w:rPr>
                <w:rFonts w:cstheme="minorHAnsi"/>
                <w:b/>
                <w:bCs/>
                <w:szCs w:val="20"/>
              </w:rPr>
              <w:t>Reflecting on the Effectiveness of Assessment and Planning</w:t>
            </w:r>
            <w:r w:rsidRPr="0090591B">
              <w:rPr>
                <w:rFonts w:cstheme="minorHAnsi"/>
                <w:szCs w:val="20"/>
              </w:rPr>
              <w:t>: Educators reflect on how their approach supports the best outcomes for children, families, and the broader community. This involves considering whether the educational program is meeting children’s learning and developmental needs and whether the strategies used are effective in fostering growth and development.</w:t>
            </w:r>
          </w:p>
          <w:p w14:paraId="1ED80E93" w14:textId="77777777" w:rsidR="0090591B" w:rsidRPr="0090591B" w:rsidRDefault="0090591B" w:rsidP="0090591B">
            <w:pPr>
              <w:numPr>
                <w:ilvl w:val="0"/>
                <w:numId w:val="3"/>
              </w:numPr>
              <w:rPr>
                <w:rFonts w:cstheme="minorHAnsi"/>
                <w:szCs w:val="20"/>
              </w:rPr>
            </w:pPr>
            <w:r w:rsidRPr="0090591B">
              <w:rPr>
                <w:rFonts w:cstheme="minorHAnsi"/>
                <w:b/>
                <w:bCs/>
                <w:szCs w:val="20"/>
              </w:rPr>
              <w:t>Engagement with Families</w:t>
            </w:r>
            <w:r w:rsidRPr="0090591B">
              <w:rPr>
                <w:rFonts w:cstheme="minorHAnsi"/>
                <w:szCs w:val="20"/>
              </w:rPr>
              <w:t>: Educators regularly reflect on their communication with families to ensure that the education program, as well as children’s participation and development, is communicated in a way that is accessible and understandable. This reflection is based on feedback from families regarding how they prefer to receive information and ensures that communication is ongoing and meaningful.</w:t>
            </w:r>
          </w:p>
          <w:p w14:paraId="61B3EB67" w14:textId="77777777" w:rsidR="0090591B" w:rsidRPr="0090591B" w:rsidRDefault="0090591B" w:rsidP="0090591B">
            <w:pPr>
              <w:numPr>
                <w:ilvl w:val="0"/>
                <w:numId w:val="3"/>
              </w:numPr>
              <w:rPr>
                <w:rFonts w:cstheme="minorHAnsi"/>
                <w:szCs w:val="20"/>
              </w:rPr>
            </w:pPr>
            <w:r w:rsidRPr="0090591B">
              <w:rPr>
                <w:rFonts w:cstheme="minorHAnsi"/>
                <w:b/>
                <w:bCs/>
                <w:szCs w:val="20"/>
              </w:rPr>
              <w:t>Alternative Assessment and Evaluation Processes</w:t>
            </w:r>
            <w:r w:rsidRPr="0090591B">
              <w:rPr>
                <w:rFonts w:cstheme="minorHAnsi"/>
                <w:szCs w:val="20"/>
              </w:rPr>
              <w:t>: Educators reflect on the various assessment strategies they employ, such as the use of observations, milestone forms, and portfolios. They explore different types of assessments and consider if changes could be made to enhance the accuracy and depth of their evaluations, ensuring they are inclusive of all children’s needs.</w:t>
            </w:r>
          </w:p>
          <w:p w14:paraId="4E5AABA1" w14:textId="77777777" w:rsidR="0090591B" w:rsidRPr="0090591B" w:rsidRDefault="0090591B" w:rsidP="0090591B">
            <w:pPr>
              <w:numPr>
                <w:ilvl w:val="0"/>
                <w:numId w:val="3"/>
              </w:numPr>
              <w:rPr>
                <w:rFonts w:cstheme="minorHAnsi"/>
                <w:szCs w:val="20"/>
              </w:rPr>
            </w:pPr>
            <w:r w:rsidRPr="0090591B">
              <w:rPr>
                <w:rFonts w:cstheme="minorHAnsi"/>
                <w:b/>
                <w:bCs/>
                <w:szCs w:val="20"/>
              </w:rPr>
              <w:t>Social Justice and Equity</w:t>
            </w:r>
            <w:r w:rsidRPr="0090591B">
              <w:rPr>
                <w:rFonts w:cstheme="minorHAnsi"/>
                <w:szCs w:val="20"/>
              </w:rPr>
              <w:t>: The team at Keiki Mindarie Keys reflects on the social justice and equity implications of their assessment and planning. This includes ensuring that the circumstances and rights of every child are considered and respected, with the aim of providing a fair and inclusive educational experience for all children, including those with special needs.</w:t>
            </w:r>
          </w:p>
          <w:p w14:paraId="077717D5" w14:textId="77777777" w:rsidR="0090591B" w:rsidRPr="0090591B" w:rsidRDefault="0090591B" w:rsidP="0090591B">
            <w:pPr>
              <w:numPr>
                <w:ilvl w:val="0"/>
                <w:numId w:val="3"/>
              </w:numPr>
              <w:rPr>
                <w:rFonts w:cstheme="minorHAnsi"/>
                <w:szCs w:val="20"/>
              </w:rPr>
            </w:pPr>
            <w:r w:rsidRPr="0090591B">
              <w:rPr>
                <w:rFonts w:cstheme="minorHAnsi"/>
                <w:b/>
                <w:bCs/>
                <w:szCs w:val="20"/>
              </w:rPr>
              <w:t>Theoretical and Philosophical Influences</w:t>
            </w:r>
            <w:r w:rsidRPr="0090591B">
              <w:rPr>
                <w:rFonts w:cstheme="minorHAnsi"/>
                <w:szCs w:val="20"/>
              </w:rPr>
              <w:t>: Educators regularly draw on theoretical and philosophical perspectives from the approved learning frameworks, such as those related to child-centred learning and cultural inclusivity. They reflect on how these theories inform their practice and how their approach can be continuously improved over time to better support children’s learning and development.</w:t>
            </w:r>
          </w:p>
          <w:p w14:paraId="7ED9FFC5" w14:textId="77777777" w:rsidR="0090591B" w:rsidRPr="0090591B" w:rsidRDefault="0090591B" w:rsidP="0090591B">
            <w:pPr>
              <w:numPr>
                <w:ilvl w:val="0"/>
                <w:numId w:val="3"/>
              </w:numPr>
              <w:rPr>
                <w:rFonts w:cstheme="minorHAnsi"/>
                <w:szCs w:val="20"/>
              </w:rPr>
            </w:pPr>
            <w:r w:rsidRPr="0090591B">
              <w:rPr>
                <w:rFonts w:cstheme="minorHAnsi"/>
                <w:b/>
                <w:bCs/>
                <w:szCs w:val="20"/>
              </w:rPr>
              <w:t>Continuous Improvement</w:t>
            </w:r>
            <w:r w:rsidRPr="0090591B">
              <w:rPr>
                <w:rFonts w:cstheme="minorHAnsi"/>
                <w:szCs w:val="20"/>
              </w:rPr>
              <w:t>: Reflection at Keiki Mindarie Keys is ongoing, with educators using personal reflection books and engaging in regular mentoring sessions with the Educational Leader to continuously refine their practice. This process of self-evaluation and professional development ensures that educators are always striving to improve their skills and the learning outcomes for children.</w:t>
            </w:r>
          </w:p>
          <w:p w14:paraId="6F58A4EA" w14:textId="77777777" w:rsidR="0090591B" w:rsidRDefault="0090591B" w:rsidP="0090591B">
            <w:pPr>
              <w:rPr>
                <w:rFonts w:cstheme="minorHAnsi"/>
                <w:szCs w:val="20"/>
              </w:rPr>
            </w:pPr>
          </w:p>
          <w:p w14:paraId="0C362E04" w14:textId="10A043E0" w:rsidR="0090591B" w:rsidRPr="0090591B" w:rsidRDefault="0090591B" w:rsidP="0090591B">
            <w:pPr>
              <w:rPr>
                <w:rFonts w:cstheme="minorHAnsi"/>
                <w:szCs w:val="20"/>
              </w:rPr>
            </w:pPr>
            <w:r w:rsidRPr="0090591B">
              <w:rPr>
                <w:rFonts w:cstheme="minorHAnsi"/>
                <w:szCs w:val="20"/>
              </w:rPr>
              <w:t>Through these practices, the team at Keiki Mindarie Keys ensures that assessment and planning are not only reflective of the needs of children but also informed by best practices and aligned with the service’s philosophy, the approved learning frameworks, and contemporary research in early childhood education.</w:t>
            </w:r>
          </w:p>
          <w:p w14:paraId="19AFBB07" w14:textId="77777777" w:rsidR="00BD11CD" w:rsidRPr="003365D9" w:rsidRDefault="00BD11CD" w:rsidP="00BA1FFD">
            <w:pPr>
              <w:rPr>
                <w:rFonts w:cstheme="minorHAnsi"/>
                <w:szCs w:val="20"/>
              </w:rPr>
            </w:pPr>
          </w:p>
        </w:tc>
      </w:tr>
      <w:tr w:rsidR="00BD11CD" w:rsidRPr="003365D9" w14:paraId="76DEF918"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9BD8D9" w:themeFill="accent6" w:themeFillTint="66"/>
            <w:vAlign w:val="center"/>
          </w:tcPr>
          <w:p w14:paraId="6658C734" w14:textId="77777777" w:rsidR="00BD11CD" w:rsidRPr="003365D9" w:rsidRDefault="00BD11CD" w:rsidP="00BA1FFD">
            <w:pPr>
              <w:rPr>
                <w:rFonts w:cstheme="minorHAnsi"/>
                <w:szCs w:val="20"/>
              </w:rPr>
            </w:pPr>
            <w:r w:rsidRPr="003365D9">
              <w:rPr>
                <w:rFonts w:cstheme="minorHAnsi"/>
                <w:szCs w:val="20"/>
              </w:rPr>
              <w:t>Theme 3: Practice is shaped by meaningful engagement with families and/or the community.</w:t>
            </w:r>
          </w:p>
        </w:tc>
      </w:tr>
      <w:tr w:rsidR="00BD11CD" w:rsidRPr="003365D9" w14:paraId="6679D661" w14:textId="77777777" w:rsidTr="7F4AF0BB">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0499B004" w14:textId="77777777" w:rsidR="0090591B" w:rsidRPr="0090591B" w:rsidRDefault="0090591B" w:rsidP="0090591B">
            <w:pPr>
              <w:rPr>
                <w:rFonts w:cstheme="minorHAnsi"/>
                <w:szCs w:val="20"/>
              </w:rPr>
            </w:pPr>
            <w:r w:rsidRPr="0090591B">
              <w:rPr>
                <w:rFonts w:cstheme="minorHAnsi"/>
                <w:szCs w:val="20"/>
              </w:rPr>
              <w:t>At Keiki Mindarie Keys, the approach to assessment and planning is deeply informed by the local context, including the geographical, cultural, and social environment. Educators incorporate the local community’s cultural practices and Noongar language into the program, ensuring that the learning experiences are relevant and meaningful to the children. The service’s connections to local families and community members enhance the program, providing opportunities for authentic learning experiences that reflect the children’s real-world environment.</w:t>
            </w:r>
          </w:p>
          <w:p w14:paraId="1B026AFE" w14:textId="77777777" w:rsidR="0090591B" w:rsidRDefault="0090591B" w:rsidP="0090591B">
            <w:pPr>
              <w:rPr>
                <w:rFonts w:cstheme="minorHAnsi"/>
                <w:b/>
                <w:bCs/>
                <w:szCs w:val="20"/>
              </w:rPr>
            </w:pPr>
          </w:p>
          <w:p w14:paraId="4B2D708A" w14:textId="07C20D5E" w:rsidR="0090591B" w:rsidRDefault="0090591B" w:rsidP="0090591B">
            <w:pPr>
              <w:rPr>
                <w:rFonts w:cstheme="minorHAnsi"/>
                <w:szCs w:val="20"/>
              </w:rPr>
            </w:pPr>
            <w:r>
              <w:rPr>
                <w:rFonts w:cstheme="minorHAnsi"/>
                <w:szCs w:val="20"/>
              </w:rPr>
              <w:t xml:space="preserve">Our service </w:t>
            </w:r>
            <w:r w:rsidRPr="0090591B">
              <w:rPr>
                <w:rFonts w:cstheme="minorHAnsi"/>
                <w:szCs w:val="20"/>
              </w:rPr>
              <w:t>actively welcomes and respects the voices, priorities, and strengths of both children and families. Families are encouraged to share insights about their child’s development through milestone forms, which inform planning and teaching strategies. This collaborative approach ensures that the educational program is tailored to each child’s unique needs, strengths, and interests. The service also acknowledges cultural diversity and fosters an inclusive environment by valuing the contributions of all families and integrating them into the planning cycle.</w:t>
            </w:r>
          </w:p>
          <w:p w14:paraId="79C81B85" w14:textId="77777777" w:rsidR="0090591B" w:rsidRPr="0090591B" w:rsidRDefault="0090591B" w:rsidP="0090591B">
            <w:pPr>
              <w:rPr>
                <w:rFonts w:cstheme="minorHAnsi"/>
                <w:szCs w:val="20"/>
              </w:rPr>
            </w:pPr>
          </w:p>
          <w:p w14:paraId="129BFF12" w14:textId="77777777" w:rsidR="0090591B" w:rsidRDefault="0090591B" w:rsidP="0090591B">
            <w:pPr>
              <w:rPr>
                <w:rFonts w:cstheme="minorHAnsi"/>
                <w:szCs w:val="20"/>
              </w:rPr>
            </w:pPr>
            <w:r w:rsidRPr="0090591B">
              <w:rPr>
                <w:rFonts w:cstheme="minorHAnsi"/>
                <w:szCs w:val="20"/>
              </w:rPr>
              <w:t>Educators at Keiki Mindarie Keys consistently seek out the voices and perspectives of children throughout the day. Through informal discussions, observations, and activities like role play and mark-making, children’s input is actively incorporated into ongoing assessments and planning. This process ensures that the children’s interests and ideas are central to the development of the educational program. Educators also foster an environment where children feel confident expressing their thoughts, helping to shape a program that reflects their needs and aspirations.</w:t>
            </w:r>
          </w:p>
          <w:p w14:paraId="58AB26BC" w14:textId="77777777" w:rsidR="0090591B" w:rsidRPr="0090591B" w:rsidRDefault="0090591B" w:rsidP="0090591B">
            <w:pPr>
              <w:rPr>
                <w:rFonts w:cstheme="minorHAnsi"/>
                <w:szCs w:val="20"/>
              </w:rPr>
            </w:pPr>
          </w:p>
          <w:p w14:paraId="44FA286C" w14:textId="77777777" w:rsidR="0090591B" w:rsidRPr="0090591B" w:rsidRDefault="0090591B" w:rsidP="0090591B">
            <w:pPr>
              <w:rPr>
                <w:rFonts w:cstheme="minorHAnsi"/>
                <w:szCs w:val="20"/>
              </w:rPr>
            </w:pPr>
            <w:r w:rsidRPr="0090591B">
              <w:rPr>
                <w:rFonts w:cstheme="minorHAnsi"/>
                <w:szCs w:val="20"/>
              </w:rPr>
              <w:t>Educators meaningfully support children in participating in the assessment, planning, and evaluation of their own learning, development, and wellbeing. Children are encouraged to reflect on their learning experiences, whether through verbal expression, artwork, or other creative forms. This practice is embedded in the program to promote agency and self-awareness, empowering children to take an active role in their educational journey. For example, children might participate in discussions about what they’ve learned during activities like Lunchbox Days or literacy sessions, helping educators plan future learning experiences.</w:t>
            </w:r>
          </w:p>
          <w:p w14:paraId="64A7E4BD" w14:textId="77777777" w:rsidR="0090591B" w:rsidRDefault="0090591B" w:rsidP="0090591B">
            <w:pPr>
              <w:rPr>
                <w:rFonts w:cstheme="minorHAnsi"/>
                <w:b/>
                <w:bCs/>
                <w:szCs w:val="20"/>
              </w:rPr>
            </w:pPr>
          </w:p>
          <w:p w14:paraId="73F1B6ED" w14:textId="5F8EAD16" w:rsidR="0090591B" w:rsidRPr="0090591B" w:rsidRDefault="0090591B" w:rsidP="0090591B">
            <w:pPr>
              <w:rPr>
                <w:rFonts w:cstheme="minorHAnsi"/>
                <w:szCs w:val="20"/>
              </w:rPr>
            </w:pPr>
            <w:r>
              <w:rPr>
                <w:rFonts w:cstheme="minorHAnsi"/>
                <w:szCs w:val="20"/>
              </w:rPr>
              <w:t>Our</w:t>
            </w:r>
            <w:r w:rsidRPr="0090591B">
              <w:rPr>
                <w:rFonts w:cstheme="minorHAnsi"/>
                <w:szCs w:val="20"/>
              </w:rPr>
              <w:t xml:space="preserve"> service consistently engages with families and the broader community to ensure that children's learning, development, and wellbeing outside the service are incorporated into the assessment and planning cycle. Educators use a variety of communication tools, such as the digital platform ‘Playground,’ phone calls, emails, and in-person conversations, to ensure that families are well-informed about their child’s progress and the educational program. This allows for regular feedback, and families are actively involved in reviewing policies, sharing feedback, and contributing to the ongoing development of the program.</w:t>
            </w:r>
          </w:p>
          <w:p w14:paraId="45CE1CF9" w14:textId="77777777" w:rsidR="0090591B" w:rsidRDefault="0090591B" w:rsidP="0090591B">
            <w:pPr>
              <w:rPr>
                <w:rFonts w:cstheme="minorHAnsi"/>
                <w:b/>
                <w:bCs/>
                <w:szCs w:val="20"/>
              </w:rPr>
            </w:pPr>
          </w:p>
          <w:p w14:paraId="724E7A22" w14:textId="4ECC01D3" w:rsidR="0090591B" w:rsidRPr="0090591B" w:rsidRDefault="0090591B" w:rsidP="0090591B">
            <w:pPr>
              <w:rPr>
                <w:rFonts w:cstheme="minorHAnsi"/>
                <w:szCs w:val="20"/>
              </w:rPr>
            </w:pPr>
            <w:r>
              <w:rPr>
                <w:rFonts w:cstheme="minorHAnsi"/>
                <w:szCs w:val="20"/>
              </w:rPr>
              <w:t>We</w:t>
            </w:r>
            <w:r w:rsidRPr="0090591B">
              <w:rPr>
                <w:rFonts w:cstheme="minorHAnsi"/>
                <w:szCs w:val="20"/>
              </w:rPr>
              <w:t xml:space="preserve"> engage with families in ways that are tailored to their individual circumstances and ways of connecting. This includes using culturally respectful practices and providing multiple channels for communication to ensure all families feel valued and included. For example, the service uses the “Moments” feature on the ‘Playground’ platform to allow families to contribute insights into the program. Transition meetings are held for children heading to school, providing an opportunity for parents to be informed about their child's readiness and development. By acknowledging the diverse needs and preferences of families, the service fosters a strong partnership that supports children’s growth both at the service and at home.</w:t>
            </w:r>
          </w:p>
          <w:p w14:paraId="4B390B78" w14:textId="77777777" w:rsidR="00BD11CD" w:rsidRPr="003365D9" w:rsidRDefault="00BD11CD" w:rsidP="00BA1FFD">
            <w:pPr>
              <w:rPr>
                <w:rFonts w:cstheme="minorHAnsi"/>
                <w:szCs w:val="20"/>
              </w:rPr>
            </w:pPr>
          </w:p>
        </w:tc>
      </w:tr>
    </w:tbl>
    <w:p w14:paraId="2AFC9B83" w14:textId="77777777" w:rsidR="00A81507" w:rsidRPr="003365D9" w:rsidRDefault="00A81507" w:rsidP="00714CA2">
      <w:pPr>
        <w:rPr>
          <w:szCs w:val="20"/>
        </w:rPr>
      </w:pPr>
    </w:p>
    <w:p w14:paraId="50DD129A" w14:textId="77777777" w:rsidR="00BD11CD" w:rsidRPr="003365D9" w:rsidRDefault="00BD11CD" w:rsidP="00BD11CD">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BA1FFD" w:rsidRPr="003365D9" w14:paraId="19D90596" w14:textId="77777777" w:rsidTr="00BA1FFD">
        <w:trPr>
          <w:trHeight w:val="557"/>
        </w:trPr>
        <w:tc>
          <w:tcPr>
            <w:tcW w:w="14668" w:type="dxa"/>
            <w:gridSpan w:val="8"/>
            <w:shd w:val="clear" w:color="auto" w:fill="00B050"/>
            <w:vAlign w:val="center"/>
          </w:tcPr>
          <w:p w14:paraId="64CCA4BE" w14:textId="320CF6B5" w:rsidR="00BA1FFD" w:rsidRPr="003365D9" w:rsidRDefault="00BA1FFD" w:rsidP="00BA1FFD">
            <w:pPr>
              <w:pStyle w:val="Heading1"/>
              <w:spacing w:before="0"/>
              <w:rPr>
                <w:rStyle w:val="Strong"/>
                <w:rFonts w:ascii="Arial" w:hAnsi="Arial" w:cs="Arial"/>
                <w:b w:val="0"/>
                <w:bCs w:val="0"/>
                <w:color w:val="3C4E62" w:themeColor="text1"/>
                <w:sz w:val="20"/>
                <w:szCs w:val="20"/>
              </w:rPr>
            </w:pPr>
            <w:bookmarkStart w:id="15" w:name="_Toc190348847"/>
            <w:r w:rsidRPr="003365D9">
              <w:rPr>
                <w:rFonts w:ascii="Arial" w:hAnsi="Arial" w:cs="Arial"/>
                <w:b/>
                <w:bCs/>
                <w:color w:val="FFFFFF" w:themeColor="background1"/>
                <w:sz w:val="20"/>
                <w:szCs w:val="20"/>
              </w:rPr>
              <w:t>Key improvements sought for Quality Area 1</w:t>
            </w:r>
            <w:bookmarkEnd w:id="15"/>
            <w:r w:rsidRPr="003365D9">
              <w:rPr>
                <w:rFonts w:ascii="Arial" w:hAnsi="Arial" w:cs="Arial"/>
                <w:b/>
                <w:bCs/>
                <w:color w:val="FFFFFF" w:themeColor="background1"/>
                <w:sz w:val="20"/>
                <w:szCs w:val="20"/>
              </w:rPr>
              <w:tab/>
            </w:r>
          </w:p>
        </w:tc>
      </w:tr>
      <w:tr w:rsidR="00CD4B84" w:rsidRPr="003365D9" w14:paraId="7AF81B7C" w14:textId="77777777" w:rsidTr="00BA1FFD">
        <w:tc>
          <w:tcPr>
            <w:tcW w:w="1833" w:type="dxa"/>
            <w:shd w:val="clear" w:color="auto" w:fill="9BD8D9" w:themeFill="accent6" w:themeFillTint="66"/>
          </w:tcPr>
          <w:p w14:paraId="14FBAEE6" w14:textId="6BE672F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9BD8D9" w:themeFill="accent6" w:themeFillTint="66"/>
          </w:tcPr>
          <w:p w14:paraId="16717723" w14:textId="02D4C8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9BD8D9" w:themeFill="accent6" w:themeFillTint="66"/>
          </w:tcPr>
          <w:p w14:paraId="19F43B6E" w14:textId="3813B970"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9BD8D9" w:themeFill="accent6" w:themeFillTint="66"/>
          </w:tcPr>
          <w:p w14:paraId="4998A9E7" w14:textId="67BDC4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9BD8D9" w:themeFill="accent6" w:themeFillTint="66"/>
          </w:tcPr>
          <w:p w14:paraId="00BACC94" w14:textId="761F7FF4"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9BD8D9" w:themeFill="accent6" w:themeFillTint="66"/>
          </w:tcPr>
          <w:p w14:paraId="1946EC16" w14:textId="317C9B45"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9BD8D9" w:themeFill="accent6" w:themeFillTint="66"/>
          </w:tcPr>
          <w:p w14:paraId="50DBC2D0" w14:textId="145D61A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9BD8D9" w:themeFill="accent6" w:themeFillTint="66"/>
          </w:tcPr>
          <w:p w14:paraId="19CD7B19" w14:textId="5D776D33" w:rsidR="00BD11CD" w:rsidRPr="003365D9" w:rsidRDefault="00BD11CD" w:rsidP="00BD11CD">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BD11CD" w:rsidRPr="003365D9" w14:paraId="731C99E9" w14:textId="77777777" w:rsidTr="00BD11CD">
        <w:tc>
          <w:tcPr>
            <w:tcW w:w="1833" w:type="dxa"/>
          </w:tcPr>
          <w:p w14:paraId="1B436719" w14:textId="518D3086" w:rsidR="00BD11CD" w:rsidRPr="002512A7" w:rsidRDefault="006E669A" w:rsidP="00BD11CD">
            <w:pPr>
              <w:pStyle w:val="Heading2noTOC"/>
              <w:spacing w:before="100" w:after="100" w:line="240" w:lineRule="auto"/>
              <w:ind w:left="0"/>
              <w:rPr>
                <w:color w:val="auto"/>
                <w:sz w:val="20"/>
                <w:szCs w:val="20"/>
              </w:rPr>
            </w:pPr>
            <w:r w:rsidRPr="002512A7">
              <w:rPr>
                <w:color w:val="auto"/>
                <w:sz w:val="20"/>
                <w:szCs w:val="20"/>
              </w:rPr>
              <w:t>1.1.1</w:t>
            </w:r>
          </w:p>
        </w:tc>
        <w:tc>
          <w:tcPr>
            <w:tcW w:w="1833" w:type="dxa"/>
          </w:tcPr>
          <w:p w14:paraId="03D6F816" w14:textId="66786070" w:rsidR="00BD11CD" w:rsidRPr="002512A7" w:rsidRDefault="00532FFB" w:rsidP="00BD11CD">
            <w:pPr>
              <w:pStyle w:val="Heading2noTOC"/>
              <w:spacing w:before="100" w:after="100" w:line="240" w:lineRule="auto"/>
              <w:ind w:left="0"/>
              <w:rPr>
                <w:color w:val="auto"/>
                <w:sz w:val="20"/>
                <w:szCs w:val="20"/>
              </w:rPr>
            </w:pPr>
            <w:r>
              <w:rPr>
                <w:color w:val="auto"/>
                <w:sz w:val="20"/>
                <w:szCs w:val="20"/>
              </w:rPr>
              <w:t>The</w:t>
            </w:r>
            <w:r w:rsidR="0050113E" w:rsidRPr="002512A7">
              <w:rPr>
                <w:color w:val="auto"/>
                <w:sz w:val="20"/>
                <w:szCs w:val="20"/>
              </w:rPr>
              <w:t xml:space="preserve"> Keiki Pre-school program </w:t>
            </w:r>
            <w:r>
              <w:rPr>
                <w:color w:val="auto"/>
                <w:sz w:val="20"/>
                <w:szCs w:val="20"/>
              </w:rPr>
              <w:t xml:space="preserve">needs promoting </w:t>
            </w:r>
            <w:r w:rsidR="0050113E" w:rsidRPr="002512A7">
              <w:rPr>
                <w:color w:val="auto"/>
                <w:sz w:val="20"/>
                <w:szCs w:val="20"/>
              </w:rPr>
              <w:t>within the Kindy Room</w:t>
            </w:r>
          </w:p>
        </w:tc>
        <w:tc>
          <w:tcPr>
            <w:tcW w:w="1833" w:type="dxa"/>
          </w:tcPr>
          <w:p w14:paraId="45BDEBB8" w14:textId="0DF84B6C" w:rsidR="00BD11CD" w:rsidRDefault="00E4469F" w:rsidP="00BD11CD">
            <w:pPr>
              <w:pStyle w:val="Heading2noTOC"/>
              <w:spacing w:before="100" w:after="100" w:line="240" w:lineRule="auto"/>
              <w:ind w:left="0"/>
              <w:rPr>
                <w:color w:val="auto"/>
                <w:sz w:val="20"/>
                <w:szCs w:val="20"/>
              </w:rPr>
            </w:pPr>
            <w:r w:rsidRPr="002512A7">
              <w:rPr>
                <w:color w:val="auto"/>
                <w:sz w:val="20"/>
                <w:szCs w:val="20"/>
              </w:rPr>
              <w:t xml:space="preserve">For our families to </w:t>
            </w:r>
            <w:r w:rsidR="00EB0CA8" w:rsidRPr="002512A7">
              <w:rPr>
                <w:color w:val="auto"/>
                <w:sz w:val="20"/>
                <w:szCs w:val="20"/>
              </w:rPr>
              <w:t xml:space="preserve">know what the Keiki </w:t>
            </w:r>
            <w:r w:rsidR="009D5407" w:rsidRPr="002512A7">
              <w:rPr>
                <w:color w:val="auto"/>
                <w:sz w:val="20"/>
                <w:szCs w:val="20"/>
              </w:rPr>
              <w:t>Preschool</w:t>
            </w:r>
            <w:r w:rsidR="00033644" w:rsidRPr="002512A7">
              <w:rPr>
                <w:color w:val="auto"/>
                <w:sz w:val="20"/>
                <w:szCs w:val="20"/>
              </w:rPr>
              <w:t xml:space="preserve"> Program looks in practice in the Kindy room</w:t>
            </w:r>
            <w:r w:rsidR="00532FFB">
              <w:rPr>
                <w:color w:val="auto"/>
                <w:sz w:val="20"/>
                <w:szCs w:val="20"/>
              </w:rPr>
              <w:t xml:space="preserve"> and how it supports their children with their growth and development and their transition to school. </w:t>
            </w:r>
            <w:r w:rsidR="001B449F">
              <w:rPr>
                <w:color w:val="auto"/>
                <w:sz w:val="20"/>
                <w:szCs w:val="20"/>
              </w:rPr>
              <w:t>Providing p</w:t>
            </w:r>
            <w:r w:rsidR="00033644" w:rsidRPr="002512A7">
              <w:rPr>
                <w:color w:val="auto"/>
                <w:sz w:val="20"/>
                <w:szCs w:val="20"/>
              </w:rPr>
              <w:t>rac</w:t>
            </w:r>
            <w:r w:rsidR="001C6415" w:rsidRPr="002512A7">
              <w:rPr>
                <w:color w:val="auto"/>
                <w:sz w:val="20"/>
                <w:szCs w:val="20"/>
              </w:rPr>
              <w:t>tical tips for families on extending their child’s learning at home</w:t>
            </w:r>
            <w:r w:rsidR="001B449F">
              <w:rPr>
                <w:color w:val="auto"/>
                <w:sz w:val="20"/>
                <w:szCs w:val="20"/>
              </w:rPr>
              <w:t>.</w:t>
            </w:r>
          </w:p>
          <w:p w14:paraId="68F81AD6" w14:textId="229C95A4" w:rsidR="00033644" w:rsidRPr="002512A7" w:rsidRDefault="001B449F" w:rsidP="001B449F">
            <w:pPr>
              <w:pStyle w:val="Body"/>
              <w:ind w:left="0"/>
              <w:rPr>
                <w:lang w:eastAsia="en-AU"/>
              </w:rPr>
            </w:pPr>
            <w:r>
              <w:rPr>
                <w:lang w:eastAsia="en-AU"/>
              </w:rPr>
              <w:t>Educators to have a high understanding of the program and why it is offered within the service.</w:t>
            </w:r>
          </w:p>
        </w:tc>
        <w:tc>
          <w:tcPr>
            <w:tcW w:w="1833" w:type="dxa"/>
          </w:tcPr>
          <w:p w14:paraId="2D86D147" w14:textId="669E3B52" w:rsidR="00BD11CD" w:rsidRPr="002512A7" w:rsidRDefault="00F40AD5" w:rsidP="00BD11CD">
            <w:pPr>
              <w:pStyle w:val="Heading2noTOC"/>
              <w:spacing w:before="100" w:after="100" w:line="240" w:lineRule="auto"/>
              <w:ind w:left="0"/>
              <w:rPr>
                <w:color w:val="auto"/>
                <w:sz w:val="20"/>
                <w:szCs w:val="20"/>
              </w:rPr>
            </w:pPr>
            <w:r w:rsidRPr="002512A7">
              <w:rPr>
                <w:color w:val="auto"/>
                <w:sz w:val="20"/>
                <w:szCs w:val="20"/>
              </w:rPr>
              <w:t>Me</w:t>
            </w:r>
            <w:r w:rsidR="007436D6" w:rsidRPr="002512A7">
              <w:rPr>
                <w:color w:val="auto"/>
                <w:sz w:val="20"/>
                <w:szCs w:val="20"/>
              </w:rPr>
              <w:t>dium</w:t>
            </w:r>
            <w:r w:rsidR="001B449F">
              <w:rPr>
                <w:color w:val="auto"/>
                <w:sz w:val="20"/>
                <w:szCs w:val="20"/>
              </w:rPr>
              <w:t xml:space="preserve"> to High</w:t>
            </w:r>
          </w:p>
          <w:p w14:paraId="112A8273" w14:textId="6514A822" w:rsidR="00B064BC" w:rsidRPr="002512A7" w:rsidRDefault="00B064BC" w:rsidP="00B064BC">
            <w:pPr>
              <w:pStyle w:val="Body"/>
              <w:rPr>
                <w:lang w:eastAsia="en-AU"/>
              </w:rPr>
            </w:pPr>
          </w:p>
        </w:tc>
        <w:tc>
          <w:tcPr>
            <w:tcW w:w="1834" w:type="dxa"/>
          </w:tcPr>
          <w:p w14:paraId="44044DC4" w14:textId="77777777" w:rsidR="00BD11CD" w:rsidRDefault="00E4469F" w:rsidP="00BD11CD">
            <w:pPr>
              <w:pStyle w:val="Heading2noTOC"/>
              <w:spacing w:before="100" w:after="100" w:line="240" w:lineRule="auto"/>
              <w:ind w:left="0"/>
              <w:rPr>
                <w:color w:val="auto"/>
                <w:sz w:val="20"/>
                <w:szCs w:val="20"/>
              </w:rPr>
            </w:pPr>
            <w:r w:rsidRPr="002512A7">
              <w:rPr>
                <w:color w:val="auto"/>
                <w:sz w:val="20"/>
                <w:szCs w:val="20"/>
              </w:rPr>
              <w:t>Pre-school information morning to be presented to families to say how the Keiki Preschool program looks in practice in the Kindy Room</w:t>
            </w:r>
            <w:r w:rsidR="001B449F">
              <w:rPr>
                <w:color w:val="auto"/>
                <w:sz w:val="20"/>
                <w:szCs w:val="20"/>
              </w:rPr>
              <w:t>.</w:t>
            </w:r>
          </w:p>
          <w:p w14:paraId="26DB2F2D" w14:textId="4641F2E0" w:rsidR="00D5330A" w:rsidRPr="00D5330A" w:rsidRDefault="00D5330A" w:rsidP="00D5330A">
            <w:pPr>
              <w:pStyle w:val="Body"/>
              <w:ind w:left="0"/>
              <w:rPr>
                <w:lang w:eastAsia="en-AU"/>
              </w:rPr>
            </w:pPr>
            <w:r>
              <w:rPr>
                <w:lang w:eastAsia="en-AU"/>
              </w:rPr>
              <w:t>Share information with educators via Keiki Place and Space group on Facebook</w:t>
            </w:r>
            <w:r w:rsidR="00EE6A45">
              <w:rPr>
                <w:lang w:eastAsia="en-AU"/>
              </w:rPr>
              <w:t xml:space="preserve"> focusing on the guide and the elements covered under the guide.</w:t>
            </w:r>
          </w:p>
        </w:tc>
        <w:tc>
          <w:tcPr>
            <w:tcW w:w="1834" w:type="dxa"/>
          </w:tcPr>
          <w:p w14:paraId="374A2CF3" w14:textId="39079CF0" w:rsidR="00BD11CD" w:rsidRDefault="001352C8" w:rsidP="00BD11CD">
            <w:pPr>
              <w:pStyle w:val="Heading2noTOC"/>
              <w:spacing w:before="100" w:after="100" w:line="240" w:lineRule="auto"/>
              <w:ind w:left="0"/>
              <w:rPr>
                <w:color w:val="auto"/>
                <w:sz w:val="20"/>
                <w:szCs w:val="20"/>
              </w:rPr>
            </w:pPr>
            <w:r w:rsidRPr="002512A7">
              <w:rPr>
                <w:color w:val="auto"/>
                <w:sz w:val="20"/>
                <w:szCs w:val="20"/>
              </w:rPr>
              <w:t>We have had about 1</w:t>
            </w:r>
            <w:r w:rsidR="00E73E10">
              <w:rPr>
                <w:color w:val="auto"/>
                <w:sz w:val="20"/>
                <w:szCs w:val="20"/>
              </w:rPr>
              <w:t>1</w:t>
            </w:r>
            <w:r w:rsidRPr="002512A7">
              <w:rPr>
                <w:color w:val="auto"/>
                <w:sz w:val="20"/>
                <w:szCs w:val="20"/>
              </w:rPr>
              <w:t xml:space="preserve"> families inform us that they will be attending this information morning</w:t>
            </w:r>
            <w:r w:rsidR="00CD4B84">
              <w:rPr>
                <w:color w:val="auto"/>
                <w:sz w:val="20"/>
                <w:szCs w:val="20"/>
              </w:rPr>
              <w:t>.</w:t>
            </w:r>
          </w:p>
          <w:p w14:paraId="37C64999" w14:textId="77777777" w:rsidR="00CD4B84" w:rsidRDefault="00CD4B84" w:rsidP="00CD4B84">
            <w:pPr>
              <w:pStyle w:val="Body"/>
              <w:ind w:left="0"/>
              <w:rPr>
                <w:lang w:eastAsia="en-AU"/>
              </w:rPr>
            </w:pPr>
            <w:r>
              <w:rPr>
                <w:lang w:eastAsia="en-AU"/>
              </w:rPr>
              <w:t>Families feel confident that their children are developing skills to be successful in their schooling journey.</w:t>
            </w:r>
          </w:p>
          <w:p w14:paraId="41AD8A12" w14:textId="6E049EE2" w:rsidR="00CD4B84" w:rsidRPr="00CD4B84" w:rsidRDefault="00CD4B84" w:rsidP="00CD4B84">
            <w:pPr>
              <w:pStyle w:val="Body"/>
              <w:ind w:left="0"/>
              <w:rPr>
                <w:lang w:eastAsia="en-AU"/>
              </w:rPr>
            </w:pPr>
            <w:r>
              <w:rPr>
                <w:lang w:eastAsia="en-AU"/>
              </w:rPr>
              <w:t xml:space="preserve">Educators can confidentially explain the preschool program and </w:t>
            </w:r>
            <w:r w:rsidR="00346371">
              <w:rPr>
                <w:lang w:eastAsia="en-AU"/>
              </w:rPr>
              <w:t>link it to intentional teaching and spontaneous learning experiences in the educational program.</w:t>
            </w:r>
          </w:p>
        </w:tc>
        <w:tc>
          <w:tcPr>
            <w:tcW w:w="1834" w:type="dxa"/>
          </w:tcPr>
          <w:p w14:paraId="39969B46" w14:textId="03A63F04" w:rsidR="00BD11CD" w:rsidRPr="002512A7" w:rsidRDefault="00106C12" w:rsidP="00BD11CD">
            <w:pPr>
              <w:pStyle w:val="Heading2noTOC"/>
              <w:spacing w:before="100" w:after="100" w:line="240" w:lineRule="auto"/>
              <w:ind w:left="0"/>
              <w:rPr>
                <w:color w:val="auto"/>
                <w:sz w:val="20"/>
                <w:szCs w:val="20"/>
              </w:rPr>
            </w:pPr>
            <w:r>
              <w:rPr>
                <w:color w:val="auto"/>
                <w:sz w:val="20"/>
                <w:szCs w:val="20"/>
              </w:rPr>
              <w:t xml:space="preserve">Wednesday </w:t>
            </w:r>
            <w:r w:rsidR="003E0FFF">
              <w:rPr>
                <w:color w:val="auto"/>
                <w:sz w:val="20"/>
                <w:szCs w:val="20"/>
              </w:rPr>
              <w:t>11</w:t>
            </w:r>
            <w:r w:rsidR="003E0FFF" w:rsidRPr="003E0FFF">
              <w:rPr>
                <w:color w:val="auto"/>
                <w:sz w:val="20"/>
                <w:szCs w:val="20"/>
                <w:vertAlign w:val="superscript"/>
              </w:rPr>
              <w:t>th</w:t>
            </w:r>
            <w:r w:rsidR="003E0FFF">
              <w:rPr>
                <w:color w:val="auto"/>
                <w:sz w:val="20"/>
                <w:szCs w:val="20"/>
              </w:rPr>
              <w:t xml:space="preserve"> February 2026</w:t>
            </w:r>
          </w:p>
        </w:tc>
        <w:tc>
          <w:tcPr>
            <w:tcW w:w="1834" w:type="dxa"/>
          </w:tcPr>
          <w:p w14:paraId="462B11D1" w14:textId="1FB32EF7" w:rsidR="00EE6A45" w:rsidRDefault="00B66E55" w:rsidP="00D5330A">
            <w:pPr>
              <w:pStyle w:val="Heading2noTOC"/>
              <w:spacing w:before="100" w:after="100" w:line="240" w:lineRule="auto"/>
              <w:ind w:left="0"/>
              <w:rPr>
                <w:color w:val="auto"/>
                <w:sz w:val="20"/>
                <w:szCs w:val="20"/>
              </w:rPr>
            </w:pPr>
            <w:r>
              <w:rPr>
                <w:color w:val="auto"/>
                <w:sz w:val="20"/>
                <w:szCs w:val="20"/>
              </w:rPr>
              <w:t xml:space="preserve">4/1/25 </w:t>
            </w:r>
            <w:r w:rsidR="00EE6A45">
              <w:rPr>
                <w:color w:val="auto"/>
                <w:sz w:val="20"/>
                <w:szCs w:val="20"/>
              </w:rPr>
              <w:t xml:space="preserve">The </w:t>
            </w:r>
            <w:r w:rsidR="001B57BE">
              <w:rPr>
                <w:color w:val="auto"/>
                <w:sz w:val="20"/>
                <w:szCs w:val="20"/>
              </w:rPr>
              <w:t>Keiki Preschool Program Guide is available in each room to support educators and also in the staff room to be used during curriculum planning.</w:t>
            </w:r>
          </w:p>
          <w:p w14:paraId="047CC1F2" w14:textId="77777777" w:rsidR="003E0FFF" w:rsidRPr="003E0FFF" w:rsidRDefault="003E0FFF" w:rsidP="003E0FFF">
            <w:pPr>
              <w:pStyle w:val="Body"/>
              <w:rPr>
                <w:lang w:eastAsia="en-AU"/>
              </w:rPr>
            </w:pPr>
          </w:p>
          <w:p w14:paraId="56FD73FE" w14:textId="608D8CC5" w:rsidR="00D5330A" w:rsidRDefault="00B66E55" w:rsidP="00D5330A">
            <w:pPr>
              <w:pStyle w:val="Heading2noTOC"/>
              <w:spacing w:before="100" w:after="100" w:line="240" w:lineRule="auto"/>
              <w:ind w:left="0"/>
              <w:rPr>
                <w:color w:val="auto"/>
                <w:sz w:val="20"/>
                <w:szCs w:val="20"/>
              </w:rPr>
            </w:pPr>
            <w:r>
              <w:rPr>
                <w:color w:val="auto"/>
                <w:sz w:val="20"/>
                <w:szCs w:val="20"/>
              </w:rPr>
              <w:t xml:space="preserve">8/1/25 </w:t>
            </w:r>
            <w:r w:rsidR="002701B5">
              <w:rPr>
                <w:color w:val="auto"/>
                <w:sz w:val="20"/>
                <w:szCs w:val="20"/>
              </w:rPr>
              <w:t>Place and Space posts shared with educators by Keiki Hub explaining the preschool program and how it supports children</w:t>
            </w:r>
            <w:r w:rsidR="00E14296">
              <w:rPr>
                <w:color w:val="auto"/>
                <w:sz w:val="20"/>
                <w:szCs w:val="20"/>
              </w:rPr>
              <w:t xml:space="preserve">. </w:t>
            </w:r>
            <w:r w:rsidR="000F62D6">
              <w:rPr>
                <w:color w:val="auto"/>
                <w:sz w:val="20"/>
                <w:szCs w:val="20"/>
              </w:rPr>
              <w:t xml:space="preserve">Started </w:t>
            </w:r>
            <w:r w:rsidR="00D5330A">
              <w:rPr>
                <w:color w:val="auto"/>
                <w:sz w:val="20"/>
                <w:szCs w:val="20"/>
              </w:rPr>
              <w:t>sharing posts 8</w:t>
            </w:r>
            <w:r w:rsidR="00D5330A" w:rsidRPr="00D5330A">
              <w:rPr>
                <w:color w:val="auto"/>
                <w:sz w:val="20"/>
                <w:szCs w:val="20"/>
                <w:vertAlign w:val="superscript"/>
              </w:rPr>
              <w:t>th</w:t>
            </w:r>
            <w:r w:rsidR="00D5330A">
              <w:rPr>
                <w:color w:val="auto"/>
                <w:sz w:val="20"/>
                <w:szCs w:val="20"/>
              </w:rPr>
              <w:t xml:space="preserve"> January 2025.</w:t>
            </w:r>
          </w:p>
          <w:p w14:paraId="5DBC675D" w14:textId="77777777" w:rsidR="00BD11CD" w:rsidRDefault="00EA694D" w:rsidP="00D5330A">
            <w:pPr>
              <w:pStyle w:val="Heading2noTOC"/>
              <w:spacing w:before="100" w:after="100" w:line="240" w:lineRule="auto"/>
              <w:ind w:left="0"/>
              <w:rPr>
                <w:color w:val="auto"/>
                <w:sz w:val="20"/>
                <w:szCs w:val="20"/>
              </w:rPr>
            </w:pPr>
            <w:r w:rsidRPr="002512A7">
              <w:rPr>
                <w:color w:val="auto"/>
                <w:sz w:val="20"/>
                <w:szCs w:val="20"/>
              </w:rPr>
              <w:t>The Keiki Preschool Program is constantly used across all rooms, and the educators will make reference to this within their written documentation.</w:t>
            </w:r>
          </w:p>
          <w:p w14:paraId="634D856E" w14:textId="77777777" w:rsidR="006112FC" w:rsidRDefault="006112FC" w:rsidP="00B66E55">
            <w:pPr>
              <w:pStyle w:val="Body"/>
              <w:ind w:left="0"/>
              <w:rPr>
                <w:lang w:eastAsia="en-AU"/>
              </w:rPr>
            </w:pPr>
            <w:r>
              <w:rPr>
                <w:lang w:eastAsia="en-AU"/>
              </w:rPr>
              <w:t>12/1/26</w:t>
            </w:r>
            <w:r w:rsidR="00CD4B84">
              <w:rPr>
                <w:lang w:eastAsia="en-AU"/>
              </w:rPr>
              <w:t xml:space="preserve"> </w:t>
            </w:r>
            <w:r w:rsidR="00B66E55">
              <w:rPr>
                <w:lang w:eastAsia="en-AU"/>
              </w:rPr>
              <w:t xml:space="preserve">Information session booked </w:t>
            </w:r>
            <w:r w:rsidR="00CD4B84">
              <w:rPr>
                <w:lang w:eastAsia="en-AU"/>
              </w:rPr>
              <w:t xml:space="preserve">for families </w:t>
            </w:r>
          </w:p>
          <w:p w14:paraId="6AF37ACD" w14:textId="1009369F" w:rsidR="00B66E55" w:rsidRDefault="00CD4B84" w:rsidP="00B66E55">
            <w:pPr>
              <w:pStyle w:val="Body"/>
              <w:ind w:left="0"/>
              <w:rPr>
                <w:lang w:eastAsia="en-AU"/>
              </w:rPr>
            </w:pPr>
            <w:r>
              <w:rPr>
                <w:lang w:eastAsia="en-AU"/>
              </w:rPr>
              <w:t>1</w:t>
            </w:r>
            <w:r w:rsidR="006112FC">
              <w:rPr>
                <w:lang w:eastAsia="en-AU"/>
              </w:rPr>
              <w:t>1</w:t>
            </w:r>
            <w:r>
              <w:rPr>
                <w:lang w:eastAsia="en-AU"/>
              </w:rPr>
              <w:t>/2/25. 1</w:t>
            </w:r>
            <w:r w:rsidR="006112FC">
              <w:rPr>
                <w:lang w:eastAsia="en-AU"/>
              </w:rPr>
              <w:t>1</w:t>
            </w:r>
            <w:r>
              <w:rPr>
                <w:lang w:eastAsia="en-AU"/>
              </w:rPr>
              <w:t xml:space="preserve"> families have RSVP’d yes.</w:t>
            </w:r>
          </w:p>
          <w:p w14:paraId="7E97D36E" w14:textId="77777777" w:rsidR="006112FC" w:rsidRDefault="006112FC" w:rsidP="00B66E55">
            <w:pPr>
              <w:pStyle w:val="Body"/>
              <w:ind w:left="0"/>
            </w:pPr>
          </w:p>
          <w:p w14:paraId="61CF91E3" w14:textId="29CDC8A0" w:rsidR="00EB5316" w:rsidRPr="00B66E55" w:rsidRDefault="006112FC" w:rsidP="00B66E55">
            <w:pPr>
              <w:pStyle w:val="Body"/>
              <w:ind w:left="0"/>
              <w:rPr>
                <w:lang w:eastAsia="en-AU"/>
              </w:rPr>
            </w:pPr>
            <w:r>
              <w:t xml:space="preserve">Having had a successful </w:t>
            </w:r>
            <w:r w:rsidR="001B199C">
              <w:t xml:space="preserve">Keiki </w:t>
            </w:r>
            <w:r>
              <w:t>Pre</w:t>
            </w:r>
            <w:r w:rsidR="001B199C">
              <w:t xml:space="preserve"> School information morning in February 2025,</w:t>
            </w:r>
            <w:r w:rsidR="00EB5316">
              <w:t xml:space="preserve"> the service will organise </w:t>
            </w:r>
            <w:r w:rsidR="001B199C">
              <w:t xml:space="preserve">this on the start of each school </w:t>
            </w:r>
            <w:r w:rsidR="00596CA3">
              <w:t>year.</w:t>
            </w:r>
            <w:r w:rsidR="00EB5316">
              <w:t xml:space="preserve"> This will be followed by a Frequently Asked Questions (FAQ) sheet at the end of the year to address any queries families may have regarding enrolment and the Three Plus program at Mindarie Primary.</w:t>
            </w:r>
          </w:p>
        </w:tc>
      </w:tr>
      <w:tr w:rsidR="00BD11CD" w:rsidRPr="003365D9" w14:paraId="4CB3B7CC" w14:textId="77777777" w:rsidTr="00BD11CD">
        <w:tc>
          <w:tcPr>
            <w:tcW w:w="1833" w:type="dxa"/>
          </w:tcPr>
          <w:p w14:paraId="2B4987CA"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3EEB2BDF"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5EFEDB88"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7238E238"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0B4B7B2E"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69C13880"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34A16775"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2F0ACEFE"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r>
      <w:tr w:rsidR="00BD11CD" w:rsidRPr="003365D9" w14:paraId="0D386C2A" w14:textId="77777777" w:rsidTr="00BD11CD">
        <w:tc>
          <w:tcPr>
            <w:tcW w:w="1833" w:type="dxa"/>
          </w:tcPr>
          <w:p w14:paraId="259ED890"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59E6E2C7"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0996DDAA"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3" w:type="dxa"/>
          </w:tcPr>
          <w:p w14:paraId="7BC26F69"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6D39193C"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428A0A02"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44AEC844"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c>
          <w:tcPr>
            <w:tcW w:w="1834" w:type="dxa"/>
          </w:tcPr>
          <w:p w14:paraId="0045B4DE" w14:textId="77777777" w:rsidR="00BD11CD" w:rsidRPr="003365D9" w:rsidRDefault="00BD11CD" w:rsidP="00BD11CD">
            <w:pPr>
              <w:pStyle w:val="Heading2noTOC"/>
              <w:spacing w:before="100" w:after="100" w:line="240" w:lineRule="auto"/>
              <w:ind w:left="0"/>
              <w:rPr>
                <w:color w:val="91A5BB" w:themeColor="text1" w:themeTint="80"/>
                <w:sz w:val="20"/>
                <w:szCs w:val="20"/>
              </w:rPr>
            </w:pPr>
          </w:p>
        </w:tc>
      </w:tr>
    </w:tbl>
    <w:p w14:paraId="425F856C" w14:textId="658E68E8" w:rsidR="00BA1FFD" w:rsidRPr="003365D9" w:rsidRDefault="00BA1FFD" w:rsidP="00BA1FFD">
      <w:pPr>
        <w:pStyle w:val="Body"/>
        <w:ind w:left="0"/>
        <w:rPr>
          <w:szCs w:val="20"/>
          <w:lang w:eastAsia="en-AU"/>
        </w:rPr>
      </w:pPr>
    </w:p>
    <w:p w14:paraId="235B82F8" w14:textId="08BC3326" w:rsidR="00BA1FFD" w:rsidRPr="003365D9" w:rsidRDefault="00BA1FFD" w:rsidP="00BA1FFD">
      <w:pPr>
        <w:pStyle w:val="Body"/>
        <w:ind w:left="0"/>
        <w:rPr>
          <w:szCs w:val="20"/>
          <w:lang w:eastAsia="en-AU"/>
        </w:rPr>
      </w:pPr>
    </w:p>
    <w:p w14:paraId="3702DE1F" w14:textId="04101046" w:rsidR="00BA1FFD" w:rsidRPr="003365D9" w:rsidRDefault="00BA1FFD" w:rsidP="00BA1FFD">
      <w:pPr>
        <w:pStyle w:val="Body"/>
        <w:ind w:left="0"/>
        <w:rPr>
          <w:szCs w:val="20"/>
          <w:lang w:eastAsia="en-AU"/>
        </w:rPr>
      </w:pPr>
    </w:p>
    <w:p w14:paraId="774D0C11" w14:textId="61D4E2AF" w:rsidR="00BA1FFD" w:rsidRPr="003365D9" w:rsidRDefault="00BA1FFD" w:rsidP="00BA1FFD">
      <w:pPr>
        <w:pStyle w:val="Body"/>
        <w:ind w:left="0"/>
        <w:rPr>
          <w:szCs w:val="20"/>
          <w:lang w:eastAsia="en-AU"/>
        </w:rPr>
      </w:pPr>
    </w:p>
    <w:p w14:paraId="3F092CD0" w14:textId="5E090E36" w:rsidR="00BA1FFD" w:rsidRPr="003365D9" w:rsidRDefault="00BA1FFD" w:rsidP="00BA1FFD">
      <w:pPr>
        <w:pStyle w:val="Body"/>
        <w:ind w:left="0"/>
        <w:rPr>
          <w:szCs w:val="20"/>
          <w:lang w:eastAsia="en-AU"/>
        </w:rPr>
      </w:pPr>
    </w:p>
    <w:p w14:paraId="1C7327FA" w14:textId="08D16D0D" w:rsidR="00BA1FFD" w:rsidRPr="003365D9" w:rsidRDefault="00BA1FFD" w:rsidP="00BA1FFD">
      <w:pPr>
        <w:pStyle w:val="Body"/>
        <w:ind w:left="0"/>
        <w:rPr>
          <w:szCs w:val="20"/>
          <w:lang w:eastAsia="en-AU"/>
        </w:rPr>
      </w:pPr>
    </w:p>
    <w:p w14:paraId="65514D48" w14:textId="7B0EC0E2" w:rsidR="00BA1FFD" w:rsidRPr="003365D9" w:rsidRDefault="00BA1FFD" w:rsidP="00BA1FFD">
      <w:pPr>
        <w:pStyle w:val="Body"/>
        <w:ind w:left="0"/>
        <w:rPr>
          <w:szCs w:val="20"/>
          <w:lang w:eastAsia="en-AU"/>
        </w:rPr>
      </w:pPr>
    </w:p>
    <w:p w14:paraId="000A965E" w14:textId="313735CB" w:rsidR="00BA1FFD" w:rsidRPr="003365D9" w:rsidRDefault="00BA1FFD" w:rsidP="00BA1FFD">
      <w:pPr>
        <w:pStyle w:val="Body"/>
        <w:ind w:left="0"/>
        <w:rPr>
          <w:szCs w:val="20"/>
          <w:lang w:eastAsia="en-AU"/>
        </w:rPr>
      </w:pPr>
    </w:p>
    <w:p w14:paraId="2E177594" w14:textId="55068528" w:rsidR="00BA1FFD" w:rsidRDefault="00BA1FFD" w:rsidP="00BA1FFD">
      <w:pPr>
        <w:pStyle w:val="Body"/>
        <w:ind w:left="0"/>
        <w:rPr>
          <w:szCs w:val="20"/>
          <w:lang w:eastAsia="en-AU"/>
        </w:rPr>
      </w:pPr>
    </w:p>
    <w:p w14:paraId="2DB3E123" w14:textId="77777777" w:rsidR="00EB5316" w:rsidRDefault="00EB5316" w:rsidP="00BA1FFD">
      <w:pPr>
        <w:pStyle w:val="Body"/>
        <w:ind w:left="0"/>
        <w:rPr>
          <w:szCs w:val="20"/>
          <w:lang w:eastAsia="en-AU"/>
        </w:rPr>
      </w:pPr>
    </w:p>
    <w:p w14:paraId="2E5E3D1B" w14:textId="77777777" w:rsidR="00EB5316" w:rsidRPr="003365D9" w:rsidRDefault="00EB5316" w:rsidP="00BA1FFD">
      <w:pPr>
        <w:pStyle w:val="Body"/>
        <w:ind w:left="0"/>
        <w:rPr>
          <w:szCs w:val="20"/>
          <w:lang w:eastAsia="en-AU"/>
        </w:rPr>
      </w:pPr>
    </w:p>
    <w:p w14:paraId="762F39ED" w14:textId="0CCE369B" w:rsidR="00BA1FFD" w:rsidRPr="003365D9" w:rsidRDefault="00BA1FFD" w:rsidP="00BA1FFD">
      <w:pPr>
        <w:pStyle w:val="Body"/>
        <w:ind w:left="0"/>
        <w:rPr>
          <w:szCs w:val="20"/>
          <w:lang w:eastAsia="en-AU"/>
        </w:rPr>
      </w:pPr>
    </w:p>
    <w:p w14:paraId="01F0FC08" w14:textId="1501799E" w:rsidR="00BA1FFD" w:rsidRPr="003365D9" w:rsidRDefault="00BA1FFD" w:rsidP="00BA1FFD">
      <w:pPr>
        <w:pStyle w:val="Body"/>
        <w:ind w:left="0"/>
        <w:rPr>
          <w:szCs w:val="20"/>
          <w:lang w:eastAsia="en-AU"/>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206"/>
        <w:gridCol w:w="4600"/>
        <w:gridCol w:w="2191"/>
        <w:gridCol w:w="2661"/>
        <w:gridCol w:w="4010"/>
      </w:tblGrid>
      <w:tr w:rsidR="00FD47A0" w:rsidRPr="003365D9" w14:paraId="31239833" w14:textId="77777777" w:rsidTr="003365D9">
        <w:trPr>
          <w:trHeight w:val="591"/>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3C4E62" w:themeFill="accent4"/>
            <w:vAlign w:val="center"/>
          </w:tcPr>
          <w:p w14:paraId="476CB9E0" w14:textId="15B15FFF" w:rsidR="00FD47A0" w:rsidRPr="00A81507" w:rsidRDefault="00FD47A0" w:rsidP="00FD47A0">
            <w:pPr>
              <w:pStyle w:val="Heading1"/>
              <w:spacing w:before="0"/>
              <w:rPr>
                <w:rFonts w:ascii="Arial" w:hAnsi="Arial" w:cs="Arial"/>
                <w:b/>
                <w:bCs/>
                <w:color w:val="3C4E62" w:themeColor="text1"/>
                <w:sz w:val="28"/>
                <w:szCs w:val="28"/>
              </w:rPr>
            </w:pPr>
            <w:bookmarkStart w:id="16" w:name="_Toc190348848"/>
            <w:r w:rsidRPr="00A81507">
              <w:rPr>
                <w:rFonts w:ascii="Arial" w:hAnsi="Arial" w:cs="Arial"/>
                <w:b/>
                <w:bCs/>
                <w:color w:val="FFFFFF" w:themeColor="background1"/>
                <w:sz w:val="28"/>
                <w:szCs w:val="28"/>
              </w:rPr>
              <w:t>Quality Area 2 – Legislative requirements</w:t>
            </w:r>
            <w:bookmarkEnd w:id="16"/>
            <w:r w:rsidRPr="00A81507">
              <w:rPr>
                <w:rFonts w:ascii="Arial" w:hAnsi="Arial" w:cs="Arial"/>
                <w:b/>
                <w:bCs/>
                <w:color w:val="FFFFFF" w:themeColor="background1"/>
                <w:sz w:val="28"/>
                <w:szCs w:val="28"/>
              </w:rPr>
              <w:t xml:space="preserve">  </w:t>
            </w:r>
            <w:r w:rsidRPr="00A81507">
              <w:rPr>
                <w:rFonts w:ascii="Arial" w:hAnsi="Arial" w:cs="Arial"/>
                <w:b/>
                <w:bCs/>
                <w:color w:val="3C4E62" w:themeColor="text1"/>
                <w:sz w:val="28"/>
                <w:szCs w:val="28"/>
              </w:rPr>
              <w:t xml:space="preserve">    </w:t>
            </w:r>
          </w:p>
        </w:tc>
      </w:tr>
      <w:tr w:rsidR="00BA1FFD" w:rsidRPr="003365D9" w14:paraId="07F80150" w14:textId="77777777" w:rsidTr="00FD47A0">
        <w:trPr>
          <w:trHeight w:val="385"/>
          <w:tblHeader/>
        </w:trPr>
        <w:tc>
          <w:tcPr>
            <w:tcW w:w="1979"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12B746" w14:textId="50E14F87" w:rsidR="00BA1FFD" w:rsidRPr="00A81507" w:rsidRDefault="00BA1FFD" w:rsidP="00FD47A0">
            <w:pPr>
              <w:keepNext/>
              <w:rPr>
                <w:rFonts w:cs="Arial"/>
                <w:b/>
                <w:sz w:val="16"/>
                <w:szCs w:val="16"/>
              </w:rPr>
            </w:pPr>
            <w:r w:rsidRPr="00A81507">
              <w:rPr>
                <w:rFonts w:cs="Arial"/>
                <w:b/>
                <w:sz w:val="16"/>
                <w:szCs w:val="16"/>
              </w:rPr>
              <w:t>National Law and National Regulations</w:t>
            </w:r>
          </w:p>
        </w:tc>
        <w:tc>
          <w:tcPr>
            <w:tcW w:w="74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0DBB7E" w14:textId="77777777" w:rsidR="00BA1FFD" w:rsidRPr="00A81507" w:rsidRDefault="00BA1FFD" w:rsidP="00FD47A0">
            <w:pPr>
              <w:keepNext/>
              <w:rPr>
                <w:rFonts w:cs="Arial"/>
                <w:b/>
                <w:sz w:val="16"/>
                <w:szCs w:val="16"/>
              </w:rPr>
            </w:pPr>
            <w:r w:rsidRPr="00A81507">
              <w:rPr>
                <w:rFonts w:cs="Arial"/>
                <w:b/>
                <w:sz w:val="16"/>
                <w:szCs w:val="16"/>
              </w:rPr>
              <w:t>Associated element</w:t>
            </w:r>
          </w:p>
        </w:tc>
        <w:tc>
          <w:tcPr>
            <w:tcW w:w="90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DE9A0E" w14:textId="77777777" w:rsidR="00BA1FFD" w:rsidRPr="00A81507" w:rsidRDefault="00BA1FFD" w:rsidP="00FD47A0">
            <w:pPr>
              <w:keepNext/>
              <w:rPr>
                <w:rFonts w:cs="Arial"/>
                <w:b/>
                <w:sz w:val="16"/>
                <w:szCs w:val="16"/>
              </w:rPr>
            </w:pPr>
            <w:r w:rsidRPr="00A81507">
              <w:rPr>
                <w:rFonts w:cs="Arial"/>
                <w:b/>
                <w:sz w:val="16"/>
                <w:szCs w:val="16"/>
              </w:rPr>
              <w:t>Self-assessed status</w:t>
            </w:r>
          </w:p>
        </w:tc>
        <w:tc>
          <w:tcPr>
            <w:tcW w:w="136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4C8D749" w14:textId="77777777" w:rsidR="00BA1FFD" w:rsidRPr="00A81507" w:rsidRDefault="00BA1FFD" w:rsidP="00FD47A0">
            <w:pPr>
              <w:keepNext/>
              <w:rPr>
                <w:rFonts w:cs="Arial"/>
                <w:b/>
                <w:sz w:val="16"/>
                <w:szCs w:val="16"/>
              </w:rPr>
            </w:pPr>
            <w:r w:rsidRPr="00A81507">
              <w:rPr>
                <w:rFonts w:cs="Arial"/>
                <w:b/>
                <w:sz w:val="16"/>
                <w:szCs w:val="16"/>
              </w:rPr>
              <w:t>Actions if non-compliant</w:t>
            </w:r>
          </w:p>
        </w:tc>
      </w:tr>
      <w:tr w:rsidR="00FD47A0" w:rsidRPr="003365D9" w14:paraId="7CC55E1A" w14:textId="77777777" w:rsidTr="00FD47A0">
        <w:trPr>
          <w:trHeight w:val="293"/>
        </w:trPr>
        <w:tc>
          <w:tcPr>
            <w:tcW w:w="411" w:type="pct"/>
          </w:tcPr>
          <w:p w14:paraId="5056FBD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S.51(1)(a)</w:t>
            </w:r>
          </w:p>
        </w:tc>
        <w:tc>
          <w:tcPr>
            <w:tcW w:w="1568" w:type="pct"/>
          </w:tcPr>
          <w:p w14:paraId="3408D754" w14:textId="67B61C11"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Conditions on service approval (safety, </w:t>
            </w:r>
            <w:r w:rsidR="00FD47A0" w:rsidRPr="00F950A8">
              <w:rPr>
                <w:rFonts w:cs="Arial"/>
                <w:sz w:val="16"/>
                <w:szCs w:val="16"/>
              </w:rPr>
              <w:t>health,</w:t>
            </w:r>
            <w:r w:rsidRPr="00F950A8">
              <w:rPr>
                <w:rFonts w:cs="Arial"/>
                <w:sz w:val="16"/>
                <w:szCs w:val="16"/>
              </w:rPr>
              <w:t xml:space="preserve"> and wellbeing of children)</w:t>
            </w:r>
          </w:p>
        </w:tc>
        <w:tc>
          <w:tcPr>
            <w:tcW w:w="747" w:type="pct"/>
            <w:tcBorders>
              <w:right w:val="single" w:sz="4" w:space="0" w:color="D9D9D9" w:themeColor="background1" w:themeShade="D9"/>
            </w:tcBorders>
          </w:tcPr>
          <w:p w14:paraId="5239720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2.1.1, 2.1.2</w:t>
            </w:r>
          </w:p>
          <w:p w14:paraId="00D85F7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2.1.3, 2.2.1</w:t>
            </w:r>
          </w:p>
          <w:p w14:paraId="07D2574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2.2.2, 2.2.3</w:t>
            </w:r>
          </w:p>
        </w:tc>
        <w:tc>
          <w:tcPr>
            <w:tcW w:w="907" w:type="pct"/>
            <w:tcBorders>
              <w:left w:val="single" w:sz="4" w:space="0" w:color="D9D9D9" w:themeColor="background1" w:themeShade="D9"/>
              <w:right w:val="single" w:sz="4" w:space="0" w:color="D9D9D9" w:themeColor="background1" w:themeShade="D9"/>
            </w:tcBorders>
          </w:tcPr>
          <w:p w14:paraId="26157DE9" w14:textId="771B983E" w:rsidR="00FD47A0" w:rsidRPr="00F950A8" w:rsidRDefault="00905B10" w:rsidP="00FD47A0">
            <w:pPr>
              <w:spacing w:before="20" w:after="40"/>
              <w:rPr>
                <w:rFonts w:eastAsia="MS Gothic" w:cs="Arial"/>
                <w:sz w:val="16"/>
                <w:szCs w:val="16"/>
              </w:rPr>
            </w:pPr>
            <w:sdt>
              <w:sdtPr>
                <w:rPr>
                  <w:rFonts w:eastAsia="MS Gothic" w:cs="Arial"/>
                  <w:sz w:val="16"/>
                  <w:szCs w:val="16"/>
                </w:rPr>
                <w:id w:val="-2111967052"/>
                <w14:checkbox>
                  <w14:checked w14:val="1"/>
                  <w14:checkedState w14:val="2612" w14:font="MS Gothic"/>
                  <w14:uncheckedState w14:val="2610" w14:font="MS Gothic"/>
                </w14:checkbox>
              </w:sdtPr>
              <w:sdtEndPr/>
              <w:sdtContent>
                <w:r w:rsidR="009074D2">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18C0BB1" w14:textId="77777777" w:rsidR="00FD47A0" w:rsidRPr="00F950A8" w:rsidRDefault="00905B10" w:rsidP="00FD47A0">
            <w:pPr>
              <w:spacing w:before="20" w:after="40"/>
              <w:rPr>
                <w:rFonts w:cs="Arial"/>
                <w:sz w:val="16"/>
                <w:szCs w:val="16"/>
              </w:rPr>
            </w:pPr>
            <w:sdt>
              <w:sdtPr>
                <w:rPr>
                  <w:rFonts w:cs="Arial"/>
                  <w:sz w:val="16"/>
                  <w:szCs w:val="16"/>
                </w:rPr>
                <w:id w:val="-207735102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48E461C6" w14:textId="14A95A0C" w:rsidR="00BA1FFD" w:rsidRPr="00F950A8" w:rsidRDefault="00905B10" w:rsidP="00FD47A0">
            <w:pPr>
              <w:rPr>
                <w:rFonts w:cs="Arial"/>
                <w:sz w:val="16"/>
                <w:szCs w:val="16"/>
              </w:rPr>
            </w:pPr>
            <w:sdt>
              <w:sdtPr>
                <w:rPr>
                  <w:rFonts w:eastAsia="MS Gothic" w:cs="Arial"/>
                  <w:sz w:val="16"/>
                  <w:szCs w:val="16"/>
                </w:rPr>
                <w:id w:val="-51877237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C87B205" w14:textId="77777777" w:rsidR="00BA1FFD" w:rsidRPr="00F950A8" w:rsidRDefault="00BA1FFD" w:rsidP="00BA1FFD">
            <w:pPr>
              <w:ind w:left="147"/>
              <w:rPr>
                <w:rFonts w:cs="Arial"/>
                <w:sz w:val="16"/>
                <w:szCs w:val="16"/>
              </w:rPr>
            </w:pPr>
          </w:p>
        </w:tc>
      </w:tr>
      <w:tr w:rsidR="00FD47A0" w:rsidRPr="003365D9" w14:paraId="7B0346F2" w14:textId="77777777" w:rsidTr="00FD47A0">
        <w:trPr>
          <w:trHeight w:val="293"/>
        </w:trPr>
        <w:tc>
          <w:tcPr>
            <w:tcW w:w="411" w:type="pct"/>
          </w:tcPr>
          <w:p w14:paraId="3AB8080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S.162A</w:t>
            </w:r>
          </w:p>
        </w:tc>
        <w:tc>
          <w:tcPr>
            <w:tcW w:w="1568" w:type="pct"/>
          </w:tcPr>
          <w:p w14:paraId="4119B74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Persons in day-to-day charge and nominated supervisors to have child protection training</w:t>
            </w:r>
          </w:p>
        </w:tc>
        <w:tc>
          <w:tcPr>
            <w:tcW w:w="747" w:type="pct"/>
            <w:tcBorders>
              <w:right w:val="single" w:sz="4" w:space="0" w:color="D9D9D9" w:themeColor="background1" w:themeShade="D9"/>
            </w:tcBorders>
          </w:tcPr>
          <w:p w14:paraId="1298455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360728AA" w14:textId="3896279F" w:rsidR="00FD47A0" w:rsidRPr="00F950A8" w:rsidRDefault="00905B10" w:rsidP="00FD47A0">
            <w:pPr>
              <w:spacing w:before="20" w:after="40"/>
              <w:rPr>
                <w:rFonts w:eastAsia="MS Gothic" w:cs="Arial"/>
                <w:sz w:val="16"/>
                <w:szCs w:val="16"/>
              </w:rPr>
            </w:pPr>
            <w:sdt>
              <w:sdtPr>
                <w:rPr>
                  <w:rFonts w:eastAsia="MS Gothic" w:cs="Arial"/>
                  <w:sz w:val="16"/>
                  <w:szCs w:val="16"/>
                </w:rPr>
                <w:id w:val="2145451626"/>
                <w14:checkbox>
                  <w14:checked w14:val="1"/>
                  <w14:checkedState w14:val="2612" w14:font="MS Gothic"/>
                  <w14:uncheckedState w14:val="2610" w14:font="MS Gothic"/>
                </w14:checkbox>
              </w:sdtPr>
              <w:sdtEndPr/>
              <w:sdtContent>
                <w:r w:rsidR="00BA3C44">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BAFCFAF" w14:textId="77777777" w:rsidR="00FD47A0" w:rsidRPr="00F950A8" w:rsidRDefault="00905B10" w:rsidP="00FD47A0">
            <w:pPr>
              <w:spacing w:before="20" w:after="40"/>
              <w:rPr>
                <w:rFonts w:cs="Arial"/>
                <w:sz w:val="16"/>
                <w:szCs w:val="16"/>
              </w:rPr>
            </w:pPr>
            <w:sdt>
              <w:sdtPr>
                <w:rPr>
                  <w:rFonts w:cs="Arial"/>
                  <w:sz w:val="16"/>
                  <w:szCs w:val="16"/>
                </w:rPr>
                <w:id w:val="-180476740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A2989B7" w14:textId="32BF42D1" w:rsidR="00BA1FFD" w:rsidRPr="00F950A8" w:rsidRDefault="00905B10" w:rsidP="00FD47A0">
            <w:pPr>
              <w:rPr>
                <w:rFonts w:cs="Arial"/>
                <w:sz w:val="16"/>
                <w:szCs w:val="16"/>
              </w:rPr>
            </w:pPr>
            <w:sdt>
              <w:sdtPr>
                <w:rPr>
                  <w:rFonts w:eastAsia="MS Gothic" w:cs="Arial"/>
                  <w:sz w:val="16"/>
                  <w:szCs w:val="16"/>
                </w:rPr>
                <w:id w:val="-42503687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694F18B" w14:textId="77777777" w:rsidR="00BA1FFD" w:rsidRPr="00F950A8" w:rsidRDefault="00BA1FFD" w:rsidP="00BA1FFD">
            <w:pPr>
              <w:ind w:left="147"/>
              <w:rPr>
                <w:rFonts w:cs="Arial"/>
                <w:sz w:val="16"/>
                <w:szCs w:val="16"/>
              </w:rPr>
            </w:pPr>
          </w:p>
        </w:tc>
      </w:tr>
      <w:tr w:rsidR="00FD47A0" w:rsidRPr="003365D9" w14:paraId="1C6D4B31" w14:textId="77777777" w:rsidTr="00FD47A0">
        <w:trPr>
          <w:trHeight w:val="293"/>
        </w:trPr>
        <w:tc>
          <w:tcPr>
            <w:tcW w:w="411" w:type="pct"/>
          </w:tcPr>
          <w:p w14:paraId="47C5AFD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S.165</w:t>
            </w:r>
          </w:p>
        </w:tc>
        <w:tc>
          <w:tcPr>
            <w:tcW w:w="1568" w:type="pct"/>
          </w:tcPr>
          <w:p w14:paraId="05F8BE8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to inadequately supervise children</w:t>
            </w:r>
          </w:p>
        </w:tc>
        <w:tc>
          <w:tcPr>
            <w:tcW w:w="747" w:type="pct"/>
            <w:tcBorders>
              <w:right w:val="single" w:sz="4" w:space="0" w:color="D9D9D9" w:themeColor="background1" w:themeShade="D9"/>
            </w:tcBorders>
          </w:tcPr>
          <w:p w14:paraId="32B2039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D0C1550" w14:textId="4B2D799C" w:rsidR="00FD47A0" w:rsidRPr="00F950A8" w:rsidRDefault="00905B10" w:rsidP="00FD47A0">
            <w:pPr>
              <w:spacing w:before="20" w:after="40"/>
              <w:rPr>
                <w:rFonts w:eastAsia="MS Gothic" w:cs="Arial"/>
                <w:sz w:val="16"/>
                <w:szCs w:val="16"/>
              </w:rPr>
            </w:pPr>
            <w:sdt>
              <w:sdtPr>
                <w:rPr>
                  <w:rFonts w:eastAsia="MS Gothic" w:cs="Arial"/>
                  <w:sz w:val="16"/>
                  <w:szCs w:val="16"/>
                </w:rPr>
                <w:id w:val="-588929599"/>
                <w14:checkbox>
                  <w14:checked w14:val="1"/>
                  <w14:checkedState w14:val="2612" w14:font="MS Gothic"/>
                  <w14:uncheckedState w14:val="2610" w14:font="MS Gothic"/>
                </w14:checkbox>
              </w:sdtPr>
              <w:sdtEndPr/>
              <w:sdtContent>
                <w:r w:rsidR="00BA3C44">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39A6971" w14:textId="77777777" w:rsidR="00FD47A0" w:rsidRPr="00F950A8" w:rsidRDefault="00905B10" w:rsidP="00FD47A0">
            <w:pPr>
              <w:spacing w:before="20" w:after="40"/>
              <w:rPr>
                <w:rFonts w:cs="Arial"/>
                <w:sz w:val="16"/>
                <w:szCs w:val="16"/>
              </w:rPr>
            </w:pPr>
            <w:sdt>
              <w:sdtPr>
                <w:rPr>
                  <w:rFonts w:cs="Arial"/>
                  <w:sz w:val="16"/>
                  <w:szCs w:val="16"/>
                </w:rPr>
                <w:id w:val="127444168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297DE53" w14:textId="15CBE38D" w:rsidR="00BA1FFD" w:rsidRPr="00F950A8" w:rsidRDefault="00905B10" w:rsidP="00FD47A0">
            <w:pPr>
              <w:rPr>
                <w:rFonts w:cs="Arial"/>
                <w:sz w:val="16"/>
                <w:szCs w:val="16"/>
              </w:rPr>
            </w:pPr>
            <w:sdt>
              <w:sdtPr>
                <w:rPr>
                  <w:rFonts w:eastAsia="MS Gothic" w:cs="Arial"/>
                  <w:sz w:val="16"/>
                  <w:szCs w:val="16"/>
                </w:rPr>
                <w:id w:val="-49348291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738E31B" w14:textId="77777777" w:rsidR="00BA1FFD" w:rsidRPr="00F950A8" w:rsidRDefault="00BA1FFD" w:rsidP="00BA1FFD">
            <w:pPr>
              <w:ind w:left="147"/>
              <w:rPr>
                <w:rFonts w:cs="Arial"/>
                <w:sz w:val="16"/>
                <w:szCs w:val="16"/>
              </w:rPr>
            </w:pPr>
          </w:p>
        </w:tc>
      </w:tr>
      <w:tr w:rsidR="00FD47A0" w:rsidRPr="003365D9" w14:paraId="3EBF9256" w14:textId="77777777" w:rsidTr="00FD47A0">
        <w:trPr>
          <w:trHeight w:val="293"/>
        </w:trPr>
        <w:tc>
          <w:tcPr>
            <w:tcW w:w="411" w:type="pct"/>
          </w:tcPr>
          <w:p w14:paraId="27EA5C1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S.166</w:t>
            </w:r>
          </w:p>
        </w:tc>
        <w:tc>
          <w:tcPr>
            <w:tcW w:w="1568" w:type="pct"/>
          </w:tcPr>
          <w:p w14:paraId="64DC78AF"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to use inappropriate discipline</w:t>
            </w:r>
          </w:p>
        </w:tc>
        <w:tc>
          <w:tcPr>
            <w:tcW w:w="747" w:type="pct"/>
            <w:tcBorders>
              <w:right w:val="single" w:sz="4" w:space="0" w:color="D9D9D9" w:themeColor="background1" w:themeShade="D9"/>
            </w:tcBorders>
          </w:tcPr>
          <w:p w14:paraId="790EBB9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w:t>
            </w:r>
          </w:p>
          <w:p w14:paraId="453FB73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30DAC3E0" w14:textId="35FA5CC4" w:rsidR="00FD47A0" w:rsidRPr="00F950A8" w:rsidRDefault="00905B10" w:rsidP="00FD47A0">
            <w:pPr>
              <w:spacing w:before="20" w:after="40"/>
              <w:rPr>
                <w:rFonts w:eastAsia="MS Gothic" w:cs="Arial"/>
                <w:sz w:val="16"/>
                <w:szCs w:val="16"/>
              </w:rPr>
            </w:pPr>
            <w:sdt>
              <w:sdtPr>
                <w:rPr>
                  <w:rFonts w:eastAsia="MS Gothic" w:cs="Arial"/>
                  <w:sz w:val="16"/>
                  <w:szCs w:val="16"/>
                </w:rPr>
                <w:id w:val="-1815477899"/>
                <w14:checkbox>
                  <w14:checked w14:val="1"/>
                  <w14:checkedState w14:val="2612" w14:font="MS Gothic"/>
                  <w14:uncheckedState w14:val="2610" w14:font="MS Gothic"/>
                </w14:checkbox>
              </w:sdtPr>
              <w:sdtEndPr/>
              <w:sdtContent>
                <w:r w:rsidR="00BA3C44">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3992CEF" w14:textId="77777777" w:rsidR="00FD47A0" w:rsidRPr="00F950A8" w:rsidRDefault="00905B10" w:rsidP="00FD47A0">
            <w:pPr>
              <w:spacing w:before="20" w:after="40"/>
              <w:rPr>
                <w:rFonts w:cs="Arial"/>
                <w:sz w:val="16"/>
                <w:szCs w:val="16"/>
              </w:rPr>
            </w:pPr>
            <w:sdt>
              <w:sdtPr>
                <w:rPr>
                  <w:rFonts w:cs="Arial"/>
                  <w:sz w:val="16"/>
                  <w:szCs w:val="16"/>
                </w:rPr>
                <w:id w:val="56360362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28D036" w14:textId="365DAE62" w:rsidR="00BA1FFD" w:rsidRPr="00F950A8" w:rsidRDefault="00905B10" w:rsidP="00FD47A0">
            <w:pPr>
              <w:rPr>
                <w:rFonts w:cs="Arial"/>
                <w:sz w:val="16"/>
                <w:szCs w:val="16"/>
              </w:rPr>
            </w:pPr>
            <w:sdt>
              <w:sdtPr>
                <w:rPr>
                  <w:rFonts w:eastAsia="MS Gothic" w:cs="Arial"/>
                  <w:sz w:val="16"/>
                  <w:szCs w:val="16"/>
                </w:rPr>
                <w:id w:val="-1218126841"/>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2C871B8" w14:textId="77777777" w:rsidR="00BA1FFD" w:rsidRPr="00F950A8" w:rsidRDefault="00BA1FFD" w:rsidP="00BA1FFD">
            <w:pPr>
              <w:ind w:left="147"/>
              <w:rPr>
                <w:rFonts w:cs="Arial"/>
                <w:sz w:val="16"/>
                <w:szCs w:val="16"/>
              </w:rPr>
            </w:pPr>
          </w:p>
        </w:tc>
      </w:tr>
      <w:tr w:rsidR="00FD47A0" w:rsidRPr="003365D9" w14:paraId="6BD76576" w14:textId="77777777" w:rsidTr="00FD47A0">
        <w:trPr>
          <w:trHeight w:val="293"/>
        </w:trPr>
        <w:tc>
          <w:tcPr>
            <w:tcW w:w="411" w:type="pct"/>
          </w:tcPr>
          <w:p w14:paraId="565DB5B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S.167</w:t>
            </w:r>
          </w:p>
        </w:tc>
        <w:tc>
          <w:tcPr>
            <w:tcW w:w="1568" w:type="pct"/>
            <w:tcBorders>
              <w:bottom w:val="single" w:sz="4" w:space="0" w:color="BFBFBF" w:themeColor="background1" w:themeShade="BF"/>
            </w:tcBorders>
          </w:tcPr>
          <w:p w14:paraId="6410604D"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protection of children from harm and hazards</w:t>
            </w:r>
          </w:p>
        </w:tc>
        <w:tc>
          <w:tcPr>
            <w:tcW w:w="747" w:type="pct"/>
            <w:tcBorders>
              <w:right w:val="single" w:sz="4" w:space="0" w:color="D9D9D9" w:themeColor="background1" w:themeShade="D9"/>
            </w:tcBorders>
          </w:tcPr>
          <w:p w14:paraId="634B66B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85EC24C" w14:textId="1781FDE1" w:rsidR="00FD47A0" w:rsidRPr="00F950A8" w:rsidRDefault="00905B10" w:rsidP="00FD47A0">
            <w:pPr>
              <w:spacing w:before="20" w:after="40"/>
              <w:rPr>
                <w:rFonts w:eastAsia="MS Gothic" w:cs="Arial"/>
                <w:sz w:val="16"/>
                <w:szCs w:val="16"/>
              </w:rPr>
            </w:pPr>
            <w:sdt>
              <w:sdtPr>
                <w:rPr>
                  <w:rFonts w:eastAsia="MS Gothic" w:cs="Arial"/>
                  <w:sz w:val="16"/>
                  <w:szCs w:val="16"/>
                </w:rPr>
                <w:id w:val="-2047974108"/>
                <w14:checkbox>
                  <w14:checked w14:val="1"/>
                  <w14:checkedState w14:val="2612" w14:font="MS Gothic"/>
                  <w14:uncheckedState w14:val="2610" w14:font="MS Gothic"/>
                </w14:checkbox>
              </w:sdtPr>
              <w:sdtEndPr/>
              <w:sdtContent>
                <w:r w:rsidR="00BA3C44">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650E467" w14:textId="77777777" w:rsidR="00FD47A0" w:rsidRPr="00F950A8" w:rsidRDefault="00905B10" w:rsidP="00FD47A0">
            <w:pPr>
              <w:spacing w:before="20" w:after="40"/>
              <w:rPr>
                <w:rFonts w:cs="Arial"/>
                <w:sz w:val="16"/>
                <w:szCs w:val="16"/>
              </w:rPr>
            </w:pPr>
            <w:sdt>
              <w:sdtPr>
                <w:rPr>
                  <w:rFonts w:cs="Arial"/>
                  <w:sz w:val="16"/>
                  <w:szCs w:val="16"/>
                </w:rPr>
                <w:id w:val="194726594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415A1C3C" w14:textId="48573AEE" w:rsidR="00BA1FFD" w:rsidRPr="00F950A8" w:rsidRDefault="00905B10" w:rsidP="00FD47A0">
            <w:pPr>
              <w:rPr>
                <w:rFonts w:cs="Arial"/>
                <w:sz w:val="16"/>
                <w:szCs w:val="16"/>
              </w:rPr>
            </w:pPr>
            <w:sdt>
              <w:sdtPr>
                <w:rPr>
                  <w:rFonts w:eastAsia="MS Gothic" w:cs="Arial"/>
                  <w:sz w:val="16"/>
                  <w:szCs w:val="16"/>
                </w:rPr>
                <w:id w:val="37390236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8FA0D27" w14:textId="77777777" w:rsidR="00BA1FFD" w:rsidRPr="00F950A8" w:rsidRDefault="00BA1FFD" w:rsidP="00BA1FFD">
            <w:pPr>
              <w:ind w:left="147"/>
              <w:rPr>
                <w:rFonts w:cs="Arial"/>
                <w:sz w:val="16"/>
                <w:szCs w:val="16"/>
              </w:rPr>
            </w:pPr>
          </w:p>
        </w:tc>
      </w:tr>
      <w:tr w:rsidR="00FD47A0" w:rsidRPr="003365D9" w14:paraId="4D199643" w14:textId="77777777" w:rsidTr="00FD47A0">
        <w:trPr>
          <w:trHeight w:val="293"/>
        </w:trPr>
        <w:tc>
          <w:tcPr>
            <w:tcW w:w="411" w:type="pct"/>
          </w:tcPr>
          <w:p w14:paraId="415C46F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S.170</w:t>
            </w:r>
          </w:p>
        </w:tc>
        <w:tc>
          <w:tcPr>
            <w:tcW w:w="1568" w:type="pct"/>
            <w:tcBorders>
              <w:bottom w:val="single" w:sz="4" w:space="0" w:color="D9D9D9" w:themeColor="background1" w:themeShade="D9"/>
            </w:tcBorders>
          </w:tcPr>
          <w:p w14:paraId="0C1B6F8A"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unauthorised persons on education and care service premises</w:t>
            </w:r>
          </w:p>
        </w:tc>
        <w:tc>
          <w:tcPr>
            <w:tcW w:w="747" w:type="pct"/>
            <w:tcBorders>
              <w:right w:val="single" w:sz="4" w:space="0" w:color="D9D9D9" w:themeColor="background1" w:themeShade="D9"/>
            </w:tcBorders>
          </w:tcPr>
          <w:p w14:paraId="1392B3A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A622F2F" w14:textId="1227AB90" w:rsidR="00FD47A0" w:rsidRPr="00F950A8" w:rsidRDefault="00905B10" w:rsidP="00FD47A0">
            <w:pPr>
              <w:spacing w:before="20" w:after="40"/>
              <w:rPr>
                <w:rFonts w:eastAsia="MS Gothic" w:cs="Arial"/>
                <w:sz w:val="16"/>
                <w:szCs w:val="16"/>
              </w:rPr>
            </w:pPr>
            <w:sdt>
              <w:sdtPr>
                <w:rPr>
                  <w:rFonts w:eastAsia="MS Gothic" w:cs="Arial"/>
                  <w:sz w:val="16"/>
                  <w:szCs w:val="16"/>
                </w:rPr>
                <w:id w:val="-1426568197"/>
                <w14:checkbox>
                  <w14:checked w14:val="1"/>
                  <w14:checkedState w14:val="2612" w14:font="MS Gothic"/>
                  <w14:uncheckedState w14:val="2610" w14:font="MS Gothic"/>
                </w14:checkbox>
              </w:sdtPr>
              <w:sdtEndPr/>
              <w:sdtContent>
                <w:r w:rsidR="00BA3C44">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3B90687" w14:textId="77777777" w:rsidR="00FD47A0" w:rsidRPr="00F950A8" w:rsidRDefault="00905B10" w:rsidP="00FD47A0">
            <w:pPr>
              <w:spacing w:before="20" w:after="40"/>
              <w:rPr>
                <w:rFonts w:cs="Arial"/>
                <w:sz w:val="16"/>
                <w:szCs w:val="16"/>
              </w:rPr>
            </w:pPr>
            <w:sdt>
              <w:sdtPr>
                <w:rPr>
                  <w:rFonts w:cs="Arial"/>
                  <w:sz w:val="16"/>
                  <w:szCs w:val="16"/>
                </w:rPr>
                <w:id w:val="101272282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62C26C8" w14:textId="0C3C249D" w:rsidR="00BA1FFD" w:rsidRPr="00F950A8" w:rsidRDefault="00905B10" w:rsidP="00FD47A0">
            <w:pPr>
              <w:rPr>
                <w:rFonts w:cs="Arial"/>
                <w:sz w:val="16"/>
                <w:szCs w:val="16"/>
              </w:rPr>
            </w:pPr>
            <w:sdt>
              <w:sdtPr>
                <w:rPr>
                  <w:rFonts w:eastAsia="MS Gothic" w:cs="Arial"/>
                  <w:sz w:val="16"/>
                  <w:szCs w:val="16"/>
                </w:rPr>
                <w:id w:val="-45171328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6D89003" w14:textId="77777777" w:rsidR="00BA1FFD" w:rsidRPr="00F950A8" w:rsidRDefault="00BA1FFD" w:rsidP="00BA1FFD">
            <w:pPr>
              <w:ind w:left="147"/>
              <w:rPr>
                <w:rFonts w:cs="Arial"/>
                <w:sz w:val="16"/>
                <w:szCs w:val="16"/>
              </w:rPr>
            </w:pPr>
          </w:p>
        </w:tc>
      </w:tr>
      <w:tr w:rsidR="00FD47A0" w:rsidRPr="003365D9" w14:paraId="110740B9" w14:textId="77777777" w:rsidTr="00FD47A0">
        <w:trPr>
          <w:trHeight w:val="293"/>
        </w:trPr>
        <w:tc>
          <w:tcPr>
            <w:tcW w:w="411" w:type="pct"/>
          </w:tcPr>
          <w:p w14:paraId="69A653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S.171</w:t>
            </w:r>
          </w:p>
        </w:tc>
        <w:tc>
          <w:tcPr>
            <w:tcW w:w="1568" w:type="pct"/>
            <w:tcBorders>
              <w:top w:val="single" w:sz="4" w:space="0" w:color="D9D9D9" w:themeColor="background1" w:themeShade="D9"/>
            </w:tcBorders>
          </w:tcPr>
          <w:p w14:paraId="2CE3A979"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Offence relating to direction to exclude inappropriate persons from education and care premises</w:t>
            </w:r>
          </w:p>
        </w:tc>
        <w:tc>
          <w:tcPr>
            <w:tcW w:w="747" w:type="pct"/>
            <w:tcBorders>
              <w:right w:val="single" w:sz="4" w:space="0" w:color="D9D9D9" w:themeColor="background1" w:themeShade="D9"/>
            </w:tcBorders>
          </w:tcPr>
          <w:p w14:paraId="34E95A3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8695A88" w14:textId="1C518179" w:rsidR="00FD47A0" w:rsidRPr="00F950A8" w:rsidRDefault="00905B10" w:rsidP="00FD47A0">
            <w:pPr>
              <w:spacing w:before="20" w:after="40"/>
              <w:rPr>
                <w:rFonts w:eastAsia="MS Gothic" w:cs="Arial"/>
                <w:sz w:val="16"/>
                <w:szCs w:val="16"/>
              </w:rPr>
            </w:pPr>
            <w:sdt>
              <w:sdtPr>
                <w:rPr>
                  <w:rFonts w:eastAsia="MS Gothic" w:cs="Arial"/>
                  <w:sz w:val="16"/>
                  <w:szCs w:val="16"/>
                </w:rPr>
                <w:id w:val="-190222327"/>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CC2E0F4" w14:textId="77777777" w:rsidR="00FD47A0" w:rsidRPr="00F950A8" w:rsidRDefault="00905B10" w:rsidP="00FD47A0">
            <w:pPr>
              <w:spacing w:before="20" w:after="40"/>
              <w:rPr>
                <w:rFonts w:cs="Arial"/>
                <w:sz w:val="16"/>
                <w:szCs w:val="16"/>
              </w:rPr>
            </w:pPr>
            <w:sdt>
              <w:sdtPr>
                <w:rPr>
                  <w:rFonts w:cs="Arial"/>
                  <w:sz w:val="16"/>
                  <w:szCs w:val="16"/>
                </w:rPr>
                <w:id w:val="145783391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7987C2AA" w14:textId="4C048BA5" w:rsidR="00F950A8" w:rsidRPr="00F950A8" w:rsidRDefault="00905B10" w:rsidP="00FD47A0">
            <w:pPr>
              <w:rPr>
                <w:rFonts w:eastAsia="MS Gothic" w:cs="Arial"/>
                <w:sz w:val="16"/>
                <w:szCs w:val="16"/>
              </w:rPr>
            </w:pPr>
            <w:sdt>
              <w:sdtPr>
                <w:rPr>
                  <w:rFonts w:eastAsia="MS Gothic" w:cs="Arial"/>
                  <w:sz w:val="16"/>
                  <w:szCs w:val="16"/>
                </w:rPr>
                <w:id w:val="-30979583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843EDD0" w14:textId="77777777" w:rsidR="00BA1FFD" w:rsidRPr="00F950A8" w:rsidRDefault="00BA1FFD" w:rsidP="00BA1FFD">
            <w:pPr>
              <w:ind w:left="147"/>
              <w:rPr>
                <w:rFonts w:cs="Arial"/>
                <w:sz w:val="16"/>
                <w:szCs w:val="16"/>
              </w:rPr>
            </w:pPr>
          </w:p>
        </w:tc>
      </w:tr>
      <w:tr w:rsidR="00FD47A0" w:rsidRPr="003365D9" w14:paraId="750B740A" w14:textId="77777777" w:rsidTr="00FD47A0">
        <w:trPr>
          <w:trHeight w:val="293"/>
        </w:trPr>
        <w:tc>
          <w:tcPr>
            <w:tcW w:w="411" w:type="pct"/>
          </w:tcPr>
          <w:p w14:paraId="5E4AABD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R.77</w:t>
            </w:r>
          </w:p>
        </w:tc>
        <w:tc>
          <w:tcPr>
            <w:tcW w:w="1568" w:type="pct"/>
          </w:tcPr>
          <w:p w14:paraId="71AFE8AA" w14:textId="50AF933F"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Health, </w:t>
            </w:r>
            <w:r w:rsidR="007A6687" w:rsidRPr="00F950A8">
              <w:rPr>
                <w:rFonts w:cs="Arial"/>
                <w:sz w:val="16"/>
                <w:szCs w:val="16"/>
              </w:rPr>
              <w:t>hygiene,</w:t>
            </w:r>
            <w:r w:rsidRPr="00F950A8">
              <w:rPr>
                <w:rFonts w:cs="Arial"/>
                <w:sz w:val="16"/>
                <w:szCs w:val="16"/>
              </w:rPr>
              <w:t xml:space="preserve"> and safe food practices</w:t>
            </w:r>
          </w:p>
        </w:tc>
        <w:tc>
          <w:tcPr>
            <w:tcW w:w="747" w:type="pct"/>
            <w:tcBorders>
              <w:right w:val="single" w:sz="4" w:space="0" w:color="D9D9D9" w:themeColor="background1" w:themeShade="D9"/>
            </w:tcBorders>
          </w:tcPr>
          <w:p w14:paraId="047DC87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14879A80" w14:textId="69510AB6" w:rsidR="00FD47A0" w:rsidRPr="00F950A8" w:rsidRDefault="00905B10" w:rsidP="00FD47A0">
            <w:pPr>
              <w:spacing w:before="20" w:after="40"/>
              <w:rPr>
                <w:rFonts w:eastAsia="MS Gothic" w:cs="Arial"/>
                <w:sz w:val="16"/>
                <w:szCs w:val="16"/>
              </w:rPr>
            </w:pPr>
            <w:sdt>
              <w:sdtPr>
                <w:rPr>
                  <w:rFonts w:eastAsia="MS Gothic" w:cs="Arial"/>
                  <w:sz w:val="16"/>
                  <w:szCs w:val="16"/>
                </w:rPr>
                <w:id w:val="-633030252"/>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313EECDA" w14:textId="77777777" w:rsidR="00FD47A0" w:rsidRPr="00F950A8" w:rsidRDefault="00905B10" w:rsidP="00FD47A0">
            <w:pPr>
              <w:spacing w:before="20" w:after="40"/>
              <w:rPr>
                <w:rFonts w:cs="Arial"/>
                <w:sz w:val="16"/>
                <w:szCs w:val="16"/>
              </w:rPr>
            </w:pPr>
            <w:sdt>
              <w:sdtPr>
                <w:rPr>
                  <w:rFonts w:cs="Arial"/>
                  <w:sz w:val="16"/>
                  <w:szCs w:val="16"/>
                </w:rPr>
                <w:id w:val="-123439465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3423141" w14:textId="5611448E" w:rsidR="00BA1FFD" w:rsidRPr="00F950A8" w:rsidRDefault="00905B10" w:rsidP="00FD47A0">
            <w:pPr>
              <w:rPr>
                <w:rFonts w:cs="Arial"/>
                <w:sz w:val="16"/>
                <w:szCs w:val="16"/>
              </w:rPr>
            </w:pPr>
            <w:sdt>
              <w:sdtPr>
                <w:rPr>
                  <w:rFonts w:eastAsia="MS Gothic" w:cs="Arial"/>
                  <w:sz w:val="16"/>
                  <w:szCs w:val="16"/>
                </w:rPr>
                <w:id w:val="-15670142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D684AD5" w14:textId="77777777" w:rsidR="00BA1FFD" w:rsidRPr="00F950A8" w:rsidRDefault="00BA1FFD" w:rsidP="00BA1FFD">
            <w:pPr>
              <w:ind w:left="147"/>
              <w:rPr>
                <w:rFonts w:cs="Arial"/>
                <w:sz w:val="16"/>
                <w:szCs w:val="16"/>
              </w:rPr>
            </w:pPr>
          </w:p>
        </w:tc>
      </w:tr>
      <w:tr w:rsidR="00FD47A0" w:rsidRPr="003365D9" w14:paraId="2CABB5D6" w14:textId="77777777" w:rsidTr="00FD47A0">
        <w:trPr>
          <w:trHeight w:val="293"/>
        </w:trPr>
        <w:tc>
          <w:tcPr>
            <w:tcW w:w="411" w:type="pct"/>
          </w:tcPr>
          <w:p w14:paraId="536F995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R.78</w:t>
            </w:r>
          </w:p>
        </w:tc>
        <w:tc>
          <w:tcPr>
            <w:tcW w:w="1568" w:type="pct"/>
          </w:tcPr>
          <w:p w14:paraId="7B5AAC9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Food and beverages</w:t>
            </w:r>
          </w:p>
        </w:tc>
        <w:tc>
          <w:tcPr>
            <w:tcW w:w="747" w:type="pct"/>
            <w:tcBorders>
              <w:right w:val="single" w:sz="4" w:space="0" w:color="D9D9D9" w:themeColor="background1" w:themeShade="D9"/>
            </w:tcBorders>
          </w:tcPr>
          <w:p w14:paraId="609C251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79CD0987" w14:textId="6CCE32B8" w:rsidR="00FD47A0" w:rsidRPr="00F950A8" w:rsidRDefault="00905B10" w:rsidP="00FD47A0">
            <w:pPr>
              <w:spacing w:before="20" w:after="40"/>
              <w:rPr>
                <w:rFonts w:eastAsia="MS Gothic" w:cs="Arial"/>
                <w:sz w:val="16"/>
                <w:szCs w:val="16"/>
              </w:rPr>
            </w:pPr>
            <w:sdt>
              <w:sdtPr>
                <w:rPr>
                  <w:rFonts w:eastAsia="MS Gothic" w:cs="Arial"/>
                  <w:sz w:val="16"/>
                  <w:szCs w:val="16"/>
                </w:rPr>
                <w:id w:val="-553766895"/>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9F37395" w14:textId="77777777" w:rsidR="00FD47A0" w:rsidRPr="00F950A8" w:rsidRDefault="00905B10" w:rsidP="00FD47A0">
            <w:pPr>
              <w:spacing w:before="20" w:after="40"/>
              <w:rPr>
                <w:rFonts w:cs="Arial"/>
                <w:sz w:val="16"/>
                <w:szCs w:val="16"/>
              </w:rPr>
            </w:pPr>
            <w:sdt>
              <w:sdtPr>
                <w:rPr>
                  <w:rFonts w:cs="Arial"/>
                  <w:sz w:val="16"/>
                  <w:szCs w:val="16"/>
                </w:rPr>
                <w:id w:val="109891314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28072B3" w14:textId="1BA5F891" w:rsidR="00BA1FFD" w:rsidRPr="00F950A8" w:rsidRDefault="00905B10" w:rsidP="00FD47A0">
            <w:pPr>
              <w:rPr>
                <w:rFonts w:eastAsia="MS Gothic" w:cs="Arial"/>
                <w:sz w:val="16"/>
                <w:szCs w:val="16"/>
              </w:rPr>
            </w:pPr>
            <w:sdt>
              <w:sdtPr>
                <w:rPr>
                  <w:rFonts w:eastAsia="MS Gothic" w:cs="Arial"/>
                  <w:sz w:val="16"/>
                  <w:szCs w:val="16"/>
                </w:rPr>
                <w:id w:val="-3412437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4BCDE60" w14:textId="77777777" w:rsidR="00BA1FFD" w:rsidRPr="00F950A8" w:rsidRDefault="00BA1FFD" w:rsidP="00BA1FFD">
            <w:pPr>
              <w:ind w:left="147"/>
              <w:rPr>
                <w:rFonts w:cs="Arial"/>
                <w:sz w:val="16"/>
                <w:szCs w:val="16"/>
              </w:rPr>
            </w:pPr>
          </w:p>
        </w:tc>
      </w:tr>
      <w:tr w:rsidR="00FD47A0" w:rsidRPr="003365D9" w14:paraId="1FFB7BCA" w14:textId="77777777" w:rsidTr="00FD47A0">
        <w:trPr>
          <w:trHeight w:val="293"/>
        </w:trPr>
        <w:tc>
          <w:tcPr>
            <w:tcW w:w="411" w:type="pct"/>
          </w:tcPr>
          <w:p w14:paraId="526B9C9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R.79</w:t>
            </w:r>
          </w:p>
        </w:tc>
        <w:tc>
          <w:tcPr>
            <w:tcW w:w="1568" w:type="pct"/>
          </w:tcPr>
          <w:p w14:paraId="05645D5A"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Service providing food and beverages</w:t>
            </w:r>
          </w:p>
        </w:tc>
        <w:tc>
          <w:tcPr>
            <w:tcW w:w="747" w:type="pct"/>
            <w:tcBorders>
              <w:right w:val="single" w:sz="4" w:space="0" w:color="D9D9D9" w:themeColor="background1" w:themeShade="D9"/>
            </w:tcBorders>
          </w:tcPr>
          <w:p w14:paraId="765DF42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1C163A10" w14:textId="737EDD59" w:rsidR="00FD47A0" w:rsidRPr="00F950A8" w:rsidRDefault="00905B10" w:rsidP="00FD47A0">
            <w:pPr>
              <w:spacing w:before="20" w:after="40"/>
              <w:rPr>
                <w:rFonts w:eastAsia="MS Gothic" w:cs="Arial"/>
                <w:sz w:val="16"/>
                <w:szCs w:val="16"/>
              </w:rPr>
            </w:pPr>
            <w:sdt>
              <w:sdtPr>
                <w:rPr>
                  <w:rFonts w:eastAsia="MS Gothic" w:cs="Arial"/>
                  <w:sz w:val="16"/>
                  <w:szCs w:val="16"/>
                </w:rPr>
                <w:id w:val="-1837451664"/>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BBE2AB1" w14:textId="77777777" w:rsidR="00FD47A0" w:rsidRPr="00F950A8" w:rsidRDefault="00905B10" w:rsidP="00FD47A0">
            <w:pPr>
              <w:spacing w:before="20" w:after="40"/>
              <w:rPr>
                <w:rFonts w:cs="Arial"/>
                <w:sz w:val="16"/>
                <w:szCs w:val="16"/>
              </w:rPr>
            </w:pPr>
            <w:sdt>
              <w:sdtPr>
                <w:rPr>
                  <w:rFonts w:cs="Arial"/>
                  <w:sz w:val="16"/>
                  <w:szCs w:val="16"/>
                </w:rPr>
                <w:id w:val="156074881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DF8F5D3" w14:textId="69788896" w:rsidR="00BA1FFD" w:rsidRPr="00F950A8" w:rsidRDefault="00905B10" w:rsidP="00FD47A0">
            <w:pPr>
              <w:rPr>
                <w:rFonts w:eastAsia="MS Gothic" w:cs="Arial"/>
                <w:sz w:val="16"/>
                <w:szCs w:val="16"/>
              </w:rPr>
            </w:pPr>
            <w:sdt>
              <w:sdtPr>
                <w:rPr>
                  <w:rFonts w:eastAsia="MS Gothic" w:cs="Arial"/>
                  <w:sz w:val="16"/>
                  <w:szCs w:val="16"/>
                </w:rPr>
                <w:id w:val="-101892976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2FB5BBF" w14:textId="77777777" w:rsidR="00BA1FFD" w:rsidRPr="00F950A8" w:rsidRDefault="00BA1FFD" w:rsidP="00BA1FFD">
            <w:pPr>
              <w:ind w:left="147"/>
              <w:rPr>
                <w:rFonts w:cs="Arial"/>
                <w:sz w:val="16"/>
                <w:szCs w:val="16"/>
              </w:rPr>
            </w:pPr>
          </w:p>
        </w:tc>
      </w:tr>
      <w:tr w:rsidR="00FD47A0" w:rsidRPr="003365D9" w14:paraId="53721EED" w14:textId="77777777" w:rsidTr="00FD47A0">
        <w:trPr>
          <w:trHeight w:val="293"/>
        </w:trPr>
        <w:tc>
          <w:tcPr>
            <w:tcW w:w="411" w:type="pct"/>
          </w:tcPr>
          <w:p w14:paraId="0DC8C03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R.80</w:t>
            </w:r>
          </w:p>
        </w:tc>
        <w:tc>
          <w:tcPr>
            <w:tcW w:w="1568" w:type="pct"/>
          </w:tcPr>
          <w:p w14:paraId="6982AA9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Weekly menu</w:t>
            </w:r>
          </w:p>
        </w:tc>
        <w:tc>
          <w:tcPr>
            <w:tcW w:w="747" w:type="pct"/>
            <w:tcBorders>
              <w:right w:val="single" w:sz="4" w:space="0" w:color="D9D9D9" w:themeColor="background1" w:themeShade="D9"/>
            </w:tcBorders>
          </w:tcPr>
          <w:p w14:paraId="54D6331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2.1.3</w:t>
            </w:r>
          </w:p>
        </w:tc>
        <w:tc>
          <w:tcPr>
            <w:tcW w:w="907" w:type="pct"/>
            <w:tcBorders>
              <w:left w:val="single" w:sz="4" w:space="0" w:color="D9D9D9" w:themeColor="background1" w:themeShade="D9"/>
              <w:right w:val="single" w:sz="4" w:space="0" w:color="D9D9D9" w:themeColor="background1" w:themeShade="D9"/>
            </w:tcBorders>
          </w:tcPr>
          <w:p w14:paraId="18498FCA" w14:textId="1532D401" w:rsidR="00FD47A0" w:rsidRPr="00F950A8" w:rsidRDefault="00905B10" w:rsidP="00FD47A0">
            <w:pPr>
              <w:spacing w:before="20" w:after="40"/>
              <w:rPr>
                <w:rFonts w:eastAsia="MS Gothic" w:cs="Arial"/>
                <w:sz w:val="16"/>
                <w:szCs w:val="16"/>
              </w:rPr>
            </w:pPr>
            <w:sdt>
              <w:sdtPr>
                <w:rPr>
                  <w:rFonts w:eastAsia="MS Gothic" w:cs="Arial"/>
                  <w:sz w:val="16"/>
                  <w:szCs w:val="16"/>
                </w:rPr>
                <w:id w:val="-1606812511"/>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91DE6D6" w14:textId="77777777" w:rsidR="00FD47A0" w:rsidRPr="00F950A8" w:rsidRDefault="00905B10" w:rsidP="00FD47A0">
            <w:pPr>
              <w:spacing w:before="20" w:after="40"/>
              <w:rPr>
                <w:rFonts w:cs="Arial"/>
                <w:sz w:val="16"/>
                <w:szCs w:val="16"/>
              </w:rPr>
            </w:pPr>
            <w:sdt>
              <w:sdtPr>
                <w:rPr>
                  <w:rFonts w:cs="Arial"/>
                  <w:sz w:val="16"/>
                  <w:szCs w:val="16"/>
                </w:rPr>
                <w:id w:val="64509097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060483C" w14:textId="6B2D9142" w:rsidR="00BA1FFD" w:rsidRPr="00F950A8" w:rsidRDefault="00905B10" w:rsidP="00FD47A0">
            <w:pPr>
              <w:rPr>
                <w:rFonts w:eastAsia="MS Gothic" w:cs="Arial"/>
                <w:sz w:val="16"/>
                <w:szCs w:val="16"/>
              </w:rPr>
            </w:pPr>
            <w:sdt>
              <w:sdtPr>
                <w:rPr>
                  <w:rFonts w:eastAsia="MS Gothic" w:cs="Arial"/>
                  <w:sz w:val="16"/>
                  <w:szCs w:val="16"/>
                </w:rPr>
                <w:id w:val="4618889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8BFDC45" w14:textId="77777777" w:rsidR="00BA1FFD" w:rsidRPr="00F950A8" w:rsidRDefault="00BA1FFD" w:rsidP="00BA1FFD">
            <w:pPr>
              <w:ind w:left="147"/>
              <w:rPr>
                <w:rFonts w:cs="Arial"/>
                <w:sz w:val="16"/>
                <w:szCs w:val="16"/>
              </w:rPr>
            </w:pPr>
          </w:p>
        </w:tc>
      </w:tr>
      <w:tr w:rsidR="00FD47A0" w:rsidRPr="003365D9" w14:paraId="6FDF615C" w14:textId="77777777" w:rsidTr="00FD47A0">
        <w:trPr>
          <w:trHeight w:val="293"/>
        </w:trPr>
        <w:tc>
          <w:tcPr>
            <w:tcW w:w="411" w:type="pct"/>
          </w:tcPr>
          <w:p w14:paraId="5C195E7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R.81</w:t>
            </w:r>
          </w:p>
        </w:tc>
        <w:tc>
          <w:tcPr>
            <w:tcW w:w="1568" w:type="pct"/>
          </w:tcPr>
          <w:p w14:paraId="5449B214"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Sleep and rest</w:t>
            </w:r>
          </w:p>
        </w:tc>
        <w:tc>
          <w:tcPr>
            <w:tcW w:w="747" w:type="pct"/>
            <w:tcBorders>
              <w:right w:val="single" w:sz="4" w:space="0" w:color="D9D9D9" w:themeColor="background1" w:themeShade="D9"/>
            </w:tcBorders>
          </w:tcPr>
          <w:p w14:paraId="2A41819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2.1.1</w:t>
            </w:r>
          </w:p>
        </w:tc>
        <w:tc>
          <w:tcPr>
            <w:tcW w:w="907" w:type="pct"/>
            <w:tcBorders>
              <w:left w:val="single" w:sz="4" w:space="0" w:color="D9D9D9" w:themeColor="background1" w:themeShade="D9"/>
              <w:right w:val="single" w:sz="4" w:space="0" w:color="D9D9D9" w:themeColor="background1" w:themeShade="D9"/>
            </w:tcBorders>
          </w:tcPr>
          <w:p w14:paraId="0CD61B25" w14:textId="2D4C805C" w:rsidR="00FD47A0" w:rsidRPr="00F950A8" w:rsidRDefault="00905B10" w:rsidP="00FD47A0">
            <w:pPr>
              <w:spacing w:before="20" w:after="40"/>
              <w:rPr>
                <w:rFonts w:eastAsia="MS Gothic" w:cs="Arial"/>
                <w:sz w:val="16"/>
                <w:szCs w:val="16"/>
              </w:rPr>
            </w:pPr>
            <w:sdt>
              <w:sdtPr>
                <w:rPr>
                  <w:rFonts w:eastAsia="MS Gothic" w:cs="Arial"/>
                  <w:sz w:val="16"/>
                  <w:szCs w:val="16"/>
                </w:rPr>
                <w:id w:val="-1672176958"/>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CDC1BB5" w14:textId="77777777" w:rsidR="00FD47A0" w:rsidRPr="00F950A8" w:rsidRDefault="00905B10" w:rsidP="00FD47A0">
            <w:pPr>
              <w:spacing w:before="20" w:after="40"/>
              <w:rPr>
                <w:rFonts w:cs="Arial"/>
                <w:sz w:val="16"/>
                <w:szCs w:val="16"/>
              </w:rPr>
            </w:pPr>
            <w:sdt>
              <w:sdtPr>
                <w:rPr>
                  <w:rFonts w:cs="Arial"/>
                  <w:sz w:val="16"/>
                  <w:szCs w:val="16"/>
                </w:rPr>
                <w:id w:val="191534519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BB42643" w14:textId="54724924" w:rsidR="003365D9" w:rsidRPr="00F950A8" w:rsidRDefault="00905B10" w:rsidP="00FD47A0">
            <w:pPr>
              <w:rPr>
                <w:rFonts w:eastAsia="MS Gothic" w:cs="Arial"/>
                <w:sz w:val="16"/>
                <w:szCs w:val="16"/>
              </w:rPr>
            </w:pPr>
            <w:sdt>
              <w:sdtPr>
                <w:rPr>
                  <w:rFonts w:eastAsia="MS Gothic" w:cs="Arial"/>
                  <w:sz w:val="16"/>
                  <w:szCs w:val="16"/>
                </w:rPr>
                <w:id w:val="-131387016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92C9F12" w14:textId="77777777" w:rsidR="00BA1FFD" w:rsidRPr="00F950A8" w:rsidRDefault="00BA1FFD" w:rsidP="00BA1FFD">
            <w:pPr>
              <w:ind w:left="147"/>
              <w:rPr>
                <w:rFonts w:cs="Arial"/>
                <w:sz w:val="16"/>
                <w:szCs w:val="16"/>
              </w:rPr>
            </w:pPr>
          </w:p>
        </w:tc>
      </w:tr>
      <w:tr w:rsidR="00FD47A0" w:rsidRPr="003365D9" w14:paraId="19BF42B9" w14:textId="77777777" w:rsidTr="00FD47A0">
        <w:trPr>
          <w:trHeight w:val="293"/>
        </w:trPr>
        <w:tc>
          <w:tcPr>
            <w:tcW w:w="411" w:type="pct"/>
          </w:tcPr>
          <w:p w14:paraId="67A6EEDF"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R.82</w:t>
            </w:r>
          </w:p>
        </w:tc>
        <w:tc>
          <w:tcPr>
            <w:tcW w:w="1568" w:type="pct"/>
          </w:tcPr>
          <w:p w14:paraId="0A26C2F2" w14:textId="2990044E"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Tobacco, drug and </w:t>
            </w:r>
            <w:r w:rsidR="003365D9" w:rsidRPr="00F950A8">
              <w:rPr>
                <w:rFonts w:cs="Arial"/>
                <w:sz w:val="16"/>
                <w:szCs w:val="16"/>
              </w:rPr>
              <w:t>alcohol-free</w:t>
            </w:r>
            <w:r w:rsidRPr="00F950A8">
              <w:rPr>
                <w:rFonts w:cs="Arial"/>
                <w:sz w:val="16"/>
                <w:szCs w:val="16"/>
              </w:rPr>
              <w:t xml:space="preserve"> environment</w:t>
            </w:r>
          </w:p>
        </w:tc>
        <w:tc>
          <w:tcPr>
            <w:tcW w:w="747" w:type="pct"/>
            <w:tcBorders>
              <w:right w:val="single" w:sz="4" w:space="0" w:color="D9D9D9" w:themeColor="background1" w:themeShade="D9"/>
            </w:tcBorders>
          </w:tcPr>
          <w:p w14:paraId="0C1180E7"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4711FAAA" w14:textId="6F50A382" w:rsidR="00FD47A0" w:rsidRPr="00F950A8" w:rsidRDefault="00905B10" w:rsidP="00FD47A0">
            <w:pPr>
              <w:spacing w:before="20" w:after="40"/>
              <w:rPr>
                <w:rFonts w:eastAsia="MS Gothic" w:cs="Arial"/>
                <w:sz w:val="16"/>
                <w:szCs w:val="16"/>
              </w:rPr>
            </w:pPr>
            <w:sdt>
              <w:sdtPr>
                <w:rPr>
                  <w:rFonts w:eastAsia="MS Gothic" w:cs="Arial"/>
                  <w:sz w:val="16"/>
                  <w:szCs w:val="16"/>
                </w:rPr>
                <w:id w:val="1101380038"/>
                <w14:checkbox>
                  <w14:checked w14:val="1"/>
                  <w14:checkedState w14:val="2612" w14:font="MS Gothic"/>
                  <w14:uncheckedState w14:val="2610" w14:font="MS Gothic"/>
                </w14:checkbox>
              </w:sdtPr>
              <w:sdtEndPr/>
              <w:sdtContent>
                <w:r w:rsidR="007A668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7CA33D6" w14:textId="77777777" w:rsidR="00FD47A0" w:rsidRPr="00F950A8" w:rsidRDefault="00905B10" w:rsidP="00FD47A0">
            <w:pPr>
              <w:spacing w:before="20" w:after="40"/>
              <w:rPr>
                <w:rFonts w:cs="Arial"/>
                <w:sz w:val="16"/>
                <w:szCs w:val="16"/>
              </w:rPr>
            </w:pPr>
            <w:sdt>
              <w:sdtPr>
                <w:rPr>
                  <w:rFonts w:cs="Arial"/>
                  <w:sz w:val="16"/>
                  <w:szCs w:val="16"/>
                </w:rPr>
                <w:id w:val="134466345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8C907C1" w14:textId="433357AF" w:rsidR="00BA1FFD" w:rsidRPr="00F950A8" w:rsidRDefault="00905B10" w:rsidP="00FD47A0">
            <w:pPr>
              <w:rPr>
                <w:rFonts w:cs="Arial"/>
                <w:sz w:val="16"/>
                <w:szCs w:val="16"/>
              </w:rPr>
            </w:pPr>
            <w:sdt>
              <w:sdtPr>
                <w:rPr>
                  <w:rFonts w:eastAsia="MS Gothic" w:cs="Arial"/>
                  <w:sz w:val="16"/>
                  <w:szCs w:val="16"/>
                </w:rPr>
                <w:id w:val="167521621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33B6C88" w14:textId="77777777" w:rsidR="00BA1FFD" w:rsidRPr="00F950A8" w:rsidRDefault="00BA1FFD" w:rsidP="00BA1FFD">
            <w:pPr>
              <w:ind w:left="147"/>
              <w:rPr>
                <w:rFonts w:cs="Arial"/>
                <w:sz w:val="16"/>
                <w:szCs w:val="16"/>
              </w:rPr>
            </w:pPr>
          </w:p>
        </w:tc>
      </w:tr>
      <w:tr w:rsidR="00FD47A0" w:rsidRPr="003365D9" w14:paraId="0BA71FC2" w14:textId="77777777" w:rsidTr="00FD47A0">
        <w:trPr>
          <w:trHeight w:val="293"/>
        </w:trPr>
        <w:tc>
          <w:tcPr>
            <w:tcW w:w="411" w:type="pct"/>
          </w:tcPr>
          <w:p w14:paraId="596F783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R.83</w:t>
            </w:r>
          </w:p>
        </w:tc>
        <w:tc>
          <w:tcPr>
            <w:tcW w:w="1568" w:type="pct"/>
          </w:tcPr>
          <w:p w14:paraId="2463D1FD"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sz="4" w:space="0" w:color="D9D9D9" w:themeColor="background1" w:themeShade="D9"/>
            </w:tcBorders>
          </w:tcPr>
          <w:p w14:paraId="247BA1F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20BEF1B" w14:textId="29B15239" w:rsidR="00FD47A0" w:rsidRPr="00F950A8" w:rsidRDefault="00905B10" w:rsidP="00FD47A0">
            <w:pPr>
              <w:spacing w:before="20" w:after="40"/>
              <w:rPr>
                <w:rFonts w:eastAsia="MS Gothic" w:cs="Arial"/>
                <w:sz w:val="16"/>
                <w:szCs w:val="16"/>
              </w:rPr>
            </w:pPr>
            <w:sdt>
              <w:sdtPr>
                <w:rPr>
                  <w:rFonts w:eastAsia="MS Gothic" w:cs="Arial"/>
                  <w:sz w:val="16"/>
                  <w:szCs w:val="16"/>
                </w:rPr>
                <w:id w:val="1198435451"/>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3EE0B49A" w14:textId="77777777" w:rsidR="00FD47A0" w:rsidRPr="00F950A8" w:rsidRDefault="00905B10" w:rsidP="00FD47A0">
            <w:pPr>
              <w:spacing w:before="20" w:after="40"/>
              <w:rPr>
                <w:rFonts w:cs="Arial"/>
                <w:sz w:val="16"/>
                <w:szCs w:val="16"/>
              </w:rPr>
            </w:pPr>
            <w:sdt>
              <w:sdtPr>
                <w:rPr>
                  <w:rFonts w:cs="Arial"/>
                  <w:sz w:val="16"/>
                  <w:szCs w:val="16"/>
                </w:rPr>
                <w:id w:val="122440601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F80972B" w14:textId="656E1D32" w:rsidR="00F950A8" w:rsidRPr="00B00445" w:rsidRDefault="00905B10" w:rsidP="00FD47A0">
            <w:pPr>
              <w:rPr>
                <w:rFonts w:eastAsia="MS Gothic" w:cs="Arial"/>
                <w:sz w:val="16"/>
                <w:szCs w:val="16"/>
              </w:rPr>
            </w:pPr>
            <w:sdt>
              <w:sdtPr>
                <w:rPr>
                  <w:rFonts w:eastAsia="MS Gothic" w:cs="Arial"/>
                  <w:sz w:val="16"/>
                  <w:szCs w:val="16"/>
                </w:rPr>
                <w:id w:val="36919001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333F768" w14:textId="77777777" w:rsidR="00BA1FFD" w:rsidRPr="00F950A8" w:rsidRDefault="00BA1FFD" w:rsidP="00BA1FFD">
            <w:pPr>
              <w:ind w:left="147"/>
              <w:rPr>
                <w:rFonts w:cs="Arial"/>
                <w:sz w:val="16"/>
                <w:szCs w:val="16"/>
              </w:rPr>
            </w:pPr>
          </w:p>
        </w:tc>
      </w:tr>
      <w:tr w:rsidR="00FD47A0" w:rsidRPr="003365D9" w14:paraId="276CCB9A" w14:textId="77777777" w:rsidTr="00FD47A0">
        <w:trPr>
          <w:trHeight w:val="293"/>
        </w:trPr>
        <w:tc>
          <w:tcPr>
            <w:tcW w:w="411" w:type="pct"/>
          </w:tcPr>
          <w:p w14:paraId="257A1A3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R.84</w:t>
            </w:r>
          </w:p>
        </w:tc>
        <w:tc>
          <w:tcPr>
            <w:tcW w:w="1568" w:type="pct"/>
          </w:tcPr>
          <w:p w14:paraId="584B6C91"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sz="4" w:space="0" w:color="D9D9D9" w:themeColor="background1" w:themeShade="D9"/>
            </w:tcBorders>
          </w:tcPr>
          <w:p w14:paraId="6090DB4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3D4B5B9C" w14:textId="728E0203" w:rsidR="00FD47A0" w:rsidRPr="00F950A8" w:rsidRDefault="00905B10" w:rsidP="00FD47A0">
            <w:pPr>
              <w:spacing w:before="20" w:after="40"/>
              <w:rPr>
                <w:rFonts w:eastAsia="MS Gothic" w:cs="Arial"/>
                <w:sz w:val="16"/>
                <w:szCs w:val="16"/>
              </w:rPr>
            </w:pPr>
            <w:sdt>
              <w:sdtPr>
                <w:rPr>
                  <w:rFonts w:eastAsia="MS Gothic" w:cs="Arial"/>
                  <w:sz w:val="16"/>
                  <w:szCs w:val="16"/>
                </w:rPr>
                <w:id w:val="-1221669098"/>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F06561A" w14:textId="77777777" w:rsidR="00FD47A0" w:rsidRPr="00F950A8" w:rsidRDefault="00905B10" w:rsidP="00FD47A0">
            <w:pPr>
              <w:spacing w:before="20" w:after="40"/>
              <w:rPr>
                <w:rFonts w:cs="Arial"/>
                <w:sz w:val="16"/>
                <w:szCs w:val="16"/>
              </w:rPr>
            </w:pPr>
            <w:sdt>
              <w:sdtPr>
                <w:rPr>
                  <w:rFonts w:cs="Arial"/>
                  <w:sz w:val="16"/>
                  <w:szCs w:val="16"/>
                </w:rPr>
                <w:id w:val="-47290969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F9148C5" w14:textId="0121E28A" w:rsidR="00BA1FFD" w:rsidRPr="00F950A8" w:rsidRDefault="00905B10" w:rsidP="00FD47A0">
            <w:pPr>
              <w:rPr>
                <w:rFonts w:cs="Arial"/>
                <w:sz w:val="16"/>
                <w:szCs w:val="16"/>
              </w:rPr>
            </w:pPr>
            <w:sdt>
              <w:sdtPr>
                <w:rPr>
                  <w:rFonts w:eastAsia="MS Gothic" w:cs="Arial"/>
                  <w:sz w:val="16"/>
                  <w:szCs w:val="16"/>
                </w:rPr>
                <w:id w:val="126372200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3A18B60" w14:textId="77777777" w:rsidR="00BA1FFD" w:rsidRPr="00F950A8" w:rsidRDefault="00BA1FFD" w:rsidP="00BA1FFD">
            <w:pPr>
              <w:ind w:left="147"/>
              <w:rPr>
                <w:rFonts w:cs="Arial"/>
                <w:sz w:val="16"/>
                <w:szCs w:val="16"/>
              </w:rPr>
            </w:pPr>
          </w:p>
        </w:tc>
      </w:tr>
      <w:tr w:rsidR="00FD47A0" w:rsidRPr="003365D9" w14:paraId="7744401D" w14:textId="77777777" w:rsidTr="00FD47A0">
        <w:trPr>
          <w:trHeight w:val="293"/>
        </w:trPr>
        <w:tc>
          <w:tcPr>
            <w:tcW w:w="411" w:type="pct"/>
          </w:tcPr>
          <w:p w14:paraId="13CB91B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R.85</w:t>
            </w:r>
          </w:p>
        </w:tc>
        <w:tc>
          <w:tcPr>
            <w:tcW w:w="1568" w:type="pct"/>
          </w:tcPr>
          <w:p w14:paraId="03A2BB6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sz="4" w:space="0" w:color="D9D9D9" w:themeColor="background1" w:themeShade="D9"/>
            </w:tcBorders>
          </w:tcPr>
          <w:p w14:paraId="14FB492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sz="4" w:space="0" w:color="D9D9D9" w:themeColor="background1" w:themeShade="D9"/>
              <w:right w:val="single" w:sz="4" w:space="0" w:color="D9D9D9" w:themeColor="background1" w:themeShade="D9"/>
            </w:tcBorders>
          </w:tcPr>
          <w:p w14:paraId="78CF46AA" w14:textId="327CC539" w:rsidR="00FD47A0" w:rsidRPr="00F950A8" w:rsidRDefault="00905B10" w:rsidP="00FD47A0">
            <w:pPr>
              <w:spacing w:before="20" w:after="40"/>
              <w:rPr>
                <w:rFonts w:eastAsia="MS Gothic" w:cs="Arial"/>
                <w:sz w:val="16"/>
                <w:szCs w:val="16"/>
              </w:rPr>
            </w:pPr>
            <w:sdt>
              <w:sdtPr>
                <w:rPr>
                  <w:rFonts w:eastAsia="MS Gothic" w:cs="Arial"/>
                  <w:sz w:val="16"/>
                  <w:szCs w:val="16"/>
                </w:rPr>
                <w:id w:val="1380968466"/>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2D6DB13" w14:textId="77777777" w:rsidR="00FD47A0" w:rsidRPr="00F950A8" w:rsidRDefault="00905B10" w:rsidP="00FD47A0">
            <w:pPr>
              <w:spacing w:before="20" w:after="40"/>
              <w:rPr>
                <w:rFonts w:cs="Arial"/>
                <w:sz w:val="16"/>
                <w:szCs w:val="16"/>
              </w:rPr>
            </w:pPr>
            <w:sdt>
              <w:sdtPr>
                <w:rPr>
                  <w:rFonts w:cs="Arial"/>
                  <w:sz w:val="16"/>
                  <w:szCs w:val="16"/>
                </w:rPr>
                <w:id w:val="196045538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8F18997" w14:textId="479F305C" w:rsidR="00BA1FFD" w:rsidRPr="00F950A8" w:rsidRDefault="00905B10" w:rsidP="00FD47A0">
            <w:pPr>
              <w:rPr>
                <w:rFonts w:cs="Arial"/>
                <w:sz w:val="16"/>
                <w:szCs w:val="16"/>
              </w:rPr>
            </w:pPr>
            <w:sdt>
              <w:sdtPr>
                <w:rPr>
                  <w:rFonts w:eastAsia="MS Gothic" w:cs="Arial"/>
                  <w:sz w:val="16"/>
                  <w:szCs w:val="16"/>
                </w:rPr>
                <w:id w:val="190556468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5382DDD" w14:textId="77777777" w:rsidR="00BA1FFD" w:rsidRPr="00F950A8" w:rsidRDefault="00BA1FFD" w:rsidP="00BA1FFD">
            <w:pPr>
              <w:ind w:left="147"/>
              <w:rPr>
                <w:rFonts w:cs="Arial"/>
                <w:sz w:val="16"/>
                <w:szCs w:val="16"/>
              </w:rPr>
            </w:pPr>
          </w:p>
        </w:tc>
      </w:tr>
      <w:tr w:rsidR="00FD47A0" w:rsidRPr="003365D9" w14:paraId="0F5A0C49" w14:textId="77777777" w:rsidTr="00FD47A0">
        <w:trPr>
          <w:trHeight w:val="293"/>
        </w:trPr>
        <w:tc>
          <w:tcPr>
            <w:tcW w:w="411" w:type="pct"/>
          </w:tcPr>
          <w:p w14:paraId="105C87A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R.86</w:t>
            </w:r>
          </w:p>
        </w:tc>
        <w:tc>
          <w:tcPr>
            <w:tcW w:w="1568" w:type="pct"/>
          </w:tcPr>
          <w:p w14:paraId="48CCF9E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sz="4" w:space="0" w:color="D9D9D9" w:themeColor="background1" w:themeShade="D9"/>
            </w:tcBorders>
          </w:tcPr>
          <w:p w14:paraId="7A9B931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4E31C279" w14:textId="57F95221" w:rsidR="00FD47A0" w:rsidRPr="00F950A8" w:rsidRDefault="00905B10" w:rsidP="00FD47A0">
            <w:pPr>
              <w:spacing w:before="20" w:after="40"/>
              <w:rPr>
                <w:rFonts w:eastAsia="MS Gothic" w:cs="Arial"/>
                <w:sz w:val="16"/>
                <w:szCs w:val="16"/>
              </w:rPr>
            </w:pPr>
            <w:sdt>
              <w:sdtPr>
                <w:rPr>
                  <w:rFonts w:eastAsia="MS Gothic" w:cs="Arial"/>
                  <w:sz w:val="16"/>
                  <w:szCs w:val="16"/>
                </w:rPr>
                <w:id w:val="-113140234"/>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5FE7605" w14:textId="77777777" w:rsidR="00FD47A0" w:rsidRPr="00F950A8" w:rsidRDefault="00905B10" w:rsidP="00FD47A0">
            <w:pPr>
              <w:spacing w:before="20" w:after="40"/>
              <w:rPr>
                <w:rFonts w:cs="Arial"/>
                <w:sz w:val="16"/>
                <w:szCs w:val="16"/>
              </w:rPr>
            </w:pPr>
            <w:sdt>
              <w:sdtPr>
                <w:rPr>
                  <w:rFonts w:cs="Arial"/>
                  <w:sz w:val="16"/>
                  <w:szCs w:val="16"/>
                </w:rPr>
                <w:id w:val="136602120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8D8C26" w14:textId="6E028464" w:rsidR="00BA1FFD" w:rsidRPr="00F950A8" w:rsidRDefault="00905B10" w:rsidP="00FD47A0">
            <w:pPr>
              <w:rPr>
                <w:rFonts w:cs="Arial"/>
                <w:sz w:val="16"/>
                <w:szCs w:val="16"/>
              </w:rPr>
            </w:pPr>
            <w:sdt>
              <w:sdtPr>
                <w:rPr>
                  <w:rFonts w:eastAsia="MS Gothic" w:cs="Arial"/>
                  <w:sz w:val="16"/>
                  <w:szCs w:val="16"/>
                </w:rPr>
                <w:id w:val="212889491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C46488C" w14:textId="77777777" w:rsidR="00BA1FFD" w:rsidRPr="00F950A8" w:rsidRDefault="00BA1FFD" w:rsidP="00BA1FFD">
            <w:pPr>
              <w:ind w:left="147"/>
              <w:rPr>
                <w:rFonts w:cs="Arial"/>
                <w:sz w:val="16"/>
                <w:szCs w:val="16"/>
              </w:rPr>
            </w:pPr>
          </w:p>
        </w:tc>
      </w:tr>
      <w:tr w:rsidR="00FD47A0" w:rsidRPr="003365D9" w14:paraId="628F64D6" w14:textId="77777777" w:rsidTr="00FD47A0">
        <w:trPr>
          <w:trHeight w:val="293"/>
        </w:trPr>
        <w:tc>
          <w:tcPr>
            <w:tcW w:w="411" w:type="pct"/>
          </w:tcPr>
          <w:p w14:paraId="0C9615C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R.87</w:t>
            </w:r>
          </w:p>
        </w:tc>
        <w:tc>
          <w:tcPr>
            <w:tcW w:w="1568" w:type="pct"/>
          </w:tcPr>
          <w:p w14:paraId="74CF25A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sz="4" w:space="0" w:color="D9D9D9" w:themeColor="background1" w:themeShade="D9"/>
            </w:tcBorders>
          </w:tcPr>
          <w:p w14:paraId="49E52D4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71A10AAE" w14:textId="694F9DD2" w:rsidR="00FD47A0" w:rsidRPr="00F950A8" w:rsidRDefault="00905B10" w:rsidP="00FD47A0">
            <w:pPr>
              <w:spacing w:before="20" w:after="40"/>
              <w:rPr>
                <w:rFonts w:eastAsia="MS Gothic" w:cs="Arial"/>
                <w:sz w:val="16"/>
                <w:szCs w:val="16"/>
              </w:rPr>
            </w:pPr>
            <w:sdt>
              <w:sdtPr>
                <w:rPr>
                  <w:rFonts w:eastAsia="MS Gothic" w:cs="Arial"/>
                  <w:sz w:val="16"/>
                  <w:szCs w:val="16"/>
                </w:rPr>
                <w:id w:val="867417244"/>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A239EB6" w14:textId="77777777" w:rsidR="00FD47A0" w:rsidRPr="00F950A8" w:rsidRDefault="00905B10" w:rsidP="00FD47A0">
            <w:pPr>
              <w:spacing w:before="20" w:after="40"/>
              <w:rPr>
                <w:rFonts w:cs="Arial"/>
                <w:sz w:val="16"/>
                <w:szCs w:val="16"/>
              </w:rPr>
            </w:pPr>
            <w:sdt>
              <w:sdtPr>
                <w:rPr>
                  <w:rFonts w:cs="Arial"/>
                  <w:sz w:val="16"/>
                  <w:szCs w:val="16"/>
                </w:rPr>
                <w:id w:val="1303780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0FEB743" w14:textId="6E9E92CA" w:rsidR="003365D9" w:rsidRPr="00F950A8" w:rsidRDefault="00905B10" w:rsidP="00FD47A0">
            <w:pPr>
              <w:rPr>
                <w:rFonts w:eastAsia="MS Gothic" w:cs="Arial"/>
                <w:sz w:val="16"/>
                <w:szCs w:val="16"/>
              </w:rPr>
            </w:pPr>
            <w:sdt>
              <w:sdtPr>
                <w:rPr>
                  <w:rFonts w:eastAsia="MS Gothic" w:cs="Arial"/>
                  <w:sz w:val="16"/>
                  <w:szCs w:val="16"/>
                </w:rPr>
                <w:id w:val="208379599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6C94601" w14:textId="77777777" w:rsidR="00BA1FFD" w:rsidRPr="00F950A8" w:rsidRDefault="00BA1FFD" w:rsidP="00BA1FFD">
            <w:pPr>
              <w:ind w:left="147"/>
              <w:rPr>
                <w:rFonts w:cs="Arial"/>
                <w:sz w:val="16"/>
                <w:szCs w:val="16"/>
              </w:rPr>
            </w:pPr>
          </w:p>
        </w:tc>
      </w:tr>
      <w:tr w:rsidR="00FD47A0" w:rsidRPr="003365D9" w14:paraId="506A8772" w14:textId="77777777" w:rsidTr="00FD47A0">
        <w:trPr>
          <w:trHeight w:val="293"/>
        </w:trPr>
        <w:tc>
          <w:tcPr>
            <w:tcW w:w="411" w:type="pct"/>
          </w:tcPr>
          <w:p w14:paraId="321C42B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R.88</w:t>
            </w:r>
          </w:p>
        </w:tc>
        <w:tc>
          <w:tcPr>
            <w:tcW w:w="1568" w:type="pct"/>
          </w:tcPr>
          <w:p w14:paraId="0138C36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sz="4" w:space="0" w:color="D9D9D9" w:themeColor="background1" w:themeShade="D9"/>
            </w:tcBorders>
          </w:tcPr>
          <w:p w14:paraId="79ABD94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4D3A39B" w14:textId="2AA8714C" w:rsidR="00FD47A0" w:rsidRPr="00F950A8" w:rsidRDefault="00905B10" w:rsidP="00FD47A0">
            <w:pPr>
              <w:spacing w:before="20" w:after="40"/>
              <w:rPr>
                <w:rFonts w:eastAsia="MS Gothic" w:cs="Arial"/>
                <w:sz w:val="16"/>
                <w:szCs w:val="16"/>
              </w:rPr>
            </w:pPr>
            <w:sdt>
              <w:sdtPr>
                <w:rPr>
                  <w:rFonts w:eastAsia="MS Gothic" w:cs="Arial"/>
                  <w:sz w:val="16"/>
                  <w:szCs w:val="16"/>
                </w:rPr>
                <w:id w:val="-21790386"/>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6382DD9" w14:textId="77777777" w:rsidR="00FD47A0" w:rsidRPr="00F950A8" w:rsidRDefault="00905B10" w:rsidP="00FD47A0">
            <w:pPr>
              <w:spacing w:before="20" w:after="40"/>
              <w:rPr>
                <w:rFonts w:cs="Arial"/>
                <w:sz w:val="16"/>
                <w:szCs w:val="16"/>
              </w:rPr>
            </w:pPr>
            <w:sdt>
              <w:sdtPr>
                <w:rPr>
                  <w:rFonts w:cs="Arial"/>
                  <w:sz w:val="16"/>
                  <w:szCs w:val="16"/>
                </w:rPr>
                <w:id w:val="-29467683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7C8B61" w14:textId="1443D50C" w:rsidR="00BA1FFD" w:rsidRPr="00F950A8" w:rsidRDefault="00905B10" w:rsidP="00FD47A0">
            <w:pPr>
              <w:rPr>
                <w:rFonts w:cs="Arial"/>
                <w:sz w:val="16"/>
                <w:szCs w:val="16"/>
              </w:rPr>
            </w:pPr>
            <w:sdt>
              <w:sdtPr>
                <w:rPr>
                  <w:rFonts w:eastAsia="MS Gothic" w:cs="Arial"/>
                  <w:sz w:val="16"/>
                  <w:szCs w:val="16"/>
                </w:rPr>
                <w:id w:val="160191103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EFBE419" w14:textId="77777777" w:rsidR="00BA1FFD" w:rsidRPr="00F950A8" w:rsidRDefault="00BA1FFD" w:rsidP="00BA1FFD">
            <w:pPr>
              <w:ind w:left="147"/>
              <w:rPr>
                <w:rFonts w:cs="Arial"/>
                <w:sz w:val="16"/>
                <w:szCs w:val="16"/>
              </w:rPr>
            </w:pPr>
          </w:p>
        </w:tc>
      </w:tr>
      <w:tr w:rsidR="00FD47A0" w:rsidRPr="003365D9" w14:paraId="530CAF91" w14:textId="77777777" w:rsidTr="00FD47A0">
        <w:trPr>
          <w:trHeight w:val="293"/>
        </w:trPr>
        <w:tc>
          <w:tcPr>
            <w:tcW w:w="411" w:type="pct"/>
          </w:tcPr>
          <w:p w14:paraId="21DAFDB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R.89</w:t>
            </w:r>
          </w:p>
        </w:tc>
        <w:tc>
          <w:tcPr>
            <w:tcW w:w="1568" w:type="pct"/>
          </w:tcPr>
          <w:p w14:paraId="69439B5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sz="4" w:space="0" w:color="D9D9D9" w:themeColor="background1" w:themeShade="D9"/>
            </w:tcBorders>
          </w:tcPr>
          <w:p w14:paraId="61AB0DE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8CADE6E" w14:textId="307A9F8F" w:rsidR="00FD47A0" w:rsidRPr="00F950A8" w:rsidRDefault="00905B10" w:rsidP="00FD47A0">
            <w:pPr>
              <w:spacing w:before="20" w:after="40"/>
              <w:rPr>
                <w:rFonts w:eastAsia="MS Gothic" w:cs="Arial"/>
                <w:sz w:val="16"/>
                <w:szCs w:val="16"/>
              </w:rPr>
            </w:pPr>
            <w:sdt>
              <w:sdtPr>
                <w:rPr>
                  <w:rFonts w:eastAsia="MS Gothic" w:cs="Arial"/>
                  <w:sz w:val="16"/>
                  <w:szCs w:val="16"/>
                </w:rPr>
                <w:id w:val="1161427097"/>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9C3DD88" w14:textId="77777777" w:rsidR="00FD47A0" w:rsidRPr="00F950A8" w:rsidRDefault="00905B10" w:rsidP="00FD47A0">
            <w:pPr>
              <w:spacing w:before="20" w:after="40"/>
              <w:rPr>
                <w:rFonts w:cs="Arial"/>
                <w:sz w:val="16"/>
                <w:szCs w:val="16"/>
              </w:rPr>
            </w:pPr>
            <w:sdt>
              <w:sdtPr>
                <w:rPr>
                  <w:rFonts w:cs="Arial"/>
                  <w:sz w:val="16"/>
                  <w:szCs w:val="16"/>
                </w:rPr>
                <w:id w:val="196052572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05177BE" w14:textId="3A166D65" w:rsidR="00BA1FFD" w:rsidRPr="00F950A8" w:rsidRDefault="00905B10" w:rsidP="00FD47A0">
            <w:pPr>
              <w:rPr>
                <w:rFonts w:cs="Arial"/>
                <w:sz w:val="16"/>
                <w:szCs w:val="16"/>
              </w:rPr>
            </w:pPr>
            <w:sdt>
              <w:sdtPr>
                <w:rPr>
                  <w:rFonts w:eastAsia="MS Gothic" w:cs="Arial"/>
                  <w:sz w:val="16"/>
                  <w:szCs w:val="16"/>
                </w:rPr>
                <w:id w:val="198635171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06B64F4" w14:textId="77777777" w:rsidR="00BA1FFD" w:rsidRPr="00F950A8" w:rsidRDefault="00BA1FFD" w:rsidP="00BA1FFD">
            <w:pPr>
              <w:ind w:left="147"/>
              <w:rPr>
                <w:rFonts w:cs="Arial"/>
                <w:sz w:val="16"/>
                <w:szCs w:val="16"/>
              </w:rPr>
            </w:pPr>
          </w:p>
        </w:tc>
      </w:tr>
      <w:tr w:rsidR="00FD47A0" w:rsidRPr="003365D9" w14:paraId="301736AC" w14:textId="77777777" w:rsidTr="00FD47A0">
        <w:trPr>
          <w:trHeight w:val="293"/>
        </w:trPr>
        <w:tc>
          <w:tcPr>
            <w:tcW w:w="411" w:type="pct"/>
          </w:tcPr>
          <w:p w14:paraId="28B84018" w14:textId="77777777" w:rsidR="00BA1FFD" w:rsidRPr="00F950A8" w:rsidRDefault="00BA1FFD" w:rsidP="00BA1FFD">
            <w:pPr>
              <w:pStyle w:val="actsandregstabletext"/>
              <w:tabs>
                <w:tab w:val="left" w:pos="2154"/>
              </w:tabs>
              <w:spacing w:before="0" w:after="0"/>
              <w:rPr>
                <w:rFonts w:cs="Arial"/>
                <w:sz w:val="16"/>
                <w:szCs w:val="16"/>
                <w:highlight w:val="yellow"/>
              </w:rPr>
            </w:pPr>
            <w:r w:rsidRPr="00F950A8">
              <w:rPr>
                <w:rFonts w:cs="Arial"/>
                <w:sz w:val="16"/>
                <w:szCs w:val="16"/>
              </w:rPr>
              <w:t>R.90</w:t>
            </w:r>
          </w:p>
        </w:tc>
        <w:tc>
          <w:tcPr>
            <w:tcW w:w="1568" w:type="pct"/>
          </w:tcPr>
          <w:p w14:paraId="3F7F9A3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sz="4" w:space="0" w:color="D9D9D9" w:themeColor="background1" w:themeShade="D9"/>
            </w:tcBorders>
          </w:tcPr>
          <w:p w14:paraId="1D4BB3A8" w14:textId="77777777" w:rsidR="00BA1FFD" w:rsidRPr="00F950A8" w:rsidRDefault="00BA1FFD" w:rsidP="00BA1FFD">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15B8B271" w14:textId="4587FC6B" w:rsidR="00FD47A0" w:rsidRPr="00F950A8" w:rsidRDefault="00905B10" w:rsidP="00FD47A0">
            <w:pPr>
              <w:spacing w:before="20" w:after="40"/>
              <w:rPr>
                <w:rFonts w:eastAsia="MS Gothic" w:cs="Arial"/>
                <w:sz w:val="16"/>
                <w:szCs w:val="16"/>
              </w:rPr>
            </w:pPr>
            <w:sdt>
              <w:sdtPr>
                <w:rPr>
                  <w:rFonts w:eastAsia="MS Gothic" w:cs="Arial"/>
                  <w:sz w:val="16"/>
                  <w:szCs w:val="16"/>
                </w:rPr>
                <w:id w:val="736136021"/>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A24ACD" w14:textId="77777777" w:rsidR="00FD47A0" w:rsidRPr="00F950A8" w:rsidRDefault="00905B10" w:rsidP="00FD47A0">
            <w:pPr>
              <w:spacing w:before="20" w:after="40"/>
              <w:rPr>
                <w:rFonts w:cs="Arial"/>
                <w:sz w:val="16"/>
                <w:szCs w:val="16"/>
              </w:rPr>
            </w:pPr>
            <w:sdt>
              <w:sdtPr>
                <w:rPr>
                  <w:rFonts w:cs="Arial"/>
                  <w:sz w:val="16"/>
                  <w:szCs w:val="16"/>
                </w:rPr>
                <w:id w:val="-170093338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269E7F" w14:textId="4C62E25A" w:rsidR="00F950A8" w:rsidRPr="00B00445" w:rsidRDefault="00905B10" w:rsidP="00FD47A0">
            <w:pPr>
              <w:rPr>
                <w:rFonts w:eastAsia="MS Gothic" w:cs="Arial"/>
                <w:sz w:val="16"/>
                <w:szCs w:val="16"/>
              </w:rPr>
            </w:pPr>
            <w:sdt>
              <w:sdtPr>
                <w:rPr>
                  <w:rFonts w:eastAsia="MS Gothic" w:cs="Arial"/>
                  <w:sz w:val="16"/>
                  <w:szCs w:val="16"/>
                </w:rPr>
                <w:id w:val="-129459302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F9B3398" w14:textId="77777777" w:rsidR="00BA1FFD" w:rsidRPr="00F950A8" w:rsidRDefault="00BA1FFD" w:rsidP="00BA1FFD">
            <w:pPr>
              <w:ind w:left="147"/>
              <w:rPr>
                <w:rFonts w:cs="Arial"/>
                <w:sz w:val="16"/>
                <w:szCs w:val="16"/>
              </w:rPr>
            </w:pPr>
          </w:p>
        </w:tc>
      </w:tr>
      <w:tr w:rsidR="00FD47A0" w:rsidRPr="003365D9" w14:paraId="02CD4FF4" w14:textId="77777777" w:rsidTr="00FD47A0">
        <w:trPr>
          <w:trHeight w:val="293"/>
        </w:trPr>
        <w:tc>
          <w:tcPr>
            <w:tcW w:w="411" w:type="pct"/>
          </w:tcPr>
          <w:p w14:paraId="0599200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R.91</w:t>
            </w:r>
          </w:p>
        </w:tc>
        <w:tc>
          <w:tcPr>
            <w:tcW w:w="1568" w:type="pct"/>
          </w:tcPr>
          <w:p w14:paraId="5E6F7C1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sz="4" w:space="0" w:color="D9D9D9" w:themeColor="background1" w:themeShade="D9"/>
            </w:tcBorders>
          </w:tcPr>
          <w:p w14:paraId="75F7A73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5789439" w14:textId="3DC11C46" w:rsidR="00FD47A0" w:rsidRPr="00F950A8" w:rsidRDefault="00905B10" w:rsidP="00FD47A0">
            <w:pPr>
              <w:spacing w:before="20" w:after="40"/>
              <w:rPr>
                <w:rFonts w:eastAsia="MS Gothic" w:cs="Arial"/>
                <w:sz w:val="16"/>
                <w:szCs w:val="16"/>
              </w:rPr>
            </w:pPr>
            <w:sdt>
              <w:sdtPr>
                <w:rPr>
                  <w:rFonts w:eastAsia="MS Gothic" w:cs="Arial"/>
                  <w:sz w:val="16"/>
                  <w:szCs w:val="16"/>
                </w:rPr>
                <w:id w:val="488064201"/>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DDB1691" w14:textId="77777777" w:rsidR="00FD47A0" w:rsidRPr="00F950A8" w:rsidRDefault="00905B10" w:rsidP="00FD47A0">
            <w:pPr>
              <w:spacing w:before="20" w:after="40"/>
              <w:rPr>
                <w:rFonts w:cs="Arial"/>
                <w:sz w:val="16"/>
                <w:szCs w:val="16"/>
              </w:rPr>
            </w:pPr>
            <w:sdt>
              <w:sdtPr>
                <w:rPr>
                  <w:rFonts w:cs="Arial"/>
                  <w:sz w:val="16"/>
                  <w:szCs w:val="16"/>
                </w:rPr>
                <w:id w:val="55027366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08FB463" w14:textId="78FD7391" w:rsidR="00BA1FFD" w:rsidRPr="00F950A8" w:rsidRDefault="00905B10" w:rsidP="00FD47A0">
            <w:pPr>
              <w:rPr>
                <w:rFonts w:cs="Arial"/>
                <w:sz w:val="16"/>
                <w:szCs w:val="16"/>
              </w:rPr>
            </w:pPr>
            <w:sdt>
              <w:sdtPr>
                <w:rPr>
                  <w:rFonts w:eastAsia="MS Gothic" w:cs="Arial"/>
                  <w:sz w:val="16"/>
                  <w:szCs w:val="16"/>
                </w:rPr>
                <w:id w:val="80188902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40805A4" w14:textId="77777777" w:rsidR="00BA1FFD" w:rsidRPr="00F950A8" w:rsidRDefault="00BA1FFD" w:rsidP="00BA1FFD">
            <w:pPr>
              <w:ind w:left="147"/>
              <w:rPr>
                <w:rFonts w:cs="Arial"/>
                <w:sz w:val="16"/>
                <w:szCs w:val="16"/>
              </w:rPr>
            </w:pPr>
          </w:p>
        </w:tc>
      </w:tr>
      <w:tr w:rsidR="00FD47A0" w:rsidRPr="003365D9" w14:paraId="52BFA778" w14:textId="77777777" w:rsidTr="00FD47A0">
        <w:trPr>
          <w:trHeight w:val="293"/>
        </w:trPr>
        <w:tc>
          <w:tcPr>
            <w:tcW w:w="411" w:type="pct"/>
          </w:tcPr>
          <w:p w14:paraId="19810249"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R.82</w:t>
            </w:r>
          </w:p>
        </w:tc>
        <w:tc>
          <w:tcPr>
            <w:tcW w:w="1568" w:type="pct"/>
          </w:tcPr>
          <w:p w14:paraId="0541584F" w14:textId="7E24718B"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 xml:space="preserve">Tobacco, drug and </w:t>
            </w:r>
            <w:r w:rsidR="00A81507" w:rsidRPr="00F950A8">
              <w:rPr>
                <w:rFonts w:cs="Arial"/>
                <w:sz w:val="16"/>
                <w:szCs w:val="16"/>
              </w:rPr>
              <w:t>alcohol-free</w:t>
            </w:r>
            <w:r w:rsidRPr="00F950A8">
              <w:rPr>
                <w:rFonts w:cs="Arial"/>
                <w:sz w:val="16"/>
                <w:szCs w:val="16"/>
              </w:rPr>
              <w:t xml:space="preserve"> environment</w:t>
            </w:r>
          </w:p>
        </w:tc>
        <w:tc>
          <w:tcPr>
            <w:tcW w:w="747" w:type="pct"/>
            <w:tcBorders>
              <w:right w:val="single" w:sz="4" w:space="0" w:color="D9D9D9" w:themeColor="background1" w:themeShade="D9"/>
            </w:tcBorders>
          </w:tcPr>
          <w:p w14:paraId="36E57224" w14:textId="77777777" w:rsidR="00BA1FFD" w:rsidRPr="00F950A8" w:rsidRDefault="00BA1FFD" w:rsidP="00BA1FFD">
            <w:pPr>
              <w:pStyle w:val="actsandregstabletext"/>
              <w:spacing w:before="0" w:after="0"/>
              <w:rPr>
                <w:rStyle w:val="Strong"/>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5BB0E313" w14:textId="5BE37E72" w:rsidR="00FD47A0" w:rsidRPr="00F950A8" w:rsidRDefault="00905B10" w:rsidP="00FD47A0">
            <w:pPr>
              <w:spacing w:before="20" w:after="40"/>
              <w:rPr>
                <w:rFonts w:eastAsia="MS Gothic" w:cs="Arial"/>
                <w:sz w:val="16"/>
                <w:szCs w:val="16"/>
              </w:rPr>
            </w:pPr>
            <w:sdt>
              <w:sdtPr>
                <w:rPr>
                  <w:rFonts w:eastAsia="MS Gothic" w:cs="Arial"/>
                  <w:sz w:val="16"/>
                  <w:szCs w:val="16"/>
                </w:rPr>
                <w:id w:val="-594396883"/>
                <w14:checkbox>
                  <w14:checked w14:val="1"/>
                  <w14:checkedState w14:val="2612" w14:font="MS Gothic"/>
                  <w14:uncheckedState w14:val="2610" w14:font="MS Gothic"/>
                </w14:checkbox>
              </w:sdtPr>
              <w:sdtEndPr/>
              <w:sdtContent>
                <w:r w:rsidR="002618F8">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C044025" w14:textId="77777777" w:rsidR="00FD47A0" w:rsidRPr="00F950A8" w:rsidRDefault="00905B10" w:rsidP="00FD47A0">
            <w:pPr>
              <w:spacing w:before="20" w:after="40"/>
              <w:rPr>
                <w:rFonts w:cs="Arial"/>
                <w:sz w:val="16"/>
                <w:szCs w:val="16"/>
              </w:rPr>
            </w:pPr>
            <w:sdt>
              <w:sdtPr>
                <w:rPr>
                  <w:rFonts w:cs="Arial"/>
                  <w:sz w:val="16"/>
                  <w:szCs w:val="16"/>
                </w:rPr>
                <w:id w:val="-81372345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2D9769B" w14:textId="3A1DA907" w:rsidR="00BA1FFD" w:rsidRPr="00F950A8" w:rsidRDefault="00905B10" w:rsidP="00FD47A0">
            <w:pPr>
              <w:rPr>
                <w:rFonts w:cs="Arial"/>
                <w:sz w:val="16"/>
                <w:szCs w:val="16"/>
              </w:rPr>
            </w:pPr>
            <w:sdt>
              <w:sdtPr>
                <w:rPr>
                  <w:rFonts w:eastAsia="MS Gothic" w:cs="Arial"/>
                  <w:sz w:val="16"/>
                  <w:szCs w:val="16"/>
                </w:rPr>
                <w:id w:val="38044750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BA7E316" w14:textId="77777777" w:rsidR="00BA1FFD" w:rsidRPr="00F950A8" w:rsidRDefault="00BA1FFD" w:rsidP="00BA1FFD">
            <w:pPr>
              <w:ind w:left="147"/>
              <w:rPr>
                <w:rFonts w:cs="Arial"/>
                <w:sz w:val="16"/>
                <w:szCs w:val="16"/>
              </w:rPr>
            </w:pPr>
          </w:p>
        </w:tc>
      </w:tr>
      <w:tr w:rsidR="00FD47A0" w:rsidRPr="003365D9" w14:paraId="6F3FB0F5" w14:textId="77777777" w:rsidTr="00FD47A0">
        <w:trPr>
          <w:trHeight w:val="293"/>
        </w:trPr>
        <w:tc>
          <w:tcPr>
            <w:tcW w:w="411" w:type="pct"/>
          </w:tcPr>
          <w:p w14:paraId="1D8896B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R.83</w:t>
            </w:r>
          </w:p>
        </w:tc>
        <w:tc>
          <w:tcPr>
            <w:tcW w:w="1568" w:type="pct"/>
          </w:tcPr>
          <w:p w14:paraId="1C09AD9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Staff members and family day care educators not to be affected by alcohol or drugs</w:t>
            </w:r>
          </w:p>
        </w:tc>
        <w:tc>
          <w:tcPr>
            <w:tcW w:w="747" w:type="pct"/>
            <w:tcBorders>
              <w:right w:val="single" w:sz="4" w:space="0" w:color="D9D9D9" w:themeColor="background1" w:themeShade="D9"/>
            </w:tcBorders>
          </w:tcPr>
          <w:p w14:paraId="3A55308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41C0B89A" w14:textId="644B86AA" w:rsidR="00FD47A0" w:rsidRPr="00F950A8" w:rsidRDefault="00905B10" w:rsidP="00FD47A0">
            <w:pPr>
              <w:spacing w:before="20" w:after="40"/>
              <w:rPr>
                <w:rFonts w:eastAsia="MS Gothic" w:cs="Arial"/>
                <w:sz w:val="16"/>
                <w:szCs w:val="16"/>
              </w:rPr>
            </w:pPr>
            <w:sdt>
              <w:sdtPr>
                <w:rPr>
                  <w:rFonts w:eastAsia="MS Gothic" w:cs="Arial"/>
                  <w:sz w:val="16"/>
                  <w:szCs w:val="16"/>
                </w:rPr>
                <w:id w:val="-1035882269"/>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976CFAD" w14:textId="77777777" w:rsidR="00FD47A0" w:rsidRPr="00F950A8" w:rsidRDefault="00905B10" w:rsidP="00FD47A0">
            <w:pPr>
              <w:spacing w:before="20" w:after="40"/>
              <w:rPr>
                <w:rFonts w:cs="Arial"/>
                <w:sz w:val="16"/>
                <w:szCs w:val="16"/>
              </w:rPr>
            </w:pPr>
            <w:sdt>
              <w:sdtPr>
                <w:rPr>
                  <w:rFonts w:cs="Arial"/>
                  <w:sz w:val="16"/>
                  <w:szCs w:val="16"/>
                </w:rPr>
                <w:id w:val="171438462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66BAEEA" w14:textId="1A594AFD" w:rsidR="003365D9" w:rsidRPr="00F950A8" w:rsidRDefault="00905B10" w:rsidP="00FD47A0">
            <w:pPr>
              <w:rPr>
                <w:rFonts w:eastAsia="MS Gothic" w:cs="Arial"/>
                <w:sz w:val="16"/>
                <w:szCs w:val="16"/>
              </w:rPr>
            </w:pPr>
            <w:sdt>
              <w:sdtPr>
                <w:rPr>
                  <w:rFonts w:eastAsia="MS Gothic" w:cs="Arial"/>
                  <w:sz w:val="16"/>
                  <w:szCs w:val="16"/>
                </w:rPr>
                <w:id w:val="85353180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6C21FEFA" w14:textId="77777777" w:rsidR="00BA1FFD" w:rsidRPr="00F950A8" w:rsidRDefault="00BA1FFD" w:rsidP="00BA1FFD">
            <w:pPr>
              <w:ind w:left="147"/>
              <w:rPr>
                <w:rFonts w:cs="Arial"/>
                <w:sz w:val="16"/>
                <w:szCs w:val="16"/>
              </w:rPr>
            </w:pPr>
          </w:p>
        </w:tc>
      </w:tr>
      <w:tr w:rsidR="00FD47A0" w:rsidRPr="003365D9" w14:paraId="2ED462DD" w14:textId="77777777" w:rsidTr="00FD47A0">
        <w:trPr>
          <w:trHeight w:val="293"/>
        </w:trPr>
        <w:tc>
          <w:tcPr>
            <w:tcW w:w="411" w:type="pct"/>
          </w:tcPr>
          <w:p w14:paraId="797495D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R.84</w:t>
            </w:r>
          </w:p>
        </w:tc>
        <w:tc>
          <w:tcPr>
            <w:tcW w:w="1568" w:type="pct"/>
          </w:tcPr>
          <w:p w14:paraId="08A48C0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Awareness of child protection law</w:t>
            </w:r>
          </w:p>
        </w:tc>
        <w:tc>
          <w:tcPr>
            <w:tcW w:w="747" w:type="pct"/>
            <w:tcBorders>
              <w:right w:val="single" w:sz="4" w:space="0" w:color="D9D9D9" w:themeColor="background1" w:themeShade="D9"/>
            </w:tcBorders>
          </w:tcPr>
          <w:p w14:paraId="2B9BDFC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2.2.3</w:t>
            </w:r>
          </w:p>
        </w:tc>
        <w:tc>
          <w:tcPr>
            <w:tcW w:w="907" w:type="pct"/>
            <w:tcBorders>
              <w:left w:val="single" w:sz="4" w:space="0" w:color="D9D9D9" w:themeColor="background1" w:themeShade="D9"/>
              <w:right w:val="single" w:sz="4" w:space="0" w:color="D9D9D9" w:themeColor="background1" w:themeShade="D9"/>
            </w:tcBorders>
          </w:tcPr>
          <w:p w14:paraId="2BF9C703" w14:textId="24DB2DE7" w:rsidR="00FD47A0" w:rsidRPr="00F950A8" w:rsidRDefault="00905B10" w:rsidP="00FD47A0">
            <w:pPr>
              <w:spacing w:before="20" w:after="40"/>
              <w:rPr>
                <w:rFonts w:eastAsia="MS Gothic" w:cs="Arial"/>
                <w:sz w:val="16"/>
                <w:szCs w:val="16"/>
              </w:rPr>
            </w:pPr>
            <w:sdt>
              <w:sdtPr>
                <w:rPr>
                  <w:rFonts w:eastAsia="MS Gothic" w:cs="Arial"/>
                  <w:sz w:val="16"/>
                  <w:szCs w:val="16"/>
                </w:rPr>
                <w:id w:val="685951070"/>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28549815" w14:textId="77777777" w:rsidR="00FD47A0" w:rsidRPr="00F950A8" w:rsidRDefault="00905B10" w:rsidP="00FD47A0">
            <w:pPr>
              <w:spacing w:before="20" w:after="40"/>
              <w:rPr>
                <w:rFonts w:cs="Arial"/>
                <w:sz w:val="16"/>
                <w:szCs w:val="16"/>
              </w:rPr>
            </w:pPr>
            <w:sdt>
              <w:sdtPr>
                <w:rPr>
                  <w:rFonts w:cs="Arial"/>
                  <w:sz w:val="16"/>
                  <w:szCs w:val="16"/>
                </w:rPr>
                <w:id w:val="55520866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0C6B075" w14:textId="505B16E0" w:rsidR="00BA1FFD" w:rsidRPr="00F950A8" w:rsidRDefault="00905B10" w:rsidP="00FD47A0">
            <w:pPr>
              <w:rPr>
                <w:rFonts w:cs="Arial"/>
                <w:sz w:val="16"/>
                <w:szCs w:val="16"/>
              </w:rPr>
            </w:pPr>
            <w:sdt>
              <w:sdtPr>
                <w:rPr>
                  <w:rFonts w:eastAsia="MS Gothic" w:cs="Arial"/>
                  <w:sz w:val="16"/>
                  <w:szCs w:val="16"/>
                </w:rPr>
                <w:id w:val="89917969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16C325A" w14:textId="77777777" w:rsidR="00BA1FFD" w:rsidRPr="00F950A8" w:rsidRDefault="00BA1FFD" w:rsidP="00BA1FFD">
            <w:pPr>
              <w:ind w:left="147"/>
              <w:rPr>
                <w:rFonts w:cs="Arial"/>
                <w:sz w:val="16"/>
                <w:szCs w:val="16"/>
              </w:rPr>
            </w:pPr>
          </w:p>
        </w:tc>
      </w:tr>
      <w:tr w:rsidR="00FD47A0" w:rsidRPr="003365D9" w14:paraId="0940C857" w14:textId="77777777" w:rsidTr="00FD47A0">
        <w:trPr>
          <w:trHeight w:val="293"/>
        </w:trPr>
        <w:tc>
          <w:tcPr>
            <w:tcW w:w="411" w:type="pct"/>
          </w:tcPr>
          <w:p w14:paraId="24E18CA8"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R.85</w:t>
            </w:r>
          </w:p>
        </w:tc>
        <w:tc>
          <w:tcPr>
            <w:tcW w:w="1568" w:type="pct"/>
          </w:tcPr>
          <w:p w14:paraId="7BDDDC3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policies and procedures</w:t>
            </w:r>
          </w:p>
        </w:tc>
        <w:tc>
          <w:tcPr>
            <w:tcW w:w="747" w:type="pct"/>
            <w:tcBorders>
              <w:right w:val="single" w:sz="4" w:space="0" w:color="D9D9D9" w:themeColor="background1" w:themeShade="D9"/>
            </w:tcBorders>
          </w:tcPr>
          <w:p w14:paraId="0956F22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 xml:space="preserve">2.1.2 </w:t>
            </w:r>
          </w:p>
        </w:tc>
        <w:tc>
          <w:tcPr>
            <w:tcW w:w="907" w:type="pct"/>
            <w:tcBorders>
              <w:left w:val="single" w:sz="4" w:space="0" w:color="D9D9D9" w:themeColor="background1" w:themeShade="D9"/>
              <w:right w:val="single" w:sz="4" w:space="0" w:color="D9D9D9" w:themeColor="background1" w:themeShade="D9"/>
            </w:tcBorders>
          </w:tcPr>
          <w:p w14:paraId="59461769" w14:textId="55009218" w:rsidR="00FD47A0" w:rsidRPr="00F950A8" w:rsidRDefault="00905B10" w:rsidP="00FD47A0">
            <w:pPr>
              <w:spacing w:before="20" w:after="40"/>
              <w:rPr>
                <w:rFonts w:eastAsia="MS Gothic" w:cs="Arial"/>
                <w:sz w:val="16"/>
                <w:szCs w:val="16"/>
              </w:rPr>
            </w:pPr>
            <w:sdt>
              <w:sdtPr>
                <w:rPr>
                  <w:rFonts w:eastAsia="MS Gothic" w:cs="Arial"/>
                  <w:sz w:val="16"/>
                  <w:szCs w:val="16"/>
                </w:rPr>
                <w:id w:val="-787731553"/>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ian</w:t>
            </w:r>
            <w:r w:rsidR="00FD47A0" w:rsidRPr="00F950A8">
              <w:rPr>
                <w:rFonts w:eastAsia="MS Gothic" w:cs="Arial"/>
                <w:sz w:val="16"/>
                <w:szCs w:val="16"/>
              </w:rPr>
              <w:t>t</w:t>
            </w:r>
          </w:p>
          <w:p w14:paraId="70FCFF24" w14:textId="77777777" w:rsidR="00FD47A0" w:rsidRPr="00F950A8" w:rsidRDefault="00905B10" w:rsidP="00FD47A0">
            <w:pPr>
              <w:spacing w:before="20" w:after="40"/>
              <w:rPr>
                <w:rFonts w:cs="Arial"/>
                <w:sz w:val="16"/>
                <w:szCs w:val="16"/>
              </w:rPr>
            </w:pPr>
            <w:sdt>
              <w:sdtPr>
                <w:rPr>
                  <w:rFonts w:cs="Arial"/>
                  <w:sz w:val="16"/>
                  <w:szCs w:val="16"/>
                </w:rPr>
                <w:id w:val="-92819513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8AD97F3" w14:textId="34D50CC7" w:rsidR="00BA1FFD" w:rsidRPr="00F950A8" w:rsidRDefault="00905B10" w:rsidP="00FD47A0">
            <w:pPr>
              <w:rPr>
                <w:rFonts w:cs="Arial"/>
                <w:sz w:val="16"/>
                <w:szCs w:val="16"/>
              </w:rPr>
            </w:pPr>
            <w:sdt>
              <w:sdtPr>
                <w:rPr>
                  <w:rFonts w:eastAsia="MS Gothic" w:cs="Arial"/>
                  <w:sz w:val="16"/>
                  <w:szCs w:val="16"/>
                </w:rPr>
                <w:id w:val="-336226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6AB008C" w14:textId="77777777" w:rsidR="00BA1FFD" w:rsidRPr="00F950A8" w:rsidRDefault="00BA1FFD" w:rsidP="00BA1FFD">
            <w:pPr>
              <w:ind w:left="147"/>
              <w:rPr>
                <w:rFonts w:cs="Arial"/>
                <w:sz w:val="16"/>
                <w:szCs w:val="16"/>
              </w:rPr>
            </w:pPr>
          </w:p>
        </w:tc>
      </w:tr>
      <w:tr w:rsidR="00FD47A0" w:rsidRPr="003365D9" w14:paraId="414A68C7" w14:textId="77777777" w:rsidTr="00FD47A0">
        <w:trPr>
          <w:trHeight w:val="293"/>
        </w:trPr>
        <w:tc>
          <w:tcPr>
            <w:tcW w:w="411" w:type="pct"/>
          </w:tcPr>
          <w:p w14:paraId="15525E0A"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R.86</w:t>
            </w:r>
          </w:p>
        </w:tc>
        <w:tc>
          <w:tcPr>
            <w:tcW w:w="1568" w:type="pct"/>
          </w:tcPr>
          <w:p w14:paraId="13EE7476"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Notification to parents of incident, injury, trauma and illness</w:t>
            </w:r>
          </w:p>
        </w:tc>
        <w:tc>
          <w:tcPr>
            <w:tcW w:w="747" w:type="pct"/>
            <w:tcBorders>
              <w:right w:val="single" w:sz="4" w:space="0" w:color="D9D9D9" w:themeColor="background1" w:themeShade="D9"/>
            </w:tcBorders>
          </w:tcPr>
          <w:p w14:paraId="3DF689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77C32C8E" w14:textId="7AD0CE43" w:rsidR="00FD47A0" w:rsidRPr="00F950A8" w:rsidRDefault="00905B10" w:rsidP="00FD47A0">
            <w:pPr>
              <w:spacing w:before="20" w:after="40"/>
              <w:rPr>
                <w:rFonts w:eastAsia="MS Gothic" w:cs="Arial"/>
                <w:sz w:val="16"/>
                <w:szCs w:val="16"/>
              </w:rPr>
            </w:pPr>
            <w:sdt>
              <w:sdtPr>
                <w:rPr>
                  <w:rFonts w:eastAsia="MS Gothic" w:cs="Arial"/>
                  <w:sz w:val="16"/>
                  <w:szCs w:val="16"/>
                </w:rPr>
                <w:id w:val="1755311410"/>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59132B5" w14:textId="77777777" w:rsidR="00FD47A0" w:rsidRPr="00F950A8" w:rsidRDefault="00905B10" w:rsidP="00FD47A0">
            <w:pPr>
              <w:spacing w:before="20" w:after="40"/>
              <w:rPr>
                <w:rFonts w:cs="Arial"/>
                <w:sz w:val="16"/>
                <w:szCs w:val="16"/>
              </w:rPr>
            </w:pPr>
            <w:sdt>
              <w:sdtPr>
                <w:rPr>
                  <w:rFonts w:cs="Arial"/>
                  <w:sz w:val="16"/>
                  <w:szCs w:val="16"/>
                </w:rPr>
                <w:id w:val="-10928096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5553328" w14:textId="7E530B9D" w:rsidR="00BA1FFD" w:rsidRPr="00F950A8" w:rsidRDefault="00905B10" w:rsidP="00FD47A0">
            <w:pPr>
              <w:rPr>
                <w:rFonts w:cs="Arial"/>
                <w:sz w:val="16"/>
                <w:szCs w:val="16"/>
              </w:rPr>
            </w:pPr>
            <w:sdt>
              <w:sdtPr>
                <w:rPr>
                  <w:rFonts w:eastAsia="MS Gothic" w:cs="Arial"/>
                  <w:sz w:val="16"/>
                  <w:szCs w:val="16"/>
                </w:rPr>
                <w:id w:val="19123404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098643E" w14:textId="77777777" w:rsidR="00BA1FFD" w:rsidRPr="00F950A8" w:rsidRDefault="00BA1FFD" w:rsidP="00BA1FFD">
            <w:pPr>
              <w:ind w:left="147"/>
              <w:rPr>
                <w:rFonts w:cs="Arial"/>
                <w:sz w:val="16"/>
                <w:szCs w:val="16"/>
              </w:rPr>
            </w:pPr>
          </w:p>
        </w:tc>
      </w:tr>
      <w:tr w:rsidR="00FD47A0" w:rsidRPr="003365D9" w14:paraId="46F9FFC5" w14:textId="77777777" w:rsidTr="00FD47A0">
        <w:trPr>
          <w:trHeight w:val="293"/>
        </w:trPr>
        <w:tc>
          <w:tcPr>
            <w:tcW w:w="411" w:type="pct"/>
          </w:tcPr>
          <w:p w14:paraId="5EA2745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R.87</w:t>
            </w:r>
          </w:p>
        </w:tc>
        <w:tc>
          <w:tcPr>
            <w:tcW w:w="1568" w:type="pct"/>
          </w:tcPr>
          <w:p w14:paraId="1956ADA3"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Incident, injury, trauma and illness record</w:t>
            </w:r>
          </w:p>
        </w:tc>
        <w:tc>
          <w:tcPr>
            <w:tcW w:w="747" w:type="pct"/>
            <w:tcBorders>
              <w:right w:val="single" w:sz="4" w:space="0" w:color="D9D9D9" w:themeColor="background1" w:themeShade="D9"/>
            </w:tcBorders>
          </w:tcPr>
          <w:p w14:paraId="2D50133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EC0B79D" w14:textId="23BC806C" w:rsidR="00FD47A0" w:rsidRPr="00F950A8" w:rsidRDefault="00905B10" w:rsidP="00FD47A0">
            <w:pPr>
              <w:spacing w:before="20" w:after="40"/>
              <w:rPr>
                <w:rFonts w:eastAsia="MS Gothic" w:cs="Arial"/>
                <w:sz w:val="16"/>
                <w:szCs w:val="16"/>
              </w:rPr>
            </w:pPr>
            <w:sdt>
              <w:sdtPr>
                <w:rPr>
                  <w:rFonts w:eastAsia="MS Gothic" w:cs="Arial"/>
                  <w:sz w:val="16"/>
                  <w:szCs w:val="16"/>
                </w:rPr>
                <w:id w:val="822775819"/>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250B5D0" w14:textId="77777777" w:rsidR="00FD47A0" w:rsidRPr="00F950A8" w:rsidRDefault="00905B10" w:rsidP="00FD47A0">
            <w:pPr>
              <w:spacing w:before="20" w:after="40"/>
              <w:rPr>
                <w:rFonts w:cs="Arial"/>
                <w:sz w:val="16"/>
                <w:szCs w:val="16"/>
              </w:rPr>
            </w:pPr>
            <w:sdt>
              <w:sdtPr>
                <w:rPr>
                  <w:rFonts w:cs="Arial"/>
                  <w:sz w:val="16"/>
                  <w:szCs w:val="16"/>
                </w:rPr>
                <w:id w:val="156190318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8D15291" w14:textId="089272B6" w:rsidR="00B00445" w:rsidRPr="00B00445" w:rsidRDefault="00905B10" w:rsidP="00FD47A0">
            <w:pPr>
              <w:rPr>
                <w:rFonts w:eastAsia="MS Gothic" w:cs="Arial"/>
                <w:sz w:val="16"/>
                <w:szCs w:val="16"/>
              </w:rPr>
            </w:pPr>
            <w:sdt>
              <w:sdtPr>
                <w:rPr>
                  <w:rFonts w:eastAsia="MS Gothic" w:cs="Arial"/>
                  <w:sz w:val="16"/>
                  <w:szCs w:val="16"/>
                </w:rPr>
                <w:id w:val="214568972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159395A" w14:textId="77777777" w:rsidR="00BA1FFD" w:rsidRPr="00F950A8" w:rsidRDefault="00BA1FFD" w:rsidP="00BA1FFD">
            <w:pPr>
              <w:ind w:left="147"/>
              <w:rPr>
                <w:rFonts w:cs="Arial"/>
                <w:sz w:val="16"/>
                <w:szCs w:val="16"/>
              </w:rPr>
            </w:pPr>
          </w:p>
        </w:tc>
      </w:tr>
      <w:tr w:rsidR="00FD47A0" w:rsidRPr="003365D9" w14:paraId="5F722DA6" w14:textId="77777777" w:rsidTr="00FD47A0">
        <w:trPr>
          <w:trHeight w:val="293"/>
        </w:trPr>
        <w:tc>
          <w:tcPr>
            <w:tcW w:w="411" w:type="pct"/>
          </w:tcPr>
          <w:p w14:paraId="7FD60CB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R.88</w:t>
            </w:r>
          </w:p>
        </w:tc>
        <w:tc>
          <w:tcPr>
            <w:tcW w:w="1568" w:type="pct"/>
          </w:tcPr>
          <w:p w14:paraId="51B3CF9B"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Infectious diseases</w:t>
            </w:r>
          </w:p>
        </w:tc>
        <w:tc>
          <w:tcPr>
            <w:tcW w:w="747" w:type="pct"/>
            <w:tcBorders>
              <w:right w:val="single" w:sz="4" w:space="0" w:color="D9D9D9" w:themeColor="background1" w:themeShade="D9"/>
            </w:tcBorders>
          </w:tcPr>
          <w:p w14:paraId="7A304D7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AB79DBF" w14:textId="7C449D26" w:rsidR="00FD47A0" w:rsidRPr="00F950A8" w:rsidRDefault="00905B10" w:rsidP="00FD47A0">
            <w:pPr>
              <w:spacing w:before="20" w:after="40"/>
              <w:rPr>
                <w:rFonts w:eastAsia="MS Gothic" w:cs="Arial"/>
                <w:sz w:val="16"/>
                <w:szCs w:val="16"/>
              </w:rPr>
            </w:pPr>
            <w:sdt>
              <w:sdtPr>
                <w:rPr>
                  <w:rFonts w:eastAsia="MS Gothic" w:cs="Arial"/>
                  <w:sz w:val="16"/>
                  <w:szCs w:val="16"/>
                </w:rPr>
                <w:id w:val="-1018776059"/>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12B5BDD" w14:textId="77777777" w:rsidR="00FD47A0" w:rsidRPr="00F950A8" w:rsidRDefault="00905B10" w:rsidP="00FD47A0">
            <w:pPr>
              <w:spacing w:before="20" w:after="40"/>
              <w:rPr>
                <w:rFonts w:cs="Arial"/>
                <w:sz w:val="16"/>
                <w:szCs w:val="16"/>
              </w:rPr>
            </w:pPr>
            <w:sdt>
              <w:sdtPr>
                <w:rPr>
                  <w:rFonts w:cs="Arial"/>
                  <w:sz w:val="16"/>
                  <w:szCs w:val="16"/>
                </w:rPr>
                <w:id w:val="140972644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CB836AC" w14:textId="376FFEF5" w:rsidR="00BA1FFD" w:rsidRPr="00F950A8" w:rsidRDefault="00905B10" w:rsidP="00FD47A0">
            <w:pPr>
              <w:rPr>
                <w:rFonts w:cs="Arial"/>
                <w:sz w:val="16"/>
                <w:szCs w:val="16"/>
              </w:rPr>
            </w:pPr>
            <w:sdt>
              <w:sdtPr>
                <w:rPr>
                  <w:rFonts w:eastAsia="MS Gothic" w:cs="Arial"/>
                  <w:sz w:val="16"/>
                  <w:szCs w:val="16"/>
                </w:rPr>
                <w:id w:val="-108398723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216601D" w14:textId="77777777" w:rsidR="00BA1FFD" w:rsidRPr="00F950A8" w:rsidRDefault="00BA1FFD" w:rsidP="00BA1FFD">
            <w:pPr>
              <w:ind w:left="147"/>
              <w:rPr>
                <w:rFonts w:cs="Arial"/>
                <w:sz w:val="16"/>
                <w:szCs w:val="16"/>
              </w:rPr>
            </w:pPr>
          </w:p>
        </w:tc>
      </w:tr>
      <w:tr w:rsidR="00FD47A0" w:rsidRPr="003365D9" w14:paraId="2755EF72" w14:textId="77777777" w:rsidTr="00FD47A0">
        <w:trPr>
          <w:trHeight w:val="293"/>
        </w:trPr>
        <w:tc>
          <w:tcPr>
            <w:tcW w:w="411" w:type="pct"/>
          </w:tcPr>
          <w:p w14:paraId="3A4E0F8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R.89</w:t>
            </w:r>
          </w:p>
        </w:tc>
        <w:tc>
          <w:tcPr>
            <w:tcW w:w="1568" w:type="pct"/>
          </w:tcPr>
          <w:p w14:paraId="5FB74A52"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First aid kits</w:t>
            </w:r>
          </w:p>
        </w:tc>
        <w:tc>
          <w:tcPr>
            <w:tcW w:w="747" w:type="pct"/>
            <w:tcBorders>
              <w:right w:val="single" w:sz="4" w:space="0" w:color="D9D9D9" w:themeColor="background1" w:themeShade="D9"/>
            </w:tcBorders>
          </w:tcPr>
          <w:p w14:paraId="15AB0B2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5A6C27E" w14:textId="1595DBAF" w:rsidR="00FD47A0" w:rsidRPr="00F950A8" w:rsidRDefault="00905B10" w:rsidP="00FD47A0">
            <w:pPr>
              <w:spacing w:before="20" w:after="40"/>
              <w:rPr>
                <w:rFonts w:eastAsia="MS Gothic" w:cs="Arial"/>
                <w:sz w:val="16"/>
                <w:szCs w:val="16"/>
              </w:rPr>
            </w:pPr>
            <w:sdt>
              <w:sdtPr>
                <w:rPr>
                  <w:rFonts w:eastAsia="MS Gothic" w:cs="Arial"/>
                  <w:sz w:val="16"/>
                  <w:szCs w:val="16"/>
                </w:rPr>
                <w:id w:val="-2130465240"/>
                <w14:checkbox>
                  <w14:checked w14:val="1"/>
                  <w14:checkedState w14:val="2612" w14:font="MS Gothic"/>
                  <w14:uncheckedState w14:val="2610" w14:font="MS Gothic"/>
                </w14:checkbox>
              </w:sdtPr>
              <w:sdtEndPr/>
              <w:sdtContent>
                <w:r w:rsidR="00763AAB">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800821" w14:textId="77777777" w:rsidR="00FD47A0" w:rsidRPr="00F950A8" w:rsidRDefault="00905B10" w:rsidP="00FD47A0">
            <w:pPr>
              <w:spacing w:before="20" w:after="40"/>
              <w:rPr>
                <w:rFonts w:cs="Arial"/>
                <w:sz w:val="16"/>
                <w:szCs w:val="16"/>
              </w:rPr>
            </w:pPr>
            <w:sdt>
              <w:sdtPr>
                <w:rPr>
                  <w:rFonts w:cs="Arial"/>
                  <w:sz w:val="16"/>
                  <w:szCs w:val="16"/>
                </w:rPr>
                <w:id w:val="-194744999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4BD7131" w14:textId="4EA490F1" w:rsidR="003365D9" w:rsidRPr="00F950A8" w:rsidRDefault="00905B10" w:rsidP="00FD47A0">
            <w:pPr>
              <w:rPr>
                <w:rFonts w:eastAsia="MS Gothic" w:cs="Arial"/>
                <w:sz w:val="16"/>
                <w:szCs w:val="16"/>
              </w:rPr>
            </w:pPr>
            <w:sdt>
              <w:sdtPr>
                <w:rPr>
                  <w:rFonts w:eastAsia="MS Gothic" w:cs="Arial"/>
                  <w:sz w:val="16"/>
                  <w:szCs w:val="16"/>
                </w:rPr>
                <w:id w:val="80728644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2AC4EC1" w14:textId="77777777" w:rsidR="00BA1FFD" w:rsidRPr="00F950A8" w:rsidRDefault="00BA1FFD" w:rsidP="00BA1FFD">
            <w:pPr>
              <w:ind w:left="147"/>
              <w:rPr>
                <w:rFonts w:cs="Arial"/>
                <w:sz w:val="16"/>
                <w:szCs w:val="16"/>
              </w:rPr>
            </w:pPr>
          </w:p>
        </w:tc>
      </w:tr>
      <w:tr w:rsidR="00FD47A0" w:rsidRPr="003365D9" w14:paraId="5CE3C486" w14:textId="77777777" w:rsidTr="00FD47A0">
        <w:trPr>
          <w:trHeight w:val="293"/>
        </w:trPr>
        <w:tc>
          <w:tcPr>
            <w:tcW w:w="411" w:type="pct"/>
          </w:tcPr>
          <w:p w14:paraId="26CFBE23" w14:textId="77777777" w:rsidR="00BA1FFD" w:rsidRPr="00F950A8" w:rsidRDefault="00BA1FFD" w:rsidP="00BA1FFD">
            <w:pPr>
              <w:pStyle w:val="actsandregstabletext"/>
              <w:tabs>
                <w:tab w:val="left" w:pos="2154"/>
              </w:tabs>
              <w:spacing w:before="0" w:after="0"/>
              <w:rPr>
                <w:rFonts w:cs="Arial"/>
                <w:sz w:val="16"/>
                <w:szCs w:val="16"/>
                <w:highlight w:val="yellow"/>
              </w:rPr>
            </w:pPr>
            <w:r w:rsidRPr="00F950A8">
              <w:rPr>
                <w:rFonts w:cs="Arial"/>
                <w:sz w:val="16"/>
                <w:szCs w:val="16"/>
              </w:rPr>
              <w:t>R.90</w:t>
            </w:r>
          </w:p>
        </w:tc>
        <w:tc>
          <w:tcPr>
            <w:tcW w:w="1568" w:type="pct"/>
          </w:tcPr>
          <w:p w14:paraId="0ABE076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w:t>
            </w:r>
          </w:p>
        </w:tc>
        <w:tc>
          <w:tcPr>
            <w:tcW w:w="747" w:type="pct"/>
            <w:tcBorders>
              <w:right w:val="single" w:sz="4" w:space="0" w:color="D9D9D9" w:themeColor="background1" w:themeShade="D9"/>
            </w:tcBorders>
          </w:tcPr>
          <w:p w14:paraId="372EC738" w14:textId="77777777" w:rsidR="00BA1FFD" w:rsidRPr="00F950A8" w:rsidRDefault="00BA1FFD" w:rsidP="00BA1FFD">
            <w:pPr>
              <w:pStyle w:val="actsandregstabletext"/>
              <w:tabs>
                <w:tab w:val="left" w:pos="2154"/>
              </w:tabs>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3C95EA8" w14:textId="745587B1" w:rsidR="00FD47A0" w:rsidRPr="00F950A8" w:rsidRDefault="00905B10" w:rsidP="00FD47A0">
            <w:pPr>
              <w:spacing w:before="20" w:after="40"/>
              <w:rPr>
                <w:rFonts w:eastAsia="MS Gothic" w:cs="Arial"/>
                <w:sz w:val="16"/>
                <w:szCs w:val="16"/>
              </w:rPr>
            </w:pPr>
            <w:sdt>
              <w:sdtPr>
                <w:rPr>
                  <w:rFonts w:eastAsia="MS Gothic" w:cs="Arial"/>
                  <w:sz w:val="16"/>
                  <w:szCs w:val="16"/>
                </w:rPr>
                <w:id w:val="-1263443853"/>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F4112B9" w14:textId="77777777" w:rsidR="00FD47A0" w:rsidRPr="00F950A8" w:rsidRDefault="00905B10" w:rsidP="00FD47A0">
            <w:pPr>
              <w:spacing w:before="20" w:after="40"/>
              <w:rPr>
                <w:rFonts w:cs="Arial"/>
                <w:sz w:val="16"/>
                <w:szCs w:val="16"/>
              </w:rPr>
            </w:pPr>
            <w:sdt>
              <w:sdtPr>
                <w:rPr>
                  <w:rFonts w:cs="Arial"/>
                  <w:sz w:val="16"/>
                  <w:szCs w:val="16"/>
                </w:rPr>
                <w:id w:val="195088992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6FAFF5B7" w14:textId="5E781CCF" w:rsidR="00BA1FFD" w:rsidRPr="00F950A8" w:rsidRDefault="00905B10" w:rsidP="00FD47A0">
            <w:pPr>
              <w:rPr>
                <w:rFonts w:cs="Arial"/>
                <w:sz w:val="16"/>
                <w:szCs w:val="16"/>
              </w:rPr>
            </w:pPr>
            <w:sdt>
              <w:sdtPr>
                <w:rPr>
                  <w:rFonts w:eastAsia="MS Gothic" w:cs="Arial"/>
                  <w:sz w:val="16"/>
                  <w:szCs w:val="16"/>
                </w:rPr>
                <w:id w:val="-582220571"/>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C726D9C" w14:textId="77777777" w:rsidR="00BA1FFD" w:rsidRPr="00F950A8" w:rsidRDefault="00BA1FFD" w:rsidP="00BA1FFD">
            <w:pPr>
              <w:ind w:left="147"/>
              <w:rPr>
                <w:rFonts w:cs="Arial"/>
                <w:sz w:val="16"/>
                <w:szCs w:val="16"/>
              </w:rPr>
            </w:pPr>
          </w:p>
        </w:tc>
      </w:tr>
      <w:tr w:rsidR="00FD47A0" w:rsidRPr="003365D9" w14:paraId="5F2C9B45" w14:textId="77777777" w:rsidTr="00FD47A0">
        <w:trPr>
          <w:trHeight w:val="293"/>
        </w:trPr>
        <w:tc>
          <w:tcPr>
            <w:tcW w:w="411" w:type="pct"/>
          </w:tcPr>
          <w:p w14:paraId="28F7342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R.91</w:t>
            </w:r>
          </w:p>
        </w:tc>
        <w:tc>
          <w:tcPr>
            <w:tcW w:w="1568" w:type="pct"/>
          </w:tcPr>
          <w:p w14:paraId="2E979B99"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Medical conditions policy to be provided to parents</w:t>
            </w:r>
          </w:p>
        </w:tc>
        <w:tc>
          <w:tcPr>
            <w:tcW w:w="747" w:type="pct"/>
            <w:tcBorders>
              <w:right w:val="single" w:sz="4" w:space="0" w:color="D9D9D9" w:themeColor="background1" w:themeShade="D9"/>
            </w:tcBorders>
          </w:tcPr>
          <w:p w14:paraId="09390C9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7FDA1C9F" w14:textId="0A93BAA7" w:rsidR="00FD47A0" w:rsidRPr="00F950A8" w:rsidRDefault="00905B10" w:rsidP="00FD47A0">
            <w:pPr>
              <w:spacing w:before="20" w:after="40"/>
              <w:rPr>
                <w:rFonts w:eastAsia="MS Gothic" w:cs="Arial"/>
                <w:sz w:val="16"/>
                <w:szCs w:val="16"/>
              </w:rPr>
            </w:pPr>
            <w:sdt>
              <w:sdtPr>
                <w:rPr>
                  <w:rFonts w:eastAsia="MS Gothic" w:cs="Arial"/>
                  <w:sz w:val="16"/>
                  <w:szCs w:val="16"/>
                </w:rPr>
                <w:id w:val="82111296"/>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D88FC37" w14:textId="77777777" w:rsidR="00FD47A0" w:rsidRPr="00F950A8" w:rsidRDefault="00905B10" w:rsidP="00FD47A0">
            <w:pPr>
              <w:spacing w:before="20" w:after="40"/>
              <w:rPr>
                <w:rFonts w:cs="Arial"/>
                <w:sz w:val="16"/>
                <w:szCs w:val="16"/>
              </w:rPr>
            </w:pPr>
            <w:sdt>
              <w:sdtPr>
                <w:rPr>
                  <w:rFonts w:cs="Arial"/>
                  <w:sz w:val="16"/>
                  <w:szCs w:val="16"/>
                </w:rPr>
                <w:id w:val="152042322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1C0B3FF" w14:textId="3B40BEF2" w:rsidR="00BA1FFD" w:rsidRPr="00F950A8" w:rsidRDefault="00905B10" w:rsidP="00FD47A0">
            <w:pPr>
              <w:rPr>
                <w:rFonts w:cs="Arial"/>
                <w:sz w:val="16"/>
                <w:szCs w:val="16"/>
              </w:rPr>
            </w:pPr>
            <w:sdt>
              <w:sdtPr>
                <w:rPr>
                  <w:rFonts w:eastAsia="MS Gothic" w:cs="Arial"/>
                  <w:sz w:val="16"/>
                  <w:szCs w:val="16"/>
                </w:rPr>
                <w:id w:val="-13596572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8C6014B" w14:textId="77777777" w:rsidR="00BA1FFD" w:rsidRPr="00F950A8" w:rsidRDefault="00BA1FFD" w:rsidP="00BA1FFD">
            <w:pPr>
              <w:ind w:left="147"/>
              <w:rPr>
                <w:rFonts w:cs="Arial"/>
                <w:sz w:val="16"/>
                <w:szCs w:val="16"/>
              </w:rPr>
            </w:pPr>
          </w:p>
        </w:tc>
      </w:tr>
      <w:tr w:rsidR="00FD47A0" w:rsidRPr="003365D9" w14:paraId="4098444E" w14:textId="77777777" w:rsidTr="00FD47A0">
        <w:trPr>
          <w:trHeight w:val="293"/>
        </w:trPr>
        <w:tc>
          <w:tcPr>
            <w:tcW w:w="411" w:type="pct"/>
          </w:tcPr>
          <w:p w14:paraId="4D4D9E2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R.92</w:t>
            </w:r>
          </w:p>
        </w:tc>
        <w:tc>
          <w:tcPr>
            <w:tcW w:w="1568" w:type="pct"/>
          </w:tcPr>
          <w:p w14:paraId="35BA04B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Medication record</w:t>
            </w:r>
          </w:p>
        </w:tc>
        <w:tc>
          <w:tcPr>
            <w:tcW w:w="747" w:type="pct"/>
            <w:tcBorders>
              <w:right w:val="single" w:sz="4" w:space="0" w:color="D9D9D9" w:themeColor="background1" w:themeShade="D9"/>
            </w:tcBorders>
          </w:tcPr>
          <w:p w14:paraId="3C535DD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5330B0E" w14:textId="35199FF8" w:rsidR="00FD47A0" w:rsidRPr="00F950A8" w:rsidRDefault="00905B10" w:rsidP="00FD47A0">
            <w:pPr>
              <w:spacing w:before="20" w:after="40"/>
              <w:rPr>
                <w:rFonts w:eastAsia="MS Gothic" w:cs="Arial"/>
                <w:sz w:val="16"/>
                <w:szCs w:val="16"/>
              </w:rPr>
            </w:pPr>
            <w:sdt>
              <w:sdtPr>
                <w:rPr>
                  <w:rFonts w:eastAsia="MS Gothic" w:cs="Arial"/>
                  <w:sz w:val="16"/>
                  <w:szCs w:val="16"/>
                </w:rPr>
                <w:id w:val="-379326465"/>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123BD7DA" w14:textId="77777777" w:rsidR="00FD47A0" w:rsidRPr="00F950A8" w:rsidRDefault="00905B10" w:rsidP="00FD47A0">
            <w:pPr>
              <w:spacing w:before="20" w:after="40"/>
              <w:rPr>
                <w:rFonts w:cs="Arial"/>
                <w:sz w:val="16"/>
                <w:szCs w:val="16"/>
              </w:rPr>
            </w:pPr>
            <w:sdt>
              <w:sdtPr>
                <w:rPr>
                  <w:rFonts w:cs="Arial"/>
                  <w:sz w:val="16"/>
                  <w:szCs w:val="16"/>
                </w:rPr>
                <w:id w:val="-206448122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1E3F42E" w14:textId="1CD48FC7" w:rsidR="00BA1FFD" w:rsidRPr="00F950A8" w:rsidRDefault="00905B10" w:rsidP="00FD47A0">
            <w:pPr>
              <w:rPr>
                <w:rFonts w:cs="Arial"/>
                <w:sz w:val="16"/>
                <w:szCs w:val="16"/>
              </w:rPr>
            </w:pPr>
            <w:sdt>
              <w:sdtPr>
                <w:rPr>
                  <w:rFonts w:eastAsia="MS Gothic" w:cs="Arial"/>
                  <w:sz w:val="16"/>
                  <w:szCs w:val="16"/>
                </w:rPr>
                <w:id w:val="1597284976"/>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11B54FC" w14:textId="77777777" w:rsidR="00BA1FFD" w:rsidRPr="00F950A8" w:rsidRDefault="00BA1FFD" w:rsidP="00BA1FFD">
            <w:pPr>
              <w:ind w:left="147"/>
              <w:rPr>
                <w:rFonts w:cs="Arial"/>
                <w:sz w:val="16"/>
                <w:szCs w:val="16"/>
              </w:rPr>
            </w:pPr>
          </w:p>
        </w:tc>
      </w:tr>
      <w:tr w:rsidR="00FD47A0" w:rsidRPr="003365D9" w14:paraId="46224E0D" w14:textId="77777777" w:rsidTr="00FD47A0">
        <w:trPr>
          <w:trHeight w:val="293"/>
        </w:trPr>
        <w:tc>
          <w:tcPr>
            <w:tcW w:w="411" w:type="pct"/>
          </w:tcPr>
          <w:p w14:paraId="2C81287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R.93</w:t>
            </w:r>
          </w:p>
        </w:tc>
        <w:tc>
          <w:tcPr>
            <w:tcW w:w="1568" w:type="pct"/>
          </w:tcPr>
          <w:p w14:paraId="71F97B8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Administration of medication</w:t>
            </w:r>
          </w:p>
        </w:tc>
        <w:tc>
          <w:tcPr>
            <w:tcW w:w="747" w:type="pct"/>
            <w:tcBorders>
              <w:right w:val="single" w:sz="4" w:space="0" w:color="D9D9D9" w:themeColor="background1" w:themeShade="D9"/>
            </w:tcBorders>
          </w:tcPr>
          <w:p w14:paraId="0B04A2E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0714CE1D" w14:textId="237A0594" w:rsidR="00FD47A0" w:rsidRPr="00F950A8" w:rsidRDefault="00905B10" w:rsidP="00FD47A0">
            <w:pPr>
              <w:spacing w:before="20" w:after="40"/>
              <w:rPr>
                <w:rFonts w:eastAsia="MS Gothic" w:cs="Arial"/>
                <w:sz w:val="16"/>
                <w:szCs w:val="16"/>
              </w:rPr>
            </w:pPr>
            <w:sdt>
              <w:sdtPr>
                <w:rPr>
                  <w:rFonts w:eastAsia="MS Gothic" w:cs="Arial"/>
                  <w:sz w:val="16"/>
                  <w:szCs w:val="16"/>
                </w:rPr>
                <w:id w:val="372042543"/>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433DEB7" w14:textId="77777777" w:rsidR="00FD47A0" w:rsidRPr="00F950A8" w:rsidRDefault="00905B10" w:rsidP="00FD47A0">
            <w:pPr>
              <w:spacing w:before="20" w:after="40"/>
              <w:rPr>
                <w:rFonts w:cs="Arial"/>
                <w:sz w:val="16"/>
                <w:szCs w:val="16"/>
              </w:rPr>
            </w:pPr>
            <w:sdt>
              <w:sdtPr>
                <w:rPr>
                  <w:rFonts w:cs="Arial"/>
                  <w:sz w:val="16"/>
                  <w:szCs w:val="16"/>
                </w:rPr>
                <w:id w:val="-93405455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7CB134D" w14:textId="14F3E474" w:rsidR="00BA1FFD" w:rsidRPr="00F950A8" w:rsidRDefault="00905B10" w:rsidP="00FD47A0">
            <w:pPr>
              <w:rPr>
                <w:rFonts w:cs="Arial"/>
                <w:sz w:val="16"/>
                <w:szCs w:val="16"/>
              </w:rPr>
            </w:pPr>
            <w:sdt>
              <w:sdtPr>
                <w:rPr>
                  <w:rFonts w:eastAsia="MS Gothic" w:cs="Arial"/>
                  <w:sz w:val="16"/>
                  <w:szCs w:val="16"/>
                </w:rPr>
                <w:id w:val="140895459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14B02FB1" w14:textId="77777777" w:rsidR="00BA1FFD" w:rsidRPr="00F950A8" w:rsidRDefault="00BA1FFD" w:rsidP="00BA1FFD">
            <w:pPr>
              <w:ind w:left="147"/>
              <w:rPr>
                <w:rFonts w:cs="Arial"/>
                <w:sz w:val="16"/>
                <w:szCs w:val="16"/>
              </w:rPr>
            </w:pPr>
          </w:p>
        </w:tc>
      </w:tr>
      <w:tr w:rsidR="00FD47A0" w:rsidRPr="003365D9" w14:paraId="6EFC5E6C" w14:textId="77777777" w:rsidTr="00FD47A0">
        <w:trPr>
          <w:trHeight w:val="293"/>
        </w:trPr>
        <w:tc>
          <w:tcPr>
            <w:tcW w:w="411" w:type="pct"/>
          </w:tcPr>
          <w:p w14:paraId="2D191DC5"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R.94</w:t>
            </w:r>
          </w:p>
        </w:tc>
        <w:tc>
          <w:tcPr>
            <w:tcW w:w="1568" w:type="pct"/>
          </w:tcPr>
          <w:p w14:paraId="3797C843"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Exception to authorisation requirement—anaphylaxis or asthma emergency</w:t>
            </w:r>
          </w:p>
        </w:tc>
        <w:tc>
          <w:tcPr>
            <w:tcW w:w="747" w:type="pct"/>
            <w:tcBorders>
              <w:right w:val="single" w:sz="4" w:space="0" w:color="D9D9D9" w:themeColor="background1" w:themeShade="D9"/>
            </w:tcBorders>
          </w:tcPr>
          <w:p w14:paraId="54EA86EF"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F688ACC" w14:textId="5283C537" w:rsidR="00FD47A0" w:rsidRPr="00F950A8" w:rsidRDefault="00905B10" w:rsidP="00FD47A0">
            <w:pPr>
              <w:spacing w:before="20" w:after="40"/>
              <w:rPr>
                <w:rFonts w:eastAsia="MS Gothic" w:cs="Arial"/>
                <w:sz w:val="16"/>
                <w:szCs w:val="16"/>
              </w:rPr>
            </w:pPr>
            <w:sdt>
              <w:sdtPr>
                <w:rPr>
                  <w:rFonts w:eastAsia="MS Gothic" w:cs="Arial"/>
                  <w:sz w:val="16"/>
                  <w:szCs w:val="16"/>
                </w:rPr>
                <w:id w:val="699602345"/>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8A18CD3" w14:textId="77777777" w:rsidR="00FD47A0" w:rsidRPr="00F950A8" w:rsidRDefault="00905B10" w:rsidP="00FD47A0">
            <w:pPr>
              <w:spacing w:before="20" w:after="40"/>
              <w:rPr>
                <w:rFonts w:cs="Arial"/>
                <w:sz w:val="16"/>
                <w:szCs w:val="16"/>
              </w:rPr>
            </w:pPr>
            <w:sdt>
              <w:sdtPr>
                <w:rPr>
                  <w:rFonts w:cs="Arial"/>
                  <w:sz w:val="16"/>
                  <w:szCs w:val="16"/>
                </w:rPr>
                <w:id w:val="1225266557"/>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008B9EA6" w14:textId="754765B0" w:rsidR="00B00445" w:rsidRPr="00B00445" w:rsidRDefault="00905B10" w:rsidP="00FD47A0">
            <w:pPr>
              <w:rPr>
                <w:rFonts w:eastAsia="MS Gothic" w:cs="Arial"/>
                <w:sz w:val="16"/>
                <w:szCs w:val="16"/>
              </w:rPr>
            </w:pPr>
            <w:sdt>
              <w:sdtPr>
                <w:rPr>
                  <w:rFonts w:eastAsia="MS Gothic" w:cs="Arial"/>
                  <w:sz w:val="16"/>
                  <w:szCs w:val="16"/>
                </w:rPr>
                <w:id w:val="-129374451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0751FA4F" w14:textId="77777777" w:rsidR="00BA1FFD" w:rsidRPr="00F950A8" w:rsidRDefault="00BA1FFD" w:rsidP="00BA1FFD">
            <w:pPr>
              <w:ind w:left="147"/>
              <w:rPr>
                <w:rFonts w:cs="Arial"/>
                <w:sz w:val="16"/>
                <w:szCs w:val="16"/>
              </w:rPr>
            </w:pPr>
          </w:p>
        </w:tc>
      </w:tr>
      <w:tr w:rsidR="00FD47A0" w:rsidRPr="003365D9" w14:paraId="5D903CF4" w14:textId="77777777" w:rsidTr="00FD47A0">
        <w:trPr>
          <w:trHeight w:val="293"/>
        </w:trPr>
        <w:tc>
          <w:tcPr>
            <w:tcW w:w="411" w:type="pct"/>
          </w:tcPr>
          <w:p w14:paraId="62BF43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R.95</w:t>
            </w:r>
          </w:p>
        </w:tc>
        <w:tc>
          <w:tcPr>
            <w:tcW w:w="1568" w:type="pct"/>
          </w:tcPr>
          <w:p w14:paraId="5E92CA1C"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Procedure for administration of medication</w:t>
            </w:r>
          </w:p>
        </w:tc>
        <w:tc>
          <w:tcPr>
            <w:tcW w:w="747" w:type="pct"/>
            <w:tcBorders>
              <w:right w:val="single" w:sz="4" w:space="0" w:color="D9D9D9" w:themeColor="background1" w:themeShade="D9"/>
            </w:tcBorders>
          </w:tcPr>
          <w:p w14:paraId="406084B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45CC7B91" w14:textId="23930A85" w:rsidR="00FD47A0" w:rsidRPr="00F950A8" w:rsidRDefault="00905B10" w:rsidP="00FD47A0">
            <w:pPr>
              <w:spacing w:before="20" w:after="40"/>
              <w:rPr>
                <w:rFonts w:eastAsia="MS Gothic" w:cs="Arial"/>
                <w:sz w:val="16"/>
                <w:szCs w:val="16"/>
              </w:rPr>
            </w:pPr>
            <w:sdt>
              <w:sdtPr>
                <w:rPr>
                  <w:rFonts w:eastAsia="MS Gothic" w:cs="Arial"/>
                  <w:sz w:val="16"/>
                  <w:szCs w:val="16"/>
                </w:rPr>
                <w:id w:val="446358641"/>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0AD40F7" w14:textId="77777777" w:rsidR="00FD47A0" w:rsidRPr="00F950A8" w:rsidRDefault="00905B10" w:rsidP="00FD47A0">
            <w:pPr>
              <w:spacing w:before="20" w:after="40"/>
              <w:rPr>
                <w:rFonts w:cs="Arial"/>
                <w:sz w:val="16"/>
                <w:szCs w:val="16"/>
              </w:rPr>
            </w:pPr>
            <w:sdt>
              <w:sdtPr>
                <w:rPr>
                  <w:rFonts w:cs="Arial"/>
                  <w:sz w:val="16"/>
                  <w:szCs w:val="16"/>
                </w:rPr>
                <w:id w:val="75826097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B57791A" w14:textId="0E052BE2" w:rsidR="00F950A8" w:rsidRPr="00F950A8" w:rsidRDefault="00905B10" w:rsidP="00FD47A0">
            <w:pPr>
              <w:rPr>
                <w:rFonts w:eastAsia="MS Gothic" w:cs="Arial"/>
                <w:sz w:val="16"/>
                <w:szCs w:val="16"/>
              </w:rPr>
            </w:pPr>
            <w:sdt>
              <w:sdtPr>
                <w:rPr>
                  <w:rFonts w:eastAsia="MS Gothic" w:cs="Arial"/>
                  <w:sz w:val="16"/>
                  <w:szCs w:val="16"/>
                </w:rPr>
                <w:id w:val="-1333448819"/>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25CDA719" w14:textId="77777777" w:rsidR="00BA1FFD" w:rsidRPr="00F950A8" w:rsidRDefault="00BA1FFD" w:rsidP="00BA1FFD">
            <w:pPr>
              <w:ind w:left="147"/>
              <w:rPr>
                <w:rFonts w:cs="Arial"/>
                <w:sz w:val="16"/>
                <w:szCs w:val="16"/>
              </w:rPr>
            </w:pPr>
          </w:p>
        </w:tc>
      </w:tr>
      <w:tr w:rsidR="00FD47A0" w:rsidRPr="003365D9" w14:paraId="0C28A419" w14:textId="77777777" w:rsidTr="00FD47A0">
        <w:trPr>
          <w:trHeight w:val="293"/>
        </w:trPr>
        <w:tc>
          <w:tcPr>
            <w:tcW w:w="411" w:type="pct"/>
          </w:tcPr>
          <w:p w14:paraId="017F3270"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R.96</w:t>
            </w:r>
          </w:p>
        </w:tc>
        <w:tc>
          <w:tcPr>
            <w:tcW w:w="1568" w:type="pct"/>
          </w:tcPr>
          <w:p w14:paraId="07BEA55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Self-administration of medication</w:t>
            </w:r>
          </w:p>
        </w:tc>
        <w:tc>
          <w:tcPr>
            <w:tcW w:w="747" w:type="pct"/>
            <w:tcBorders>
              <w:right w:val="single" w:sz="4" w:space="0" w:color="D9D9D9" w:themeColor="background1" w:themeShade="D9"/>
            </w:tcBorders>
          </w:tcPr>
          <w:p w14:paraId="37D9CC5B"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2.1.2</w:t>
            </w:r>
          </w:p>
        </w:tc>
        <w:tc>
          <w:tcPr>
            <w:tcW w:w="907" w:type="pct"/>
            <w:tcBorders>
              <w:left w:val="single" w:sz="4" w:space="0" w:color="D9D9D9" w:themeColor="background1" w:themeShade="D9"/>
              <w:right w:val="single" w:sz="4" w:space="0" w:color="D9D9D9" w:themeColor="background1" w:themeShade="D9"/>
            </w:tcBorders>
          </w:tcPr>
          <w:p w14:paraId="285875C5" w14:textId="420B258C" w:rsidR="00FD47A0" w:rsidRPr="00F950A8" w:rsidRDefault="00905B10" w:rsidP="00FD47A0">
            <w:pPr>
              <w:spacing w:before="20" w:after="40"/>
              <w:rPr>
                <w:rFonts w:eastAsia="MS Gothic" w:cs="Arial"/>
                <w:sz w:val="16"/>
                <w:szCs w:val="16"/>
              </w:rPr>
            </w:pPr>
            <w:sdt>
              <w:sdtPr>
                <w:rPr>
                  <w:rFonts w:eastAsia="MS Gothic" w:cs="Arial"/>
                  <w:sz w:val="16"/>
                  <w:szCs w:val="16"/>
                </w:rPr>
                <w:id w:val="-903140618"/>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4AAD4A4" w14:textId="77777777" w:rsidR="00FD47A0" w:rsidRPr="00F950A8" w:rsidRDefault="00905B10" w:rsidP="00FD47A0">
            <w:pPr>
              <w:spacing w:before="20" w:after="40"/>
              <w:rPr>
                <w:rFonts w:cs="Arial"/>
                <w:sz w:val="16"/>
                <w:szCs w:val="16"/>
              </w:rPr>
            </w:pPr>
            <w:sdt>
              <w:sdtPr>
                <w:rPr>
                  <w:rFonts w:cs="Arial"/>
                  <w:sz w:val="16"/>
                  <w:szCs w:val="16"/>
                </w:rPr>
                <w:id w:val="2094578638"/>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8C7144D" w14:textId="08AC7BC3" w:rsidR="00BA1FFD" w:rsidRPr="00F950A8" w:rsidRDefault="00905B10" w:rsidP="00FD47A0">
            <w:pPr>
              <w:rPr>
                <w:rFonts w:cs="Arial"/>
                <w:sz w:val="16"/>
                <w:szCs w:val="16"/>
              </w:rPr>
            </w:pPr>
            <w:sdt>
              <w:sdtPr>
                <w:rPr>
                  <w:rFonts w:eastAsia="MS Gothic" w:cs="Arial"/>
                  <w:sz w:val="16"/>
                  <w:szCs w:val="16"/>
                </w:rPr>
                <w:id w:val="68879835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4862AA36" w14:textId="77777777" w:rsidR="00BA1FFD" w:rsidRPr="00F950A8" w:rsidRDefault="00BA1FFD" w:rsidP="00BA1FFD">
            <w:pPr>
              <w:ind w:left="147"/>
              <w:rPr>
                <w:rFonts w:cs="Arial"/>
                <w:sz w:val="16"/>
                <w:szCs w:val="16"/>
              </w:rPr>
            </w:pPr>
          </w:p>
        </w:tc>
      </w:tr>
      <w:tr w:rsidR="00FD47A0" w:rsidRPr="003365D9" w14:paraId="449A87C4" w14:textId="77777777" w:rsidTr="00FD47A0">
        <w:trPr>
          <w:trHeight w:val="293"/>
        </w:trPr>
        <w:tc>
          <w:tcPr>
            <w:tcW w:w="411" w:type="pct"/>
          </w:tcPr>
          <w:p w14:paraId="0E2C1BB1"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R.97</w:t>
            </w:r>
          </w:p>
        </w:tc>
        <w:tc>
          <w:tcPr>
            <w:tcW w:w="1568" w:type="pct"/>
          </w:tcPr>
          <w:p w14:paraId="4D2F0927"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Emergency and evacuation procedures</w:t>
            </w:r>
          </w:p>
        </w:tc>
        <w:tc>
          <w:tcPr>
            <w:tcW w:w="747" w:type="pct"/>
            <w:tcBorders>
              <w:right w:val="single" w:sz="4" w:space="0" w:color="D9D9D9" w:themeColor="background1" w:themeShade="D9"/>
            </w:tcBorders>
          </w:tcPr>
          <w:p w14:paraId="207EEB52"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w:t>
            </w:r>
          </w:p>
        </w:tc>
        <w:tc>
          <w:tcPr>
            <w:tcW w:w="907" w:type="pct"/>
            <w:tcBorders>
              <w:left w:val="single" w:sz="4" w:space="0" w:color="D9D9D9" w:themeColor="background1" w:themeShade="D9"/>
              <w:right w:val="single" w:sz="4" w:space="0" w:color="D9D9D9" w:themeColor="background1" w:themeShade="D9"/>
            </w:tcBorders>
          </w:tcPr>
          <w:p w14:paraId="5663C399" w14:textId="29E12DE3" w:rsidR="00FD47A0" w:rsidRPr="00F950A8" w:rsidRDefault="00905B10" w:rsidP="00FD47A0">
            <w:pPr>
              <w:spacing w:before="20" w:after="40"/>
              <w:rPr>
                <w:rFonts w:eastAsia="MS Gothic" w:cs="Arial"/>
                <w:sz w:val="16"/>
                <w:szCs w:val="16"/>
              </w:rPr>
            </w:pPr>
            <w:sdt>
              <w:sdtPr>
                <w:rPr>
                  <w:rFonts w:eastAsia="MS Gothic" w:cs="Arial"/>
                  <w:sz w:val="16"/>
                  <w:szCs w:val="16"/>
                </w:rPr>
                <w:id w:val="16132261"/>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4C53A6D0" w14:textId="77777777" w:rsidR="00FD47A0" w:rsidRPr="00F950A8" w:rsidRDefault="00905B10" w:rsidP="00FD47A0">
            <w:pPr>
              <w:spacing w:before="20" w:after="40"/>
              <w:rPr>
                <w:rFonts w:cs="Arial"/>
                <w:sz w:val="16"/>
                <w:szCs w:val="16"/>
              </w:rPr>
            </w:pPr>
            <w:sdt>
              <w:sdtPr>
                <w:rPr>
                  <w:rFonts w:cs="Arial"/>
                  <w:sz w:val="16"/>
                  <w:szCs w:val="16"/>
                </w:rPr>
                <w:id w:val="-157218683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7767080" w14:textId="4033586C" w:rsidR="00BA1FFD" w:rsidRPr="00F950A8" w:rsidRDefault="00905B10" w:rsidP="00FD47A0">
            <w:pPr>
              <w:rPr>
                <w:rFonts w:cs="Arial"/>
                <w:sz w:val="16"/>
                <w:szCs w:val="16"/>
              </w:rPr>
            </w:pPr>
            <w:sdt>
              <w:sdtPr>
                <w:rPr>
                  <w:rFonts w:eastAsia="MS Gothic" w:cs="Arial"/>
                  <w:sz w:val="16"/>
                  <w:szCs w:val="16"/>
                </w:rPr>
                <w:id w:val="79711779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5C6BF02" w14:textId="77777777" w:rsidR="00BA1FFD" w:rsidRPr="00F950A8" w:rsidRDefault="00BA1FFD" w:rsidP="00BA1FFD">
            <w:pPr>
              <w:ind w:left="147"/>
              <w:rPr>
                <w:rFonts w:cs="Arial"/>
                <w:sz w:val="16"/>
                <w:szCs w:val="16"/>
              </w:rPr>
            </w:pPr>
          </w:p>
        </w:tc>
      </w:tr>
      <w:tr w:rsidR="00FD47A0" w:rsidRPr="003365D9" w14:paraId="2D0626B8" w14:textId="77777777" w:rsidTr="00FD47A0">
        <w:trPr>
          <w:trHeight w:val="293"/>
        </w:trPr>
        <w:tc>
          <w:tcPr>
            <w:tcW w:w="411" w:type="pct"/>
          </w:tcPr>
          <w:p w14:paraId="7757547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R.98</w:t>
            </w:r>
          </w:p>
        </w:tc>
        <w:tc>
          <w:tcPr>
            <w:tcW w:w="1568" w:type="pct"/>
          </w:tcPr>
          <w:p w14:paraId="6C4FAF58"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Telephone or other communication equipment</w:t>
            </w:r>
          </w:p>
        </w:tc>
        <w:tc>
          <w:tcPr>
            <w:tcW w:w="747" w:type="pct"/>
            <w:tcBorders>
              <w:right w:val="single" w:sz="4" w:space="0" w:color="D9D9D9" w:themeColor="background1" w:themeShade="D9"/>
            </w:tcBorders>
          </w:tcPr>
          <w:p w14:paraId="4806AEA4"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2.2.2</w:t>
            </w:r>
          </w:p>
        </w:tc>
        <w:tc>
          <w:tcPr>
            <w:tcW w:w="907" w:type="pct"/>
            <w:tcBorders>
              <w:left w:val="single" w:sz="4" w:space="0" w:color="D9D9D9" w:themeColor="background1" w:themeShade="D9"/>
              <w:right w:val="single" w:sz="4" w:space="0" w:color="D9D9D9" w:themeColor="background1" w:themeShade="D9"/>
            </w:tcBorders>
          </w:tcPr>
          <w:p w14:paraId="74E6B9D2" w14:textId="1DC8DA2E" w:rsidR="00FD47A0" w:rsidRPr="00F950A8" w:rsidRDefault="00905B10" w:rsidP="00FD47A0">
            <w:pPr>
              <w:spacing w:before="20" w:after="40"/>
              <w:rPr>
                <w:rFonts w:eastAsia="MS Gothic" w:cs="Arial"/>
                <w:sz w:val="16"/>
                <w:szCs w:val="16"/>
              </w:rPr>
            </w:pPr>
            <w:sdt>
              <w:sdtPr>
                <w:rPr>
                  <w:rFonts w:eastAsia="MS Gothic" w:cs="Arial"/>
                  <w:sz w:val="16"/>
                  <w:szCs w:val="16"/>
                </w:rPr>
                <w:id w:val="1047030403"/>
                <w14:checkbox>
                  <w14:checked w14:val="1"/>
                  <w14:checkedState w14:val="2612" w14:font="MS Gothic"/>
                  <w14:uncheckedState w14:val="2610" w14:font="MS Gothic"/>
                </w14:checkbox>
              </w:sdtPr>
              <w:sdtEndPr/>
              <w:sdtContent>
                <w:r w:rsidR="006769F7">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52739091" w14:textId="77777777" w:rsidR="00FD47A0" w:rsidRPr="00F950A8" w:rsidRDefault="00905B10" w:rsidP="00FD47A0">
            <w:pPr>
              <w:spacing w:before="20" w:after="40"/>
              <w:rPr>
                <w:rFonts w:cs="Arial"/>
                <w:sz w:val="16"/>
                <w:szCs w:val="16"/>
              </w:rPr>
            </w:pPr>
            <w:sdt>
              <w:sdtPr>
                <w:rPr>
                  <w:rFonts w:cs="Arial"/>
                  <w:sz w:val="16"/>
                  <w:szCs w:val="16"/>
                </w:rPr>
                <w:id w:val="-188255255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3B4D040" w14:textId="367DFE71" w:rsidR="00BA1FFD" w:rsidRPr="00F950A8" w:rsidRDefault="00905B10" w:rsidP="00FD47A0">
            <w:pPr>
              <w:rPr>
                <w:rFonts w:cs="Arial"/>
                <w:sz w:val="16"/>
                <w:szCs w:val="16"/>
              </w:rPr>
            </w:pPr>
            <w:sdt>
              <w:sdtPr>
                <w:rPr>
                  <w:rFonts w:eastAsia="MS Gothic" w:cs="Arial"/>
                  <w:sz w:val="16"/>
                  <w:szCs w:val="16"/>
                </w:rPr>
                <w:id w:val="-172845219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AA5FDCA" w14:textId="77777777" w:rsidR="00BA1FFD" w:rsidRPr="00F950A8" w:rsidRDefault="00BA1FFD" w:rsidP="00BA1FFD">
            <w:pPr>
              <w:ind w:left="147"/>
              <w:rPr>
                <w:rFonts w:cs="Arial"/>
                <w:sz w:val="16"/>
                <w:szCs w:val="16"/>
              </w:rPr>
            </w:pPr>
          </w:p>
        </w:tc>
      </w:tr>
      <w:tr w:rsidR="00FD47A0" w:rsidRPr="003365D9" w14:paraId="7B645CC8" w14:textId="77777777" w:rsidTr="00FD47A0">
        <w:trPr>
          <w:trHeight w:val="293"/>
        </w:trPr>
        <w:tc>
          <w:tcPr>
            <w:tcW w:w="411" w:type="pct"/>
          </w:tcPr>
          <w:p w14:paraId="60082FB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R.99</w:t>
            </w:r>
          </w:p>
        </w:tc>
        <w:tc>
          <w:tcPr>
            <w:tcW w:w="1568" w:type="pct"/>
          </w:tcPr>
          <w:p w14:paraId="351C7021"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Children leaving the education and care premises</w:t>
            </w:r>
          </w:p>
        </w:tc>
        <w:tc>
          <w:tcPr>
            <w:tcW w:w="747" w:type="pct"/>
            <w:tcBorders>
              <w:right w:val="single" w:sz="4" w:space="0" w:color="D9D9D9" w:themeColor="background1" w:themeShade="D9"/>
            </w:tcBorders>
          </w:tcPr>
          <w:p w14:paraId="1F066F3E"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180EC59F" w14:textId="2334EDC1" w:rsidR="00FD47A0" w:rsidRPr="00F950A8" w:rsidRDefault="00905B10" w:rsidP="00FD47A0">
            <w:pPr>
              <w:spacing w:before="20" w:after="40"/>
              <w:rPr>
                <w:rFonts w:eastAsia="MS Gothic" w:cs="Arial"/>
                <w:sz w:val="16"/>
                <w:szCs w:val="16"/>
              </w:rPr>
            </w:pPr>
            <w:sdt>
              <w:sdtPr>
                <w:rPr>
                  <w:rFonts w:eastAsia="MS Gothic" w:cs="Arial"/>
                  <w:sz w:val="16"/>
                  <w:szCs w:val="16"/>
                </w:rPr>
                <w:id w:val="2117326815"/>
                <w14:checkbox>
                  <w14:checked w14:val="1"/>
                  <w14:checkedState w14:val="2612" w14:font="MS Gothic"/>
                  <w14:uncheckedState w14:val="2610" w14:font="MS Gothic"/>
                </w14:checkbox>
              </w:sdtPr>
              <w:sdtEndPr/>
              <w:sdtContent>
                <w:r w:rsidR="00E933A9">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9C02282" w14:textId="77777777" w:rsidR="00FD47A0" w:rsidRPr="00F950A8" w:rsidRDefault="00905B10" w:rsidP="00FD47A0">
            <w:pPr>
              <w:spacing w:before="20" w:after="40"/>
              <w:rPr>
                <w:rFonts w:cs="Arial"/>
                <w:sz w:val="16"/>
                <w:szCs w:val="16"/>
              </w:rPr>
            </w:pPr>
            <w:sdt>
              <w:sdtPr>
                <w:rPr>
                  <w:rFonts w:cs="Arial"/>
                  <w:sz w:val="16"/>
                  <w:szCs w:val="16"/>
                </w:rPr>
                <w:id w:val="-41431326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244DCCB3" w14:textId="2AF87C1E" w:rsidR="00BA1FFD" w:rsidRPr="00F950A8" w:rsidRDefault="00905B10" w:rsidP="00FD47A0">
            <w:pPr>
              <w:rPr>
                <w:rFonts w:cs="Arial"/>
                <w:sz w:val="16"/>
                <w:szCs w:val="16"/>
              </w:rPr>
            </w:pPr>
            <w:sdt>
              <w:sdtPr>
                <w:rPr>
                  <w:rFonts w:eastAsia="MS Gothic" w:cs="Arial"/>
                  <w:sz w:val="16"/>
                  <w:szCs w:val="16"/>
                </w:rPr>
                <w:id w:val="-2124764885"/>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7B2A4AD" w14:textId="77777777" w:rsidR="00BA1FFD" w:rsidRPr="00F950A8" w:rsidRDefault="00BA1FFD" w:rsidP="00BA1FFD">
            <w:pPr>
              <w:ind w:left="147"/>
              <w:rPr>
                <w:rFonts w:cs="Arial"/>
                <w:sz w:val="16"/>
                <w:szCs w:val="16"/>
              </w:rPr>
            </w:pPr>
          </w:p>
        </w:tc>
      </w:tr>
      <w:tr w:rsidR="00FD47A0" w:rsidRPr="003365D9" w14:paraId="47FD230E" w14:textId="77777777" w:rsidTr="00FD47A0">
        <w:trPr>
          <w:trHeight w:val="293"/>
        </w:trPr>
        <w:tc>
          <w:tcPr>
            <w:tcW w:w="411" w:type="pct"/>
          </w:tcPr>
          <w:p w14:paraId="54485FFD"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R.100</w:t>
            </w:r>
          </w:p>
        </w:tc>
        <w:tc>
          <w:tcPr>
            <w:tcW w:w="1568" w:type="pct"/>
          </w:tcPr>
          <w:p w14:paraId="77974626"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Risk assessment must be conducted before excursion</w:t>
            </w:r>
          </w:p>
        </w:tc>
        <w:tc>
          <w:tcPr>
            <w:tcW w:w="747" w:type="pct"/>
            <w:tcBorders>
              <w:right w:val="single" w:sz="4" w:space="0" w:color="D9D9D9" w:themeColor="background1" w:themeShade="D9"/>
            </w:tcBorders>
          </w:tcPr>
          <w:p w14:paraId="016B067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2D21C4C6" w14:textId="323800F5" w:rsidR="00FD47A0" w:rsidRPr="00F950A8" w:rsidRDefault="00905B10" w:rsidP="00FD47A0">
            <w:pPr>
              <w:spacing w:before="20" w:after="40"/>
              <w:rPr>
                <w:rFonts w:eastAsia="MS Gothic" w:cs="Arial"/>
                <w:sz w:val="16"/>
                <w:szCs w:val="16"/>
              </w:rPr>
            </w:pPr>
            <w:sdt>
              <w:sdtPr>
                <w:rPr>
                  <w:rFonts w:eastAsia="MS Gothic" w:cs="Arial"/>
                  <w:sz w:val="16"/>
                  <w:szCs w:val="16"/>
                </w:rPr>
                <w:id w:val="-1808312739"/>
                <w14:checkbox>
                  <w14:checked w14:val="1"/>
                  <w14:checkedState w14:val="2612" w14:font="MS Gothic"/>
                  <w14:uncheckedState w14:val="2610" w14:font="MS Gothic"/>
                </w14:checkbox>
              </w:sdtPr>
              <w:sdtEndPr/>
              <w:sdtContent>
                <w:r w:rsidR="00E933A9">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0386AF95" w14:textId="77777777" w:rsidR="00FD47A0" w:rsidRPr="00F950A8" w:rsidRDefault="00905B10" w:rsidP="00FD47A0">
            <w:pPr>
              <w:spacing w:before="20" w:after="40"/>
              <w:rPr>
                <w:rFonts w:cs="Arial"/>
                <w:sz w:val="16"/>
                <w:szCs w:val="16"/>
              </w:rPr>
            </w:pPr>
            <w:sdt>
              <w:sdtPr>
                <w:rPr>
                  <w:rFonts w:cs="Arial"/>
                  <w:sz w:val="16"/>
                  <w:szCs w:val="16"/>
                </w:rPr>
                <w:id w:val="-1977222624"/>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114ADB79" w14:textId="610A9DD3" w:rsidR="00BA1FFD" w:rsidRPr="00F950A8" w:rsidRDefault="00905B10" w:rsidP="00FD47A0">
            <w:pPr>
              <w:rPr>
                <w:rFonts w:cs="Arial"/>
                <w:sz w:val="16"/>
                <w:szCs w:val="16"/>
              </w:rPr>
            </w:pPr>
            <w:sdt>
              <w:sdtPr>
                <w:rPr>
                  <w:rFonts w:eastAsia="MS Gothic" w:cs="Arial"/>
                  <w:sz w:val="16"/>
                  <w:szCs w:val="16"/>
                </w:rPr>
                <w:id w:val="-5963914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7FD275C6" w14:textId="77777777" w:rsidR="00BA1FFD" w:rsidRPr="00F950A8" w:rsidRDefault="00BA1FFD" w:rsidP="00BA1FFD">
            <w:pPr>
              <w:ind w:left="147"/>
              <w:rPr>
                <w:rFonts w:cs="Arial"/>
                <w:sz w:val="16"/>
                <w:szCs w:val="16"/>
              </w:rPr>
            </w:pPr>
          </w:p>
        </w:tc>
      </w:tr>
      <w:tr w:rsidR="00FD47A0" w:rsidRPr="003365D9" w14:paraId="6E880523" w14:textId="77777777" w:rsidTr="00FD47A0">
        <w:trPr>
          <w:trHeight w:val="293"/>
        </w:trPr>
        <w:tc>
          <w:tcPr>
            <w:tcW w:w="411" w:type="pct"/>
          </w:tcPr>
          <w:p w14:paraId="5536A487"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R.101</w:t>
            </w:r>
          </w:p>
        </w:tc>
        <w:tc>
          <w:tcPr>
            <w:tcW w:w="1568" w:type="pct"/>
          </w:tcPr>
          <w:p w14:paraId="2C52C415"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Conduct of risk assessment for excursion</w:t>
            </w:r>
          </w:p>
        </w:tc>
        <w:tc>
          <w:tcPr>
            <w:tcW w:w="747" w:type="pct"/>
            <w:tcBorders>
              <w:right w:val="single" w:sz="4" w:space="0" w:color="D9D9D9" w:themeColor="background1" w:themeShade="D9"/>
            </w:tcBorders>
          </w:tcPr>
          <w:p w14:paraId="7E3928D3"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7DEC32CC" w14:textId="1DBFFD8E" w:rsidR="00FD47A0" w:rsidRPr="00F950A8" w:rsidRDefault="00905B10" w:rsidP="00FD47A0">
            <w:pPr>
              <w:spacing w:before="20" w:after="40"/>
              <w:rPr>
                <w:rFonts w:eastAsia="MS Gothic" w:cs="Arial"/>
                <w:sz w:val="16"/>
                <w:szCs w:val="16"/>
              </w:rPr>
            </w:pPr>
            <w:sdt>
              <w:sdtPr>
                <w:rPr>
                  <w:rFonts w:eastAsia="MS Gothic" w:cs="Arial"/>
                  <w:sz w:val="16"/>
                  <w:szCs w:val="16"/>
                </w:rPr>
                <w:id w:val="-2021930967"/>
                <w14:checkbox>
                  <w14:checked w14:val="1"/>
                  <w14:checkedState w14:val="2612" w14:font="MS Gothic"/>
                  <w14:uncheckedState w14:val="2610" w14:font="MS Gothic"/>
                </w14:checkbox>
              </w:sdtPr>
              <w:sdtEndPr/>
              <w:sdtContent>
                <w:r w:rsidR="00E933A9">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6965C8AC" w14:textId="77777777" w:rsidR="00FD47A0" w:rsidRPr="00F950A8" w:rsidRDefault="00905B10" w:rsidP="00FD47A0">
            <w:pPr>
              <w:spacing w:before="20" w:after="40"/>
              <w:rPr>
                <w:rFonts w:cs="Arial"/>
                <w:sz w:val="16"/>
                <w:szCs w:val="16"/>
              </w:rPr>
            </w:pPr>
            <w:sdt>
              <w:sdtPr>
                <w:rPr>
                  <w:rFonts w:cs="Arial"/>
                  <w:sz w:val="16"/>
                  <w:szCs w:val="16"/>
                </w:rPr>
                <w:id w:val="77991449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3F36D19E" w14:textId="4F150C45" w:rsidR="00B00445" w:rsidRPr="00F950A8" w:rsidRDefault="00905B10" w:rsidP="00FD47A0">
            <w:pPr>
              <w:rPr>
                <w:rFonts w:eastAsia="MS Gothic" w:cs="Arial"/>
                <w:sz w:val="16"/>
                <w:szCs w:val="16"/>
              </w:rPr>
            </w:pPr>
            <w:sdt>
              <w:sdtPr>
                <w:rPr>
                  <w:rFonts w:eastAsia="MS Gothic" w:cs="Arial"/>
                  <w:sz w:val="16"/>
                  <w:szCs w:val="16"/>
                </w:rPr>
                <w:id w:val="-1555297972"/>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3514803A" w14:textId="77777777" w:rsidR="00BA1FFD" w:rsidRPr="00F950A8" w:rsidRDefault="00BA1FFD" w:rsidP="00BA1FFD">
            <w:pPr>
              <w:ind w:left="147"/>
              <w:rPr>
                <w:rFonts w:cs="Arial"/>
                <w:sz w:val="16"/>
                <w:szCs w:val="16"/>
              </w:rPr>
            </w:pPr>
          </w:p>
        </w:tc>
      </w:tr>
      <w:tr w:rsidR="00FD47A0" w:rsidRPr="003365D9" w14:paraId="674710B7" w14:textId="77777777" w:rsidTr="00FD47A0">
        <w:trPr>
          <w:trHeight w:val="293"/>
        </w:trPr>
        <w:tc>
          <w:tcPr>
            <w:tcW w:w="411" w:type="pct"/>
          </w:tcPr>
          <w:p w14:paraId="733A0846"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R.102</w:t>
            </w:r>
          </w:p>
        </w:tc>
        <w:tc>
          <w:tcPr>
            <w:tcW w:w="1568" w:type="pct"/>
          </w:tcPr>
          <w:p w14:paraId="145C4950" w14:textId="77777777" w:rsidR="00BA1FFD" w:rsidRPr="00F950A8" w:rsidRDefault="00BA1FFD" w:rsidP="00BA1FFD">
            <w:pPr>
              <w:pStyle w:val="actsandregstabletext"/>
              <w:spacing w:before="0" w:after="0"/>
              <w:ind w:left="33" w:firstLine="0"/>
              <w:rPr>
                <w:rFonts w:cs="Arial"/>
                <w:sz w:val="16"/>
                <w:szCs w:val="16"/>
              </w:rPr>
            </w:pPr>
            <w:r w:rsidRPr="00F950A8">
              <w:rPr>
                <w:rFonts w:cs="Arial"/>
                <w:sz w:val="16"/>
                <w:szCs w:val="16"/>
              </w:rPr>
              <w:t>Authorisation for excursions</w:t>
            </w:r>
          </w:p>
        </w:tc>
        <w:tc>
          <w:tcPr>
            <w:tcW w:w="747" w:type="pct"/>
            <w:tcBorders>
              <w:right w:val="single" w:sz="4" w:space="0" w:color="D9D9D9" w:themeColor="background1" w:themeShade="D9"/>
            </w:tcBorders>
          </w:tcPr>
          <w:p w14:paraId="33753A7C" w14:textId="77777777" w:rsidR="00BA1FFD" w:rsidRPr="00F950A8" w:rsidRDefault="00BA1FFD" w:rsidP="00BA1FFD">
            <w:pPr>
              <w:pStyle w:val="actsandregstabletext"/>
              <w:spacing w:before="0" w:after="0"/>
              <w:rPr>
                <w:rFonts w:cs="Arial"/>
                <w:sz w:val="16"/>
                <w:szCs w:val="16"/>
              </w:rPr>
            </w:pPr>
            <w:r w:rsidRPr="00F950A8">
              <w:rPr>
                <w:rFonts w:cs="Arial"/>
                <w:sz w:val="16"/>
                <w:szCs w:val="16"/>
              </w:rPr>
              <w:t>2.2.1</w:t>
            </w:r>
          </w:p>
        </w:tc>
        <w:tc>
          <w:tcPr>
            <w:tcW w:w="907" w:type="pct"/>
            <w:tcBorders>
              <w:left w:val="single" w:sz="4" w:space="0" w:color="D9D9D9" w:themeColor="background1" w:themeShade="D9"/>
              <w:right w:val="single" w:sz="4" w:space="0" w:color="D9D9D9" w:themeColor="background1" w:themeShade="D9"/>
            </w:tcBorders>
          </w:tcPr>
          <w:p w14:paraId="32C95A18" w14:textId="630413DF" w:rsidR="00FD47A0" w:rsidRPr="00F950A8" w:rsidRDefault="00905B10" w:rsidP="00FD47A0">
            <w:pPr>
              <w:spacing w:before="20" w:after="40"/>
              <w:rPr>
                <w:rFonts w:eastAsia="MS Gothic" w:cs="Arial"/>
                <w:sz w:val="16"/>
                <w:szCs w:val="16"/>
              </w:rPr>
            </w:pPr>
            <w:sdt>
              <w:sdtPr>
                <w:rPr>
                  <w:rFonts w:eastAsia="MS Gothic" w:cs="Arial"/>
                  <w:sz w:val="16"/>
                  <w:szCs w:val="16"/>
                </w:rPr>
                <w:id w:val="631521709"/>
                <w14:checkbox>
                  <w14:checked w14:val="1"/>
                  <w14:checkedState w14:val="2612" w14:font="MS Gothic"/>
                  <w14:uncheckedState w14:val="2610" w14:font="MS Gothic"/>
                </w14:checkbox>
              </w:sdtPr>
              <w:sdtEndPr/>
              <w:sdtContent>
                <w:r w:rsidR="00E933A9">
                  <w:rPr>
                    <w:rFonts w:ascii="MS Gothic" w:eastAsia="MS Gothic" w:hAnsi="MS Gothic" w:cs="Arial" w:hint="eastAsia"/>
                    <w:sz w:val="16"/>
                    <w:szCs w:val="16"/>
                  </w:rPr>
                  <w:t>☒</w:t>
                </w:r>
              </w:sdtContent>
            </w:sdt>
            <w:r w:rsidR="00FD47A0" w:rsidRPr="00F950A8">
              <w:rPr>
                <w:rFonts w:eastAsia="MS Gothic" w:cs="Arial"/>
                <w:sz w:val="16"/>
                <w:szCs w:val="16"/>
              </w:rPr>
              <w:t xml:space="preserve"> Compl</w:t>
            </w:r>
            <w:r w:rsidR="005678D9">
              <w:rPr>
                <w:rFonts w:eastAsia="MS Gothic" w:cs="Arial"/>
                <w:sz w:val="16"/>
                <w:szCs w:val="16"/>
              </w:rPr>
              <w:t>ia</w:t>
            </w:r>
            <w:r w:rsidR="00FD47A0" w:rsidRPr="00F950A8">
              <w:rPr>
                <w:rFonts w:eastAsia="MS Gothic" w:cs="Arial"/>
                <w:sz w:val="16"/>
                <w:szCs w:val="16"/>
              </w:rPr>
              <w:t>nt</w:t>
            </w:r>
          </w:p>
          <w:p w14:paraId="71920DDA" w14:textId="77777777" w:rsidR="00FD47A0" w:rsidRPr="00F950A8" w:rsidRDefault="00905B10" w:rsidP="00FD47A0">
            <w:pPr>
              <w:spacing w:before="20" w:after="40"/>
              <w:rPr>
                <w:rFonts w:cs="Arial"/>
                <w:sz w:val="16"/>
                <w:szCs w:val="16"/>
              </w:rPr>
            </w:pPr>
            <w:sdt>
              <w:sdtPr>
                <w:rPr>
                  <w:rFonts w:cs="Arial"/>
                  <w:sz w:val="16"/>
                  <w:szCs w:val="16"/>
                </w:rPr>
                <w:id w:val="-476755773"/>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cs="Arial"/>
                <w:sz w:val="16"/>
                <w:szCs w:val="16"/>
              </w:rPr>
              <w:t xml:space="preserve"> Non-compliant</w:t>
            </w:r>
          </w:p>
          <w:p w14:paraId="577FC502" w14:textId="0B2A5ACF" w:rsidR="00BA1FFD" w:rsidRPr="00F950A8" w:rsidRDefault="00905B10" w:rsidP="00FD47A0">
            <w:pPr>
              <w:rPr>
                <w:rFonts w:cs="Arial"/>
                <w:sz w:val="16"/>
                <w:szCs w:val="16"/>
              </w:rPr>
            </w:pPr>
            <w:sdt>
              <w:sdtPr>
                <w:rPr>
                  <w:rFonts w:eastAsia="MS Gothic" w:cs="Arial"/>
                  <w:sz w:val="16"/>
                  <w:szCs w:val="16"/>
                </w:rPr>
                <w:id w:val="-972279570"/>
                <w14:checkbox>
                  <w14:checked w14:val="0"/>
                  <w14:checkedState w14:val="2612" w14:font="MS Gothic"/>
                  <w14:uncheckedState w14:val="2610" w14:font="MS Gothic"/>
                </w14:checkbox>
              </w:sdtPr>
              <w:sdtEndPr/>
              <w:sdtContent>
                <w:r w:rsidR="00FD47A0" w:rsidRPr="00F950A8">
                  <w:rPr>
                    <w:rFonts w:ascii="Segoe UI Symbol" w:eastAsia="MS Gothic" w:hAnsi="Segoe UI Symbol" w:cs="Segoe UI Symbol"/>
                    <w:sz w:val="16"/>
                    <w:szCs w:val="16"/>
                  </w:rPr>
                  <w:t>☐</w:t>
                </w:r>
              </w:sdtContent>
            </w:sdt>
            <w:r w:rsidR="00FD47A0" w:rsidRPr="00F950A8">
              <w:rPr>
                <w:rFonts w:eastAsia="MS Gothic" w:cs="Arial"/>
                <w:sz w:val="16"/>
                <w:szCs w:val="16"/>
              </w:rPr>
              <w:t xml:space="preserve"> N/A</w:t>
            </w:r>
          </w:p>
        </w:tc>
        <w:tc>
          <w:tcPr>
            <w:tcW w:w="1367" w:type="pct"/>
            <w:tcBorders>
              <w:left w:val="single" w:sz="4" w:space="0" w:color="D9D9D9" w:themeColor="background1" w:themeShade="D9"/>
              <w:right w:val="single" w:sz="4" w:space="0" w:color="D9D9D9" w:themeColor="background1" w:themeShade="D9"/>
            </w:tcBorders>
          </w:tcPr>
          <w:p w14:paraId="5BB5C4AD" w14:textId="77777777" w:rsidR="00BA1FFD" w:rsidRPr="00F950A8" w:rsidRDefault="00BA1FFD" w:rsidP="00BA1FFD">
            <w:pPr>
              <w:ind w:left="147"/>
              <w:rPr>
                <w:rFonts w:cs="Arial"/>
                <w:sz w:val="16"/>
                <w:szCs w:val="16"/>
              </w:rPr>
            </w:pPr>
          </w:p>
        </w:tc>
      </w:tr>
    </w:tbl>
    <w:p w14:paraId="74A34ECB" w14:textId="2AB80F0B" w:rsidR="00BA1FFD" w:rsidRPr="003365D9" w:rsidRDefault="00BA1FFD" w:rsidP="00BA1FFD">
      <w:pPr>
        <w:pStyle w:val="Body"/>
        <w:ind w:left="0"/>
        <w:rPr>
          <w:rFonts w:cs="Arial"/>
          <w:szCs w:val="20"/>
          <w:lang w:eastAsia="en-AU"/>
        </w:rPr>
      </w:pPr>
    </w:p>
    <w:p w14:paraId="7225DD1A" w14:textId="31A032EB" w:rsidR="003365D9" w:rsidRPr="003365D9" w:rsidRDefault="003365D9" w:rsidP="00BA1FFD">
      <w:pPr>
        <w:pStyle w:val="Body"/>
        <w:ind w:left="0"/>
        <w:rPr>
          <w:rFonts w:cs="Arial"/>
          <w:szCs w:val="20"/>
          <w:lang w:eastAsia="en-AU"/>
        </w:rPr>
      </w:pPr>
    </w:p>
    <w:p w14:paraId="69CE409A" w14:textId="28914EFB" w:rsidR="003365D9" w:rsidRPr="003365D9" w:rsidRDefault="003365D9" w:rsidP="00BA1FFD">
      <w:pPr>
        <w:pStyle w:val="Body"/>
        <w:ind w:left="0"/>
        <w:rPr>
          <w:rFonts w:cs="Arial"/>
          <w:szCs w:val="20"/>
          <w:lang w:eastAsia="en-AU"/>
        </w:rPr>
      </w:pPr>
    </w:p>
    <w:p w14:paraId="698FB066" w14:textId="486F2241" w:rsidR="003365D9" w:rsidRPr="003365D9" w:rsidRDefault="003365D9" w:rsidP="00BA1FFD">
      <w:pPr>
        <w:pStyle w:val="Body"/>
        <w:ind w:left="0"/>
        <w:rPr>
          <w:rFonts w:cs="Arial"/>
          <w:szCs w:val="20"/>
          <w:lang w:eastAsia="en-AU"/>
        </w:rPr>
      </w:pPr>
    </w:p>
    <w:p w14:paraId="7C049653" w14:textId="77777777" w:rsidR="00BD11CD" w:rsidRPr="003365D9" w:rsidRDefault="00BD11CD" w:rsidP="00BD11CD">
      <w:pPr>
        <w:pStyle w:val="Body"/>
        <w:rPr>
          <w:szCs w:val="20"/>
          <w:lang w:eastAsia="en-AU"/>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FD47A0" w:rsidRPr="003365D9" w14:paraId="0A664272" w14:textId="77777777" w:rsidTr="70C038AE">
        <w:trPr>
          <w:trHeight w:val="614"/>
        </w:trPr>
        <w:tc>
          <w:tcPr>
            <w:tcW w:w="5000" w:type="pct"/>
            <w:gridSpan w:val="6"/>
            <w:tcBorders>
              <w:bottom w:val="single" w:sz="4" w:space="0" w:color="A6A6A6" w:themeColor="background1" w:themeShade="A6"/>
            </w:tcBorders>
            <w:shd w:val="clear" w:color="auto" w:fill="FFC000"/>
            <w:vAlign w:val="center"/>
          </w:tcPr>
          <w:p w14:paraId="2416667B" w14:textId="3376AAA8" w:rsidR="00FD47A0" w:rsidRPr="00A81507" w:rsidRDefault="00ED2CB2" w:rsidP="00ED2CB2">
            <w:pPr>
              <w:pStyle w:val="Heading1"/>
              <w:spacing w:before="0"/>
              <w:rPr>
                <w:rFonts w:ascii="Arial" w:hAnsi="Arial" w:cs="Arial"/>
                <w:b/>
                <w:bCs/>
                <w:sz w:val="28"/>
                <w:szCs w:val="28"/>
              </w:rPr>
            </w:pPr>
            <w:bookmarkStart w:id="17" w:name="_Toc190348849"/>
            <w:r w:rsidRPr="00A81507">
              <w:rPr>
                <w:rFonts w:ascii="Arial" w:hAnsi="Arial" w:cs="Arial"/>
                <w:b/>
                <w:bCs/>
                <w:color w:val="FFFFFF" w:themeColor="background1"/>
                <w:sz w:val="28"/>
                <w:szCs w:val="28"/>
              </w:rPr>
              <w:t>Quality Area 2 – Children’s health and safety</w:t>
            </w:r>
            <w:bookmarkEnd w:id="17"/>
            <w:r w:rsidRPr="00A81507">
              <w:rPr>
                <w:rFonts w:ascii="Arial" w:hAnsi="Arial" w:cs="Arial"/>
                <w:b/>
                <w:bCs/>
                <w:color w:val="FFFFFF" w:themeColor="background1"/>
                <w:sz w:val="28"/>
                <w:szCs w:val="28"/>
              </w:rPr>
              <w:t xml:space="preserve">    </w:t>
            </w:r>
          </w:p>
        </w:tc>
      </w:tr>
      <w:tr w:rsidR="00FD47A0" w:rsidRPr="003365D9" w14:paraId="48528F63" w14:textId="77777777" w:rsidTr="70C038AE">
        <w:trPr>
          <w:trHeight w:val="398"/>
        </w:trPr>
        <w:tc>
          <w:tcPr>
            <w:tcW w:w="5000" w:type="pct"/>
            <w:gridSpan w:val="6"/>
            <w:tcBorders>
              <w:bottom w:val="single" w:sz="4" w:space="0" w:color="D9D9D9" w:themeColor="background1" w:themeShade="D9"/>
            </w:tcBorders>
            <w:shd w:val="clear" w:color="auto" w:fill="D3DBE4" w:themeFill="accent4" w:themeFillTint="33"/>
            <w:vAlign w:val="center"/>
          </w:tcPr>
          <w:p w14:paraId="100FC704" w14:textId="6FEEA7C4" w:rsidR="00FD47A0" w:rsidRPr="003365D9" w:rsidRDefault="00ED2CB2" w:rsidP="00ED2CB2">
            <w:pPr>
              <w:pStyle w:val="Heading1"/>
              <w:spacing w:before="0"/>
              <w:rPr>
                <w:rFonts w:ascii="Arial" w:hAnsi="Arial" w:cs="Arial"/>
                <w:color w:val="FFFFFF" w:themeColor="background1"/>
                <w:sz w:val="20"/>
                <w:szCs w:val="20"/>
              </w:rPr>
            </w:pPr>
            <w:bookmarkStart w:id="18" w:name="_Toc190348850"/>
            <w:r w:rsidRPr="003365D9">
              <w:rPr>
                <w:rFonts w:ascii="Arial" w:hAnsi="Arial" w:cs="Arial"/>
                <w:b/>
                <w:bCs/>
                <w:color w:val="3C4E62" w:themeColor="text1"/>
                <w:sz w:val="20"/>
                <w:szCs w:val="20"/>
              </w:rPr>
              <w:t xml:space="preserve">Standard 2.1: </w:t>
            </w:r>
            <w:r w:rsidRPr="003365D9">
              <w:rPr>
                <w:rFonts w:ascii="Arial" w:hAnsi="Arial" w:cs="Arial"/>
                <w:color w:val="3C4E62" w:themeColor="text1"/>
                <w:sz w:val="20"/>
                <w:szCs w:val="20"/>
              </w:rPr>
              <w:t>Every child’s health and wellbeing is safeguarded and promoted.</w:t>
            </w:r>
            <w:bookmarkEnd w:id="18"/>
          </w:p>
        </w:tc>
      </w:tr>
      <w:tr w:rsidR="00FD47A0" w:rsidRPr="003365D9" w14:paraId="7B4A80A8"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253A5E1"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E0F6534"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A6C22"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8033216"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DA558BF" w14:textId="77777777" w:rsidR="00FD47A0" w:rsidRPr="003365D9" w:rsidRDefault="00FD47A0"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ED2CB2" w:rsidRPr="003365D9" w14:paraId="55C4883E" w14:textId="77777777" w:rsidTr="70C038AE">
        <w:trPr>
          <w:trHeight w:val="341"/>
        </w:trPr>
        <w:tc>
          <w:tcPr>
            <w:tcW w:w="744" w:type="pct"/>
            <w:vMerge w:val="restart"/>
            <w:tcBorders>
              <w:top w:val="single" w:sz="4" w:space="0" w:color="D9D9D9" w:themeColor="background1" w:themeShade="D9"/>
            </w:tcBorders>
          </w:tcPr>
          <w:p w14:paraId="07969558" w14:textId="1EAE9918" w:rsidR="00ED2CB2" w:rsidRPr="003365D9" w:rsidRDefault="00ED2CB2" w:rsidP="00ED2CB2">
            <w:pPr>
              <w:rPr>
                <w:rFonts w:cstheme="minorHAnsi"/>
                <w:bCs/>
                <w:szCs w:val="20"/>
              </w:rPr>
            </w:pPr>
            <w:r w:rsidRPr="003365D9">
              <w:rPr>
                <w:rFonts w:cstheme="minorHAnsi"/>
                <w:bCs/>
                <w:szCs w:val="20"/>
              </w:rPr>
              <w:t>Wellbeing and comfort</w:t>
            </w:r>
          </w:p>
        </w:tc>
        <w:tc>
          <w:tcPr>
            <w:tcW w:w="337" w:type="pct"/>
            <w:vMerge w:val="restart"/>
            <w:tcBorders>
              <w:top w:val="single" w:sz="4" w:space="0" w:color="D9D9D9" w:themeColor="background1" w:themeShade="D9"/>
            </w:tcBorders>
          </w:tcPr>
          <w:p w14:paraId="36EBFD1A" w14:textId="2B33F281" w:rsidR="00ED2CB2" w:rsidRPr="003365D9" w:rsidRDefault="00ED2CB2" w:rsidP="00ED2CB2">
            <w:pPr>
              <w:rPr>
                <w:rFonts w:cstheme="minorHAnsi"/>
                <w:bCs/>
                <w:szCs w:val="20"/>
              </w:rPr>
            </w:pPr>
            <w:r w:rsidRPr="003365D9">
              <w:rPr>
                <w:rFonts w:cstheme="minorHAnsi"/>
                <w:bCs/>
                <w:szCs w:val="20"/>
              </w:rPr>
              <w:t>2.1.1</w:t>
            </w:r>
          </w:p>
        </w:tc>
        <w:tc>
          <w:tcPr>
            <w:tcW w:w="947" w:type="pct"/>
            <w:vMerge w:val="restart"/>
            <w:tcBorders>
              <w:top w:val="single" w:sz="4" w:space="0" w:color="D9D9D9" w:themeColor="background1" w:themeShade="D9"/>
            </w:tcBorders>
          </w:tcPr>
          <w:p w14:paraId="0885AB1A" w14:textId="02EB0EF7" w:rsidR="00ED2CB2" w:rsidRPr="003365D9" w:rsidRDefault="00ED2CB2" w:rsidP="00ED2CB2">
            <w:pPr>
              <w:rPr>
                <w:rFonts w:cstheme="minorHAnsi"/>
                <w:szCs w:val="20"/>
              </w:rPr>
            </w:pPr>
            <w:r w:rsidRPr="003365D9">
              <w:rPr>
                <w:rFonts w:cstheme="minorHAnsi"/>
                <w:szCs w:val="20"/>
              </w:rPr>
              <w:t>Each child’s wellbeing and comfort is provided for, including appropriate opportunities to meet each child’s need for sleep, rest and relaxation.</w:t>
            </w:r>
          </w:p>
        </w:tc>
        <w:tc>
          <w:tcPr>
            <w:tcW w:w="2297" w:type="pct"/>
            <w:tcBorders>
              <w:top w:val="single" w:sz="4" w:space="0" w:color="D9D9D9" w:themeColor="background1" w:themeShade="D9"/>
            </w:tcBorders>
          </w:tcPr>
          <w:p w14:paraId="2008C98D" w14:textId="77777777" w:rsidR="00476F06" w:rsidRPr="00476F06" w:rsidRDefault="00476F06" w:rsidP="00476F06">
            <w:pPr>
              <w:rPr>
                <w:rFonts w:cstheme="minorHAnsi"/>
                <w:bCs/>
                <w:szCs w:val="20"/>
              </w:rPr>
            </w:pPr>
            <w:r w:rsidRPr="00476F06">
              <w:rPr>
                <w:rFonts w:cstheme="minorHAnsi"/>
                <w:bCs/>
                <w:szCs w:val="20"/>
              </w:rPr>
              <w:t>We work closely with families to support children’s toileting routines.</w:t>
            </w:r>
          </w:p>
          <w:p w14:paraId="0C28E28B" w14:textId="77777777" w:rsidR="00476F06" w:rsidRPr="00476F06" w:rsidRDefault="00476F06" w:rsidP="00476F06">
            <w:pPr>
              <w:rPr>
                <w:rFonts w:cstheme="minorHAnsi"/>
                <w:bCs/>
                <w:szCs w:val="20"/>
              </w:rPr>
            </w:pPr>
          </w:p>
          <w:p w14:paraId="1787AA71" w14:textId="77777777" w:rsidR="00476F06" w:rsidRPr="00476F06" w:rsidRDefault="00476F06" w:rsidP="00476F06">
            <w:pPr>
              <w:rPr>
                <w:rFonts w:cstheme="minorHAnsi"/>
                <w:bCs/>
                <w:szCs w:val="20"/>
              </w:rPr>
            </w:pPr>
            <w:r w:rsidRPr="00476F06">
              <w:rPr>
                <w:rFonts w:cstheme="minorHAnsi"/>
                <w:bCs/>
                <w:szCs w:val="20"/>
              </w:rPr>
              <w:t>When families begin discussing their child’s readiness to use the toilet or when educators observe signs that a child is showing interest or understanding, we initiate conversations to offer guidance. We explain to families that it is often best to begin toilet learning at home, as the initial days may involve several accidents, which can be upsetting for both the child and family.</w:t>
            </w:r>
          </w:p>
          <w:p w14:paraId="4AA27084" w14:textId="77777777" w:rsidR="00476F06" w:rsidRPr="00476F06" w:rsidRDefault="00476F06" w:rsidP="00476F06">
            <w:pPr>
              <w:rPr>
                <w:rFonts w:cstheme="minorHAnsi"/>
                <w:bCs/>
                <w:szCs w:val="20"/>
              </w:rPr>
            </w:pPr>
          </w:p>
          <w:p w14:paraId="54C34C06" w14:textId="77777777" w:rsidR="00476F06" w:rsidRPr="00476F06" w:rsidRDefault="00476F06" w:rsidP="00476F06">
            <w:pPr>
              <w:rPr>
                <w:rFonts w:cstheme="minorHAnsi"/>
                <w:bCs/>
                <w:szCs w:val="20"/>
              </w:rPr>
            </w:pPr>
            <w:r w:rsidRPr="00476F06">
              <w:rPr>
                <w:rFonts w:cstheme="minorHAnsi"/>
                <w:bCs/>
                <w:szCs w:val="20"/>
              </w:rPr>
              <w:t>To support this process, we provide families with a comprehensive toilet learning pack. This includes resources to guide families through the process, as well as a pull-up nappy. By the third or fourth day, most children start recognising the signs that they need to use the toilet and are able to communicate this to their parents or educators.</w:t>
            </w:r>
          </w:p>
          <w:p w14:paraId="63485460" w14:textId="77777777" w:rsidR="00476F06" w:rsidRPr="00476F06" w:rsidRDefault="00476F06" w:rsidP="00476F06">
            <w:pPr>
              <w:rPr>
                <w:rFonts w:cstheme="minorHAnsi"/>
                <w:bCs/>
                <w:szCs w:val="20"/>
              </w:rPr>
            </w:pPr>
          </w:p>
          <w:p w14:paraId="68D9CAAD" w14:textId="77777777" w:rsidR="00476F06" w:rsidRPr="00476F06" w:rsidRDefault="00476F06" w:rsidP="00476F06">
            <w:pPr>
              <w:rPr>
                <w:rFonts w:cstheme="minorHAnsi"/>
                <w:bCs/>
                <w:szCs w:val="20"/>
              </w:rPr>
            </w:pPr>
            <w:r w:rsidRPr="00476F06">
              <w:rPr>
                <w:rFonts w:cstheme="minorHAnsi"/>
                <w:bCs/>
                <w:szCs w:val="20"/>
              </w:rPr>
              <w:t>We emphasise that toilet learning involves more than just sitting on the toilet—it includes learning to use toilet paper, flushing the toilet, and washing hands. Educators maintain a toileting chart to document when a child uses the toilet. This serves as a guide to prompt children if they haven’t been to the toilet for some time.</w:t>
            </w:r>
          </w:p>
          <w:p w14:paraId="06414CF5" w14:textId="77777777" w:rsidR="00476F06" w:rsidRPr="00476F06" w:rsidRDefault="00476F06" w:rsidP="00476F06">
            <w:pPr>
              <w:rPr>
                <w:rFonts w:cstheme="minorHAnsi"/>
                <w:bCs/>
                <w:szCs w:val="20"/>
              </w:rPr>
            </w:pPr>
          </w:p>
          <w:p w14:paraId="1231FB05" w14:textId="77777777" w:rsidR="00476F06" w:rsidRPr="00476F06" w:rsidRDefault="00476F06" w:rsidP="00476F06">
            <w:pPr>
              <w:rPr>
                <w:rFonts w:cstheme="minorHAnsi"/>
                <w:bCs/>
                <w:szCs w:val="20"/>
              </w:rPr>
            </w:pPr>
            <w:r w:rsidRPr="00476F06">
              <w:rPr>
                <w:rFonts w:cstheme="minorHAnsi"/>
                <w:bCs/>
                <w:szCs w:val="20"/>
              </w:rPr>
              <w:t>We recommend families pack at least six changes of clothing each day to ensure their child is comfortable and prepared for any accidents. If families mention that their child is hesitant to use the toilets in the room, we encourage them to bring familiar items from home, such as a potty or a toilet seat attachment. These resources can help children feel more at ease and reduce anxiety about toileting.</w:t>
            </w:r>
          </w:p>
          <w:p w14:paraId="2277A225" w14:textId="77777777" w:rsidR="00476F06" w:rsidRPr="00476F06" w:rsidRDefault="00476F06" w:rsidP="00476F06">
            <w:pPr>
              <w:rPr>
                <w:rFonts w:cstheme="minorHAnsi"/>
                <w:bCs/>
                <w:szCs w:val="20"/>
              </w:rPr>
            </w:pPr>
          </w:p>
          <w:p w14:paraId="0B01ADF6" w14:textId="6294292D" w:rsidR="00F772D7" w:rsidRPr="003365D9" w:rsidRDefault="00476F06" w:rsidP="00476F06">
            <w:pPr>
              <w:rPr>
                <w:szCs w:val="20"/>
              </w:rPr>
            </w:pPr>
            <w:r w:rsidRPr="00476F06">
              <w:rPr>
                <w:rFonts w:cstheme="minorHAnsi"/>
                <w:bCs/>
                <w:szCs w:val="20"/>
              </w:rPr>
              <w:t>Keiki also hosts Toilet Learning Information Evenings. These sessions, led by Danielle Strapp from Toileting Tots, provide valuable insights into recognising when a child is ready to begin toilet learning, encouraging independent toileting, and addressing challenges that may arise during the process.</w:t>
            </w:r>
          </w:p>
        </w:tc>
        <w:sdt>
          <w:sdtPr>
            <w:rPr>
              <w:rFonts w:cstheme="minorHAnsi"/>
              <w:bCs/>
              <w:szCs w:val="20"/>
            </w:rPr>
            <w:id w:val="780764448"/>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A7B5B9B" w14:textId="7A76936B" w:rsidR="00ED2CB2" w:rsidRPr="003365D9" w:rsidRDefault="007A3AC3"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6107566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9762DB6"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13005830" w14:textId="77777777" w:rsidTr="70C038AE">
        <w:trPr>
          <w:trHeight w:val="266"/>
        </w:trPr>
        <w:tc>
          <w:tcPr>
            <w:tcW w:w="744" w:type="pct"/>
            <w:vMerge/>
          </w:tcPr>
          <w:p w14:paraId="6FAB864A" w14:textId="77777777" w:rsidR="00FD47A0" w:rsidRPr="003365D9" w:rsidRDefault="00FD47A0" w:rsidP="00ED2CB2">
            <w:pPr>
              <w:rPr>
                <w:rFonts w:cstheme="minorHAnsi"/>
                <w:szCs w:val="20"/>
              </w:rPr>
            </w:pPr>
          </w:p>
        </w:tc>
        <w:tc>
          <w:tcPr>
            <w:tcW w:w="337" w:type="pct"/>
            <w:vMerge/>
          </w:tcPr>
          <w:p w14:paraId="224BC7EF" w14:textId="77777777" w:rsidR="00FD47A0" w:rsidRPr="003365D9" w:rsidRDefault="00FD47A0" w:rsidP="00ED2CB2">
            <w:pPr>
              <w:rPr>
                <w:rFonts w:cstheme="minorHAnsi"/>
                <w:bCs/>
                <w:szCs w:val="20"/>
              </w:rPr>
            </w:pPr>
          </w:p>
        </w:tc>
        <w:tc>
          <w:tcPr>
            <w:tcW w:w="947" w:type="pct"/>
            <w:vMerge/>
          </w:tcPr>
          <w:p w14:paraId="5041E9D3" w14:textId="77777777" w:rsidR="00FD47A0" w:rsidRPr="003365D9" w:rsidRDefault="00FD47A0" w:rsidP="00ED2CB2">
            <w:pPr>
              <w:rPr>
                <w:rFonts w:cstheme="minorHAnsi"/>
                <w:szCs w:val="20"/>
              </w:rPr>
            </w:pPr>
          </w:p>
        </w:tc>
        <w:tc>
          <w:tcPr>
            <w:tcW w:w="2297" w:type="pct"/>
          </w:tcPr>
          <w:p w14:paraId="267BA0B3" w14:textId="77777777" w:rsidR="00476F06" w:rsidRPr="00476F06" w:rsidRDefault="00476F06" w:rsidP="00476F06">
            <w:pPr>
              <w:rPr>
                <w:rFonts w:cstheme="minorHAnsi"/>
                <w:bCs/>
                <w:szCs w:val="20"/>
              </w:rPr>
            </w:pPr>
            <w:r w:rsidRPr="00476F06">
              <w:rPr>
                <w:rFonts w:cstheme="minorHAnsi"/>
                <w:bCs/>
                <w:szCs w:val="20"/>
              </w:rPr>
              <w:t>Our approach to addressing individual clothing needs and preferences is shared with families. We respect the unique requirements and preferences of both children and their families, and where necessary, we collaborate with families to reach agreements that prioritise children’s health and safety.</w:t>
            </w:r>
          </w:p>
          <w:p w14:paraId="6FD0C18D" w14:textId="77777777" w:rsidR="00476F06" w:rsidRPr="00476F06" w:rsidRDefault="00476F06" w:rsidP="00476F06">
            <w:pPr>
              <w:rPr>
                <w:rFonts w:cstheme="minorHAnsi"/>
                <w:bCs/>
                <w:szCs w:val="20"/>
              </w:rPr>
            </w:pPr>
          </w:p>
          <w:p w14:paraId="369E25D9" w14:textId="77777777" w:rsidR="00476F06" w:rsidRPr="00476F06" w:rsidRDefault="00476F06" w:rsidP="00476F06">
            <w:pPr>
              <w:rPr>
                <w:rFonts w:cstheme="minorHAnsi"/>
                <w:bCs/>
                <w:szCs w:val="20"/>
              </w:rPr>
            </w:pPr>
            <w:r w:rsidRPr="00476F06">
              <w:rPr>
                <w:rFonts w:cstheme="minorHAnsi"/>
                <w:bCs/>
                <w:szCs w:val="20"/>
              </w:rPr>
              <w:t>We engage in open conversations with families regarding clothing requirements for day-care. For example, some families request that their child wear additional layers during winter, which we accommodate, often suggesting a winter hat instead of a sun hat. By maintaining clear communication, we consistently find agreeable solutions.</w:t>
            </w:r>
          </w:p>
          <w:p w14:paraId="6C1ED7C3" w14:textId="77777777" w:rsidR="00476F06" w:rsidRPr="00476F06" w:rsidRDefault="00476F06" w:rsidP="00476F06">
            <w:pPr>
              <w:rPr>
                <w:rFonts w:cstheme="minorHAnsi"/>
                <w:bCs/>
                <w:szCs w:val="20"/>
              </w:rPr>
            </w:pPr>
          </w:p>
          <w:p w14:paraId="76483D30" w14:textId="77777777" w:rsidR="00476F06" w:rsidRPr="00476F06" w:rsidRDefault="00476F06" w:rsidP="00476F06">
            <w:pPr>
              <w:rPr>
                <w:rFonts w:cstheme="minorHAnsi"/>
                <w:bCs/>
                <w:szCs w:val="20"/>
              </w:rPr>
            </w:pPr>
            <w:r w:rsidRPr="00476F06">
              <w:rPr>
                <w:rFonts w:cstheme="minorHAnsi"/>
                <w:bCs/>
                <w:szCs w:val="20"/>
              </w:rPr>
              <w:t>Occasionally, families express concerns about their child being outside on cold days, preferring them to remain indoors with the heating on. In such cases, we explain that while we avoid taking children outside in extremely cold or rainy conditions, outdoor play in fresh air offers significant benefits. Families are generally understanding of this balanced approach.</w:t>
            </w:r>
          </w:p>
          <w:p w14:paraId="4C604343" w14:textId="77777777" w:rsidR="00476F06" w:rsidRPr="00476F06" w:rsidRDefault="00476F06" w:rsidP="00476F06">
            <w:pPr>
              <w:rPr>
                <w:rFonts w:cstheme="minorHAnsi"/>
                <w:bCs/>
                <w:szCs w:val="20"/>
              </w:rPr>
            </w:pPr>
          </w:p>
          <w:p w14:paraId="24013FAD" w14:textId="77777777" w:rsidR="00476F06" w:rsidRPr="00476F06" w:rsidRDefault="00476F06" w:rsidP="00476F06">
            <w:pPr>
              <w:rPr>
                <w:rFonts w:cstheme="minorHAnsi"/>
                <w:bCs/>
                <w:szCs w:val="20"/>
              </w:rPr>
            </w:pPr>
            <w:r w:rsidRPr="00476F06">
              <w:rPr>
                <w:rFonts w:cstheme="minorHAnsi"/>
                <w:bCs/>
                <w:szCs w:val="20"/>
              </w:rPr>
              <w:t>Our summer clothing policy, which requires shoulders to be covered and the use of bucket or legionnaire hats, is well-received by families who value our commitment to sun safety.</w:t>
            </w:r>
          </w:p>
          <w:p w14:paraId="5EF49D9F" w14:textId="77777777" w:rsidR="00476F06" w:rsidRPr="00476F06" w:rsidRDefault="00476F06" w:rsidP="00476F06">
            <w:pPr>
              <w:rPr>
                <w:rFonts w:cstheme="minorHAnsi"/>
                <w:bCs/>
                <w:szCs w:val="20"/>
              </w:rPr>
            </w:pPr>
          </w:p>
          <w:p w14:paraId="694FCB6E" w14:textId="77777777" w:rsidR="00476F06" w:rsidRPr="00476F06" w:rsidRDefault="00476F06" w:rsidP="00476F06">
            <w:pPr>
              <w:rPr>
                <w:rFonts w:cstheme="minorHAnsi"/>
                <w:bCs/>
                <w:szCs w:val="20"/>
              </w:rPr>
            </w:pPr>
            <w:r w:rsidRPr="00476F06">
              <w:rPr>
                <w:rFonts w:cstheme="minorHAnsi"/>
                <w:bCs/>
                <w:szCs w:val="20"/>
              </w:rPr>
              <w:t>An example of our problem-solving approach involved a child in the kindy room who was deliberately wetting herself to change into a fresh set of clothes. After educators observed this behaviour over several days, the Room Leader discussed it with the parents. Together, they agreed not to include spare clothes in the child’s bag, with the understanding that the office would keep a set of spare clothes on hand for genuine accidents or water play. Following this change and a conversation between the mother and child, the behaviour ceased, and the child resumed their usual routine.</w:t>
            </w:r>
          </w:p>
          <w:p w14:paraId="353C1FAA" w14:textId="77777777" w:rsidR="00476F06" w:rsidRPr="00476F06" w:rsidRDefault="00476F06" w:rsidP="00476F06">
            <w:pPr>
              <w:rPr>
                <w:rFonts w:cstheme="minorHAnsi"/>
                <w:bCs/>
                <w:szCs w:val="20"/>
              </w:rPr>
            </w:pPr>
          </w:p>
          <w:p w14:paraId="0BB420DE" w14:textId="5E979B64" w:rsidR="007167D3" w:rsidRPr="000B1A1F" w:rsidRDefault="00476F06" w:rsidP="00476F06">
            <w:r w:rsidRPr="00476F06">
              <w:rPr>
                <w:rFonts w:cstheme="minorHAnsi"/>
                <w:bCs/>
                <w:szCs w:val="20"/>
              </w:rPr>
              <w:t>This collaborative and respectful approach ensures the wellbeing of children while accommodating the diverse needs of families.</w:t>
            </w:r>
          </w:p>
        </w:tc>
        <w:tc>
          <w:tcPr>
            <w:tcW w:w="338" w:type="pct"/>
            <w:vMerge/>
          </w:tcPr>
          <w:p w14:paraId="185D96A1" w14:textId="77777777" w:rsidR="00FD47A0" w:rsidRPr="003365D9" w:rsidRDefault="00FD47A0" w:rsidP="00ED2CB2">
            <w:pPr>
              <w:jc w:val="center"/>
              <w:rPr>
                <w:rFonts w:cstheme="minorHAnsi"/>
                <w:bCs/>
                <w:szCs w:val="20"/>
              </w:rPr>
            </w:pPr>
          </w:p>
        </w:tc>
        <w:tc>
          <w:tcPr>
            <w:tcW w:w="337" w:type="pct"/>
            <w:vMerge/>
          </w:tcPr>
          <w:p w14:paraId="596857E2" w14:textId="77777777" w:rsidR="00FD47A0" w:rsidRPr="003365D9" w:rsidRDefault="00FD47A0" w:rsidP="00ED2CB2">
            <w:pPr>
              <w:jc w:val="center"/>
              <w:rPr>
                <w:rFonts w:cstheme="minorHAnsi"/>
                <w:bCs/>
                <w:szCs w:val="20"/>
              </w:rPr>
            </w:pPr>
          </w:p>
        </w:tc>
      </w:tr>
      <w:tr w:rsidR="00FD47A0" w:rsidRPr="003365D9" w14:paraId="1A58A2CC" w14:textId="77777777" w:rsidTr="70C038AE">
        <w:trPr>
          <w:trHeight w:val="345"/>
        </w:trPr>
        <w:tc>
          <w:tcPr>
            <w:tcW w:w="744" w:type="pct"/>
            <w:vMerge/>
          </w:tcPr>
          <w:p w14:paraId="0F43F02C" w14:textId="77777777" w:rsidR="00FD47A0" w:rsidRPr="003365D9" w:rsidRDefault="00FD47A0" w:rsidP="00ED2CB2">
            <w:pPr>
              <w:rPr>
                <w:rFonts w:cstheme="minorHAnsi"/>
                <w:szCs w:val="20"/>
              </w:rPr>
            </w:pPr>
          </w:p>
        </w:tc>
        <w:tc>
          <w:tcPr>
            <w:tcW w:w="337" w:type="pct"/>
            <w:vMerge/>
          </w:tcPr>
          <w:p w14:paraId="3C618D72" w14:textId="77777777" w:rsidR="00FD47A0" w:rsidRPr="003365D9" w:rsidRDefault="00FD47A0" w:rsidP="00ED2CB2">
            <w:pPr>
              <w:rPr>
                <w:rFonts w:cstheme="minorHAnsi"/>
                <w:bCs/>
                <w:szCs w:val="20"/>
              </w:rPr>
            </w:pPr>
          </w:p>
        </w:tc>
        <w:tc>
          <w:tcPr>
            <w:tcW w:w="947" w:type="pct"/>
            <w:vMerge/>
          </w:tcPr>
          <w:p w14:paraId="057C1081" w14:textId="77777777" w:rsidR="00FD47A0" w:rsidRPr="003365D9" w:rsidRDefault="00FD47A0" w:rsidP="00ED2CB2">
            <w:pPr>
              <w:rPr>
                <w:rFonts w:cstheme="minorHAnsi"/>
                <w:szCs w:val="20"/>
              </w:rPr>
            </w:pPr>
          </w:p>
        </w:tc>
        <w:tc>
          <w:tcPr>
            <w:tcW w:w="2297" w:type="pct"/>
          </w:tcPr>
          <w:p w14:paraId="3F3FF370" w14:textId="77777777" w:rsidR="00476F06" w:rsidRPr="00476F06" w:rsidRDefault="00476F06" w:rsidP="00476F06">
            <w:pPr>
              <w:rPr>
                <w:rFonts w:cstheme="minorHAnsi"/>
                <w:bCs/>
                <w:szCs w:val="20"/>
              </w:rPr>
            </w:pPr>
            <w:r w:rsidRPr="00476F06">
              <w:rPr>
                <w:rFonts w:cstheme="minorHAnsi"/>
                <w:bCs/>
                <w:szCs w:val="20"/>
              </w:rPr>
              <w:t>Our sleep and rest practices align with contemporary standards for children's health, safety, and wellbeing, ensuring they meet individual needs. Our approach to sleep and rest is shared with families during the enrolment process.</w:t>
            </w:r>
          </w:p>
          <w:p w14:paraId="136AE7E2" w14:textId="77777777" w:rsidR="00476F06" w:rsidRPr="00476F06" w:rsidRDefault="00476F06" w:rsidP="00476F06">
            <w:pPr>
              <w:rPr>
                <w:rFonts w:cstheme="minorHAnsi"/>
                <w:bCs/>
                <w:szCs w:val="20"/>
              </w:rPr>
            </w:pPr>
          </w:p>
          <w:p w14:paraId="074E7490" w14:textId="77777777" w:rsidR="00476F06" w:rsidRPr="00476F06" w:rsidRDefault="00476F06" w:rsidP="00476F06">
            <w:pPr>
              <w:rPr>
                <w:rFonts w:cstheme="minorHAnsi"/>
                <w:bCs/>
                <w:szCs w:val="20"/>
              </w:rPr>
            </w:pPr>
            <w:r w:rsidRPr="00476F06">
              <w:rPr>
                <w:rFonts w:cstheme="minorHAnsi"/>
                <w:bCs/>
                <w:szCs w:val="20"/>
              </w:rPr>
              <w:t>We adhere strictly to Red Nose guidelines for safe sleeping across all rooms where children sleep. These guidelines are detailed in our Sleep Policy and Safe Sleep Risk Assessment. During tours and orientations, we explain our adherence to these practices, and many families are already familiar with Red Nose recommendations. In the babies’ room, we highlight the purpose of the open window between the main room and the cot room: it allows babies to hear familiar sounds, and educators can both see and hear the children while monitoring them.</w:t>
            </w:r>
          </w:p>
          <w:p w14:paraId="67DA7946" w14:textId="77777777" w:rsidR="00476F06" w:rsidRPr="00476F06" w:rsidRDefault="00476F06" w:rsidP="00476F06">
            <w:pPr>
              <w:rPr>
                <w:rFonts w:cstheme="minorHAnsi"/>
                <w:bCs/>
                <w:szCs w:val="20"/>
              </w:rPr>
            </w:pPr>
          </w:p>
          <w:p w14:paraId="436B5EC7" w14:textId="77777777" w:rsidR="00476F06" w:rsidRPr="00476F06" w:rsidRDefault="00476F06" w:rsidP="00476F06">
            <w:pPr>
              <w:rPr>
                <w:rFonts w:cstheme="minorHAnsi"/>
                <w:bCs/>
                <w:szCs w:val="20"/>
              </w:rPr>
            </w:pPr>
            <w:r w:rsidRPr="00476F06">
              <w:rPr>
                <w:rFonts w:cstheme="minorHAnsi"/>
                <w:bCs/>
                <w:szCs w:val="20"/>
              </w:rPr>
              <w:t>We encourage children to self-settle when going to sleep. If families have specific routines at home, such as rocking or stroking their child, we discuss whether these requests align with Red Nose guidelines and Keiki’s Sleep, Rest, and Relaxation Policy to determine how best to accommodate their needs.</w:t>
            </w:r>
          </w:p>
          <w:p w14:paraId="091FC4CC" w14:textId="77777777" w:rsidR="00476F06" w:rsidRPr="00476F06" w:rsidRDefault="00476F06" w:rsidP="00476F06">
            <w:pPr>
              <w:rPr>
                <w:rFonts w:cstheme="minorHAnsi"/>
                <w:bCs/>
                <w:szCs w:val="20"/>
              </w:rPr>
            </w:pPr>
          </w:p>
          <w:p w14:paraId="2F20F4B3" w14:textId="77777777" w:rsidR="00476F06" w:rsidRPr="00476F06" w:rsidRDefault="00476F06" w:rsidP="00476F06">
            <w:pPr>
              <w:rPr>
                <w:rFonts w:cstheme="minorHAnsi"/>
                <w:bCs/>
                <w:szCs w:val="20"/>
              </w:rPr>
            </w:pPr>
            <w:r w:rsidRPr="00476F06">
              <w:rPr>
                <w:rFonts w:cstheme="minorHAnsi"/>
                <w:bCs/>
                <w:szCs w:val="20"/>
              </w:rPr>
              <w:t>All children are physically checked by an educator every ten minutes. These checks are timed with a digital timer and documented on a chart located on the cot room door.</w:t>
            </w:r>
          </w:p>
          <w:p w14:paraId="039104A4" w14:textId="1E583B4A" w:rsidR="00476F06" w:rsidRPr="00476F06" w:rsidRDefault="00476F06" w:rsidP="00476F06">
            <w:pPr>
              <w:rPr>
                <w:bCs/>
              </w:rPr>
            </w:pPr>
            <w:r w:rsidRPr="00476F06">
              <w:rPr>
                <w:rFonts w:cstheme="minorHAnsi"/>
                <w:bCs/>
                <w:szCs w:val="20"/>
              </w:rPr>
              <w:t>For babies</w:t>
            </w:r>
            <w:r w:rsidR="3799E03C" w:rsidRPr="00476F06">
              <w:rPr>
                <w:rFonts w:eastAsia="Arial" w:cs="Arial"/>
                <w:bCs/>
                <w:szCs w:val="20"/>
              </w:rPr>
              <w:t xml:space="preserve"> </w:t>
            </w:r>
            <w:r w:rsidRPr="00476F06">
              <w:rPr>
                <w:rFonts w:eastAsia="Arial" w:cs="Arial"/>
                <w:bCs/>
                <w:szCs w:val="20"/>
              </w:rPr>
              <w:t>We follow each child’s individual routine, particularly in the Wombats and Kookaburras rooms, where we implement progressive sleeping. This approach allows children to rest when they are naturally tired, promoting their comfort and wellbeing. Beds are made available throughout the day to accommodate each child’s needs.</w:t>
            </w:r>
          </w:p>
          <w:p w14:paraId="6D6BAF83" w14:textId="77777777" w:rsidR="00476F06" w:rsidRPr="00476F06" w:rsidRDefault="00476F06" w:rsidP="00476F06">
            <w:pPr>
              <w:rPr>
                <w:rFonts w:eastAsia="Arial" w:cs="Arial"/>
                <w:bCs/>
                <w:szCs w:val="20"/>
              </w:rPr>
            </w:pPr>
          </w:p>
          <w:p w14:paraId="57392DAC" w14:textId="77777777" w:rsidR="00476F06" w:rsidRPr="00476F06" w:rsidRDefault="00476F06" w:rsidP="00476F06">
            <w:pPr>
              <w:rPr>
                <w:rFonts w:eastAsia="Arial" w:cs="Arial"/>
                <w:bCs/>
                <w:szCs w:val="20"/>
              </w:rPr>
            </w:pPr>
            <w:r w:rsidRPr="00476F06">
              <w:rPr>
                <w:rFonts w:eastAsia="Arial" w:cs="Arial"/>
                <w:bCs/>
                <w:szCs w:val="20"/>
              </w:rPr>
              <w:t>If families have any concerns about our sleep, rest, and relaxation practices while their child is in our care, we provide a copy of our Sleep, Rest, and Relaxation Policy for their reference. Families are welcome to review the policy at their leisure, or the Room Leader can guide them through the policy to address specific questions or concerns.</w:t>
            </w:r>
          </w:p>
          <w:p w14:paraId="479A0DB4" w14:textId="77777777" w:rsidR="00476F06" w:rsidRPr="00476F06" w:rsidRDefault="00476F06" w:rsidP="00476F06">
            <w:pPr>
              <w:rPr>
                <w:rFonts w:eastAsia="Arial" w:cs="Arial"/>
                <w:bCs/>
                <w:szCs w:val="20"/>
              </w:rPr>
            </w:pPr>
          </w:p>
          <w:p w14:paraId="0DE01D5F" w14:textId="7C0C93A5" w:rsidR="007167D3" w:rsidRPr="00476F06" w:rsidRDefault="00476F06" w:rsidP="00476F06">
            <w:pPr>
              <w:rPr>
                <w:bCs/>
              </w:rPr>
            </w:pPr>
            <w:r w:rsidRPr="00476F06">
              <w:rPr>
                <w:rFonts w:eastAsia="Arial" w:cs="Arial"/>
                <w:bCs/>
                <w:szCs w:val="20"/>
              </w:rPr>
              <w:t>This ensures transparency and reassures families of our commitment to their child's health, safety, and individual needs.</w:t>
            </w:r>
            <w:r w:rsidR="3799E03C" w:rsidRPr="00476F06">
              <w:rPr>
                <w:rFonts w:eastAsia="Arial" w:cs="Arial"/>
                <w:bCs/>
                <w:szCs w:val="20"/>
              </w:rPr>
              <w:t xml:space="preserve"> </w:t>
            </w:r>
          </w:p>
          <w:p w14:paraId="0C8316DD" w14:textId="7F5EDD61" w:rsidR="007167D3" w:rsidRPr="00476F06" w:rsidRDefault="3799E03C" w:rsidP="00ED2CB2">
            <w:pPr>
              <w:rPr>
                <w:bCs/>
              </w:rPr>
            </w:pPr>
            <w:r w:rsidRPr="00476F06">
              <w:rPr>
                <w:rFonts w:eastAsia="Arial" w:cs="Arial"/>
                <w:bCs/>
                <w:szCs w:val="20"/>
              </w:rPr>
              <w:t>Beds are offered for the child to sleep at any time during the day.</w:t>
            </w:r>
          </w:p>
          <w:p w14:paraId="299752A9" w14:textId="34A636A6" w:rsidR="007167D3" w:rsidRPr="00476F06" w:rsidRDefault="3799E03C" w:rsidP="00ED2CB2">
            <w:pPr>
              <w:rPr>
                <w:bCs/>
              </w:rPr>
            </w:pPr>
            <w:r w:rsidRPr="00476F06">
              <w:rPr>
                <w:rFonts w:eastAsia="Arial" w:cs="Arial"/>
                <w:bCs/>
                <w:szCs w:val="20"/>
              </w:rPr>
              <w:t xml:space="preserve"> </w:t>
            </w:r>
          </w:p>
          <w:p w14:paraId="74420784" w14:textId="34640945" w:rsidR="007167D3" w:rsidRPr="00476F06" w:rsidRDefault="3799E03C" w:rsidP="00ED2CB2">
            <w:pPr>
              <w:rPr>
                <w:bCs/>
              </w:rPr>
            </w:pPr>
            <w:r w:rsidRPr="00476F06">
              <w:rPr>
                <w:rFonts w:eastAsia="Arial" w:cs="Arial"/>
                <w:bCs/>
                <w:szCs w:val="20"/>
              </w:rPr>
              <w:t xml:space="preserve"> </w:t>
            </w:r>
          </w:p>
          <w:p w14:paraId="25387C5B" w14:textId="183CFB89" w:rsidR="007167D3" w:rsidRPr="00476F06" w:rsidRDefault="00F67458" w:rsidP="00ED2CB2">
            <w:pPr>
              <w:rPr>
                <w:bCs/>
              </w:rPr>
            </w:pPr>
            <w:r w:rsidRPr="00476F06">
              <w:rPr>
                <w:bCs/>
              </w:rPr>
              <w:t xml:space="preserve">If any families have any concerns regarding </w:t>
            </w:r>
            <w:r w:rsidR="00971539" w:rsidRPr="00476F06">
              <w:rPr>
                <w:bCs/>
              </w:rPr>
              <w:t>the practice around sleep</w:t>
            </w:r>
            <w:r w:rsidR="003A7244" w:rsidRPr="00476F06">
              <w:rPr>
                <w:bCs/>
              </w:rPr>
              <w:t>, rest and relaxation</w:t>
            </w:r>
            <w:r w:rsidR="00B94527" w:rsidRPr="00476F06">
              <w:rPr>
                <w:bCs/>
              </w:rPr>
              <w:t xml:space="preserve"> for the</w:t>
            </w:r>
            <w:r w:rsidR="00530EDA" w:rsidRPr="00476F06">
              <w:rPr>
                <w:bCs/>
              </w:rPr>
              <w:t>ir</w:t>
            </w:r>
            <w:r w:rsidR="00B94527" w:rsidRPr="00476F06">
              <w:rPr>
                <w:bCs/>
              </w:rPr>
              <w:t xml:space="preserve"> child whist they are in our care, we can give them a copy of our Sleep, Rest and Relaxation Policy. </w:t>
            </w:r>
            <w:r w:rsidR="00530EDA" w:rsidRPr="00476F06">
              <w:rPr>
                <w:bCs/>
              </w:rPr>
              <w:t xml:space="preserve">This policy can be read by the family at </w:t>
            </w:r>
            <w:r w:rsidR="007E38E0" w:rsidRPr="00476F06">
              <w:rPr>
                <w:bCs/>
              </w:rPr>
              <w:t xml:space="preserve">their </w:t>
            </w:r>
            <w:r w:rsidR="008077D5" w:rsidRPr="00476F06">
              <w:rPr>
                <w:bCs/>
              </w:rPr>
              <w:t>leisure,</w:t>
            </w:r>
            <w:r w:rsidR="007E38E0" w:rsidRPr="00476F06">
              <w:rPr>
                <w:bCs/>
              </w:rPr>
              <w:t xml:space="preserve"> or the Room Leader can go through the policy with the family.</w:t>
            </w:r>
          </w:p>
          <w:p w14:paraId="0391E049" w14:textId="003B13C5" w:rsidR="007167D3" w:rsidRPr="00476F06" w:rsidRDefault="007167D3" w:rsidP="00ED2CB2">
            <w:pPr>
              <w:rPr>
                <w:rFonts w:cstheme="minorHAnsi"/>
                <w:bCs/>
                <w:szCs w:val="20"/>
              </w:rPr>
            </w:pPr>
          </w:p>
        </w:tc>
        <w:tc>
          <w:tcPr>
            <w:tcW w:w="338" w:type="pct"/>
            <w:vMerge/>
          </w:tcPr>
          <w:p w14:paraId="0E560592" w14:textId="77777777" w:rsidR="00FD47A0" w:rsidRPr="003365D9" w:rsidRDefault="00FD47A0" w:rsidP="00ED2CB2">
            <w:pPr>
              <w:jc w:val="center"/>
              <w:rPr>
                <w:rFonts w:cstheme="minorHAnsi"/>
                <w:bCs/>
                <w:szCs w:val="20"/>
              </w:rPr>
            </w:pPr>
          </w:p>
        </w:tc>
        <w:tc>
          <w:tcPr>
            <w:tcW w:w="337" w:type="pct"/>
            <w:vMerge/>
          </w:tcPr>
          <w:p w14:paraId="15207C98" w14:textId="77777777" w:rsidR="00FD47A0" w:rsidRPr="003365D9" w:rsidRDefault="00FD47A0" w:rsidP="00ED2CB2">
            <w:pPr>
              <w:jc w:val="center"/>
              <w:rPr>
                <w:rFonts w:cstheme="minorHAnsi"/>
                <w:bCs/>
                <w:szCs w:val="20"/>
              </w:rPr>
            </w:pPr>
          </w:p>
        </w:tc>
      </w:tr>
      <w:tr w:rsidR="00FD47A0" w:rsidRPr="003365D9" w14:paraId="23BA762C" w14:textId="77777777" w:rsidTr="70C038AE">
        <w:trPr>
          <w:trHeight w:val="270"/>
        </w:trPr>
        <w:tc>
          <w:tcPr>
            <w:tcW w:w="744" w:type="pct"/>
            <w:vMerge/>
          </w:tcPr>
          <w:p w14:paraId="556A1BD6" w14:textId="77777777" w:rsidR="00FD47A0" w:rsidRPr="003365D9" w:rsidRDefault="00FD47A0" w:rsidP="00ED2CB2">
            <w:pPr>
              <w:rPr>
                <w:rFonts w:cstheme="minorHAnsi"/>
                <w:szCs w:val="20"/>
              </w:rPr>
            </w:pPr>
          </w:p>
        </w:tc>
        <w:tc>
          <w:tcPr>
            <w:tcW w:w="337" w:type="pct"/>
            <w:vMerge/>
          </w:tcPr>
          <w:p w14:paraId="62BAD5A1" w14:textId="77777777" w:rsidR="00FD47A0" w:rsidRPr="003365D9" w:rsidRDefault="00FD47A0" w:rsidP="00ED2CB2">
            <w:pPr>
              <w:rPr>
                <w:rFonts w:cstheme="minorHAnsi"/>
                <w:bCs/>
                <w:szCs w:val="20"/>
              </w:rPr>
            </w:pPr>
          </w:p>
        </w:tc>
        <w:tc>
          <w:tcPr>
            <w:tcW w:w="947" w:type="pct"/>
            <w:vMerge/>
          </w:tcPr>
          <w:p w14:paraId="34A2691D" w14:textId="77777777" w:rsidR="00FD47A0" w:rsidRPr="003365D9" w:rsidRDefault="00FD47A0" w:rsidP="00ED2CB2">
            <w:pPr>
              <w:rPr>
                <w:rFonts w:cstheme="minorHAnsi"/>
                <w:szCs w:val="20"/>
              </w:rPr>
            </w:pPr>
          </w:p>
        </w:tc>
        <w:tc>
          <w:tcPr>
            <w:tcW w:w="2297" w:type="pct"/>
          </w:tcPr>
          <w:p w14:paraId="65286D87" w14:textId="77777777" w:rsidR="00476F06" w:rsidRPr="00476F06" w:rsidRDefault="00476F06" w:rsidP="00476F06">
            <w:pPr>
              <w:rPr>
                <w:rFonts w:cstheme="minorHAnsi"/>
                <w:bCs/>
                <w:szCs w:val="20"/>
              </w:rPr>
            </w:pPr>
            <w:r w:rsidRPr="00476F06">
              <w:rPr>
                <w:rFonts w:cstheme="minorHAnsi"/>
                <w:bCs/>
                <w:szCs w:val="20"/>
              </w:rPr>
              <w:t>Children's need for privacy during toileting, dressing, and undressing is always respected and facilitated. We implement relaxed and positive nappy-changing and toileting routines, tailored to meet individual needs. Families are provided with daily updates on their child's nappy change and toileting patterns.</w:t>
            </w:r>
          </w:p>
          <w:p w14:paraId="5AFEB081" w14:textId="77777777" w:rsidR="00476F06" w:rsidRPr="00476F06" w:rsidRDefault="00476F06" w:rsidP="00476F06">
            <w:pPr>
              <w:rPr>
                <w:rFonts w:cstheme="minorHAnsi"/>
                <w:bCs/>
                <w:szCs w:val="20"/>
              </w:rPr>
            </w:pPr>
          </w:p>
          <w:p w14:paraId="77C6243E" w14:textId="77777777" w:rsidR="00476F06" w:rsidRPr="00476F06" w:rsidRDefault="00476F06" w:rsidP="00476F06">
            <w:pPr>
              <w:rPr>
                <w:rFonts w:cstheme="minorHAnsi"/>
                <w:bCs/>
                <w:szCs w:val="20"/>
              </w:rPr>
            </w:pPr>
            <w:r w:rsidRPr="00476F06">
              <w:rPr>
                <w:rFonts w:cstheme="minorHAnsi"/>
                <w:bCs/>
                <w:szCs w:val="20"/>
              </w:rPr>
              <w:t>Nappy-changing and toileting routines are designed to be calm, positive, and adapted to suit each child’s unique requirements. These moments offer educators the opportunity to engage meaningfully with children, singing songs, conversing, and fostering connection. Children are always asked if they are ready for a nappy change; if they say no or walk away, their decision is respected. This approach helps children develop an understanding of bodily autonomy, personal rights, and the foundational concepts of protective behaviours.</w:t>
            </w:r>
          </w:p>
          <w:p w14:paraId="0769677F" w14:textId="77777777" w:rsidR="00476F06" w:rsidRPr="00476F06" w:rsidRDefault="00476F06" w:rsidP="00476F06">
            <w:pPr>
              <w:rPr>
                <w:rFonts w:cstheme="minorHAnsi"/>
                <w:bCs/>
                <w:szCs w:val="20"/>
              </w:rPr>
            </w:pPr>
          </w:p>
          <w:p w14:paraId="55A75F64" w14:textId="71B4281C" w:rsidR="00B314C0" w:rsidRPr="00960D10" w:rsidRDefault="00476F06" w:rsidP="00476F06">
            <w:r w:rsidRPr="00476F06">
              <w:rPr>
                <w:rFonts w:cstheme="minorHAnsi"/>
                <w:bCs/>
                <w:szCs w:val="20"/>
              </w:rPr>
              <w:t>All our toilets are equipped with doors to ensure children’s privacy during use. Changes of clothing occur discreetly in the bathroom, away from the view of other children, educators, families, and visitors. Children have access to a supply of clean and appropriate spare clothing, which they can access independently if needed</w:t>
            </w:r>
          </w:p>
        </w:tc>
        <w:tc>
          <w:tcPr>
            <w:tcW w:w="338" w:type="pct"/>
            <w:vMerge/>
          </w:tcPr>
          <w:p w14:paraId="110361B6" w14:textId="77777777" w:rsidR="00FD47A0" w:rsidRPr="003365D9" w:rsidRDefault="00FD47A0" w:rsidP="00ED2CB2">
            <w:pPr>
              <w:jc w:val="center"/>
              <w:rPr>
                <w:rFonts w:cstheme="minorHAnsi"/>
                <w:bCs/>
                <w:szCs w:val="20"/>
              </w:rPr>
            </w:pPr>
          </w:p>
        </w:tc>
        <w:tc>
          <w:tcPr>
            <w:tcW w:w="337" w:type="pct"/>
            <w:vMerge/>
          </w:tcPr>
          <w:p w14:paraId="49C8498D" w14:textId="77777777" w:rsidR="00FD47A0" w:rsidRPr="003365D9" w:rsidRDefault="00FD47A0" w:rsidP="00ED2CB2">
            <w:pPr>
              <w:jc w:val="center"/>
              <w:rPr>
                <w:rFonts w:cstheme="minorHAnsi"/>
                <w:bCs/>
                <w:szCs w:val="20"/>
              </w:rPr>
            </w:pPr>
          </w:p>
        </w:tc>
      </w:tr>
      <w:tr w:rsidR="00FD47A0" w:rsidRPr="003365D9" w14:paraId="39B2349C" w14:textId="77777777" w:rsidTr="70C038AE">
        <w:trPr>
          <w:trHeight w:val="20"/>
        </w:trPr>
        <w:tc>
          <w:tcPr>
            <w:tcW w:w="744" w:type="pct"/>
            <w:vMerge/>
          </w:tcPr>
          <w:p w14:paraId="4354488E" w14:textId="77777777" w:rsidR="00FD47A0" w:rsidRPr="003365D9" w:rsidRDefault="00FD47A0" w:rsidP="00ED2CB2">
            <w:pPr>
              <w:rPr>
                <w:rFonts w:cstheme="minorHAnsi"/>
                <w:szCs w:val="20"/>
              </w:rPr>
            </w:pPr>
          </w:p>
        </w:tc>
        <w:tc>
          <w:tcPr>
            <w:tcW w:w="337" w:type="pct"/>
            <w:vMerge/>
          </w:tcPr>
          <w:p w14:paraId="13704FDF" w14:textId="77777777" w:rsidR="00FD47A0" w:rsidRPr="003365D9" w:rsidRDefault="00FD47A0" w:rsidP="00ED2CB2">
            <w:pPr>
              <w:rPr>
                <w:rFonts w:cstheme="minorHAnsi"/>
                <w:bCs/>
                <w:szCs w:val="20"/>
              </w:rPr>
            </w:pPr>
          </w:p>
        </w:tc>
        <w:tc>
          <w:tcPr>
            <w:tcW w:w="947" w:type="pct"/>
            <w:vMerge/>
          </w:tcPr>
          <w:p w14:paraId="56B4E125" w14:textId="77777777" w:rsidR="00FD47A0" w:rsidRPr="003365D9" w:rsidRDefault="00FD47A0" w:rsidP="00ED2CB2">
            <w:pPr>
              <w:rPr>
                <w:rFonts w:cstheme="minorHAnsi"/>
                <w:szCs w:val="20"/>
              </w:rPr>
            </w:pPr>
          </w:p>
        </w:tc>
        <w:tc>
          <w:tcPr>
            <w:tcW w:w="2297" w:type="pct"/>
          </w:tcPr>
          <w:p w14:paraId="2C7FA736" w14:textId="77777777" w:rsidR="00476F06" w:rsidRPr="00476F06" w:rsidRDefault="00476F06" w:rsidP="00476F06">
            <w:pPr>
              <w:rPr>
                <w:rFonts w:cstheme="minorHAnsi"/>
                <w:bCs/>
                <w:szCs w:val="20"/>
              </w:rPr>
            </w:pPr>
            <w:r w:rsidRPr="00476F06">
              <w:rPr>
                <w:rFonts w:cstheme="minorHAnsi"/>
                <w:bCs/>
                <w:szCs w:val="20"/>
              </w:rPr>
              <w:t>We offer a variety of active and restful experiences throughout our program to cater to children’s preferences for participation.</w:t>
            </w:r>
          </w:p>
          <w:p w14:paraId="383E7B30" w14:textId="77777777" w:rsidR="00476F06" w:rsidRPr="00476F06" w:rsidRDefault="00476F06" w:rsidP="00476F06">
            <w:pPr>
              <w:rPr>
                <w:rFonts w:cstheme="minorHAnsi"/>
                <w:bCs/>
                <w:szCs w:val="20"/>
              </w:rPr>
            </w:pPr>
          </w:p>
          <w:p w14:paraId="5008BF99" w14:textId="77777777" w:rsidR="00476F06" w:rsidRPr="00476F06" w:rsidRDefault="00476F06" w:rsidP="00476F06">
            <w:pPr>
              <w:rPr>
                <w:rFonts w:cstheme="minorHAnsi"/>
                <w:bCs/>
                <w:szCs w:val="20"/>
              </w:rPr>
            </w:pPr>
            <w:r w:rsidRPr="00476F06">
              <w:rPr>
                <w:rFonts w:cstheme="minorHAnsi"/>
                <w:bCs/>
                <w:szCs w:val="20"/>
              </w:rPr>
              <w:t>Children’s wellness, wellbeing, and opportunities for rest are integrated into the daily programme. Each room features a free-flowing design, extending indoors and outdoors, with dedicated areas for restful play. Both the Wombats and Kookaburras rooms include quiet/book corners furnished with soft cushions, blankets, and plush toys, providing a cosy space for relaxation and quiet time.</w:t>
            </w:r>
          </w:p>
          <w:p w14:paraId="7AAB1E48" w14:textId="77777777" w:rsidR="00476F06" w:rsidRPr="00476F06" w:rsidRDefault="00476F06" w:rsidP="00476F06">
            <w:pPr>
              <w:rPr>
                <w:rFonts w:cstheme="minorHAnsi"/>
                <w:bCs/>
                <w:szCs w:val="20"/>
              </w:rPr>
            </w:pPr>
          </w:p>
          <w:p w14:paraId="742E3F0D" w14:textId="11B597DC" w:rsidR="00F23711" w:rsidRPr="003365D9" w:rsidRDefault="00476F06" w:rsidP="00476F06">
            <w:pPr>
              <w:rPr>
                <w:rFonts w:cstheme="minorHAnsi"/>
                <w:bCs/>
                <w:szCs w:val="20"/>
              </w:rPr>
            </w:pPr>
            <w:r w:rsidRPr="00476F06">
              <w:rPr>
                <w:rFonts w:cstheme="minorHAnsi"/>
                <w:bCs/>
                <w:szCs w:val="20"/>
              </w:rPr>
              <w:t>Outdoors, children can engage in active play using wooden forts, bikes, balance beams, and ball activities. To enhance calmness within the rooms, relaxation music is played as needed.</w:t>
            </w:r>
          </w:p>
        </w:tc>
        <w:tc>
          <w:tcPr>
            <w:tcW w:w="338" w:type="pct"/>
            <w:vMerge/>
          </w:tcPr>
          <w:p w14:paraId="2D35C42B" w14:textId="77777777" w:rsidR="00FD47A0" w:rsidRPr="003365D9" w:rsidRDefault="00FD47A0" w:rsidP="00ED2CB2">
            <w:pPr>
              <w:jc w:val="center"/>
              <w:rPr>
                <w:rFonts w:cstheme="minorHAnsi"/>
                <w:bCs/>
                <w:szCs w:val="20"/>
              </w:rPr>
            </w:pPr>
          </w:p>
        </w:tc>
        <w:tc>
          <w:tcPr>
            <w:tcW w:w="337" w:type="pct"/>
            <w:vMerge/>
          </w:tcPr>
          <w:p w14:paraId="02B37593" w14:textId="77777777" w:rsidR="00FD47A0" w:rsidRPr="003365D9" w:rsidRDefault="00FD47A0" w:rsidP="00ED2CB2">
            <w:pPr>
              <w:jc w:val="center"/>
              <w:rPr>
                <w:rFonts w:cstheme="minorHAnsi"/>
                <w:bCs/>
                <w:szCs w:val="20"/>
              </w:rPr>
            </w:pPr>
          </w:p>
        </w:tc>
      </w:tr>
      <w:tr w:rsidR="00ED2CB2" w:rsidRPr="003365D9" w14:paraId="2FAC3909" w14:textId="77777777" w:rsidTr="70C038AE">
        <w:trPr>
          <w:trHeight w:val="254"/>
        </w:trPr>
        <w:tc>
          <w:tcPr>
            <w:tcW w:w="744" w:type="pct"/>
            <w:vMerge w:val="restart"/>
          </w:tcPr>
          <w:p w14:paraId="049924F6" w14:textId="4AD39377" w:rsidR="00ED2CB2" w:rsidRPr="003365D9" w:rsidRDefault="00ED2CB2" w:rsidP="00ED2CB2">
            <w:pPr>
              <w:rPr>
                <w:rFonts w:cstheme="minorHAnsi"/>
                <w:bCs/>
                <w:szCs w:val="20"/>
              </w:rPr>
            </w:pPr>
            <w:r w:rsidRPr="003365D9">
              <w:rPr>
                <w:rFonts w:cstheme="minorHAnsi"/>
                <w:bCs/>
                <w:szCs w:val="20"/>
              </w:rPr>
              <w:t>Health practices and procedures</w:t>
            </w:r>
          </w:p>
        </w:tc>
        <w:tc>
          <w:tcPr>
            <w:tcW w:w="337" w:type="pct"/>
            <w:vMerge w:val="restart"/>
          </w:tcPr>
          <w:p w14:paraId="022BA526" w14:textId="31CD2295" w:rsidR="00ED2CB2" w:rsidRPr="003365D9" w:rsidRDefault="00ED2CB2" w:rsidP="00ED2CB2">
            <w:pPr>
              <w:rPr>
                <w:rFonts w:cstheme="minorHAnsi"/>
                <w:bCs/>
                <w:szCs w:val="20"/>
              </w:rPr>
            </w:pPr>
            <w:r w:rsidRPr="003365D9">
              <w:rPr>
                <w:rFonts w:cstheme="minorHAnsi"/>
                <w:bCs/>
                <w:szCs w:val="20"/>
              </w:rPr>
              <w:t>2.1.2</w:t>
            </w:r>
          </w:p>
        </w:tc>
        <w:tc>
          <w:tcPr>
            <w:tcW w:w="947" w:type="pct"/>
            <w:vMerge w:val="restart"/>
          </w:tcPr>
          <w:p w14:paraId="5F6B439F" w14:textId="25B48C9E" w:rsidR="00ED2CB2" w:rsidRPr="003365D9" w:rsidRDefault="00ED2CB2" w:rsidP="00ED2CB2">
            <w:pPr>
              <w:rPr>
                <w:rFonts w:cstheme="minorHAnsi"/>
                <w:bCs/>
                <w:szCs w:val="20"/>
              </w:rPr>
            </w:pPr>
            <w:r w:rsidRPr="003365D9">
              <w:rPr>
                <w:rFonts w:cstheme="minorHAnsi"/>
                <w:szCs w:val="20"/>
              </w:rPr>
              <w:t>Effective illness and injury management and hygiene practices are promoted and implemented.</w:t>
            </w:r>
          </w:p>
        </w:tc>
        <w:tc>
          <w:tcPr>
            <w:tcW w:w="2297" w:type="pct"/>
          </w:tcPr>
          <w:p w14:paraId="2511EA08" w14:textId="77777777" w:rsidR="00476F06" w:rsidRPr="00476F06" w:rsidRDefault="00476F06" w:rsidP="00476F06">
            <w:pPr>
              <w:rPr>
                <w:rFonts w:cstheme="minorHAnsi"/>
                <w:bCs/>
                <w:szCs w:val="20"/>
              </w:rPr>
            </w:pPr>
            <w:r w:rsidRPr="00476F06">
              <w:rPr>
                <w:rFonts w:cstheme="minorHAnsi"/>
                <w:bCs/>
                <w:szCs w:val="20"/>
              </w:rPr>
              <w:t>We observe and document the symptoms of children's illnesses and injuries, systematically recording and sharing this information with families and medical professionals where necessary.</w:t>
            </w:r>
          </w:p>
          <w:p w14:paraId="3B4BF6FF" w14:textId="77777777" w:rsidR="00476F06" w:rsidRPr="00476F06" w:rsidRDefault="00476F06" w:rsidP="00476F06">
            <w:pPr>
              <w:rPr>
                <w:rFonts w:cstheme="minorHAnsi"/>
                <w:bCs/>
                <w:szCs w:val="20"/>
              </w:rPr>
            </w:pPr>
          </w:p>
          <w:p w14:paraId="6C4F670E" w14:textId="77777777" w:rsidR="00476F06" w:rsidRPr="00476F06" w:rsidRDefault="00476F06" w:rsidP="00476F06">
            <w:pPr>
              <w:rPr>
                <w:rFonts w:cstheme="minorHAnsi"/>
                <w:bCs/>
                <w:szCs w:val="20"/>
              </w:rPr>
            </w:pPr>
            <w:r w:rsidRPr="00476F06">
              <w:rPr>
                <w:rFonts w:cstheme="minorHAnsi"/>
                <w:bCs/>
                <w:szCs w:val="20"/>
              </w:rPr>
              <w:t>For any incident, accident, or injury, a form is completed to record how the child was injured. This form is signed by the educator completing it, along with the room leader or nominated person, and the parents. In the case of any injury above the shoulder, parents must be notified immediately via phone call.</w:t>
            </w:r>
          </w:p>
          <w:p w14:paraId="3D317CCC" w14:textId="77777777" w:rsidR="00476F06" w:rsidRPr="00476F06" w:rsidRDefault="00476F06" w:rsidP="00476F06">
            <w:pPr>
              <w:rPr>
                <w:rFonts w:cstheme="minorHAnsi"/>
                <w:bCs/>
                <w:szCs w:val="20"/>
              </w:rPr>
            </w:pPr>
          </w:p>
          <w:p w14:paraId="2E8D6990" w14:textId="77777777" w:rsidR="00476F06" w:rsidRPr="00476F06" w:rsidRDefault="00476F06" w:rsidP="00476F06">
            <w:pPr>
              <w:rPr>
                <w:rFonts w:cstheme="minorHAnsi"/>
                <w:bCs/>
                <w:szCs w:val="20"/>
              </w:rPr>
            </w:pPr>
            <w:r w:rsidRPr="00476F06">
              <w:rPr>
                <w:rFonts w:cstheme="minorHAnsi"/>
                <w:bCs/>
                <w:szCs w:val="20"/>
              </w:rPr>
              <w:t>Children’s illnesses, such as high temperatures or gastroenteritis symptoms, are documented on the incident, accident, or injury form. Parents will also sign the exclusion period section, indicating the expected period the child will be absent, in accordance with the service's policies and procedures regarding exclusion for illness. Families will be contacted to collect their child if they are unwell, have a high temperature, conjunctivitis, or gastroenteritis.</w:t>
            </w:r>
          </w:p>
          <w:p w14:paraId="02178FC9" w14:textId="77777777" w:rsidR="00476F06" w:rsidRPr="00476F06" w:rsidRDefault="00476F06" w:rsidP="00476F06">
            <w:pPr>
              <w:rPr>
                <w:rFonts w:cstheme="minorHAnsi"/>
                <w:bCs/>
                <w:szCs w:val="20"/>
              </w:rPr>
            </w:pPr>
          </w:p>
          <w:p w14:paraId="5CF3B6A8" w14:textId="00E0FFEC" w:rsidR="00476F06" w:rsidRPr="00476F06" w:rsidRDefault="00476F06" w:rsidP="00476F06">
            <w:pPr>
              <w:rPr>
                <w:rFonts w:cstheme="minorHAnsi"/>
                <w:bCs/>
                <w:szCs w:val="20"/>
              </w:rPr>
            </w:pPr>
            <w:r w:rsidRPr="00476F06">
              <w:rPr>
                <w:rFonts w:cstheme="minorHAnsi"/>
                <w:bCs/>
                <w:szCs w:val="20"/>
              </w:rPr>
              <w:t xml:space="preserve">For children who are showing signs of being unwell but do not have a temperature—such as being quieter than </w:t>
            </w:r>
            <w:r w:rsidR="00D56CB7" w:rsidRPr="00476F06">
              <w:rPr>
                <w:rFonts w:cstheme="minorHAnsi"/>
                <w:bCs/>
                <w:szCs w:val="20"/>
              </w:rPr>
              <w:t>usual or</w:t>
            </w:r>
            <w:r w:rsidRPr="00476F06">
              <w:rPr>
                <w:rFonts w:cstheme="minorHAnsi"/>
                <w:bCs/>
                <w:szCs w:val="20"/>
              </w:rPr>
              <w:t xml:space="preserve"> not eating or drinking—the Coordinator will make a courtesy call to the family to inform them of the child’s current health status. The family will then decide whether to collect their child. Should the child’s condition deteriorate, the family will be alerted to collect their child.</w:t>
            </w:r>
          </w:p>
          <w:p w14:paraId="0CB3446C" w14:textId="77777777" w:rsidR="00476F06" w:rsidRPr="00476F06" w:rsidRDefault="00476F06" w:rsidP="00476F06">
            <w:pPr>
              <w:rPr>
                <w:rFonts w:cstheme="minorHAnsi"/>
                <w:bCs/>
                <w:szCs w:val="20"/>
              </w:rPr>
            </w:pPr>
          </w:p>
          <w:p w14:paraId="310E1A09" w14:textId="5454913D" w:rsidR="00FA1AD2" w:rsidRPr="003365D9" w:rsidRDefault="00476F06" w:rsidP="00476F06">
            <w:pPr>
              <w:rPr>
                <w:rFonts w:cstheme="minorHAnsi"/>
                <w:bCs/>
                <w:szCs w:val="20"/>
              </w:rPr>
            </w:pPr>
            <w:r w:rsidRPr="00476F06">
              <w:rPr>
                <w:rFonts w:cstheme="minorHAnsi"/>
                <w:bCs/>
                <w:szCs w:val="20"/>
              </w:rPr>
              <w:t>If a child has been diagnosed with a contagious disease or virus by their GP, and the family has notified us, the Coordinator will post a notice in the foyer to inform parents that a child attending the service has recently been diagnosed with a contagious disease or virus. For a child to return to the service after being absent due to a contagious illness, a medical certificate from the child's doctor will be required to provide clearance for reattendance.</w:t>
            </w:r>
          </w:p>
        </w:tc>
        <w:sdt>
          <w:sdtPr>
            <w:rPr>
              <w:rFonts w:cstheme="minorHAnsi"/>
              <w:bCs/>
              <w:szCs w:val="20"/>
            </w:rPr>
            <w:id w:val="-1733232545"/>
            <w14:checkbox>
              <w14:checked w14:val="1"/>
              <w14:checkedState w14:val="2612" w14:font="MS Gothic"/>
              <w14:uncheckedState w14:val="2610" w14:font="MS Gothic"/>
            </w14:checkbox>
          </w:sdtPr>
          <w:sdtEndPr/>
          <w:sdtContent>
            <w:tc>
              <w:tcPr>
                <w:tcW w:w="338" w:type="pct"/>
                <w:vMerge w:val="restart"/>
              </w:tcPr>
              <w:p w14:paraId="05098BA3" w14:textId="21B7E47B" w:rsidR="00ED2CB2" w:rsidRPr="003365D9" w:rsidRDefault="007A3AC3"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63481902"/>
            <w14:checkbox>
              <w14:checked w14:val="0"/>
              <w14:checkedState w14:val="2612" w14:font="MS Gothic"/>
              <w14:uncheckedState w14:val="2610" w14:font="MS Gothic"/>
            </w14:checkbox>
          </w:sdtPr>
          <w:sdtEndPr/>
          <w:sdtContent>
            <w:tc>
              <w:tcPr>
                <w:tcW w:w="337" w:type="pct"/>
                <w:vMerge w:val="restart"/>
              </w:tcPr>
              <w:p w14:paraId="5A3EA0D0"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C5D913" w14:textId="77777777" w:rsidTr="70C038AE">
        <w:trPr>
          <w:trHeight w:val="254"/>
        </w:trPr>
        <w:tc>
          <w:tcPr>
            <w:tcW w:w="744" w:type="pct"/>
            <w:vMerge/>
          </w:tcPr>
          <w:p w14:paraId="7D14D034" w14:textId="77777777" w:rsidR="00FD47A0" w:rsidRPr="003365D9" w:rsidRDefault="00FD47A0" w:rsidP="00ED2CB2">
            <w:pPr>
              <w:rPr>
                <w:rFonts w:cstheme="minorHAnsi"/>
                <w:szCs w:val="20"/>
              </w:rPr>
            </w:pPr>
          </w:p>
        </w:tc>
        <w:tc>
          <w:tcPr>
            <w:tcW w:w="337" w:type="pct"/>
            <w:vMerge/>
          </w:tcPr>
          <w:p w14:paraId="2284551A" w14:textId="77777777" w:rsidR="00FD47A0" w:rsidRPr="003365D9" w:rsidRDefault="00FD47A0" w:rsidP="00ED2CB2">
            <w:pPr>
              <w:rPr>
                <w:rFonts w:cstheme="minorHAnsi"/>
                <w:bCs/>
                <w:szCs w:val="20"/>
              </w:rPr>
            </w:pPr>
          </w:p>
        </w:tc>
        <w:tc>
          <w:tcPr>
            <w:tcW w:w="947" w:type="pct"/>
            <w:vMerge/>
          </w:tcPr>
          <w:p w14:paraId="49C183D0" w14:textId="77777777" w:rsidR="00FD47A0" w:rsidRPr="003365D9" w:rsidRDefault="00FD47A0" w:rsidP="00ED2CB2">
            <w:pPr>
              <w:rPr>
                <w:rFonts w:cstheme="minorHAnsi"/>
                <w:szCs w:val="20"/>
              </w:rPr>
            </w:pPr>
          </w:p>
        </w:tc>
        <w:tc>
          <w:tcPr>
            <w:tcW w:w="2297" w:type="pct"/>
          </w:tcPr>
          <w:p w14:paraId="300BCA89" w14:textId="77777777" w:rsidR="00476F06" w:rsidRPr="00476F06" w:rsidRDefault="00476F06" w:rsidP="00476F06">
            <w:pPr>
              <w:rPr>
                <w:rFonts w:cstheme="minorBidi"/>
              </w:rPr>
            </w:pPr>
            <w:r w:rsidRPr="00476F06">
              <w:rPr>
                <w:rFonts w:cstheme="minorBidi"/>
              </w:rPr>
              <w:t>We regularly engage children in discussions about health and safety matters and involve them in developing guidelines to maintain a healthy and safe environment for all within our service.</w:t>
            </w:r>
          </w:p>
          <w:p w14:paraId="4F65BD64" w14:textId="77777777" w:rsidR="00476F06" w:rsidRPr="00476F06" w:rsidRDefault="00476F06" w:rsidP="00476F06">
            <w:pPr>
              <w:rPr>
                <w:rFonts w:cstheme="minorBidi"/>
              </w:rPr>
            </w:pPr>
          </w:p>
          <w:p w14:paraId="0D1F8B16" w14:textId="77777777" w:rsidR="00476F06" w:rsidRPr="00476F06" w:rsidRDefault="00476F06" w:rsidP="00476F06">
            <w:pPr>
              <w:rPr>
                <w:rFonts w:cstheme="minorBidi"/>
              </w:rPr>
            </w:pPr>
            <w:r w:rsidRPr="00476F06">
              <w:rPr>
                <w:rFonts w:cstheme="minorBidi"/>
              </w:rPr>
              <w:t>The educator models the correct procedure for hand washing. Children wash their hands at the basins in the bathrooms, using soap and water. Songs are also sung to make the process engaging. Older children participate in activities that highlight the importance of handwashing and demonstrate the consequences of not washing hands. In the rooms, activities are set up where children place texta dots on disposable gloves, and then a bowl of warm soapy water and a cloth are provided. The child uses the cloth to rub off the texta dots, illustrating the necessary vigour required when washing hands. Another activity involves adding glitter (representing germs) into a bowl of water. The children then go to the bathroom, where they use soap and water to wash the glitter off their hands. This activity reinforces the importance of washing between fingers and on both the tops and bottoms of hands. Children are also reminded of the need to wash their hands before eating, after participating in a cooking activity, and after using the toilet or having their nappy changed.</w:t>
            </w:r>
          </w:p>
          <w:p w14:paraId="0E2771BC" w14:textId="77777777" w:rsidR="00476F06" w:rsidRPr="00476F06" w:rsidRDefault="00476F06" w:rsidP="00476F06">
            <w:pPr>
              <w:rPr>
                <w:rFonts w:cstheme="minorBidi"/>
              </w:rPr>
            </w:pPr>
          </w:p>
          <w:p w14:paraId="1A42E941" w14:textId="77777777" w:rsidR="00476F06" w:rsidRPr="00476F06" w:rsidRDefault="00476F06" w:rsidP="00476F06">
            <w:pPr>
              <w:rPr>
                <w:rFonts w:cstheme="minorBidi"/>
              </w:rPr>
            </w:pPr>
            <w:r w:rsidRPr="00476F06">
              <w:rPr>
                <w:rFonts w:cstheme="minorBidi"/>
              </w:rPr>
              <w:t>The educators in the Wombats and Kookaburras rooms frequently discuss the importance of wearing sunscreen while playing outside. The Kookaburra children are able to apply sunscreen independently with the educators’ guidance, ensuring they cover all exposed skin. The Wombats children apply sunscreen to their faces with the help of a mirror in their studio, allowing them to check that they are applying it to the correct areas. Educators assist by applying sunscreen to the children’s arms, legs, and neck.</w:t>
            </w:r>
          </w:p>
          <w:p w14:paraId="13FB1FAF" w14:textId="77777777" w:rsidR="00476F06" w:rsidRPr="00476F06" w:rsidRDefault="00476F06" w:rsidP="00476F06">
            <w:pPr>
              <w:rPr>
                <w:rFonts w:cstheme="minorBidi"/>
              </w:rPr>
            </w:pPr>
          </w:p>
          <w:p w14:paraId="1FEA9356" w14:textId="23FB317A" w:rsidR="00FD47A0" w:rsidRPr="003365D9" w:rsidRDefault="00476F06" w:rsidP="00476F06">
            <w:pPr>
              <w:rPr>
                <w:szCs w:val="20"/>
              </w:rPr>
            </w:pPr>
            <w:r w:rsidRPr="00476F06">
              <w:rPr>
                <w:rFonts w:cstheme="minorBidi"/>
              </w:rPr>
              <w:t>Before introducing any new equipment or resources, educators explain the correct and safe way to use them. If an incident occurs within a room, particularly in the Kookaburra and Wombats rooms, educators speak with the children involved to clarify the safe use of the toy or equipment. They may gather the children together to demonstrate proper use and engage in conversations about the purpose and context of the resource. In the Kookaburra room, particularly with younger children, educators may need to remind them not to put items in their mouths. This is especially relevant in activities requiring fine motor skills, such as picking up pompoms or using pegs with pegboards. Educators explain that these items should not be placed in the mouth, as they could be a choking hazard. By role modelling the correct behaviour and allowing younger children to work alongside their older peers, this behaviour is generally corrected. Whenever new equipment is introduced, educators always take time to explain the proper usage to the children, and in some cases, physically demonstrate how to use it. Educators also consistently role model safe practices, such as correctly handling ceramic plates or glass jars.</w:t>
            </w:r>
          </w:p>
        </w:tc>
        <w:tc>
          <w:tcPr>
            <w:tcW w:w="338" w:type="pct"/>
            <w:vMerge/>
          </w:tcPr>
          <w:p w14:paraId="05231CBE" w14:textId="77777777" w:rsidR="00FD47A0" w:rsidRPr="003365D9" w:rsidRDefault="00FD47A0" w:rsidP="00ED2CB2">
            <w:pPr>
              <w:jc w:val="center"/>
              <w:rPr>
                <w:rFonts w:cstheme="minorHAnsi"/>
                <w:bCs/>
                <w:szCs w:val="20"/>
              </w:rPr>
            </w:pPr>
          </w:p>
        </w:tc>
        <w:tc>
          <w:tcPr>
            <w:tcW w:w="337" w:type="pct"/>
            <w:vMerge/>
          </w:tcPr>
          <w:p w14:paraId="2F1257FA" w14:textId="77777777" w:rsidR="00FD47A0" w:rsidRPr="003365D9" w:rsidRDefault="00FD47A0" w:rsidP="00ED2CB2">
            <w:pPr>
              <w:jc w:val="center"/>
              <w:rPr>
                <w:rFonts w:cstheme="minorHAnsi"/>
                <w:bCs/>
                <w:szCs w:val="20"/>
              </w:rPr>
            </w:pPr>
          </w:p>
        </w:tc>
      </w:tr>
      <w:tr w:rsidR="00FD47A0" w:rsidRPr="003365D9" w14:paraId="18737AAB" w14:textId="77777777" w:rsidTr="70C038AE">
        <w:trPr>
          <w:trHeight w:val="254"/>
        </w:trPr>
        <w:tc>
          <w:tcPr>
            <w:tcW w:w="744" w:type="pct"/>
            <w:vMerge/>
          </w:tcPr>
          <w:p w14:paraId="2114F6D4" w14:textId="77777777" w:rsidR="00FD47A0" w:rsidRPr="003365D9" w:rsidRDefault="00FD47A0" w:rsidP="00ED2CB2">
            <w:pPr>
              <w:rPr>
                <w:rFonts w:cstheme="minorHAnsi"/>
                <w:szCs w:val="20"/>
              </w:rPr>
            </w:pPr>
          </w:p>
        </w:tc>
        <w:tc>
          <w:tcPr>
            <w:tcW w:w="337" w:type="pct"/>
            <w:vMerge/>
          </w:tcPr>
          <w:p w14:paraId="3C4DE81A" w14:textId="77777777" w:rsidR="00FD47A0" w:rsidRPr="003365D9" w:rsidRDefault="00FD47A0" w:rsidP="00ED2CB2">
            <w:pPr>
              <w:rPr>
                <w:rFonts w:cstheme="minorHAnsi"/>
                <w:bCs/>
                <w:szCs w:val="20"/>
              </w:rPr>
            </w:pPr>
          </w:p>
        </w:tc>
        <w:tc>
          <w:tcPr>
            <w:tcW w:w="947" w:type="pct"/>
            <w:vMerge/>
          </w:tcPr>
          <w:p w14:paraId="13CDF30F" w14:textId="77777777" w:rsidR="00FD47A0" w:rsidRPr="003365D9" w:rsidRDefault="00FD47A0" w:rsidP="00ED2CB2">
            <w:pPr>
              <w:rPr>
                <w:rFonts w:cstheme="minorHAnsi"/>
                <w:szCs w:val="20"/>
              </w:rPr>
            </w:pPr>
          </w:p>
        </w:tc>
        <w:tc>
          <w:tcPr>
            <w:tcW w:w="2297" w:type="pct"/>
          </w:tcPr>
          <w:p w14:paraId="2703B8B5" w14:textId="77777777" w:rsidR="00476F06" w:rsidRPr="00476F06" w:rsidRDefault="00476F06" w:rsidP="00476F06">
            <w:pPr>
              <w:rPr>
                <w:rFonts w:cstheme="minorBidi"/>
              </w:rPr>
            </w:pPr>
            <w:r w:rsidRPr="00476F06">
              <w:rPr>
                <w:rFonts w:cstheme="minorBidi"/>
              </w:rPr>
              <w:t>All families are provided with information and support to assist them in following our service's hygiene procedures.</w:t>
            </w:r>
          </w:p>
          <w:p w14:paraId="54D1BCC3" w14:textId="77777777" w:rsidR="00476F06" w:rsidRPr="00476F06" w:rsidRDefault="00476F06" w:rsidP="00476F06">
            <w:pPr>
              <w:rPr>
                <w:rFonts w:cstheme="minorBidi"/>
              </w:rPr>
            </w:pPr>
          </w:p>
          <w:p w14:paraId="0D4369D9" w14:textId="77777777" w:rsidR="00476F06" w:rsidRPr="00476F06" w:rsidRDefault="00476F06" w:rsidP="00476F06">
            <w:pPr>
              <w:rPr>
                <w:rFonts w:cstheme="minorBidi"/>
              </w:rPr>
            </w:pPr>
            <w:r w:rsidRPr="00476F06">
              <w:rPr>
                <w:rFonts w:cstheme="minorBidi"/>
              </w:rPr>
              <w:t>Information is available on our website. During enrolment, families receive links to our policies and procedures in their enrolment email. Upon entry to the service, a sanitiser dispenser is available for use by all families and children, both on arrival and departure. A sign above the sanitiser reminds families to use it before entering their child’s room and demonstrates the correct method of application. The Coordinator ensures that the sanitiser dispenser is regularly checked to maintain an adequate supply.</w:t>
            </w:r>
          </w:p>
          <w:p w14:paraId="6E40579C" w14:textId="77777777" w:rsidR="00476F06" w:rsidRPr="00476F06" w:rsidRDefault="00476F06" w:rsidP="00476F06">
            <w:pPr>
              <w:rPr>
                <w:rFonts w:cstheme="minorBidi"/>
              </w:rPr>
            </w:pPr>
          </w:p>
          <w:p w14:paraId="5EF2301C" w14:textId="2526BEC0" w:rsidR="002E1D9C" w:rsidRPr="00CE14B1" w:rsidRDefault="00476F06" w:rsidP="00476F06">
            <w:r w:rsidRPr="00476F06">
              <w:rPr>
                <w:rFonts w:cstheme="minorBidi"/>
              </w:rPr>
              <w:t>Each child who attends the service is provided with a Keiki Wet Bag, which is to be used when a child has soiled or wet their clothes, or when their clothes need to be changed due to food spills after meals. The Wet Bag is labelled with the child’s name. Once in use, the bag is stored in a cupboard in the bathroom of the child’s room. To inform parents when their child’s Wet Bag contains clothes that require washing, a notification tag is attached to the child’s backpack.</w:t>
            </w:r>
          </w:p>
        </w:tc>
        <w:tc>
          <w:tcPr>
            <w:tcW w:w="338" w:type="pct"/>
            <w:vMerge/>
          </w:tcPr>
          <w:p w14:paraId="0C2C7BB7" w14:textId="77777777" w:rsidR="00FD47A0" w:rsidRPr="003365D9" w:rsidRDefault="00FD47A0" w:rsidP="00ED2CB2">
            <w:pPr>
              <w:jc w:val="center"/>
              <w:rPr>
                <w:rFonts w:cstheme="minorHAnsi"/>
                <w:bCs/>
                <w:szCs w:val="20"/>
              </w:rPr>
            </w:pPr>
          </w:p>
        </w:tc>
        <w:tc>
          <w:tcPr>
            <w:tcW w:w="337" w:type="pct"/>
            <w:vMerge/>
          </w:tcPr>
          <w:p w14:paraId="2192D148" w14:textId="77777777" w:rsidR="00FD47A0" w:rsidRPr="003365D9" w:rsidRDefault="00FD47A0" w:rsidP="00ED2CB2">
            <w:pPr>
              <w:jc w:val="center"/>
              <w:rPr>
                <w:rFonts w:cstheme="minorHAnsi"/>
                <w:bCs/>
                <w:szCs w:val="20"/>
              </w:rPr>
            </w:pPr>
          </w:p>
        </w:tc>
      </w:tr>
      <w:tr w:rsidR="00FD47A0" w:rsidRPr="003365D9" w14:paraId="7B6A783C" w14:textId="77777777" w:rsidTr="70C038AE">
        <w:trPr>
          <w:trHeight w:val="254"/>
        </w:trPr>
        <w:tc>
          <w:tcPr>
            <w:tcW w:w="744" w:type="pct"/>
            <w:vMerge/>
          </w:tcPr>
          <w:p w14:paraId="2135BEDA" w14:textId="77777777" w:rsidR="00FD47A0" w:rsidRPr="003365D9" w:rsidRDefault="00FD47A0" w:rsidP="00ED2CB2">
            <w:pPr>
              <w:rPr>
                <w:rFonts w:cstheme="minorHAnsi"/>
                <w:szCs w:val="20"/>
              </w:rPr>
            </w:pPr>
          </w:p>
        </w:tc>
        <w:tc>
          <w:tcPr>
            <w:tcW w:w="337" w:type="pct"/>
            <w:vMerge/>
          </w:tcPr>
          <w:p w14:paraId="25E764AC" w14:textId="77777777" w:rsidR="00FD47A0" w:rsidRPr="003365D9" w:rsidRDefault="00FD47A0" w:rsidP="00ED2CB2">
            <w:pPr>
              <w:rPr>
                <w:rFonts w:cstheme="minorHAnsi"/>
                <w:bCs/>
                <w:szCs w:val="20"/>
              </w:rPr>
            </w:pPr>
          </w:p>
        </w:tc>
        <w:tc>
          <w:tcPr>
            <w:tcW w:w="947" w:type="pct"/>
            <w:vMerge/>
          </w:tcPr>
          <w:p w14:paraId="390DEC28" w14:textId="77777777" w:rsidR="00FD47A0" w:rsidRPr="003365D9" w:rsidRDefault="00FD47A0" w:rsidP="00ED2CB2">
            <w:pPr>
              <w:rPr>
                <w:rFonts w:cstheme="minorHAnsi"/>
                <w:szCs w:val="20"/>
              </w:rPr>
            </w:pPr>
          </w:p>
        </w:tc>
        <w:tc>
          <w:tcPr>
            <w:tcW w:w="2297" w:type="pct"/>
          </w:tcPr>
          <w:p w14:paraId="262EBFAB" w14:textId="77777777" w:rsidR="00476F06" w:rsidRPr="00476F06" w:rsidRDefault="00476F06" w:rsidP="00476F06">
            <w:pPr>
              <w:rPr>
                <w:rFonts w:cstheme="minorBidi"/>
              </w:rPr>
            </w:pPr>
            <w:r w:rsidRPr="00476F06">
              <w:rPr>
                <w:rFonts w:cstheme="minorBidi"/>
              </w:rPr>
              <w:t>Information regarding correct hand-washing procedures, nappy changing/toileting, and food preparation is prominently displayed in relevant areas throughout our service.</w:t>
            </w:r>
          </w:p>
          <w:p w14:paraId="6A7BBEB0" w14:textId="77777777" w:rsidR="00476F06" w:rsidRPr="00476F06" w:rsidRDefault="00476F06" w:rsidP="00476F06">
            <w:pPr>
              <w:rPr>
                <w:rFonts w:cstheme="minorBidi"/>
              </w:rPr>
            </w:pPr>
          </w:p>
          <w:p w14:paraId="284F4F4A" w14:textId="77777777" w:rsidR="00476F06" w:rsidRPr="00476F06" w:rsidRDefault="00476F06" w:rsidP="00476F06">
            <w:pPr>
              <w:rPr>
                <w:rFonts w:cstheme="minorBidi"/>
              </w:rPr>
            </w:pPr>
            <w:r w:rsidRPr="00476F06">
              <w:rPr>
                <w:rFonts w:cstheme="minorBidi"/>
              </w:rPr>
              <w:t>Educators are regularly audited on their nappy-changing procedures and their own hand-washing practices.</w:t>
            </w:r>
          </w:p>
          <w:p w14:paraId="05A18C33" w14:textId="77777777" w:rsidR="00476F06" w:rsidRPr="00476F06" w:rsidRDefault="00476F06" w:rsidP="00476F06">
            <w:pPr>
              <w:rPr>
                <w:rFonts w:cstheme="minorBidi"/>
              </w:rPr>
            </w:pPr>
          </w:p>
          <w:p w14:paraId="218C2A7D" w14:textId="77777777" w:rsidR="00476F06" w:rsidRPr="00476F06" w:rsidRDefault="00476F06" w:rsidP="00476F06">
            <w:pPr>
              <w:rPr>
                <w:rFonts w:cstheme="minorBidi"/>
              </w:rPr>
            </w:pPr>
            <w:r w:rsidRPr="00476F06">
              <w:rPr>
                <w:rFonts w:cstheme="minorBidi"/>
              </w:rPr>
              <w:t>All educators will have read the policies and procedures related to nappy changing and hand washing. They will also be familiar with the procedure for changing children who have soiled clothes.</w:t>
            </w:r>
          </w:p>
          <w:p w14:paraId="1946CC76" w14:textId="77777777" w:rsidR="00476F06" w:rsidRPr="00476F06" w:rsidRDefault="00476F06" w:rsidP="00476F06">
            <w:pPr>
              <w:rPr>
                <w:rFonts w:cstheme="minorBidi"/>
              </w:rPr>
            </w:pPr>
          </w:p>
          <w:p w14:paraId="4C1E968B" w14:textId="77777777" w:rsidR="00476F06" w:rsidRPr="00476F06" w:rsidRDefault="00476F06" w:rsidP="00476F06">
            <w:pPr>
              <w:rPr>
                <w:rFonts w:cstheme="minorBidi"/>
              </w:rPr>
            </w:pPr>
            <w:r w:rsidRPr="00476F06">
              <w:rPr>
                <w:rFonts w:cstheme="minorBidi"/>
              </w:rPr>
              <w:t>All staff will have completed the Food Safety Certificate. They will be aware of the allergies within the service and will consistently review the allergy charts displayed in all rooms.</w:t>
            </w:r>
          </w:p>
          <w:p w14:paraId="4C823DDE" w14:textId="77777777" w:rsidR="00476F06" w:rsidRPr="00476F06" w:rsidRDefault="00476F06" w:rsidP="00476F06">
            <w:pPr>
              <w:rPr>
                <w:rFonts w:cstheme="minorBidi"/>
              </w:rPr>
            </w:pPr>
          </w:p>
          <w:p w14:paraId="662993EB" w14:textId="114BA4D1" w:rsidR="00FD47A0" w:rsidRPr="00476F06" w:rsidRDefault="00476F06" w:rsidP="1C95F89F">
            <w:pPr>
              <w:rPr>
                <w:rFonts w:cstheme="minorBidi"/>
              </w:rPr>
            </w:pPr>
            <w:r w:rsidRPr="00476F06">
              <w:rPr>
                <w:rFonts w:cstheme="minorBidi"/>
              </w:rPr>
              <w:t>In all children's bathrooms and above all sinks within the service, there are posters outlining the correct hand-washing procedure. These posters feature both pictures and written instructions, providing a step-by-step guide to assist children in following the correct procedure. The staff bathroom also displays an adult version of this guide. Additionally, each nappy-changing station is equipped with a written guide, ensuring that both new and relief staff can follow the proper procedure. There are signs above all sinks within the service, clearly indicating whether they are designated for hand washing or for cleaning art supplies. In the kitchen, a dedicated hand-washing sink is provided, separate from the sinks used for washing crockery, cutlery, and cookware.</w:t>
            </w:r>
          </w:p>
        </w:tc>
        <w:tc>
          <w:tcPr>
            <w:tcW w:w="338" w:type="pct"/>
            <w:vMerge/>
          </w:tcPr>
          <w:p w14:paraId="641C92F5" w14:textId="77777777" w:rsidR="00FD47A0" w:rsidRPr="003365D9" w:rsidRDefault="00FD47A0" w:rsidP="00ED2CB2">
            <w:pPr>
              <w:jc w:val="center"/>
              <w:rPr>
                <w:rFonts w:cstheme="minorHAnsi"/>
                <w:bCs/>
                <w:szCs w:val="20"/>
              </w:rPr>
            </w:pPr>
          </w:p>
        </w:tc>
        <w:tc>
          <w:tcPr>
            <w:tcW w:w="337" w:type="pct"/>
            <w:vMerge/>
          </w:tcPr>
          <w:p w14:paraId="373EB31F" w14:textId="77777777" w:rsidR="00FD47A0" w:rsidRPr="003365D9" w:rsidRDefault="00FD47A0" w:rsidP="00ED2CB2">
            <w:pPr>
              <w:jc w:val="center"/>
              <w:rPr>
                <w:rFonts w:cstheme="minorHAnsi"/>
                <w:bCs/>
                <w:szCs w:val="20"/>
              </w:rPr>
            </w:pPr>
          </w:p>
        </w:tc>
      </w:tr>
      <w:tr w:rsidR="00ED2CB2" w:rsidRPr="003365D9" w14:paraId="1A217FAC" w14:textId="77777777" w:rsidTr="70C038AE">
        <w:trPr>
          <w:trHeight w:val="230"/>
        </w:trPr>
        <w:tc>
          <w:tcPr>
            <w:tcW w:w="744" w:type="pct"/>
            <w:vMerge w:val="restart"/>
          </w:tcPr>
          <w:p w14:paraId="3E939D0B" w14:textId="45BC9591" w:rsidR="00ED2CB2" w:rsidRPr="003365D9" w:rsidRDefault="00ED2CB2" w:rsidP="00ED2CB2">
            <w:pPr>
              <w:rPr>
                <w:rFonts w:cstheme="minorHAnsi"/>
                <w:bCs/>
                <w:szCs w:val="20"/>
              </w:rPr>
            </w:pPr>
            <w:r w:rsidRPr="003365D9">
              <w:rPr>
                <w:rFonts w:cstheme="minorHAnsi"/>
                <w:bCs/>
                <w:szCs w:val="20"/>
              </w:rPr>
              <w:t>Healthy lifestyle</w:t>
            </w:r>
          </w:p>
        </w:tc>
        <w:tc>
          <w:tcPr>
            <w:tcW w:w="337" w:type="pct"/>
            <w:vMerge w:val="restart"/>
          </w:tcPr>
          <w:p w14:paraId="3FFC8397" w14:textId="6EC2B2BD" w:rsidR="00ED2CB2" w:rsidRPr="003365D9" w:rsidRDefault="00ED2CB2" w:rsidP="00ED2CB2">
            <w:pPr>
              <w:rPr>
                <w:rFonts w:cstheme="minorHAnsi"/>
                <w:bCs/>
                <w:szCs w:val="20"/>
              </w:rPr>
            </w:pPr>
            <w:r w:rsidRPr="003365D9">
              <w:rPr>
                <w:rFonts w:cstheme="minorHAnsi"/>
                <w:bCs/>
                <w:szCs w:val="20"/>
              </w:rPr>
              <w:t>2.1.3</w:t>
            </w:r>
          </w:p>
        </w:tc>
        <w:tc>
          <w:tcPr>
            <w:tcW w:w="947" w:type="pct"/>
            <w:vMerge w:val="restart"/>
          </w:tcPr>
          <w:p w14:paraId="55511477" w14:textId="3E4FFF69" w:rsidR="00ED2CB2" w:rsidRPr="003365D9" w:rsidRDefault="00ED2CB2" w:rsidP="00ED2CB2">
            <w:pPr>
              <w:rPr>
                <w:rFonts w:cstheme="minorHAnsi"/>
                <w:bCs/>
                <w:szCs w:val="20"/>
              </w:rPr>
            </w:pPr>
            <w:r w:rsidRPr="003365D9">
              <w:rPr>
                <w:rFonts w:cstheme="minorHAnsi"/>
                <w:szCs w:val="20"/>
              </w:rPr>
              <w:t>Healthy eating and physical activity are promoted and appropriate for each child.</w:t>
            </w:r>
          </w:p>
        </w:tc>
        <w:tc>
          <w:tcPr>
            <w:tcW w:w="2297" w:type="pct"/>
          </w:tcPr>
          <w:p w14:paraId="252C2BA3" w14:textId="77777777" w:rsidR="00476F06" w:rsidRPr="00476F06" w:rsidRDefault="00476F06" w:rsidP="00476F06">
            <w:pPr>
              <w:rPr>
                <w:rFonts w:cstheme="minorBidi"/>
              </w:rPr>
            </w:pPr>
            <w:r w:rsidRPr="00476F06">
              <w:rPr>
                <w:rFonts w:cstheme="minorBidi"/>
              </w:rPr>
              <w:t>We engage children in experiences, conversations, and routines that foster relaxed and enjoyable mealtimes while promoting healthy, balanced lifestyles. We sit with the children to model, implement, and reinforce healthy eating and nutrition practices during mealtimes.</w:t>
            </w:r>
          </w:p>
          <w:p w14:paraId="2A92DC2A" w14:textId="77777777" w:rsidR="00476F06" w:rsidRPr="00476F06" w:rsidRDefault="00476F06" w:rsidP="00476F06">
            <w:pPr>
              <w:rPr>
                <w:rFonts w:cstheme="minorBidi"/>
              </w:rPr>
            </w:pPr>
          </w:p>
          <w:p w14:paraId="5F1509D4" w14:textId="77777777" w:rsidR="00476F06" w:rsidRPr="00476F06" w:rsidRDefault="00476F06" w:rsidP="00476F06">
            <w:pPr>
              <w:rPr>
                <w:rFonts w:cstheme="minorBidi"/>
              </w:rPr>
            </w:pPr>
            <w:r w:rsidRPr="00476F06">
              <w:rPr>
                <w:rFonts w:cstheme="minorBidi"/>
              </w:rPr>
              <w:t>All meals are progressive, with children coming to the table when they are hungry. They are encouraged to serve their own meals and pour their own water or milk, with role modelling demonstrated throughout. Children are encouraged to feed themselves and are guided in holding their cutlery correctly. Table manners are discussed while the children are eating.</w:t>
            </w:r>
          </w:p>
          <w:p w14:paraId="4526EA4C" w14:textId="77777777" w:rsidR="00476F06" w:rsidRPr="00476F06" w:rsidRDefault="00476F06" w:rsidP="00476F06">
            <w:pPr>
              <w:rPr>
                <w:rFonts w:cstheme="minorBidi"/>
              </w:rPr>
            </w:pPr>
          </w:p>
          <w:p w14:paraId="204F3B12" w14:textId="00F74F1D" w:rsidR="00ED2CB2" w:rsidRPr="003365D9" w:rsidRDefault="00476F06" w:rsidP="00476F06">
            <w:r w:rsidRPr="00476F06">
              <w:rPr>
                <w:rFonts w:cstheme="minorBidi"/>
              </w:rPr>
              <w:t>While some children may be hesitant to try new foods, we encourage them to do so. This may involve placing a small amount on their plate or having an educator model trying the food while eating alongside the children. If a child is particularly reluctant to eat what is served, the cook will prepare a sandwich with a filling the child prefers, along with some fruit. Additionally, the chef prepares separate pasta or rice for children who prefer plain food, and we accommodate children who like their meal served with the different components separated—such as pasta on one side of the plate and the meat or sauce on the other.</w:t>
            </w:r>
          </w:p>
          <w:p w14:paraId="228B068E" w14:textId="3EAFE728" w:rsidR="00ED2CB2" w:rsidRPr="003365D9" w:rsidRDefault="00ED2CB2" w:rsidP="70C038AE">
            <w:pPr>
              <w:rPr>
                <w:b/>
                <w:bCs/>
                <w:szCs w:val="20"/>
              </w:rPr>
            </w:pPr>
          </w:p>
        </w:tc>
        <w:sdt>
          <w:sdtPr>
            <w:rPr>
              <w:rFonts w:cstheme="minorHAnsi"/>
              <w:bCs/>
              <w:szCs w:val="20"/>
            </w:rPr>
            <w:id w:val="112564868"/>
            <w14:checkbox>
              <w14:checked w14:val="1"/>
              <w14:checkedState w14:val="2612" w14:font="MS Gothic"/>
              <w14:uncheckedState w14:val="2610" w14:font="MS Gothic"/>
            </w14:checkbox>
          </w:sdtPr>
          <w:sdtEndPr/>
          <w:sdtContent>
            <w:tc>
              <w:tcPr>
                <w:tcW w:w="338" w:type="pct"/>
                <w:vMerge w:val="restart"/>
              </w:tcPr>
              <w:p w14:paraId="4A872996" w14:textId="6F0FDE73" w:rsidR="00ED2CB2" w:rsidRPr="003365D9" w:rsidRDefault="007A3AC3" w:rsidP="00ED2CB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51956296"/>
            <w14:checkbox>
              <w14:checked w14:val="0"/>
              <w14:checkedState w14:val="2612" w14:font="MS Gothic"/>
              <w14:uncheckedState w14:val="2610" w14:font="MS Gothic"/>
            </w14:checkbox>
          </w:sdtPr>
          <w:sdtEndPr/>
          <w:sdtContent>
            <w:tc>
              <w:tcPr>
                <w:tcW w:w="337" w:type="pct"/>
                <w:vMerge w:val="restart"/>
              </w:tcPr>
              <w:p w14:paraId="3E533B94" w14:textId="77777777" w:rsidR="00ED2CB2" w:rsidRPr="003365D9" w:rsidRDefault="00ED2CB2" w:rsidP="00ED2CB2">
                <w:pPr>
                  <w:jc w:val="center"/>
                  <w:rPr>
                    <w:rFonts w:cstheme="minorHAnsi"/>
                    <w:bCs/>
                    <w:szCs w:val="20"/>
                  </w:rPr>
                </w:pPr>
                <w:r w:rsidRPr="003365D9">
                  <w:rPr>
                    <w:rFonts w:ascii="MS Gothic" w:eastAsia="MS Gothic" w:hAnsi="MS Gothic" w:cstheme="minorHAnsi" w:hint="eastAsia"/>
                    <w:bCs/>
                    <w:szCs w:val="20"/>
                  </w:rPr>
                  <w:t>☐</w:t>
                </w:r>
              </w:p>
            </w:tc>
          </w:sdtContent>
        </w:sdt>
      </w:tr>
      <w:tr w:rsidR="00FD47A0" w:rsidRPr="003365D9" w14:paraId="6D3178D0" w14:textId="77777777" w:rsidTr="70C038AE">
        <w:trPr>
          <w:trHeight w:val="230"/>
        </w:trPr>
        <w:tc>
          <w:tcPr>
            <w:tcW w:w="744" w:type="pct"/>
            <w:vMerge/>
          </w:tcPr>
          <w:p w14:paraId="122BBA56" w14:textId="77777777" w:rsidR="00FD47A0" w:rsidRPr="003365D9" w:rsidRDefault="00FD47A0" w:rsidP="00ED2CB2">
            <w:pPr>
              <w:rPr>
                <w:rFonts w:cstheme="minorHAnsi"/>
                <w:szCs w:val="20"/>
              </w:rPr>
            </w:pPr>
          </w:p>
        </w:tc>
        <w:tc>
          <w:tcPr>
            <w:tcW w:w="337" w:type="pct"/>
            <w:vMerge/>
          </w:tcPr>
          <w:p w14:paraId="32982858" w14:textId="77777777" w:rsidR="00FD47A0" w:rsidRPr="003365D9" w:rsidRDefault="00FD47A0" w:rsidP="00ED2CB2">
            <w:pPr>
              <w:rPr>
                <w:rFonts w:cstheme="minorHAnsi"/>
                <w:bCs/>
                <w:szCs w:val="20"/>
              </w:rPr>
            </w:pPr>
          </w:p>
        </w:tc>
        <w:tc>
          <w:tcPr>
            <w:tcW w:w="947" w:type="pct"/>
            <w:vMerge/>
          </w:tcPr>
          <w:p w14:paraId="12508D2A" w14:textId="77777777" w:rsidR="00FD47A0" w:rsidRPr="003365D9" w:rsidRDefault="00FD47A0" w:rsidP="00ED2CB2">
            <w:pPr>
              <w:rPr>
                <w:rFonts w:cstheme="minorHAnsi"/>
                <w:szCs w:val="20"/>
              </w:rPr>
            </w:pPr>
          </w:p>
        </w:tc>
        <w:tc>
          <w:tcPr>
            <w:tcW w:w="2297" w:type="pct"/>
          </w:tcPr>
          <w:p w14:paraId="7BEF1BC8" w14:textId="77777777" w:rsidR="00476F06" w:rsidRPr="00476F06" w:rsidRDefault="00476F06" w:rsidP="00476F06">
            <w:pPr>
              <w:rPr>
                <w:rFonts w:cstheme="minorBidi"/>
              </w:rPr>
            </w:pPr>
            <w:r w:rsidRPr="00476F06">
              <w:rPr>
                <w:rFonts w:cstheme="minorBidi"/>
              </w:rPr>
              <w:t>Our menus are displayed, detailing the food provided for children in line with the Australian Government guidelines Get Up &amp; Grow: Healthy Eating and Physical Activity for Early Childhood and the Australian Dietary Guidelines.</w:t>
            </w:r>
          </w:p>
          <w:p w14:paraId="1F09C876" w14:textId="77777777" w:rsidR="00476F06" w:rsidRPr="00476F06" w:rsidRDefault="00476F06" w:rsidP="00476F06">
            <w:pPr>
              <w:rPr>
                <w:rFonts w:cstheme="minorBidi"/>
              </w:rPr>
            </w:pPr>
          </w:p>
          <w:p w14:paraId="555C13A2" w14:textId="77777777" w:rsidR="00476F06" w:rsidRPr="00476F06" w:rsidRDefault="00476F06" w:rsidP="00476F06">
            <w:pPr>
              <w:rPr>
                <w:rFonts w:cstheme="minorBidi"/>
              </w:rPr>
            </w:pPr>
            <w:r w:rsidRPr="00476F06">
              <w:rPr>
                <w:rFonts w:cstheme="minorBidi"/>
              </w:rPr>
              <w:t>The menus are rotated three times a year and are linked with the six Noongar seasons. The first menu corresponds to the seasons of Birak and Bunuru, the second menu to the seasons of Djeran and Makuru, and the third menu to the seasons of Djiba and Kambarang. By studying the foods traditionally consumed by the Noongar people during these six seasons, Keiki incorporates seasonal vegetables and fruits linked to these periods. These are sourced from local greengrocers, as they are grown locally. The Cook, Coordinator, Educators, Families, and the Children are all involved in the development of the menus. The chef is often asked to write a trial menu plan, considering the budget, children's allergies, dietary requirements, and meals that are popular with the children. Families are invited to contribute their input on the menus used within the service.</w:t>
            </w:r>
          </w:p>
          <w:p w14:paraId="486A139B" w14:textId="77777777" w:rsidR="00476F06" w:rsidRPr="00476F06" w:rsidRDefault="00476F06" w:rsidP="00476F06">
            <w:pPr>
              <w:rPr>
                <w:rFonts w:cstheme="minorBidi"/>
              </w:rPr>
            </w:pPr>
          </w:p>
          <w:p w14:paraId="287EEE69" w14:textId="700BD506" w:rsidR="00476F06" w:rsidRPr="00476F06" w:rsidRDefault="00C82AB9" w:rsidP="00476F06">
            <w:pPr>
              <w:rPr>
                <w:rFonts w:cstheme="minorBidi"/>
              </w:rPr>
            </w:pPr>
            <w:r>
              <w:rPr>
                <w:rFonts w:cstheme="minorBidi"/>
              </w:rPr>
              <w:t>Keiki send out regularly surveys to families</w:t>
            </w:r>
            <w:r w:rsidR="00476F06" w:rsidRPr="00476F06">
              <w:rPr>
                <w:rFonts w:cstheme="minorBidi"/>
              </w:rPr>
              <w:t xml:space="preserve"> regarding the current menu, the timing of meals within the service, and the types of food their children eat at home, including any feedback their children had about meals at Keiki.</w:t>
            </w:r>
            <w:r w:rsidR="00F14829">
              <w:rPr>
                <w:rFonts w:cstheme="minorBidi"/>
              </w:rPr>
              <w:t xml:space="preserve"> The information gathered</w:t>
            </w:r>
            <w:r w:rsidR="0085287C">
              <w:rPr>
                <w:rFonts w:cstheme="minorBidi"/>
              </w:rPr>
              <w:t xml:space="preserve"> is</w:t>
            </w:r>
            <w:r w:rsidR="00F14829">
              <w:rPr>
                <w:rFonts w:cstheme="minorBidi"/>
              </w:rPr>
              <w:t xml:space="preserve"> then </w:t>
            </w:r>
            <w:r w:rsidR="009300C2">
              <w:rPr>
                <w:rFonts w:cstheme="minorBidi"/>
              </w:rPr>
              <w:t>reflected upon</w:t>
            </w:r>
            <w:r w:rsidR="0085287C">
              <w:rPr>
                <w:rFonts w:cstheme="minorBidi"/>
              </w:rPr>
              <w:t>,</w:t>
            </w:r>
            <w:r w:rsidR="009300C2">
              <w:rPr>
                <w:rFonts w:cstheme="minorBidi"/>
              </w:rPr>
              <w:t xml:space="preserve"> to make sure the daily meals that are prepared and served </w:t>
            </w:r>
            <w:r w:rsidR="0085287C">
              <w:rPr>
                <w:rFonts w:cstheme="minorBidi"/>
              </w:rPr>
              <w:t xml:space="preserve">are </w:t>
            </w:r>
            <w:r w:rsidR="00437D25">
              <w:rPr>
                <w:rFonts w:cstheme="minorBidi"/>
              </w:rPr>
              <w:t xml:space="preserve">what the families would like their child to be eating, what the children like and also </w:t>
            </w:r>
            <w:r w:rsidR="00CF4DA3">
              <w:rPr>
                <w:rFonts w:cstheme="minorBidi"/>
              </w:rPr>
              <w:t>nutritionally suitable.</w:t>
            </w:r>
          </w:p>
          <w:p w14:paraId="288D0877" w14:textId="77777777" w:rsidR="00476F06" w:rsidRPr="00476F06" w:rsidRDefault="00476F06" w:rsidP="00476F06">
            <w:pPr>
              <w:rPr>
                <w:rFonts w:cstheme="minorBidi"/>
              </w:rPr>
            </w:pPr>
          </w:p>
          <w:p w14:paraId="458A7A4C" w14:textId="77777777" w:rsidR="00476F06" w:rsidRPr="00476F06" w:rsidRDefault="00476F06" w:rsidP="00476F06">
            <w:pPr>
              <w:rPr>
                <w:rFonts w:cstheme="minorBidi"/>
              </w:rPr>
            </w:pPr>
            <w:r w:rsidRPr="00476F06">
              <w:rPr>
                <w:rFonts w:cstheme="minorBidi"/>
              </w:rPr>
              <w:t>If ingredients required for a meal are unavailable, the chef posts a note on the kitchen door to inform staff of any changes to the menu for that day. The note will also indicate any allergy-specific meals being served, as well as vegan or vegetarian options, and will list the fruit or vegetables provided at afternoon tea for the day.</w:t>
            </w:r>
          </w:p>
          <w:p w14:paraId="6C8290DF" w14:textId="77777777" w:rsidR="00476F06" w:rsidRPr="00476F06" w:rsidRDefault="00476F06" w:rsidP="00476F06">
            <w:pPr>
              <w:rPr>
                <w:rFonts w:cstheme="minorBidi"/>
              </w:rPr>
            </w:pPr>
          </w:p>
          <w:p w14:paraId="67FC9DFD" w14:textId="49123CA5" w:rsidR="00476F06" w:rsidRPr="00476F06" w:rsidRDefault="006B6ABA" w:rsidP="00476F06">
            <w:pPr>
              <w:rPr>
                <w:rFonts w:cstheme="minorBidi"/>
              </w:rPr>
            </w:pPr>
            <w:r>
              <w:rPr>
                <w:rFonts w:cstheme="minorBidi"/>
              </w:rPr>
              <w:t>We have maintained our</w:t>
            </w:r>
            <w:r w:rsidR="00476F06" w:rsidRPr="00476F06">
              <w:rPr>
                <w:rFonts w:cstheme="minorBidi"/>
              </w:rPr>
              <w:t xml:space="preserve"> breakfast time to a 7:30 am start,</w:t>
            </w:r>
            <w:r>
              <w:rPr>
                <w:rFonts w:cstheme="minorBidi"/>
              </w:rPr>
              <w:t xml:space="preserve"> that was reflected on</w:t>
            </w:r>
            <w:r w:rsidR="00476F06" w:rsidRPr="00476F06">
              <w:rPr>
                <w:rFonts w:cstheme="minorBidi"/>
              </w:rPr>
              <w:t xml:space="preserve"> and we wanted to evaluate whether this still suits our current families. In February 202</w:t>
            </w:r>
            <w:r>
              <w:rPr>
                <w:rFonts w:cstheme="minorBidi"/>
              </w:rPr>
              <w:t>5</w:t>
            </w:r>
            <w:r w:rsidR="00476F06" w:rsidRPr="00476F06">
              <w:rPr>
                <w:rFonts w:cstheme="minorBidi"/>
              </w:rPr>
              <w:t>, we sent out a survey to gauge if families felt this breakfast time still worked well with their morning routines. We understand that families are often extremely busy in the mornings, and some children attend without having breakfast, perhaps just having a bottle of milk or a yoghurt pouch on their way to daycare. Families generally supported the 7:30 am breakfast start, as it ensures their child would be fed upon arrival if they had not eaten beforehand. All families expressed their preference for the progressive style of meals offered throughout the day.</w:t>
            </w:r>
          </w:p>
          <w:p w14:paraId="6145F12A" w14:textId="77777777" w:rsidR="00476F06" w:rsidRPr="00476F06" w:rsidRDefault="00476F06" w:rsidP="00476F06">
            <w:pPr>
              <w:rPr>
                <w:rFonts w:cstheme="minorBidi"/>
              </w:rPr>
            </w:pPr>
          </w:p>
          <w:p w14:paraId="5341B492" w14:textId="77777777" w:rsidR="00476F06" w:rsidRPr="00476F06" w:rsidRDefault="00476F06" w:rsidP="00476F06">
            <w:pPr>
              <w:rPr>
                <w:rFonts w:cstheme="minorBidi"/>
              </w:rPr>
            </w:pPr>
            <w:r w:rsidRPr="00476F06">
              <w:rPr>
                <w:rFonts w:cstheme="minorBidi"/>
              </w:rPr>
              <w:t>Some families suggested including healthier versions of fish fingers and chicken nuggets on the menu, which the chef has been asked about. He has agreed to trial these items to see if the children enjoy them, with minor adjustments to the menu. Some families also noted that their children were not keen on meals like curry but requested that such meals remain on the menu, as they believe it is important for children to be exposed to different flavours. Other suggestions for additions were already included on the menu, though possibly on days when the child did not attend. The feedback from the survey has been shared with the chef, who will review and adjust the menu as needed.</w:t>
            </w:r>
          </w:p>
          <w:p w14:paraId="1AB9167D" w14:textId="77777777" w:rsidR="00476F06" w:rsidRPr="00476F06" w:rsidRDefault="00476F06" w:rsidP="00476F06">
            <w:pPr>
              <w:rPr>
                <w:rFonts w:cstheme="minorBidi"/>
              </w:rPr>
            </w:pPr>
          </w:p>
          <w:p w14:paraId="49A07DE5" w14:textId="77777777" w:rsidR="00476F06" w:rsidRPr="00476F06" w:rsidRDefault="00476F06" w:rsidP="00476F06">
            <w:pPr>
              <w:rPr>
                <w:rFonts w:cstheme="minorBidi"/>
              </w:rPr>
            </w:pPr>
            <w:r w:rsidRPr="00476F06">
              <w:rPr>
                <w:rFonts w:cstheme="minorBidi"/>
              </w:rPr>
              <w:t>Families can also email their views on the menu. When the chef produces trial menus, families participate via a survey sent by the Coordinator. These responses are taken into account when new menus are developed. Children and staff are also encouraged to provide suggestions to the chef. Once the trial menu is finalised, it is reviewed by the Keiki Hub Office Manager to assess the nutritional value, the inclusion of seasonal fruit and vegetables, and whether the dishes are practical to prepare and serve in a daycare setting.</w:t>
            </w:r>
          </w:p>
          <w:p w14:paraId="2D0A94C8" w14:textId="77777777" w:rsidR="00476F06" w:rsidRPr="00476F06" w:rsidRDefault="00476F06" w:rsidP="00476F06">
            <w:pPr>
              <w:rPr>
                <w:rFonts w:cstheme="minorBidi"/>
              </w:rPr>
            </w:pPr>
          </w:p>
          <w:p w14:paraId="09FA874A" w14:textId="77777777" w:rsidR="00476F06" w:rsidRPr="00476F06" w:rsidRDefault="00476F06" w:rsidP="00476F06">
            <w:pPr>
              <w:rPr>
                <w:rFonts w:cstheme="minorBidi"/>
              </w:rPr>
            </w:pPr>
            <w:r w:rsidRPr="00476F06">
              <w:rPr>
                <w:rFonts w:cstheme="minorBidi"/>
              </w:rPr>
              <w:t>The trial menu is implemented for one week and is displayed in the kitchen, foyer, and all rooms. Staff members can make notes after each meal—breakfast, lunch, and afternoon tea—on which meals were popular and which were less favoured. Children are also encouraged to share their feedback, which is documented by the educators. At the end of the trial, a survey via Microsoft Forms is sent to all families to gather their feedback on the trial menu and any comments their children may have made about the meals served.</w:t>
            </w:r>
          </w:p>
          <w:p w14:paraId="6B24D20F" w14:textId="77777777" w:rsidR="00476F06" w:rsidRPr="00476F06" w:rsidRDefault="00476F06" w:rsidP="00476F06">
            <w:pPr>
              <w:rPr>
                <w:rFonts w:cstheme="minorBidi"/>
              </w:rPr>
            </w:pPr>
          </w:p>
          <w:p w14:paraId="7E9B81C8" w14:textId="77777777" w:rsidR="00476F06" w:rsidRPr="00476F06" w:rsidRDefault="00476F06" w:rsidP="00476F06">
            <w:pPr>
              <w:rPr>
                <w:rFonts w:cstheme="minorBidi"/>
              </w:rPr>
            </w:pPr>
            <w:r w:rsidRPr="00476F06">
              <w:rPr>
                <w:rFonts w:cstheme="minorBidi"/>
              </w:rPr>
              <w:t>Additionally, the survey asks for parents' satisfaction with the meals. Some families have requested larger portions, while others suggested that cakes should be reserved for special occasions. Many families shared that their children eat very well at daycare, enjoying meals they would not typically have at home, which broadens their palate. Families also provided feedback on their child's favourite foods at home. All the information gathered from the trial menu, reflections, and feedback is compiled and emailed to the Keiki Manager.</w:t>
            </w:r>
          </w:p>
          <w:p w14:paraId="2ECECB12" w14:textId="77777777" w:rsidR="00476F06" w:rsidRPr="00476F06" w:rsidRDefault="00476F06" w:rsidP="00476F06">
            <w:pPr>
              <w:rPr>
                <w:rFonts w:cstheme="minorBidi"/>
              </w:rPr>
            </w:pPr>
          </w:p>
          <w:p w14:paraId="4E513D4B" w14:textId="77777777" w:rsidR="00476F06" w:rsidRPr="00476F06" w:rsidRDefault="00476F06" w:rsidP="00476F06">
            <w:pPr>
              <w:rPr>
                <w:rFonts w:cstheme="minorBidi"/>
              </w:rPr>
            </w:pPr>
            <w:r w:rsidRPr="00476F06">
              <w:rPr>
                <w:rFonts w:cstheme="minorBidi"/>
              </w:rPr>
              <w:t>Recently, we introduced an in-centre dental program with Bright Smiles, which visits the service every six months. Documentation is sent to all families to offer the opportunity for their child to participate in the program, with an information briefing about Bright Smiles. For families who wish for their child to participate, necessary paperwork is completed. Having the dentist visit the service in a familiar and relaxed setting helps children feel comfortable and safe. Regular dental check-ups reduce fear of visiting the dentist and enable early intervention for any dental concerns. An educator from each room accompanies the child during the check-up. The dentist also uses soft toys to demonstrate the actions she will take, speaking to the child throughout the process, counting their teeth, and explaining what she is doing. The outcomes of each check-up, such as thumb-sucking, enamel issues, or the need for minor procedures, are communicated to families via email.</w:t>
            </w:r>
          </w:p>
          <w:p w14:paraId="1DA9323A" w14:textId="77777777" w:rsidR="00476F06" w:rsidRPr="00476F06" w:rsidRDefault="00476F06" w:rsidP="00476F06">
            <w:pPr>
              <w:rPr>
                <w:rFonts w:cstheme="minorBidi"/>
              </w:rPr>
            </w:pPr>
          </w:p>
          <w:p w14:paraId="37444BE4" w14:textId="7EF89596" w:rsidR="00FD47A0" w:rsidRPr="003365D9" w:rsidRDefault="00476F06" w:rsidP="00476F06">
            <w:pPr>
              <w:rPr>
                <w:rFonts w:cstheme="minorBidi"/>
                <w:szCs w:val="20"/>
              </w:rPr>
            </w:pPr>
            <w:r w:rsidRPr="00476F06">
              <w:rPr>
                <w:rFonts w:cstheme="minorBidi"/>
              </w:rPr>
              <w:t>This program provides a valuable opportunity for families who may find it difficult to attend regular dentist appointments due to work or family commitments. It reinforces the importance of regular tooth care from an early age.</w:t>
            </w:r>
          </w:p>
        </w:tc>
        <w:tc>
          <w:tcPr>
            <w:tcW w:w="338" w:type="pct"/>
            <w:vMerge/>
          </w:tcPr>
          <w:p w14:paraId="5220362E" w14:textId="77777777" w:rsidR="00FD47A0" w:rsidRPr="003365D9" w:rsidRDefault="00FD47A0" w:rsidP="00ED2CB2">
            <w:pPr>
              <w:jc w:val="center"/>
              <w:rPr>
                <w:rFonts w:cstheme="minorHAnsi"/>
                <w:bCs/>
                <w:szCs w:val="20"/>
              </w:rPr>
            </w:pPr>
          </w:p>
        </w:tc>
        <w:tc>
          <w:tcPr>
            <w:tcW w:w="337" w:type="pct"/>
            <w:vMerge/>
          </w:tcPr>
          <w:p w14:paraId="38CB6013" w14:textId="77777777" w:rsidR="00FD47A0" w:rsidRPr="003365D9" w:rsidRDefault="00FD47A0" w:rsidP="00ED2CB2">
            <w:pPr>
              <w:jc w:val="center"/>
              <w:rPr>
                <w:rFonts w:cstheme="minorHAnsi"/>
                <w:bCs/>
                <w:szCs w:val="20"/>
              </w:rPr>
            </w:pPr>
          </w:p>
        </w:tc>
      </w:tr>
      <w:tr w:rsidR="00FD47A0" w:rsidRPr="003365D9" w14:paraId="751A21AC" w14:textId="77777777" w:rsidTr="70C038AE">
        <w:trPr>
          <w:trHeight w:val="230"/>
        </w:trPr>
        <w:tc>
          <w:tcPr>
            <w:tcW w:w="744" w:type="pct"/>
            <w:vMerge/>
          </w:tcPr>
          <w:p w14:paraId="1DF4C172" w14:textId="77777777" w:rsidR="00FD47A0" w:rsidRPr="003365D9" w:rsidRDefault="00FD47A0" w:rsidP="00ED2CB2">
            <w:pPr>
              <w:rPr>
                <w:rFonts w:cstheme="minorHAnsi"/>
                <w:szCs w:val="20"/>
              </w:rPr>
            </w:pPr>
          </w:p>
        </w:tc>
        <w:tc>
          <w:tcPr>
            <w:tcW w:w="337" w:type="pct"/>
            <w:vMerge/>
          </w:tcPr>
          <w:p w14:paraId="51ADEBE2" w14:textId="77777777" w:rsidR="00FD47A0" w:rsidRPr="003365D9" w:rsidRDefault="00FD47A0" w:rsidP="00ED2CB2">
            <w:pPr>
              <w:rPr>
                <w:rFonts w:cstheme="minorHAnsi"/>
                <w:bCs/>
                <w:szCs w:val="20"/>
              </w:rPr>
            </w:pPr>
          </w:p>
        </w:tc>
        <w:tc>
          <w:tcPr>
            <w:tcW w:w="947" w:type="pct"/>
            <w:vMerge/>
          </w:tcPr>
          <w:p w14:paraId="183F2328" w14:textId="77777777" w:rsidR="00FD47A0" w:rsidRPr="003365D9" w:rsidRDefault="00FD47A0" w:rsidP="00ED2CB2">
            <w:pPr>
              <w:rPr>
                <w:rFonts w:cstheme="minorHAnsi"/>
                <w:szCs w:val="20"/>
              </w:rPr>
            </w:pPr>
          </w:p>
        </w:tc>
        <w:tc>
          <w:tcPr>
            <w:tcW w:w="2297" w:type="pct"/>
          </w:tcPr>
          <w:p w14:paraId="0084FA5D" w14:textId="479C1D25" w:rsidR="00FD47A0" w:rsidRPr="002768E4" w:rsidRDefault="00E94F3B" w:rsidP="05904055">
            <w:pPr>
              <w:rPr>
                <w:rFonts w:cstheme="minorBidi"/>
              </w:rPr>
            </w:pPr>
            <w:r w:rsidRPr="002768E4">
              <w:rPr>
                <w:rFonts w:cstheme="minorBidi"/>
              </w:rPr>
              <w:t>We consider children's voices in planning physical activities, including opportunities for physical play that support the abilities, diversity and backgrounds of each child attending our service.</w:t>
            </w:r>
          </w:p>
          <w:p w14:paraId="6F1849D0" w14:textId="34183943" w:rsidR="00FD47A0" w:rsidRPr="002768E4" w:rsidRDefault="00FD47A0" w:rsidP="05904055">
            <w:pPr>
              <w:rPr>
                <w:szCs w:val="20"/>
              </w:rPr>
            </w:pPr>
          </w:p>
          <w:p w14:paraId="2100E669" w14:textId="77777777" w:rsidR="002768E4" w:rsidRPr="002768E4" w:rsidRDefault="002768E4" w:rsidP="002768E4">
            <w:pPr>
              <w:rPr>
                <w:rFonts w:eastAsia="Arial" w:cs="Arial"/>
                <w:szCs w:val="20"/>
              </w:rPr>
            </w:pPr>
            <w:r w:rsidRPr="002768E4">
              <w:rPr>
                <w:rFonts w:eastAsia="Arial" w:cs="Arial"/>
                <w:szCs w:val="20"/>
              </w:rPr>
              <w:t>The Wombats and the Kookaburras have fixed wooden structures that children can use to enhance their gross motor skills. Educators set up activities based on the children's interests and developmental stages. Several resources are made available daily to help the children develop ball skills, balance, and the ability to use bikes with pedals.</w:t>
            </w:r>
          </w:p>
          <w:p w14:paraId="3A940676" w14:textId="77777777" w:rsidR="002768E4" w:rsidRPr="002768E4" w:rsidRDefault="002768E4" w:rsidP="002768E4">
            <w:pPr>
              <w:rPr>
                <w:rFonts w:eastAsia="Arial" w:cs="Arial"/>
                <w:szCs w:val="20"/>
              </w:rPr>
            </w:pPr>
          </w:p>
          <w:p w14:paraId="5BC8BF2C" w14:textId="77777777" w:rsidR="002768E4" w:rsidRPr="002768E4" w:rsidRDefault="002768E4" w:rsidP="002768E4">
            <w:pPr>
              <w:rPr>
                <w:rFonts w:eastAsia="Arial" w:cs="Arial"/>
                <w:szCs w:val="20"/>
              </w:rPr>
            </w:pPr>
            <w:r w:rsidRPr="002768E4">
              <w:rPr>
                <w:rFonts w:eastAsia="Arial" w:cs="Arial"/>
                <w:szCs w:val="20"/>
              </w:rPr>
              <w:t>The Joeys set out individual resources tailored to the ages and developmental stages of the children in their care, such as tunnels and soft foam shapes.</w:t>
            </w:r>
          </w:p>
          <w:p w14:paraId="3F5AE0D0" w14:textId="77777777" w:rsidR="002768E4" w:rsidRPr="002768E4" w:rsidRDefault="002768E4" w:rsidP="002768E4">
            <w:pPr>
              <w:rPr>
                <w:rFonts w:eastAsia="Arial" w:cs="Arial"/>
                <w:szCs w:val="20"/>
              </w:rPr>
            </w:pPr>
          </w:p>
          <w:p w14:paraId="1C6F5FA2" w14:textId="77777777" w:rsidR="002768E4" w:rsidRPr="002768E4" w:rsidRDefault="002768E4" w:rsidP="002768E4">
            <w:pPr>
              <w:rPr>
                <w:rFonts w:eastAsia="Arial" w:cs="Arial"/>
                <w:szCs w:val="20"/>
              </w:rPr>
            </w:pPr>
            <w:r w:rsidRPr="002768E4">
              <w:rPr>
                <w:rFonts w:eastAsia="Arial" w:cs="Arial"/>
                <w:szCs w:val="20"/>
              </w:rPr>
              <w:t>We also offer yoga sessions. Sonya, our Housekeeper and qualified yoga instructor, spends time with the children teaching them yoga poses, breathing techniques, and emotional regulation. The children have access to their own yoga mats for these sessions.</w:t>
            </w:r>
          </w:p>
          <w:p w14:paraId="77B49C0B" w14:textId="77777777" w:rsidR="002768E4" w:rsidRPr="002768E4" w:rsidRDefault="002768E4" w:rsidP="002768E4">
            <w:pPr>
              <w:rPr>
                <w:rFonts w:eastAsia="Arial" w:cs="Arial"/>
                <w:szCs w:val="20"/>
              </w:rPr>
            </w:pPr>
          </w:p>
          <w:p w14:paraId="66D35C29" w14:textId="77777777" w:rsidR="002768E4" w:rsidRPr="002768E4" w:rsidRDefault="002768E4" w:rsidP="002768E4">
            <w:pPr>
              <w:rPr>
                <w:rFonts w:eastAsia="Arial" w:cs="Arial"/>
                <w:szCs w:val="20"/>
              </w:rPr>
            </w:pPr>
            <w:r w:rsidRPr="002768E4">
              <w:rPr>
                <w:rFonts w:eastAsia="Arial" w:cs="Arial"/>
                <w:szCs w:val="20"/>
              </w:rPr>
              <w:t>Happy Feet Fitness visits the service every Monday afternoon to conduct two thirty-minute sessions with the Kookaburra children. The children enjoy a variety of activities including dance, fitness, singing, and health education. This specially designed program, for children aged 3-5 years, helps to develop gross motor skills, coordination, flexibility, social skills, and provides opportunities for self-expression through physical activity.</w:t>
            </w:r>
          </w:p>
          <w:p w14:paraId="55838EFF" w14:textId="77777777" w:rsidR="002768E4" w:rsidRPr="002768E4" w:rsidRDefault="002768E4" w:rsidP="002768E4">
            <w:pPr>
              <w:rPr>
                <w:rFonts w:eastAsia="Arial" w:cs="Arial"/>
                <w:szCs w:val="20"/>
              </w:rPr>
            </w:pPr>
          </w:p>
          <w:p w14:paraId="3311C160" w14:textId="77777777" w:rsidR="002768E4" w:rsidRPr="002768E4" w:rsidRDefault="002768E4" w:rsidP="002768E4">
            <w:pPr>
              <w:rPr>
                <w:rFonts w:eastAsia="Arial" w:cs="Arial"/>
                <w:szCs w:val="20"/>
              </w:rPr>
            </w:pPr>
            <w:r w:rsidRPr="002768E4">
              <w:rPr>
                <w:rFonts w:eastAsia="Arial" w:cs="Arial"/>
                <w:szCs w:val="20"/>
              </w:rPr>
              <w:t>When reflecting on our environment, learning experiences, and activity choices, our educators use the children’s voices to inform further planning and modifications to the environment.</w:t>
            </w:r>
          </w:p>
          <w:p w14:paraId="4B345990" w14:textId="77777777" w:rsidR="002768E4" w:rsidRPr="002768E4" w:rsidRDefault="002768E4" w:rsidP="002768E4">
            <w:pPr>
              <w:rPr>
                <w:rFonts w:eastAsia="Arial" w:cs="Arial"/>
                <w:szCs w:val="20"/>
              </w:rPr>
            </w:pPr>
          </w:p>
          <w:p w14:paraId="49347824" w14:textId="325CD36A" w:rsidR="00FD47A0" w:rsidRPr="002768E4" w:rsidRDefault="002768E4" w:rsidP="002768E4">
            <w:pPr>
              <w:rPr>
                <w:szCs w:val="20"/>
              </w:rPr>
            </w:pPr>
            <w:r w:rsidRPr="002768E4">
              <w:rPr>
                <w:rFonts w:eastAsia="Arial" w:cs="Arial"/>
                <w:szCs w:val="20"/>
              </w:rPr>
              <w:t>Our program incorporates physical activities that cater to each child's capabilities and extend their development. This includes quiet/passive play times as well as more energetic outdoor play. The children often visit the shed with the educator in the mornings to choose the resources they would like to use for the day. The educator listens to the children's preferences before any equipment is brought out to ensure the activities align with what the children want to do. Recently, the children have shown a strong interest in obstacle courses and have been selecting the resources to create and set up these courses themselves.</w:t>
            </w:r>
          </w:p>
        </w:tc>
        <w:tc>
          <w:tcPr>
            <w:tcW w:w="338" w:type="pct"/>
            <w:vMerge/>
          </w:tcPr>
          <w:p w14:paraId="7CF1E945" w14:textId="77777777" w:rsidR="00FD47A0" w:rsidRPr="003365D9" w:rsidRDefault="00FD47A0" w:rsidP="00ED2CB2">
            <w:pPr>
              <w:jc w:val="center"/>
              <w:rPr>
                <w:rFonts w:cstheme="minorHAnsi"/>
                <w:bCs/>
                <w:szCs w:val="20"/>
              </w:rPr>
            </w:pPr>
          </w:p>
        </w:tc>
        <w:tc>
          <w:tcPr>
            <w:tcW w:w="337" w:type="pct"/>
            <w:vMerge/>
          </w:tcPr>
          <w:p w14:paraId="678F075B" w14:textId="77777777" w:rsidR="00FD47A0" w:rsidRPr="003365D9" w:rsidRDefault="00FD47A0" w:rsidP="00ED2CB2">
            <w:pPr>
              <w:jc w:val="center"/>
              <w:rPr>
                <w:rFonts w:cstheme="minorHAnsi"/>
                <w:bCs/>
                <w:szCs w:val="20"/>
              </w:rPr>
            </w:pPr>
          </w:p>
        </w:tc>
      </w:tr>
      <w:tr w:rsidR="00FD47A0" w:rsidRPr="003365D9" w14:paraId="0FDC72DD" w14:textId="77777777" w:rsidTr="70C038AE">
        <w:trPr>
          <w:trHeight w:val="230"/>
        </w:trPr>
        <w:tc>
          <w:tcPr>
            <w:tcW w:w="744" w:type="pct"/>
            <w:vMerge/>
          </w:tcPr>
          <w:p w14:paraId="560AF6B4" w14:textId="77777777" w:rsidR="00FD47A0" w:rsidRPr="003365D9" w:rsidRDefault="00FD47A0" w:rsidP="00ED2CB2">
            <w:pPr>
              <w:rPr>
                <w:rFonts w:cstheme="minorHAnsi"/>
                <w:szCs w:val="20"/>
              </w:rPr>
            </w:pPr>
          </w:p>
        </w:tc>
        <w:tc>
          <w:tcPr>
            <w:tcW w:w="337" w:type="pct"/>
            <w:vMerge/>
          </w:tcPr>
          <w:p w14:paraId="7DA74741" w14:textId="77777777" w:rsidR="00FD47A0" w:rsidRPr="003365D9" w:rsidRDefault="00FD47A0" w:rsidP="00ED2CB2">
            <w:pPr>
              <w:rPr>
                <w:rFonts w:cstheme="minorHAnsi"/>
                <w:bCs/>
                <w:szCs w:val="20"/>
              </w:rPr>
            </w:pPr>
          </w:p>
        </w:tc>
        <w:tc>
          <w:tcPr>
            <w:tcW w:w="947" w:type="pct"/>
            <w:vMerge/>
          </w:tcPr>
          <w:p w14:paraId="15659016" w14:textId="77777777" w:rsidR="00FD47A0" w:rsidRPr="003365D9" w:rsidRDefault="00FD47A0" w:rsidP="00ED2CB2">
            <w:pPr>
              <w:rPr>
                <w:rFonts w:cstheme="minorHAnsi"/>
                <w:szCs w:val="20"/>
              </w:rPr>
            </w:pPr>
          </w:p>
        </w:tc>
        <w:tc>
          <w:tcPr>
            <w:tcW w:w="2297" w:type="pct"/>
            <w:tcBorders>
              <w:bottom w:val="single" w:sz="4" w:space="0" w:color="A6A6A6" w:themeColor="background1" w:themeShade="A6"/>
            </w:tcBorders>
          </w:tcPr>
          <w:p w14:paraId="1D5B446F" w14:textId="77777777" w:rsidR="002768E4" w:rsidRPr="002768E4" w:rsidRDefault="002768E4" w:rsidP="002768E4">
            <w:pPr>
              <w:rPr>
                <w:rFonts w:cstheme="minorBidi"/>
              </w:rPr>
            </w:pPr>
            <w:r w:rsidRPr="002768E4">
              <w:rPr>
                <w:rFonts w:cstheme="minorBidi"/>
              </w:rPr>
              <w:t>We provide information to families about the importance of physical activity for children's health and development.</w:t>
            </w:r>
          </w:p>
          <w:p w14:paraId="79D7C8EF" w14:textId="77777777" w:rsidR="002768E4" w:rsidRPr="002768E4" w:rsidRDefault="002768E4" w:rsidP="002768E4">
            <w:pPr>
              <w:rPr>
                <w:rFonts w:cstheme="minorBidi"/>
              </w:rPr>
            </w:pPr>
            <w:r w:rsidRPr="002768E4">
              <w:rPr>
                <w:rFonts w:cstheme="minorBidi"/>
              </w:rPr>
              <w:t>Through newsletters, the Coordinator will include articles on the significance of physical play and support these with research data to highlight its importance throughout the day. We also offer workshops for families, focusing on the importance of healthy diets and proper nutrition for their children, while linking these to daily physical activities. These workshops are held within a Keiki service and are open to all families.</w:t>
            </w:r>
          </w:p>
          <w:p w14:paraId="66447295" w14:textId="77777777" w:rsidR="002768E4" w:rsidRPr="002768E4" w:rsidRDefault="002768E4" w:rsidP="002768E4">
            <w:pPr>
              <w:rPr>
                <w:rFonts w:cstheme="minorBidi"/>
              </w:rPr>
            </w:pPr>
          </w:p>
          <w:p w14:paraId="6AEC9E69" w14:textId="77777777" w:rsidR="002768E4" w:rsidRPr="002768E4" w:rsidRDefault="002768E4" w:rsidP="002768E4">
            <w:pPr>
              <w:rPr>
                <w:rFonts w:cstheme="minorBidi"/>
              </w:rPr>
            </w:pPr>
            <w:r w:rsidRPr="002768E4">
              <w:rPr>
                <w:rFonts w:cstheme="minorBidi"/>
              </w:rPr>
              <w:t>Through observations, we document children's participation in physical activities, such as attempting to navigate the monkey bars. This may present a challenge for some children, but it is an excellent opportunity for them to engage in physical activity while building upper body strength.</w:t>
            </w:r>
          </w:p>
          <w:p w14:paraId="12860BA6" w14:textId="77777777" w:rsidR="002768E4" w:rsidRPr="002768E4" w:rsidRDefault="002768E4" w:rsidP="002768E4">
            <w:pPr>
              <w:rPr>
                <w:rFonts w:cstheme="minorBidi"/>
              </w:rPr>
            </w:pPr>
          </w:p>
          <w:p w14:paraId="3B798931" w14:textId="77777777" w:rsidR="002768E4" w:rsidRPr="002768E4" w:rsidRDefault="002768E4" w:rsidP="002768E4">
            <w:pPr>
              <w:rPr>
                <w:rFonts w:cstheme="minorBidi"/>
              </w:rPr>
            </w:pPr>
            <w:r w:rsidRPr="002768E4">
              <w:rPr>
                <w:rFonts w:cstheme="minorBidi"/>
              </w:rPr>
              <w:t>Our Kookaburra Room is currently working on a project focused on healthy eating. The children are learning about the importance of food for their growth and are beginning to recognise the cues from their bodies when they feel hungry. They are also distinguishing between nutritious foods and treat foods, while understanding the importance of drinking water over sugary beverages.</w:t>
            </w:r>
          </w:p>
          <w:p w14:paraId="4090E4E2" w14:textId="77777777" w:rsidR="002768E4" w:rsidRPr="002768E4" w:rsidRDefault="002768E4" w:rsidP="002768E4">
            <w:pPr>
              <w:rPr>
                <w:rFonts w:cstheme="minorBidi"/>
              </w:rPr>
            </w:pPr>
          </w:p>
          <w:p w14:paraId="1092C570" w14:textId="11A981E7" w:rsidR="6F0D17C3" w:rsidRDefault="002768E4" w:rsidP="002768E4">
            <w:pPr>
              <w:rPr>
                <w:b/>
                <w:bCs/>
                <w:szCs w:val="20"/>
              </w:rPr>
            </w:pPr>
            <w:r w:rsidRPr="002768E4">
              <w:rPr>
                <w:rFonts w:cstheme="minorBidi"/>
              </w:rPr>
              <w:t>During mat sessions, educators have discussed the benefits of children being active outdoors, whether riding bikes, running, or engaging in general physical play. The children particularly enjoyed an activity where they went through food magazines, cutting out pictures of healthy foods and sticking them onto paper. Some children were even able to identify treat foods in the magazines, demonstrating their growing understanding of what is good and not so good for their bodies.</w:t>
            </w:r>
          </w:p>
          <w:p w14:paraId="74555F0D" w14:textId="1605D7B4" w:rsidR="00E94F3B" w:rsidRPr="003365D9" w:rsidRDefault="00E94F3B" w:rsidP="00ED2CB2">
            <w:pPr>
              <w:rPr>
                <w:rFonts w:cstheme="minorHAnsi"/>
                <w:bCs/>
                <w:szCs w:val="20"/>
              </w:rPr>
            </w:pPr>
          </w:p>
        </w:tc>
        <w:tc>
          <w:tcPr>
            <w:tcW w:w="338" w:type="pct"/>
            <w:vMerge/>
          </w:tcPr>
          <w:p w14:paraId="0A2C655F" w14:textId="77777777" w:rsidR="00FD47A0" w:rsidRPr="003365D9" w:rsidRDefault="00FD47A0" w:rsidP="00ED2CB2">
            <w:pPr>
              <w:jc w:val="center"/>
              <w:rPr>
                <w:rFonts w:cstheme="minorHAnsi"/>
                <w:bCs/>
                <w:szCs w:val="20"/>
              </w:rPr>
            </w:pPr>
          </w:p>
        </w:tc>
        <w:tc>
          <w:tcPr>
            <w:tcW w:w="337" w:type="pct"/>
            <w:vMerge/>
          </w:tcPr>
          <w:p w14:paraId="64399380" w14:textId="77777777" w:rsidR="00FD47A0" w:rsidRPr="003365D9" w:rsidRDefault="00FD47A0" w:rsidP="00ED2CB2">
            <w:pPr>
              <w:jc w:val="center"/>
              <w:rPr>
                <w:rFonts w:cstheme="minorHAnsi"/>
                <w:bCs/>
                <w:szCs w:val="20"/>
              </w:rPr>
            </w:pPr>
          </w:p>
        </w:tc>
      </w:tr>
      <w:tr w:rsidR="00FD47A0" w:rsidRPr="003365D9" w14:paraId="0BF1A40C" w14:textId="77777777" w:rsidTr="70C038AE">
        <w:trPr>
          <w:trHeight w:val="614"/>
        </w:trPr>
        <w:tc>
          <w:tcPr>
            <w:tcW w:w="5000" w:type="pct"/>
            <w:gridSpan w:val="6"/>
            <w:tcBorders>
              <w:bottom w:val="single" w:sz="4" w:space="0" w:color="A6A6A6" w:themeColor="background1" w:themeShade="A6"/>
            </w:tcBorders>
            <w:shd w:val="clear" w:color="auto" w:fill="3C4E62" w:themeFill="accent4"/>
            <w:vAlign w:val="center"/>
          </w:tcPr>
          <w:p w14:paraId="172F4834" w14:textId="13599D5C" w:rsidR="00FD47A0" w:rsidRPr="003365D9" w:rsidRDefault="00FD47A0" w:rsidP="00ED2CB2">
            <w:pPr>
              <w:pStyle w:val="Heading1"/>
              <w:spacing w:before="0"/>
              <w:rPr>
                <w:rFonts w:ascii="Arial" w:hAnsi="Arial" w:cs="Arial"/>
                <w:sz w:val="20"/>
                <w:szCs w:val="20"/>
              </w:rPr>
            </w:pPr>
            <w:bookmarkStart w:id="19" w:name="_Toc190348851"/>
            <w:r w:rsidRPr="003365D9">
              <w:rPr>
                <w:rFonts w:ascii="Arial" w:hAnsi="Arial" w:cs="Arial"/>
                <w:color w:val="FFFFFF" w:themeColor="background1"/>
                <w:sz w:val="20"/>
                <w:szCs w:val="20"/>
              </w:rPr>
              <w:t xml:space="preserve">Standard </w:t>
            </w:r>
            <w:r w:rsidR="00ED2CB2" w:rsidRPr="003365D9">
              <w:rPr>
                <w:rFonts w:ascii="Arial" w:hAnsi="Arial" w:cs="Arial"/>
                <w:color w:val="FFFFFF" w:themeColor="background1"/>
                <w:sz w:val="20"/>
                <w:szCs w:val="20"/>
              </w:rPr>
              <w:t>2</w:t>
            </w:r>
            <w:r w:rsidRPr="003365D9">
              <w:rPr>
                <w:rFonts w:ascii="Arial" w:hAnsi="Arial" w:cs="Arial"/>
                <w:color w:val="FFFFFF" w:themeColor="background1"/>
                <w:sz w:val="20"/>
                <w:szCs w:val="20"/>
              </w:rPr>
              <w:t>.1 Exceeding Themes</w:t>
            </w:r>
            <w:bookmarkEnd w:id="19"/>
          </w:p>
        </w:tc>
      </w:tr>
      <w:tr w:rsidR="00FD47A0" w:rsidRPr="003365D9" w14:paraId="39FEC012" w14:textId="77777777" w:rsidTr="70C038AE">
        <w:trPr>
          <w:trHeight w:val="341"/>
        </w:trPr>
        <w:tc>
          <w:tcPr>
            <w:tcW w:w="5000" w:type="pct"/>
            <w:gridSpan w:val="6"/>
            <w:tcBorders>
              <w:top w:val="single" w:sz="4" w:space="0" w:color="A6A6A6" w:themeColor="background1" w:themeShade="A6"/>
            </w:tcBorders>
            <w:shd w:val="clear" w:color="auto" w:fill="D3DBE4" w:themeFill="accent4" w:themeFillTint="33"/>
            <w:vAlign w:val="center"/>
          </w:tcPr>
          <w:p w14:paraId="502F19D4" w14:textId="77777777" w:rsidR="00FD47A0" w:rsidRPr="003365D9" w:rsidRDefault="00FD47A0" w:rsidP="00ED2CB2">
            <w:pPr>
              <w:rPr>
                <w:rFonts w:cstheme="minorHAnsi"/>
                <w:szCs w:val="20"/>
              </w:rPr>
            </w:pPr>
            <w:r w:rsidRPr="003365D9">
              <w:rPr>
                <w:rFonts w:cstheme="minorHAnsi"/>
                <w:szCs w:val="20"/>
              </w:rPr>
              <w:t>Theme 1: Practice is embedded in service operations.</w:t>
            </w:r>
          </w:p>
        </w:tc>
      </w:tr>
      <w:tr w:rsidR="00FD47A0" w:rsidRPr="003365D9" w14:paraId="1CEB62A4"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5F3F74CA" w14:textId="77777777" w:rsidR="006F4EB0" w:rsidRDefault="006F4EB0" w:rsidP="006F4EB0">
            <w:pPr>
              <w:rPr>
                <w:rFonts w:cstheme="minorHAnsi"/>
                <w:szCs w:val="20"/>
              </w:rPr>
            </w:pPr>
            <w:r w:rsidRPr="006F4EB0">
              <w:rPr>
                <w:rFonts w:cstheme="minorHAnsi"/>
                <w:szCs w:val="20"/>
              </w:rPr>
              <w:t>At Keiki Mindarie Keys, we demonstrate a deep understanding of Standard 2.1 by embedding children’s health, wellbeing, and physical activity into our daily practices. Our commitment to high-quality practice is reflected in how we manage toileting, sleep, and mealtime routines, while also providing physical activity opportunities tailored to children’s developmental stages. We actively involve families in key processes, such as toilet learning, ensuring their needs and preferences are met, and maintain clear communication throughout. This approach aligns with our service philosophy and the approved learning framework, ensuring that each child’s wellbeing is prioritized in all aspects of our program.</w:t>
            </w:r>
          </w:p>
          <w:p w14:paraId="3295228F" w14:textId="77777777" w:rsidR="006F4EB0" w:rsidRPr="006F4EB0" w:rsidRDefault="006F4EB0" w:rsidP="006F4EB0">
            <w:pPr>
              <w:rPr>
                <w:rFonts w:cstheme="minorHAnsi"/>
                <w:szCs w:val="20"/>
              </w:rPr>
            </w:pPr>
          </w:p>
          <w:p w14:paraId="207056B5" w14:textId="77777777" w:rsidR="006F4EB0" w:rsidRDefault="006F4EB0" w:rsidP="006F4EB0">
            <w:pPr>
              <w:rPr>
                <w:rFonts w:cstheme="minorHAnsi"/>
                <w:szCs w:val="20"/>
              </w:rPr>
            </w:pPr>
            <w:r w:rsidRPr="006F4EB0">
              <w:rPr>
                <w:rFonts w:cstheme="minorHAnsi"/>
                <w:szCs w:val="20"/>
              </w:rPr>
              <w:t>We are consistently attuned to and responsive to the changing health, wellbeing, and physical activity needs of each child. Educators monitor progress closely and adjust our practices accordingly, whether through tracking toileting progress with charts or adapting sleep and physical activity routines. By maintaining a flexible and responsive approach, we ensure that every child’s needs are met throughout the day. Whether children are engaging in active play, like yoga or Happy Feet Fitness, or enjoying restful activities, we provide a balanced environment that promotes both physical activity and relaxation.</w:t>
            </w:r>
          </w:p>
          <w:p w14:paraId="38D3FCAA" w14:textId="77777777" w:rsidR="006F4EB0" w:rsidRPr="006F4EB0" w:rsidRDefault="006F4EB0" w:rsidP="006F4EB0">
            <w:pPr>
              <w:rPr>
                <w:rFonts w:cstheme="minorHAnsi"/>
                <w:szCs w:val="20"/>
              </w:rPr>
            </w:pPr>
          </w:p>
          <w:p w14:paraId="10BB11C2" w14:textId="77777777" w:rsidR="006F4EB0" w:rsidRDefault="006F4EB0" w:rsidP="006F4EB0">
            <w:pPr>
              <w:rPr>
                <w:rFonts w:cstheme="minorHAnsi"/>
                <w:szCs w:val="20"/>
              </w:rPr>
            </w:pPr>
            <w:r w:rsidRPr="006F4EB0">
              <w:rPr>
                <w:rFonts w:cstheme="minorHAnsi"/>
                <w:szCs w:val="20"/>
              </w:rPr>
              <w:t>In terms of sleep and rest, we offer a variety of opportunities that cater to individual children’s needs. We respect family routines and encourage self-settling, with educators checking children every ten minutes to ensure their safety and comfort. Our program provides a mix of both active and passive leisure, with physical activities such as obstacle courses, outdoor play, and yoga, ensuring children have a well-rounded experience that supports their growth. Feedback from the children helps us tailor these activities to their preferences, creating a more engaging and supportive environment.</w:t>
            </w:r>
          </w:p>
          <w:p w14:paraId="4A40D4E0" w14:textId="77777777" w:rsidR="006F4EB0" w:rsidRPr="006F4EB0" w:rsidRDefault="006F4EB0" w:rsidP="006F4EB0">
            <w:pPr>
              <w:rPr>
                <w:rFonts w:cstheme="minorHAnsi"/>
                <w:szCs w:val="20"/>
              </w:rPr>
            </w:pPr>
          </w:p>
          <w:p w14:paraId="73A4F533" w14:textId="77777777" w:rsidR="006F4EB0" w:rsidRDefault="006F4EB0" w:rsidP="006F4EB0">
            <w:pPr>
              <w:rPr>
                <w:rFonts w:cstheme="minorHAnsi"/>
                <w:szCs w:val="20"/>
              </w:rPr>
            </w:pPr>
            <w:r w:rsidRPr="006F4EB0">
              <w:rPr>
                <w:rFonts w:cstheme="minorHAnsi"/>
                <w:szCs w:val="20"/>
              </w:rPr>
              <w:t>We also place a strong emphasis on managing children’s health and medical needs in line with best practices. Illnesses and injuries are documented and shared with families immediately, with particular attention given to injuries above the shoulder. For contagious illnesses, families are contacted, and medical certificates are required to ensure the child’s safe return. Hygiene practices, including regular handwashing and nappy changes, are an integral part of our routine. We consistently audit and review these practices to ensure children understand the importance of personal hygiene and are supported in maintaining it throughout the day.</w:t>
            </w:r>
          </w:p>
          <w:p w14:paraId="36DF0464" w14:textId="77777777" w:rsidR="006F4EB0" w:rsidRPr="006F4EB0" w:rsidRDefault="006F4EB0" w:rsidP="006F4EB0">
            <w:pPr>
              <w:rPr>
                <w:rFonts w:cstheme="minorHAnsi"/>
                <w:szCs w:val="20"/>
              </w:rPr>
            </w:pPr>
          </w:p>
          <w:p w14:paraId="1A5F886F" w14:textId="77777777" w:rsidR="006F4EB0" w:rsidRDefault="006F4EB0" w:rsidP="006F4EB0">
            <w:pPr>
              <w:rPr>
                <w:rFonts w:cstheme="minorHAnsi"/>
                <w:szCs w:val="20"/>
              </w:rPr>
            </w:pPr>
            <w:r w:rsidRPr="006F4EB0">
              <w:rPr>
                <w:rFonts w:cstheme="minorHAnsi"/>
                <w:szCs w:val="20"/>
              </w:rPr>
              <w:t>Promoting healthy eating and physical activity is a cornerstone of our daily program. Our meals are based on the Australian Dietary Guidelines and are designed to reflect seasonal produce, incorporating input from families, staff, and children. At mealtimes, we encourage children to serve themselves and practice good table manners, fostering both autonomy and healthy eating habits. Physical activity is also emphasized, with children engaging in activities like Happy Feet Fitness and outdoor play. We also provide families with educational materials on the benefits of physical activity and nutrition, helping them to extend these learning opportunities at home.</w:t>
            </w:r>
          </w:p>
          <w:p w14:paraId="4C27AF1F" w14:textId="77777777" w:rsidR="006F4EB0" w:rsidRPr="006F4EB0" w:rsidRDefault="006F4EB0" w:rsidP="006F4EB0">
            <w:pPr>
              <w:rPr>
                <w:rFonts w:cstheme="minorHAnsi"/>
                <w:szCs w:val="20"/>
              </w:rPr>
            </w:pPr>
          </w:p>
          <w:p w14:paraId="5E01DB2C" w14:textId="77777777" w:rsidR="006F4EB0" w:rsidRPr="006F4EB0" w:rsidRDefault="006F4EB0" w:rsidP="006F4EB0">
            <w:pPr>
              <w:rPr>
                <w:rFonts w:cstheme="minorHAnsi"/>
                <w:szCs w:val="20"/>
              </w:rPr>
            </w:pPr>
            <w:r w:rsidRPr="006F4EB0">
              <w:rPr>
                <w:rFonts w:cstheme="minorHAnsi"/>
                <w:szCs w:val="20"/>
              </w:rPr>
              <w:t>Through projects like the Kookaburra Room’s healthy eating initiative, we provide explicit learning opportunities about health and wellbeing. Children are actively involved in learning about nutritious foods and the importance of staying active, which they can apply to their own lives. Educators take every opportunity to reinforce these concepts through hands-on activities and discussions, helping children build a strong foundation for healthy habits that will last a lifetime.</w:t>
            </w:r>
          </w:p>
          <w:p w14:paraId="08420074" w14:textId="77777777" w:rsidR="006F4EB0" w:rsidRDefault="006F4EB0" w:rsidP="006F4EB0">
            <w:pPr>
              <w:rPr>
                <w:rFonts w:cstheme="minorHAnsi"/>
                <w:szCs w:val="20"/>
              </w:rPr>
            </w:pPr>
            <w:r w:rsidRPr="006F4EB0">
              <w:rPr>
                <w:rFonts w:cstheme="minorHAnsi"/>
                <w:szCs w:val="20"/>
              </w:rPr>
              <w:t>We are confident in our ability to respond to daily events that impact children’s health, wellbeing, and activity needs. Whether it’s addressing a child’s reluctance to use the toilet or adjusting a child’s physical activity routine, we work closely with families to implement strategies that support the child’s needs. This collaborative approach ensures that we are always ready to respond effectively to any challenges that arise.</w:t>
            </w:r>
          </w:p>
          <w:p w14:paraId="32817708" w14:textId="77777777" w:rsidR="006F4EB0" w:rsidRPr="006F4EB0" w:rsidRDefault="006F4EB0" w:rsidP="006F4EB0">
            <w:pPr>
              <w:rPr>
                <w:rFonts w:cstheme="minorHAnsi"/>
                <w:szCs w:val="20"/>
              </w:rPr>
            </w:pPr>
          </w:p>
          <w:p w14:paraId="671810F8" w14:textId="77777777" w:rsidR="006F4EB0" w:rsidRDefault="006F4EB0" w:rsidP="006F4EB0">
            <w:pPr>
              <w:rPr>
                <w:rFonts w:cstheme="minorHAnsi"/>
                <w:szCs w:val="20"/>
              </w:rPr>
            </w:pPr>
            <w:r w:rsidRPr="006F4EB0">
              <w:rPr>
                <w:rFonts w:cstheme="minorHAnsi"/>
                <w:szCs w:val="20"/>
              </w:rPr>
              <w:t>Our approach to supporting children’s health, wellbeing, and physical activity aligns closely with our educational program and service philosophy. By fostering an environment that prioritizes health and wellbeing, we are able to offer meaningful learning experiences that are responsive to each child’s developmental needs. This is a reflection of our ongoing commitment to providing a high-quality service that integrates the prevention of illness and injury into our daily routines and practices.</w:t>
            </w:r>
          </w:p>
          <w:p w14:paraId="7C1AA512" w14:textId="77777777" w:rsidR="007A3AC3" w:rsidRPr="006F4EB0" w:rsidRDefault="007A3AC3" w:rsidP="006F4EB0">
            <w:pPr>
              <w:rPr>
                <w:rFonts w:cstheme="minorHAnsi"/>
                <w:szCs w:val="20"/>
              </w:rPr>
            </w:pPr>
          </w:p>
          <w:p w14:paraId="0FC1E7EF" w14:textId="77777777" w:rsidR="00FD47A0" w:rsidRPr="003365D9" w:rsidRDefault="00FD47A0" w:rsidP="00ED2CB2">
            <w:pPr>
              <w:rPr>
                <w:rFonts w:cstheme="minorHAnsi"/>
                <w:szCs w:val="20"/>
              </w:rPr>
            </w:pPr>
          </w:p>
        </w:tc>
      </w:tr>
      <w:tr w:rsidR="00FD47A0" w:rsidRPr="003365D9" w14:paraId="1AD1E1D0"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0D33E481" w14:textId="77777777" w:rsidR="00FD47A0" w:rsidRPr="003365D9" w:rsidRDefault="00FD47A0" w:rsidP="00ED2CB2">
            <w:pPr>
              <w:rPr>
                <w:rFonts w:cstheme="minorHAnsi"/>
                <w:szCs w:val="20"/>
              </w:rPr>
            </w:pPr>
            <w:r w:rsidRPr="003365D9">
              <w:rPr>
                <w:rFonts w:cstheme="minorHAnsi"/>
                <w:szCs w:val="20"/>
              </w:rPr>
              <w:t>Theme 2: Practice is informed by critical reflection.</w:t>
            </w:r>
          </w:p>
        </w:tc>
      </w:tr>
      <w:tr w:rsidR="00FD47A0" w:rsidRPr="003365D9" w14:paraId="378DA820"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3FBBD19" w14:textId="77777777" w:rsidR="006F4EB0" w:rsidRDefault="006F4EB0" w:rsidP="006F4EB0">
            <w:pPr>
              <w:rPr>
                <w:rFonts w:cstheme="minorHAnsi"/>
                <w:szCs w:val="20"/>
              </w:rPr>
            </w:pPr>
            <w:r w:rsidRPr="006F4EB0">
              <w:rPr>
                <w:rFonts w:cstheme="minorHAnsi"/>
                <w:szCs w:val="20"/>
              </w:rPr>
              <w:t>At Keiki Mindarie Keys, we engage in systematic and regular reflection on opportunities to enhance each child’s health and wellbeing outcomes, with a focus on promoting physical activity. Educators, the educational leader, and coordinators reflect on individual children’s needs through ongoing observations, discussions, and feedback from families. This reflective process helps us identify areas where children's health, wellbeing, and activity could be further supported, and allows us to adjust practices to meet those needs. For example, the introduction of the Bright Smiles dental program came after reflecting on the importance of early intervention and reducing anxiety for children during dental check-ups. We also use feedback from families about meal preferences and physical activity to improve the delivery of our educational program, ensuring it remains relevant and supportive of children’s development.</w:t>
            </w:r>
          </w:p>
          <w:p w14:paraId="5ECB84A1" w14:textId="77777777" w:rsidR="006F4EB0" w:rsidRPr="006F4EB0" w:rsidRDefault="006F4EB0" w:rsidP="006F4EB0">
            <w:pPr>
              <w:rPr>
                <w:rFonts w:cstheme="minorHAnsi"/>
                <w:szCs w:val="20"/>
              </w:rPr>
            </w:pPr>
          </w:p>
          <w:p w14:paraId="0B9228C0" w14:textId="77777777" w:rsidR="006F4EB0" w:rsidRDefault="006F4EB0" w:rsidP="006F4EB0">
            <w:pPr>
              <w:rPr>
                <w:rFonts w:cstheme="minorHAnsi"/>
                <w:szCs w:val="20"/>
              </w:rPr>
            </w:pPr>
            <w:r w:rsidRPr="006F4EB0">
              <w:rPr>
                <w:rFonts w:cstheme="minorHAnsi"/>
                <w:szCs w:val="20"/>
              </w:rPr>
              <w:t>We actively seek out and consider alternative ways of supporting children’s health, wellbeing, and activity needs. For instance, when a child was hesitant to engage in toilet learning, we worked closely with the family to provide comfort and familiarity by offering a potty or seat attachment. This approach was part of our reflection on how best to support children’s needs in a positive, individualized manner. When changes are made, they are shared with all educators, families, and children, ensuring everyone is aware and involved in the process. This is evident in our seasonal menu adjustments, which reflect families' feedback on healthier food options and children's preferences. Our educators also reflect on children's changing needs, whether regarding health, physical activity, or emotional wellbeing, to inform the design of the educational program.</w:t>
            </w:r>
          </w:p>
          <w:p w14:paraId="222198D0" w14:textId="77777777" w:rsidR="006F4EB0" w:rsidRPr="006F4EB0" w:rsidRDefault="006F4EB0" w:rsidP="006F4EB0">
            <w:pPr>
              <w:rPr>
                <w:rFonts w:cstheme="minorHAnsi"/>
                <w:szCs w:val="20"/>
              </w:rPr>
            </w:pPr>
          </w:p>
          <w:p w14:paraId="0131F7DD" w14:textId="77777777" w:rsidR="006F4EB0" w:rsidRDefault="006F4EB0" w:rsidP="006F4EB0">
            <w:pPr>
              <w:rPr>
                <w:rFonts w:cstheme="minorHAnsi"/>
                <w:szCs w:val="20"/>
              </w:rPr>
            </w:pPr>
            <w:r w:rsidRPr="006F4EB0">
              <w:rPr>
                <w:rFonts w:cstheme="minorHAnsi"/>
                <w:szCs w:val="20"/>
              </w:rPr>
              <w:t>When incidents related to health and illness occur, we reflect as a team and use the outcomes to make changes to practices, policies, and procedures. For example, after reviewing incidents of illness, we updated hygiene practices and conducted regular audits to ensure the service maintained a high standard of care. We also reflect on the impact of changes made after these incidents and consider how they align with health guidelines, ensuring that they continue to support children's wellbeing. Educators regularly engage in discussions about recognized guidelines, such as those from Red Nose regarding safe sleep practices, and reflect on how these align with the approved learning frameworks and our health policies.</w:t>
            </w:r>
          </w:p>
          <w:p w14:paraId="041D0DD8" w14:textId="77777777" w:rsidR="006F4EB0" w:rsidRPr="006F4EB0" w:rsidRDefault="006F4EB0" w:rsidP="006F4EB0">
            <w:pPr>
              <w:rPr>
                <w:rFonts w:cstheme="minorHAnsi"/>
                <w:szCs w:val="20"/>
              </w:rPr>
            </w:pPr>
          </w:p>
          <w:p w14:paraId="74FE8FE8" w14:textId="77777777" w:rsidR="006F4EB0" w:rsidRDefault="006F4EB0" w:rsidP="006F4EB0">
            <w:pPr>
              <w:rPr>
                <w:rFonts w:cstheme="minorHAnsi"/>
                <w:szCs w:val="20"/>
              </w:rPr>
            </w:pPr>
            <w:r w:rsidRPr="006F4EB0">
              <w:rPr>
                <w:rFonts w:cstheme="minorHAnsi"/>
                <w:szCs w:val="20"/>
              </w:rPr>
              <w:t>In our practice, social justice, equity, and inclusion are key considerations when making decisions about supporting children’s health and wellbeing. We ensure that all children’s needs and rights are met, considering factors like allergies, developmental stages, and family preferences. For example, we provide flexibility in our toileting routines and ensure that all families, regardless of their background or circumstances, receive the necessary support. Reflection on the needs of every child is embedded in our practice, and we ensure all children’s health, wellbeing, and physical activity needs are addressed equitably.</w:t>
            </w:r>
          </w:p>
          <w:p w14:paraId="0C19B09B" w14:textId="77777777" w:rsidR="006F4EB0" w:rsidRPr="006F4EB0" w:rsidRDefault="006F4EB0" w:rsidP="006F4EB0">
            <w:pPr>
              <w:rPr>
                <w:rFonts w:cstheme="minorHAnsi"/>
                <w:szCs w:val="20"/>
              </w:rPr>
            </w:pPr>
          </w:p>
          <w:p w14:paraId="64E3A114" w14:textId="77777777" w:rsidR="006F4EB0" w:rsidRPr="006F4EB0" w:rsidRDefault="006F4EB0" w:rsidP="006F4EB0">
            <w:pPr>
              <w:rPr>
                <w:rFonts w:cstheme="minorHAnsi"/>
                <w:szCs w:val="20"/>
              </w:rPr>
            </w:pPr>
            <w:r w:rsidRPr="006F4EB0">
              <w:rPr>
                <w:rFonts w:cstheme="minorHAnsi"/>
                <w:szCs w:val="20"/>
              </w:rPr>
              <w:t>Our approach to supporting and promoting children’s health, wellbeing, and activity needs is reflective of robust debate and ongoing critical reflection by all educators. Changes to our approach are informed by up-to-date research, guidelines, and evidence, ensuring that our practices are in line with current best practices. This is evident in our work with Danielle Strapp from Toileting Tots, which was introduced based on feedback from families and reflective conversations about how to best support families during toilet learning. We also keep all educators informed of any changes to practices, ensuring a cohesive and unified approach to supporting children's health and wellbeing across the service</w:t>
            </w:r>
          </w:p>
          <w:p w14:paraId="7BA6A61C" w14:textId="77777777" w:rsidR="00FD47A0" w:rsidRDefault="00FD47A0" w:rsidP="00ED2CB2">
            <w:pPr>
              <w:rPr>
                <w:rFonts w:cstheme="minorHAnsi"/>
                <w:szCs w:val="20"/>
              </w:rPr>
            </w:pPr>
          </w:p>
          <w:p w14:paraId="75945B8C" w14:textId="77777777" w:rsidR="007A3AC3" w:rsidRDefault="007A3AC3" w:rsidP="00ED2CB2">
            <w:pPr>
              <w:rPr>
                <w:rFonts w:cstheme="minorHAnsi"/>
                <w:szCs w:val="20"/>
              </w:rPr>
            </w:pPr>
          </w:p>
          <w:p w14:paraId="3F95F6A9" w14:textId="77777777" w:rsidR="007A3AC3" w:rsidRDefault="007A3AC3" w:rsidP="00ED2CB2">
            <w:pPr>
              <w:rPr>
                <w:rFonts w:cstheme="minorHAnsi"/>
                <w:szCs w:val="20"/>
              </w:rPr>
            </w:pPr>
          </w:p>
          <w:p w14:paraId="70E2601A" w14:textId="77777777" w:rsidR="007A3AC3" w:rsidRPr="003365D9" w:rsidRDefault="007A3AC3" w:rsidP="00ED2CB2">
            <w:pPr>
              <w:rPr>
                <w:rFonts w:cstheme="minorHAnsi"/>
                <w:szCs w:val="20"/>
              </w:rPr>
            </w:pPr>
          </w:p>
        </w:tc>
      </w:tr>
      <w:tr w:rsidR="00FD47A0" w:rsidRPr="003365D9" w14:paraId="1B8E3129"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5077B601" w14:textId="77777777" w:rsidR="00FD47A0" w:rsidRPr="003365D9" w:rsidRDefault="00FD47A0" w:rsidP="00ED2CB2">
            <w:pPr>
              <w:rPr>
                <w:rFonts w:cstheme="minorHAnsi"/>
                <w:szCs w:val="20"/>
              </w:rPr>
            </w:pPr>
            <w:r w:rsidRPr="003365D9">
              <w:rPr>
                <w:rFonts w:cstheme="minorHAnsi"/>
                <w:szCs w:val="20"/>
              </w:rPr>
              <w:t>Theme 3: Practice is shaped by meaningful engagement with families and/or the community.</w:t>
            </w:r>
          </w:p>
        </w:tc>
      </w:tr>
      <w:tr w:rsidR="00FD47A0" w:rsidRPr="003365D9" w14:paraId="1AF6BB96"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E41A575" w14:textId="77777777" w:rsidR="006F4EB0" w:rsidRDefault="006F4EB0" w:rsidP="006F4EB0">
            <w:pPr>
              <w:rPr>
                <w:rFonts w:cstheme="minorHAnsi"/>
                <w:szCs w:val="20"/>
              </w:rPr>
            </w:pPr>
            <w:r w:rsidRPr="006F4EB0">
              <w:rPr>
                <w:rFonts w:cstheme="minorHAnsi"/>
                <w:szCs w:val="20"/>
              </w:rPr>
              <w:t>At Keiki Mindarie Keys, we place a strong emphasis on meaningful and regular engagement with families to discuss and support children’s changing health, wellbeing, and physical activity needs. Educators, the educational leader, and coordinators regularly communicate with families to understand each child's interests, preferences, and strengths, and we use this information to inform our educational program. For example, through surveys and feedback, we gather insight into children’s eating habits, physical activity preferences, and general wellbeing. We encourage families to contribute to the development of our menus and provide input on their child’s needs, ensuring that we meet their individual health and nutrition requirements.</w:t>
            </w:r>
          </w:p>
          <w:p w14:paraId="166EA32E" w14:textId="77777777" w:rsidR="006F4EB0" w:rsidRPr="006F4EB0" w:rsidRDefault="006F4EB0" w:rsidP="006F4EB0">
            <w:pPr>
              <w:rPr>
                <w:rFonts w:cstheme="minorHAnsi"/>
                <w:szCs w:val="20"/>
              </w:rPr>
            </w:pPr>
          </w:p>
          <w:p w14:paraId="17756DDF" w14:textId="77777777" w:rsidR="006F4EB0" w:rsidRDefault="006F4EB0" w:rsidP="006F4EB0">
            <w:pPr>
              <w:rPr>
                <w:rFonts w:cstheme="minorHAnsi"/>
                <w:szCs w:val="20"/>
              </w:rPr>
            </w:pPr>
            <w:r w:rsidRPr="006F4EB0">
              <w:rPr>
                <w:rFonts w:cstheme="minorHAnsi"/>
                <w:szCs w:val="20"/>
              </w:rPr>
              <w:t>We also work directly with families and professionals as needed to develop targeted practices that address children’s evolving health, wellbeing, and activity needs. For instance, we collaborate with families during the toilet learning process, offering resources such as a toilet learning pack and hosting Toilet Learning Information Evenings. This collaborative approach ensures we support each child’s readiness and comfort during this important stage. Additionally, the introduction of the Bright Smiles dental program and the provision of dental check-ups at the service offers families a convenient, supportive way to maintain their children's oral health. Families are kept informed about any developments through direct communication, ensuring that the service remains responsive to children's health needs.</w:t>
            </w:r>
          </w:p>
          <w:p w14:paraId="165A2F48" w14:textId="77777777" w:rsidR="006F4EB0" w:rsidRPr="006F4EB0" w:rsidRDefault="006F4EB0" w:rsidP="006F4EB0">
            <w:pPr>
              <w:rPr>
                <w:rFonts w:cstheme="minorHAnsi"/>
                <w:szCs w:val="20"/>
              </w:rPr>
            </w:pPr>
          </w:p>
          <w:p w14:paraId="0F04BADD" w14:textId="77777777" w:rsidR="006F4EB0" w:rsidRDefault="006F4EB0" w:rsidP="006F4EB0">
            <w:pPr>
              <w:rPr>
                <w:rFonts w:cstheme="minorHAnsi"/>
                <w:szCs w:val="20"/>
              </w:rPr>
            </w:pPr>
            <w:r w:rsidRPr="006F4EB0">
              <w:rPr>
                <w:rFonts w:cstheme="minorHAnsi"/>
                <w:szCs w:val="20"/>
              </w:rPr>
              <w:t>Our program incorporates all children’s changing health, wellbeing, and activity needs by continuously adapting based on family input, children’s feedback, and professional guidance. For example, we offer a variety of physical activities such as yoga sessions, Happy Feet Fitness, and outdoor play, tailoring them to the children’s developmental stages and preferences. We also design mealtimes that are relaxed and encourage children to serve themselves and practice good table manners. Families’ suggestions for healthier meal options are actively incorporated into our seasonal menus, and regular updates ensure that the meals meet the needs of all children, including those with allergies or dietary requirements.</w:t>
            </w:r>
          </w:p>
          <w:p w14:paraId="442A9CC3" w14:textId="77777777" w:rsidR="006F4EB0" w:rsidRPr="006F4EB0" w:rsidRDefault="006F4EB0" w:rsidP="006F4EB0">
            <w:pPr>
              <w:rPr>
                <w:rFonts w:cstheme="minorHAnsi"/>
                <w:szCs w:val="20"/>
              </w:rPr>
            </w:pPr>
          </w:p>
          <w:p w14:paraId="43816243" w14:textId="77777777" w:rsidR="006F4EB0" w:rsidRDefault="006F4EB0" w:rsidP="006F4EB0">
            <w:pPr>
              <w:rPr>
                <w:rFonts w:cstheme="minorHAnsi"/>
                <w:szCs w:val="20"/>
              </w:rPr>
            </w:pPr>
            <w:r w:rsidRPr="006F4EB0">
              <w:rPr>
                <w:rFonts w:cstheme="minorHAnsi"/>
                <w:szCs w:val="20"/>
              </w:rPr>
              <w:t>To proactively promote children’s health, wellbeing, and physical activity, we engage families and the community through initiatives like workshops on nutrition and physical activity. These workshops, coupled with regular updates and communication, foster a deeper understanding of the importance of healthy living both at the service and at home. Additionally, our approach to physical activity is not only child-centered but also draws from our broader community context. For instance, our menus and physical activities are inspired by Noongar cultural knowledge, with the seasonal rotation of meals reflecting the traditional foods consumed in the six Noongar seasons. This connection to local culture and community not only enriches the children’s learning experiences but also supports the broader aim of promoting health and wellbeing.</w:t>
            </w:r>
          </w:p>
          <w:p w14:paraId="256C3E1B" w14:textId="77777777" w:rsidR="006F4EB0" w:rsidRPr="006F4EB0" w:rsidRDefault="006F4EB0" w:rsidP="006F4EB0">
            <w:pPr>
              <w:rPr>
                <w:rFonts w:cstheme="minorHAnsi"/>
                <w:szCs w:val="20"/>
              </w:rPr>
            </w:pPr>
          </w:p>
          <w:p w14:paraId="55A38419" w14:textId="77777777" w:rsidR="006F4EB0" w:rsidRPr="006F4EB0" w:rsidRDefault="006F4EB0" w:rsidP="006F4EB0">
            <w:pPr>
              <w:rPr>
                <w:rFonts w:cstheme="minorHAnsi"/>
                <w:szCs w:val="20"/>
              </w:rPr>
            </w:pPr>
            <w:r w:rsidRPr="006F4EB0">
              <w:rPr>
                <w:rFonts w:cstheme="minorHAnsi"/>
                <w:szCs w:val="20"/>
              </w:rPr>
              <w:t>In line with this, we have established partnerships with the broader community, including health professionals, to further enhance children’s health and wellbeing outcomes. These collaborations, such as our work with Danielle Strapp from Toileting Tots and the Bright Smiles dental program, ensure that we have access to expert advice and resources that contribute to our holistic approach to children’s development. By embedding these practices into our program, we demonstrate our commitment to fostering a supportive and responsive environment that prioritizes the health and wellbeing of all children.</w:t>
            </w:r>
          </w:p>
          <w:p w14:paraId="7ED3B5EA" w14:textId="77777777" w:rsidR="00FD47A0" w:rsidRPr="003365D9" w:rsidRDefault="00FD47A0" w:rsidP="00ED2CB2">
            <w:pPr>
              <w:rPr>
                <w:rFonts w:cstheme="minorHAnsi"/>
                <w:szCs w:val="20"/>
              </w:rPr>
            </w:pPr>
          </w:p>
        </w:tc>
      </w:tr>
    </w:tbl>
    <w:p w14:paraId="70308E93" w14:textId="2881FA5E" w:rsidR="00A81507" w:rsidRDefault="00A81507" w:rsidP="00714CA2">
      <w:pPr>
        <w:rPr>
          <w:szCs w:val="20"/>
        </w:rPr>
      </w:pPr>
    </w:p>
    <w:p w14:paraId="1D6EB447" w14:textId="54DE586F" w:rsidR="00282845" w:rsidRDefault="00282845" w:rsidP="00714CA2">
      <w:pPr>
        <w:rPr>
          <w:szCs w:val="20"/>
        </w:rPr>
      </w:pPr>
    </w:p>
    <w:p w14:paraId="5DE45CAB" w14:textId="7BED9F51" w:rsidR="00A81507" w:rsidRDefault="00A81507" w:rsidP="00714CA2">
      <w:pPr>
        <w:rPr>
          <w:szCs w:val="20"/>
        </w:rPr>
      </w:pPr>
    </w:p>
    <w:p w14:paraId="6605DE29" w14:textId="77777777" w:rsidR="00A81507" w:rsidRPr="003365D9" w:rsidRDefault="00A81507" w:rsidP="00714CA2">
      <w:pPr>
        <w:rPr>
          <w:szCs w:val="20"/>
        </w:rPr>
      </w:pPr>
    </w:p>
    <w:tbl>
      <w:tblPr>
        <w:tblW w:w="146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1"/>
        <w:gridCol w:w="989"/>
        <w:gridCol w:w="2550"/>
        <w:gridCol w:w="6967"/>
        <w:gridCol w:w="992"/>
        <w:gridCol w:w="989"/>
      </w:tblGrid>
      <w:tr w:rsidR="00ED2CB2" w:rsidRPr="003365D9" w14:paraId="7DEC7EDD" w14:textId="77777777" w:rsidTr="70C038AE">
        <w:trPr>
          <w:trHeight w:val="398"/>
        </w:trPr>
        <w:tc>
          <w:tcPr>
            <w:tcW w:w="14668" w:type="dxa"/>
            <w:gridSpan w:val="6"/>
            <w:tcBorders>
              <w:bottom w:val="single" w:sz="4" w:space="0" w:color="D9D9D9" w:themeColor="background1" w:themeShade="D9"/>
            </w:tcBorders>
            <w:shd w:val="clear" w:color="auto" w:fill="D3DBE4" w:themeFill="accent4" w:themeFillTint="33"/>
            <w:vAlign w:val="center"/>
          </w:tcPr>
          <w:p w14:paraId="66E51892" w14:textId="5C4AA100" w:rsidR="00ED2CB2" w:rsidRPr="003365D9" w:rsidRDefault="00237A68" w:rsidP="00ED2CB2">
            <w:pPr>
              <w:pStyle w:val="Heading1"/>
              <w:spacing w:before="0"/>
              <w:rPr>
                <w:rFonts w:ascii="Arial" w:hAnsi="Arial" w:cs="Arial"/>
                <w:color w:val="FFFFFF" w:themeColor="background1"/>
                <w:sz w:val="20"/>
                <w:szCs w:val="20"/>
              </w:rPr>
            </w:pPr>
            <w:bookmarkStart w:id="20" w:name="_Toc190348852"/>
            <w:r w:rsidRPr="003365D9">
              <w:rPr>
                <w:rFonts w:ascii="Arial" w:hAnsi="Arial" w:cs="Arial"/>
                <w:b/>
                <w:bCs/>
                <w:color w:val="3C4E62" w:themeColor="text1"/>
                <w:sz w:val="20"/>
                <w:szCs w:val="20"/>
              </w:rPr>
              <w:t xml:space="preserve">Standard 2.2: </w:t>
            </w:r>
            <w:r w:rsidRPr="003365D9">
              <w:rPr>
                <w:rFonts w:ascii="Arial" w:hAnsi="Arial" w:cs="Arial"/>
                <w:color w:val="3C4E62" w:themeColor="text1"/>
                <w:sz w:val="20"/>
                <w:szCs w:val="20"/>
              </w:rPr>
              <w:t>Each child is protected.</w:t>
            </w:r>
            <w:bookmarkEnd w:id="20"/>
          </w:p>
        </w:tc>
      </w:tr>
      <w:tr w:rsidR="00ED2CB2" w:rsidRPr="003365D9" w14:paraId="0DAC27F3" w14:textId="77777777" w:rsidTr="70C038AE">
        <w:trPr>
          <w:trHeight w:val="429"/>
        </w:trPr>
        <w:tc>
          <w:tcPr>
            <w:tcW w:w="21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CBDEB7"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Concept</w:t>
            </w:r>
          </w:p>
        </w:tc>
        <w:tc>
          <w:tcPr>
            <w:tcW w:w="353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C2C0B3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Element</w:t>
            </w:r>
          </w:p>
        </w:tc>
        <w:tc>
          <w:tcPr>
            <w:tcW w:w="696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0B62241"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64CEE14"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Met</w:t>
            </w:r>
          </w:p>
        </w:tc>
        <w:tc>
          <w:tcPr>
            <w:tcW w:w="9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05666A3" w14:textId="77777777" w:rsidR="00ED2CB2" w:rsidRPr="003365D9" w:rsidRDefault="00ED2CB2" w:rsidP="00ED2CB2">
            <w:pPr>
              <w:jc w:val="center"/>
              <w:rPr>
                <w:rFonts w:cstheme="minorHAnsi"/>
                <w:b/>
                <w:bCs/>
                <w:color w:val="3C4E62" w:themeColor="text1"/>
                <w:szCs w:val="20"/>
              </w:rPr>
            </w:pPr>
            <w:r w:rsidRPr="003365D9">
              <w:rPr>
                <w:rFonts w:cstheme="minorHAnsi"/>
                <w:b/>
                <w:bCs/>
                <w:color w:val="3C4E62" w:themeColor="text1"/>
                <w:szCs w:val="20"/>
              </w:rPr>
              <w:t>Not Met</w:t>
            </w:r>
          </w:p>
        </w:tc>
      </w:tr>
      <w:tr w:rsidR="00237A68" w:rsidRPr="003365D9" w14:paraId="25B6A900" w14:textId="77777777" w:rsidTr="70C038AE">
        <w:trPr>
          <w:trHeight w:val="341"/>
        </w:trPr>
        <w:tc>
          <w:tcPr>
            <w:tcW w:w="2182" w:type="dxa"/>
            <w:vMerge w:val="restart"/>
            <w:tcBorders>
              <w:top w:val="single" w:sz="4" w:space="0" w:color="D9D9D9" w:themeColor="background1" w:themeShade="D9"/>
            </w:tcBorders>
          </w:tcPr>
          <w:p w14:paraId="2085599E" w14:textId="73675CB1" w:rsidR="00237A68" w:rsidRPr="003365D9" w:rsidRDefault="00237A68" w:rsidP="00237A68">
            <w:pPr>
              <w:rPr>
                <w:rFonts w:cstheme="minorHAnsi"/>
                <w:bCs/>
                <w:szCs w:val="20"/>
              </w:rPr>
            </w:pPr>
            <w:r w:rsidRPr="003365D9">
              <w:rPr>
                <w:szCs w:val="20"/>
              </w:rPr>
              <w:t>Supervision</w:t>
            </w:r>
          </w:p>
        </w:tc>
        <w:tc>
          <w:tcPr>
            <w:tcW w:w="989" w:type="dxa"/>
            <w:vMerge w:val="restart"/>
            <w:tcBorders>
              <w:top w:val="single" w:sz="4" w:space="0" w:color="D9D9D9" w:themeColor="background1" w:themeShade="D9"/>
            </w:tcBorders>
          </w:tcPr>
          <w:p w14:paraId="36CBB70E" w14:textId="6536B366" w:rsidR="00237A68" w:rsidRPr="003365D9" w:rsidRDefault="00237A68" w:rsidP="00237A68">
            <w:pPr>
              <w:rPr>
                <w:rFonts w:cstheme="minorHAnsi"/>
                <w:bCs/>
                <w:szCs w:val="20"/>
              </w:rPr>
            </w:pPr>
            <w:r w:rsidRPr="003365D9">
              <w:rPr>
                <w:szCs w:val="20"/>
              </w:rPr>
              <w:t>2.2.1</w:t>
            </w:r>
          </w:p>
        </w:tc>
        <w:tc>
          <w:tcPr>
            <w:tcW w:w="2550" w:type="dxa"/>
            <w:vMerge w:val="restart"/>
            <w:tcBorders>
              <w:top w:val="single" w:sz="4" w:space="0" w:color="D9D9D9" w:themeColor="background1" w:themeShade="D9"/>
            </w:tcBorders>
          </w:tcPr>
          <w:p w14:paraId="403A6A07" w14:textId="0C0AFFA5" w:rsidR="00237A68" w:rsidRPr="003365D9" w:rsidRDefault="00237A68" w:rsidP="00237A68">
            <w:pPr>
              <w:rPr>
                <w:rFonts w:cstheme="minorHAnsi"/>
                <w:szCs w:val="20"/>
              </w:rPr>
            </w:pPr>
            <w:r w:rsidRPr="003365D9">
              <w:rPr>
                <w:szCs w:val="20"/>
              </w:rPr>
              <w:t>At all times, reasonable precautions and adequate supervision ensure children are protected from harm and hazard.</w:t>
            </w:r>
          </w:p>
        </w:tc>
        <w:tc>
          <w:tcPr>
            <w:tcW w:w="6966" w:type="dxa"/>
            <w:tcBorders>
              <w:top w:val="single" w:sz="4" w:space="0" w:color="D9D9D9" w:themeColor="background1" w:themeShade="D9"/>
            </w:tcBorders>
          </w:tcPr>
          <w:p w14:paraId="3E8556EA" w14:textId="77777777" w:rsidR="002768E4" w:rsidRPr="002768E4" w:rsidRDefault="002768E4" w:rsidP="002768E4">
            <w:pPr>
              <w:rPr>
                <w:rFonts w:cstheme="minorBidi"/>
              </w:rPr>
            </w:pPr>
            <w:r w:rsidRPr="002768E4">
              <w:rPr>
                <w:rFonts w:cstheme="minorBidi"/>
              </w:rPr>
              <w:t>We regularly engage with children on safety issues, emphasising the correct use of equipment and the environment, and, where appropriate, involving them in establishing safety rules.</w:t>
            </w:r>
          </w:p>
          <w:p w14:paraId="1C642062" w14:textId="77777777" w:rsidR="002768E4" w:rsidRPr="002768E4" w:rsidRDefault="002768E4" w:rsidP="002768E4">
            <w:pPr>
              <w:rPr>
                <w:rFonts w:cstheme="minorBidi"/>
              </w:rPr>
            </w:pPr>
          </w:p>
          <w:p w14:paraId="483B1B81" w14:textId="77777777" w:rsidR="002768E4" w:rsidRPr="002768E4" w:rsidRDefault="002768E4" w:rsidP="002768E4">
            <w:pPr>
              <w:rPr>
                <w:rFonts w:cstheme="minorBidi"/>
              </w:rPr>
            </w:pPr>
            <w:r w:rsidRPr="002768E4">
              <w:rPr>
                <w:rFonts w:cstheme="minorBidi"/>
              </w:rPr>
              <w:t>This is achieved through discussions during play and mat sessions. When introducing a new activity or learning experience, we ensure that children understand how to safely use and manipulate the equipment. For example, when setting up large equipment in the garden, we explain the reasoning behind placing crash mats at the end of each beam and underneath it, so that if a child were to fall, they would land on soft matting.</w:t>
            </w:r>
          </w:p>
          <w:p w14:paraId="1E9AFDC8" w14:textId="77777777" w:rsidR="002768E4" w:rsidRPr="002768E4" w:rsidRDefault="002768E4" w:rsidP="002768E4">
            <w:pPr>
              <w:rPr>
                <w:rFonts w:cstheme="minorBidi"/>
              </w:rPr>
            </w:pPr>
          </w:p>
          <w:p w14:paraId="3B0693EF" w14:textId="4B200ABE" w:rsidR="002768E4" w:rsidRPr="002768E4" w:rsidRDefault="002768E4" w:rsidP="002768E4">
            <w:pPr>
              <w:rPr>
                <w:rFonts w:cstheme="minorBidi"/>
              </w:rPr>
            </w:pPr>
            <w:r w:rsidRPr="002768E4">
              <w:rPr>
                <w:rFonts w:cstheme="minorBidi"/>
              </w:rPr>
              <w:t xml:space="preserve">Children actively participate alongside educators when maintaining the bike tracks. If there is excess sand, they use their own brushes to help clean it. They often comment that the bike track becomes slippery due to the </w:t>
            </w:r>
            <w:r w:rsidR="00CB62ED" w:rsidRPr="002768E4">
              <w:rPr>
                <w:rFonts w:cstheme="minorBidi"/>
              </w:rPr>
              <w:t>sand and</w:t>
            </w:r>
            <w:r w:rsidRPr="002768E4">
              <w:rPr>
                <w:rFonts w:cstheme="minorBidi"/>
              </w:rPr>
              <w:t xml:space="preserve"> are able to verbally inform educators when they feel they are starting to slip.</w:t>
            </w:r>
          </w:p>
          <w:p w14:paraId="06660D19" w14:textId="77777777" w:rsidR="002768E4" w:rsidRPr="002768E4" w:rsidRDefault="002768E4" w:rsidP="002768E4">
            <w:pPr>
              <w:rPr>
                <w:rFonts w:cstheme="minorBidi"/>
              </w:rPr>
            </w:pPr>
          </w:p>
          <w:p w14:paraId="272F5D83" w14:textId="14112052" w:rsidR="00237A68" w:rsidRPr="003365D9" w:rsidRDefault="002768E4" w:rsidP="002768E4">
            <w:r w:rsidRPr="002768E4">
              <w:rPr>
                <w:rFonts w:cstheme="minorBidi"/>
              </w:rPr>
              <w:t>When new equipment is introduced, educators and children come together as a group to discuss safety concerns. Questions are posed to the children about the best ways to use the new equipment safely. It’s common to hear children say things like, “We need a mat underneath” or “We need to make a line and take turns”.</w:t>
            </w:r>
          </w:p>
          <w:p w14:paraId="1C02757F" w14:textId="71A6E3F1" w:rsidR="00237A68" w:rsidRPr="003365D9" w:rsidRDefault="00237A68" w:rsidP="70C038AE">
            <w:pPr>
              <w:rPr>
                <w:b/>
                <w:bCs/>
                <w:szCs w:val="20"/>
              </w:rPr>
            </w:pPr>
          </w:p>
        </w:tc>
        <w:sdt>
          <w:sdtPr>
            <w:rPr>
              <w:rFonts w:cstheme="minorHAnsi"/>
              <w:bCs/>
              <w:szCs w:val="20"/>
            </w:rPr>
            <w:id w:val="-209878075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56252A5" w14:textId="4F4EF65B" w:rsidR="00237A68" w:rsidRPr="003365D9" w:rsidRDefault="007A3AC3"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7786205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8093EA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7D9FD079" w14:textId="77777777" w:rsidTr="70C038AE">
        <w:trPr>
          <w:trHeight w:val="266"/>
        </w:trPr>
        <w:tc>
          <w:tcPr>
            <w:tcW w:w="2182" w:type="dxa"/>
            <w:vMerge/>
          </w:tcPr>
          <w:p w14:paraId="6B7E2E47" w14:textId="77777777" w:rsidR="00ED2CB2" w:rsidRPr="003365D9" w:rsidRDefault="00ED2CB2" w:rsidP="00ED2CB2">
            <w:pPr>
              <w:rPr>
                <w:rFonts w:cstheme="minorHAnsi"/>
                <w:szCs w:val="20"/>
              </w:rPr>
            </w:pPr>
          </w:p>
        </w:tc>
        <w:tc>
          <w:tcPr>
            <w:tcW w:w="989" w:type="dxa"/>
            <w:vMerge/>
          </w:tcPr>
          <w:p w14:paraId="62C24C5B" w14:textId="77777777" w:rsidR="00ED2CB2" w:rsidRPr="003365D9" w:rsidRDefault="00ED2CB2" w:rsidP="00ED2CB2">
            <w:pPr>
              <w:rPr>
                <w:rFonts w:cstheme="minorHAnsi"/>
                <w:bCs/>
                <w:szCs w:val="20"/>
              </w:rPr>
            </w:pPr>
          </w:p>
        </w:tc>
        <w:tc>
          <w:tcPr>
            <w:tcW w:w="2550" w:type="dxa"/>
            <w:vMerge/>
          </w:tcPr>
          <w:p w14:paraId="52F834EC" w14:textId="77777777" w:rsidR="00ED2CB2" w:rsidRPr="003365D9" w:rsidRDefault="00ED2CB2" w:rsidP="00ED2CB2">
            <w:pPr>
              <w:rPr>
                <w:rFonts w:cstheme="minorHAnsi"/>
                <w:szCs w:val="20"/>
              </w:rPr>
            </w:pPr>
          </w:p>
        </w:tc>
        <w:tc>
          <w:tcPr>
            <w:tcW w:w="6966" w:type="dxa"/>
          </w:tcPr>
          <w:p w14:paraId="26BF86C8" w14:textId="77777777" w:rsidR="002768E4" w:rsidRPr="002768E4" w:rsidRDefault="002768E4" w:rsidP="002768E4">
            <w:pPr>
              <w:rPr>
                <w:rFonts w:cstheme="minorBidi"/>
              </w:rPr>
            </w:pPr>
            <w:r w:rsidRPr="002768E4">
              <w:rPr>
                <w:rFonts w:cstheme="minorBidi"/>
              </w:rPr>
              <w:t>We regularly discuss sun safety with the children and implement appropriate measures to protect them from overexposure to ultraviolet radiation.</w:t>
            </w:r>
          </w:p>
          <w:p w14:paraId="1CA26DEA" w14:textId="77777777" w:rsidR="002768E4" w:rsidRPr="002768E4" w:rsidRDefault="002768E4" w:rsidP="002768E4">
            <w:pPr>
              <w:rPr>
                <w:rFonts w:cstheme="minorBidi"/>
              </w:rPr>
            </w:pPr>
          </w:p>
          <w:p w14:paraId="1E5F79E2" w14:textId="77777777" w:rsidR="002768E4" w:rsidRPr="002768E4" w:rsidRDefault="002768E4" w:rsidP="002768E4">
            <w:pPr>
              <w:rPr>
                <w:rFonts w:cstheme="minorBidi"/>
              </w:rPr>
            </w:pPr>
            <w:r w:rsidRPr="002768E4">
              <w:rPr>
                <w:rFonts w:cstheme="minorBidi"/>
              </w:rPr>
              <w:t>Educators serve as role models by demonstrating how to apply sunscreen to the children. The children often listen to the "Sunscreen Song" while applying sunscreen, which encourages them to cover all the correct areas of their bodies. Each child’s sunscreen is clearly labelled with their name.</w:t>
            </w:r>
          </w:p>
          <w:p w14:paraId="4FD39EB4" w14:textId="77777777" w:rsidR="002768E4" w:rsidRPr="002768E4" w:rsidRDefault="002768E4" w:rsidP="002768E4">
            <w:pPr>
              <w:rPr>
                <w:rFonts w:cstheme="minorBidi"/>
              </w:rPr>
            </w:pPr>
          </w:p>
          <w:p w14:paraId="047C43CC" w14:textId="77777777" w:rsidR="002768E4" w:rsidRPr="002768E4" w:rsidRDefault="002768E4" w:rsidP="002768E4">
            <w:pPr>
              <w:rPr>
                <w:rFonts w:cstheme="minorBidi"/>
              </w:rPr>
            </w:pPr>
            <w:r w:rsidRPr="002768E4">
              <w:rPr>
                <w:rFonts w:cstheme="minorBidi"/>
              </w:rPr>
              <w:t>Educators also engage in conversations with the children about the importance of applying sunscreen, wearing a hat, and dressing appropriately when playing outside.</w:t>
            </w:r>
          </w:p>
          <w:p w14:paraId="2E41ABDF" w14:textId="77777777" w:rsidR="002768E4" w:rsidRPr="002768E4" w:rsidRDefault="002768E4" w:rsidP="002768E4">
            <w:pPr>
              <w:rPr>
                <w:rFonts w:cstheme="minorBidi"/>
              </w:rPr>
            </w:pPr>
          </w:p>
          <w:p w14:paraId="286B5DC9" w14:textId="77777777" w:rsidR="002768E4" w:rsidRPr="002768E4" w:rsidRDefault="002768E4" w:rsidP="002768E4">
            <w:pPr>
              <w:rPr>
                <w:rFonts w:cstheme="minorBidi"/>
              </w:rPr>
            </w:pPr>
            <w:r w:rsidRPr="002768E4">
              <w:rPr>
                <w:rFonts w:cstheme="minorBidi"/>
              </w:rPr>
              <w:t>The outdoor areas are equipped with shade sails and trees, which provide shaded spaces for the children to play.</w:t>
            </w:r>
          </w:p>
          <w:p w14:paraId="39F99E58" w14:textId="77777777" w:rsidR="002768E4" w:rsidRPr="002768E4" w:rsidRDefault="002768E4" w:rsidP="002768E4">
            <w:pPr>
              <w:rPr>
                <w:rFonts w:cstheme="minorBidi"/>
              </w:rPr>
            </w:pPr>
          </w:p>
          <w:p w14:paraId="171310DD" w14:textId="383C63E5" w:rsidR="002A741B" w:rsidRPr="00492920" w:rsidRDefault="002768E4" w:rsidP="002768E4">
            <w:pPr>
              <w:rPr>
                <w:b/>
                <w:bCs/>
              </w:rPr>
            </w:pPr>
            <w:r w:rsidRPr="002768E4">
              <w:rPr>
                <w:rFonts w:cstheme="minorBidi"/>
              </w:rPr>
              <w:t>On particularly hot days, educators verbally remind the children of the importance of staying in shaded areas and will redirect them if they are playing in direct sunlight during periods of high UV levels. The children also observe the educators using an infrared thermometer to measure the temperature of furniture, play equipment, and grassed areas in the garden. Educators will explain the readings on the thermometer to the children, helping them understand what these numbers mean in relation to safe outdoor play when UV levels are very high.</w:t>
            </w:r>
          </w:p>
        </w:tc>
        <w:tc>
          <w:tcPr>
            <w:tcW w:w="992" w:type="dxa"/>
            <w:vMerge/>
          </w:tcPr>
          <w:p w14:paraId="517A9A91" w14:textId="77777777" w:rsidR="00ED2CB2" w:rsidRPr="003365D9" w:rsidRDefault="00ED2CB2" w:rsidP="00ED2CB2">
            <w:pPr>
              <w:jc w:val="center"/>
              <w:rPr>
                <w:rFonts w:cstheme="minorHAnsi"/>
                <w:bCs/>
                <w:szCs w:val="20"/>
              </w:rPr>
            </w:pPr>
          </w:p>
        </w:tc>
        <w:tc>
          <w:tcPr>
            <w:tcW w:w="989" w:type="dxa"/>
            <w:vMerge/>
          </w:tcPr>
          <w:p w14:paraId="678893ED" w14:textId="77777777" w:rsidR="00ED2CB2" w:rsidRPr="003365D9" w:rsidRDefault="00ED2CB2" w:rsidP="00ED2CB2">
            <w:pPr>
              <w:jc w:val="center"/>
              <w:rPr>
                <w:rFonts w:cstheme="minorHAnsi"/>
                <w:bCs/>
                <w:szCs w:val="20"/>
              </w:rPr>
            </w:pPr>
          </w:p>
        </w:tc>
      </w:tr>
      <w:tr w:rsidR="00ED2CB2" w:rsidRPr="003365D9" w14:paraId="0BE042A0" w14:textId="77777777" w:rsidTr="70C038AE">
        <w:trPr>
          <w:trHeight w:val="345"/>
        </w:trPr>
        <w:tc>
          <w:tcPr>
            <w:tcW w:w="2182" w:type="dxa"/>
            <w:vMerge/>
          </w:tcPr>
          <w:p w14:paraId="770DA8F1" w14:textId="77777777" w:rsidR="00ED2CB2" w:rsidRPr="003365D9" w:rsidRDefault="00ED2CB2" w:rsidP="00ED2CB2">
            <w:pPr>
              <w:rPr>
                <w:rFonts w:cstheme="minorHAnsi"/>
                <w:szCs w:val="20"/>
              </w:rPr>
            </w:pPr>
          </w:p>
        </w:tc>
        <w:tc>
          <w:tcPr>
            <w:tcW w:w="989" w:type="dxa"/>
            <w:vMerge/>
          </w:tcPr>
          <w:p w14:paraId="62171079" w14:textId="77777777" w:rsidR="00ED2CB2" w:rsidRPr="003365D9" w:rsidRDefault="00ED2CB2" w:rsidP="00ED2CB2">
            <w:pPr>
              <w:rPr>
                <w:rFonts w:cstheme="minorHAnsi"/>
                <w:bCs/>
                <w:szCs w:val="20"/>
              </w:rPr>
            </w:pPr>
          </w:p>
        </w:tc>
        <w:tc>
          <w:tcPr>
            <w:tcW w:w="2550" w:type="dxa"/>
            <w:vMerge/>
          </w:tcPr>
          <w:p w14:paraId="29DFD397" w14:textId="77777777" w:rsidR="00ED2CB2" w:rsidRPr="003365D9" w:rsidRDefault="00ED2CB2" w:rsidP="00ED2CB2">
            <w:pPr>
              <w:rPr>
                <w:rFonts w:cstheme="minorHAnsi"/>
                <w:szCs w:val="20"/>
              </w:rPr>
            </w:pPr>
          </w:p>
        </w:tc>
        <w:tc>
          <w:tcPr>
            <w:tcW w:w="6966" w:type="dxa"/>
          </w:tcPr>
          <w:p w14:paraId="78131D73" w14:textId="77777777" w:rsidR="002768E4" w:rsidRPr="002768E4" w:rsidRDefault="002768E4" w:rsidP="002768E4">
            <w:pPr>
              <w:rPr>
                <w:rFonts w:cstheme="minorBidi"/>
              </w:rPr>
            </w:pPr>
            <w:r w:rsidRPr="002768E4">
              <w:rPr>
                <w:rFonts w:cstheme="minorBidi"/>
              </w:rPr>
              <w:t>We regularly exchange information with colleagues regarding supervision to ensure that all areas accessed by children are adequately supervised, while also recognising the importance of children's privacy.</w:t>
            </w:r>
          </w:p>
          <w:p w14:paraId="105DADC1" w14:textId="77777777" w:rsidR="002768E4" w:rsidRPr="002768E4" w:rsidRDefault="002768E4" w:rsidP="002768E4">
            <w:pPr>
              <w:rPr>
                <w:rFonts w:cstheme="minorBidi"/>
              </w:rPr>
            </w:pPr>
          </w:p>
          <w:p w14:paraId="74DF8B05" w14:textId="77777777" w:rsidR="002768E4" w:rsidRPr="002768E4" w:rsidRDefault="002768E4" w:rsidP="002768E4">
            <w:pPr>
              <w:rPr>
                <w:rFonts w:cstheme="minorBidi"/>
              </w:rPr>
            </w:pPr>
            <w:r w:rsidRPr="002768E4">
              <w:rPr>
                <w:rFonts w:cstheme="minorBidi"/>
              </w:rPr>
              <w:t>Supervision charts are displayed in each room, detailing designated supervision points for both indoor and outdoor areas. Risk assessments are conducted when there are changes to the environment or the introduction of new equipment, whether indoors or outdoors. Educators consistently review supervision arrangements, taking into account the number of children present and the number of educators available. This review process is communicated verbally between educators.</w:t>
            </w:r>
          </w:p>
          <w:p w14:paraId="3EE52AB7" w14:textId="77777777" w:rsidR="002768E4" w:rsidRPr="002768E4" w:rsidRDefault="002768E4" w:rsidP="002768E4">
            <w:pPr>
              <w:rPr>
                <w:rFonts w:cstheme="minorBidi"/>
              </w:rPr>
            </w:pPr>
          </w:p>
          <w:p w14:paraId="0AC51556" w14:textId="78A47788" w:rsidR="00ED2CB2" w:rsidRPr="002A69E4" w:rsidRDefault="002768E4" w:rsidP="002768E4">
            <w:r w:rsidRPr="002768E4">
              <w:rPr>
                <w:rFonts w:cstheme="minorBidi"/>
              </w:rPr>
              <w:t>If an educator needs to leave a room, they will inform their colleagues of their whereabouts. Should this impact the room’s ratios, the educator will request support from the Coordinator or Educational Leader to maintain adequate coverage. Supervision charts for both indoor and outdoor areas are continuously updated to reflect the flow of play and the assigned supervision points during these times.</w:t>
            </w:r>
          </w:p>
        </w:tc>
        <w:tc>
          <w:tcPr>
            <w:tcW w:w="992" w:type="dxa"/>
            <w:vMerge/>
          </w:tcPr>
          <w:p w14:paraId="45D030AD" w14:textId="77777777" w:rsidR="00ED2CB2" w:rsidRPr="003365D9" w:rsidRDefault="00ED2CB2" w:rsidP="00ED2CB2">
            <w:pPr>
              <w:jc w:val="center"/>
              <w:rPr>
                <w:rFonts w:cstheme="minorHAnsi"/>
                <w:bCs/>
                <w:szCs w:val="20"/>
              </w:rPr>
            </w:pPr>
          </w:p>
        </w:tc>
        <w:tc>
          <w:tcPr>
            <w:tcW w:w="989" w:type="dxa"/>
            <w:vMerge/>
          </w:tcPr>
          <w:p w14:paraId="5EE82BAC" w14:textId="77777777" w:rsidR="00ED2CB2" w:rsidRPr="003365D9" w:rsidRDefault="00ED2CB2" w:rsidP="00ED2CB2">
            <w:pPr>
              <w:jc w:val="center"/>
              <w:rPr>
                <w:rFonts w:cstheme="minorHAnsi"/>
                <w:bCs/>
                <w:szCs w:val="20"/>
              </w:rPr>
            </w:pPr>
          </w:p>
        </w:tc>
      </w:tr>
      <w:tr w:rsidR="00ED2CB2" w:rsidRPr="003365D9" w14:paraId="6211B4D4" w14:textId="77777777" w:rsidTr="70C038AE">
        <w:trPr>
          <w:trHeight w:val="270"/>
        </w:trPr>
        <w:tc>
          <w:tcPr>
            <w:tcW w:w="2182" w:type="dxa"/>
            <w:vMerge/>
          </w:tcPr>
          <w:p w14:paraId="35689F23" w14:textId="77777777" w:rsidR="00ED2CB2" w:rsidRPr="003365D9" w:rsidRDefault="00ED2CB2" w:rsidP="00ED2CB2">
            <w:pPr>
              <w:rPr>
                <w:rFonts w:cstheme="minorHAnsi"/>
                <w:szCs w:val="20"/>
              </w:rPr>
            </w:pPr>
          </w:p>
        </w:tc>
        <w:tc>
          <w:tcPr>
            <w:tcW w:w="989" w:type="dxa"/>
            <w:vMerge/>
          </w:tcPr>
          <w:p w14:paraId="09ADBF3C" w14:textId="77777777" w:rsidR="00ED2CB2" w:rsidRPr="003365D9" w:rsidRDefault="00ED2CB2" w:rsidP="00ED2CB2">
            <w:pPr>
              <w:rPr>
                <w:rFonts w:cstheme="minorHAnsi"/>
                <w:bCs/>
                <w:szCs w:val="20"/>
              </w:rPr>
            </w:pPr>
          </w:p>
        </w:tc>
        <w:tc>
          <w:tcPr>
            <w:tcW w:w="2550" w:type="dxa"/>
            <w:vMerge/>
          </w:tcPr>
          <w:p w14:paraId="698E1924" w14:textId="77777777" w:rsidR="00ED2CB2" w:rsidRPr="003365D9" w:rsidRDefault="00ED2CB2" w:rsidP="00ED2CB2">
            <w:pPr>
              <w:rPr>
                <w:rFonts w:cstheme="minorHAnsi"/>
                <w:szCs w:val="20"/>
              </w:rPr>
            </w:pPr>
          </w:p>
        </w:tc>
        <w:tc>
          <w:tcPr>
            <w:tcW w:w="6966" w:type="dxa"/>
          </w:tcPr>
          <w:p w14:paraId="7F851967" w14:textId="77777777" w:rsidR="002768E4" w:rsidRPr="002768E4" w:rsidRDefault="002768E4" w:rsidP="002768E4">
            <w:pPr>
              <w:rPr>
                <w:rFonts w:cstheme="minorBidi"/>
              </w:rPr>
            </w:pPr>
            <w:r w:rsidRPr="002768E4">
              <w:rPr>
                <w:rFonts w:cstheme="minorBidi"/>
              </w:rPr>
              <w:t>Our safe sleep practices align with Red Nose recommendations and are consistently implemented. Our cots and other bedding equipment, including mattresses, meet Australian standards.</w:t>
            </w:r>
          </w:p>
          <w:p w14:paraId="302C74F6" w14:textId="77777777" w:rsidR="002768E4" w:rsidRPr="002768E4" w:rsidRDefault="002768E4" w:rsidP="002768E4">
            <w:pPr>
              <w:rPr>
                <w:rFonts w:cstheme="minorBidi"/>
              </w:rPr>
            </w:pPr>
          </w:p>
          <w:p w14:paraId="348FD49D" w14:textId="77777777" w:rsidR="002768E4" w:rsidRPr="002768E4" w:rsidRDefault="002768E4" w:rsidP="002768E4">
            <w:pPr>
              <w:rPr>
                <w:rFonts w:cstheme="minorBidi"/>
              </w:rPr>
            </w:pPr>
            <w:r w:rsidRPr="002768E4">
              <w:rPr>
                <w:rFonts w:cstheme="minorBidi"/>
              </w:rPr>
              <w:t>We adhere to Red Nose guidelines throughout our service. All children who are sleeping are physically checked every ten minutes, and this is documented on a sleep chart. During these checks, we ensure that no sheets or blankets have risen over the children's faces, and any unnecessary dummies or comforters are placed at the bottom of the cot or bed.</w:t>
            </w:r>
          </w:p>
          <w:p w14:paraId="0CDC5D4F" w14:textId="77777777" w:rsidR="002768E4" w:rsidRPr="002768E4" w:rsidRDefault="002768E4" w:rsidP="002768E4">
            <w:pPr>
              <w:rPr>
                <w:rFonts w:cstheme="minorBidi"/>
              </w:rPr>
            </w:pPr>
          </w:p>
          <w:p w14:paraId="7CF4641B" w14:textId="77777777" w:rsidR="002768E4" w:rsidRPr="002768E4" w:rsidRDefault="002768E4" w:rsidP="002768E4">
            <w:pPr>
              <w:rPr>
                <w:rFonts w:cstheme="minorBidi"/>
              </w:rPr>
            </w:pPr>
            <w:r w:rsidRPr="002768E4">
              <w:rPr>
                <w:rFonts w:cstheme="minorBidi"/>
              </w:rPr>
              <w:t>Children are not given drinks or bottles when going to bed. If required, they will be provided with these prior to bedtime.</w:t>
            </w:r>
          </w:p>
          <w:p w14:paraId="46B159CB" w14:textId="77777777" w:rsidR="002768E4" w:rsidRPr="002768E4" w:rsidRDefault="002768E4" w:rsidP="002768E4">
            <w:pPr>
              <w:rPr>
                <w:rFonts w:cstheme="minorBidi"/>
              </w:rPr>
            </w:pPr>
          </w:p>
          <w:p w14:paraId="0B676AB3" w14:textId="1CCE8F80" w:rsidR="00ED2CB2" w:rsidRPr="003365D9" w:rsidRDefault="002768E4" w:rsidP="002768E4">
            <w:pPr>
              <w:rPr>
                <w:szCs w:val="20"/>
              </w:rPr>
            </w:pPr>
            <w:r w:rsidRPr="002768E4">
              <w:rPr>
                <w:rFonts w:cstheme="minorBidi"/>
              </w:rPr>
              <w:t>Room temperatures are monitored to ensure they are neither too hot nor too cold.</w:t>
            </w:r>
          </w:p>
        </w:tc>
        <w:tc>
          <w:tcPr>
            <w:tcW w:w="992" w:type="dxa"/>
            <w:vMerge/>
          </w:tcPr>
          <w:p w14:paraId="197508BB" w14:textId="77777777" w:rsidR="00ED2CB2" w:rsidRPr="003365D9" w:rsidRDefault="00ED2CB2" w:rsidP="00ED2CB2">
            <w:pPr>
              <w:jc w:val="center"/>
              <w:rPr>
                <w:rFonts w:cstheme="minorHAnsi"/>
                <w:bCs/>
                <w:szCs w:val="20"/>
              </w:rPr>
            </w:pPr>
          </w:p>
        </w:tc>
        <w:tc>
          <w:tcPr>
            <w:tcW w:w="989" w:type="dxa"/>
            <w:vMerge/>
          </w:tcPr>
          <w:p w14:paraId="39DCAE26" w14:textId="77777777" w:rsidR="00ED2CB2" w:rsidRPr="003365D9" w:rsidRDefault="00ED2CB2" w:rsidP="00ED2CB2">
            <w:pPr>
              <w:jc w:val="center"/>
              <w:rPr>
                <w:rFonts w:cstheme="minorHAnsi"/>
                <w:bCs/>
                <w:szCs w:val="20"/>
              </w:rPr>
            </w:pPr>
          </w:p>
        </w:tc>
      </w:tr>
      <w:tr w:rsidR="00ED2CB2" w:rsidRPr="003365D9" w14:paraId="7F7AC94A" w14:textId="77777777" w:rsidTr="70C038AE">
        <w:trPr>
          <w:trHeight w:val="20"/>
        </w:trPr>
        <w:tc>
          <w:tcPr>
            <w:tcW w:w="2182" w:type="dxa"/>
            <w:vMerge/>
          </w:tcPr>
          <w:p w14:paraId="5C531EBA" w14:textId="77777777" w:rsidR="00ED2CB2" w:rsidRPr="003365D9" w:rsidRDefault="00ED2CB2" w:rsidP="00ED2CB2">
            <w:pPr>
              <w:rPr>
                <w:rFonts w:cstheme="minorHAnsi"/>
                <w:szCs w:val="20"/>
              </w:rPr>
            </w:pPr>
          </w:p>
        </w:tc>
        <w:tc>
          <w:tcPr>
            <w:tcW w:w="989" w:type="dxa"/>
            <w:vMerge/>
          </w:tcPr>
          <w:p w14:paraId="7BCEAD1E" w14:textId="77777777" w:rsidR="00ED2CB2" w:rsidRPr="003365D9" w:rsidRDefault="00ED2CB2" w:rsidP="00ED2CB2">
            <w:pPr>
              <w:rPr>
                <w:rFonts w:cstheme="minorHAnsi"/>
                <w:bCs/>
                <w:szCs w:val="20"/>
              </w:rPr>
            </w:pPr>
          </w:p>
        </w:tc>
        <w:tc>
          <w:tcPr>
            <w:tcW w:w="2550" w:type="dxa"/>
            <w:vMerge/>
          </w:tcPr>
          <w:p w14:paraId="42D45926" w14:textId="77777777" w:rsidR="00ED2CB2" w:rsidRPr="003365D9" w:rsidRDefault="00ED2CB2" w:rsidP="00ED2CB2">
            <w:pPr>
              <w:rPr>
                <w:rFonts w:cstheme="minorHAnsi"/>
                <w:szCs w:val="20"/>
              </w:rPr>
            </w:pPr>
          </w:p>
        </w:tc>
        <w:tc>
          <w:tcPr>
            <w:tcW w:w="6966" w:type="dxa"/>
          </w:tcPr>
          <w:p w14:paraId="0DE24A40" w14:textId="77777777" w:rsidR="002768E4" w:rsidRPr="002768E4" w:rsidRDefault="002768E4" w:rsidP="002768E4">
            <w:pPr>
              <w:rPr>
                <w:rFonts w:cstheme="minorBidi"/>
              </w:rPr>
            </w:pPr>
            <w:r w:rsidRPr="002768E4">
              <w:rPr>
                <w:rFonts w:cstheme="minorBidi"/>
              </w:rPr>
              <w:t>We ensure the appropriate supervision of children in both indoor and outdoor areas, including during nappy changing/toileting, and meal and sleep routines.</w:t>
            </w:r>
          </w:p>
          <w:p w14:paraId="3D473126" w14:textId="77777777" w:rsidR="002768E4" w:rsidRPr="002768E4" w:rsidRDefault="002768E4" w:rsidP="002768E4">
            <w:pPr>
              <w:rPr>
                <w:rFonts w:cstheme="minorBidi"/>
              </w:rPr>
            </w:pPr>
          </w:p>
          <w:p w14:paraId="676CED61" w14:textId="6F35459C" w:rsidR="00ED2CB2" w:rsidRPr="00EF2D1E" w:rsidRDefault="002768E4" w:rsidP="002768E4">
            <w:r w:rsidRPr="002768E4">
              <w:rPr>
                <w:rFonts w:cstheme="minorBidi"/>
              </w:rPr>
              <w:t>We consistently adhere to the educator-to-child ratios outlined for Western Australia. During programming time in rooms, this is supported by a floating educator. In the Kookaburra room, an additional educator is assigned to ensure that the needs of all children are met. The outdoor area is quite large and features an awkward shape with numerous blind spots. By having an additional educator, we can strategically position them in areas that are challenging to supervise from the main grassed area.</w:t>
            </w:r>
          </w:p>
        </w:tc>
        <w:tc>
          <w:tcPr>
            <w:tcW w:w="992" w:type="dxa"/>
            <w:vMerge/>
          </w:tcPr>
          <w:p w14:paraId="58DB95A0" w14:textId="77777777" w:rsidR="00ED2CB2" w:rsidRPr="003365D9" w:rsidRDefault="00ED2CB2" w:rsidP="00ED2CB2">
            <w:pPr>
              <w:jc w:val="center"/>
              <w:rPr>
                <w:rFonts w:cstheme="minorHAnsi"/>
                <w:bCs/>
                <w:szCs w:val="20"/>
              </w:rPr>
            </w:pPr>
          </w:p>
        </w:tc>
        <w:tc>
          <w:tcPr>
            <w:tcW w:w="989" w:type="dxa"/>
            <w:vMerge/>
          </w:tcPr>
          <w:p w14:paraId="7B0810D6" w14:textId="77777777" w:rsidR="00ED2CB2" w:rsidRPr="003365D9" w:rsidRDefault="00ED2CB2" w:rsidP="00ED2CB2">
            <w:pPr>
              <w:jc w:val="center"/>
              <w:rPr>
                <w:rFonts w:cstheme="minorHAnsi"/>
                <w:bCs/>
                <w:szCs w:val="20"/>
              </w:rPr>
            </w:pPr>
          </w:p>
        </w:tc>
      </w:tr>
      <w:tr w:rsidR="00237A68" w:rsidRPr="003365D9" w14:paraId="3D28EBC6" w14:textId="77777777" w:rsidTr="70C038AE">
        <w:trPr>
          <w:trHeight w:val="254"/>
        </w:trPr>
        <w:tc>
          <w:tcPr>
            <w:tcW w:w="2182" w:type="dxa"/>
            <w:vMerge w:val="restart"/>
          </w:tcPr>
          <w:p w14:paraId="24891D49" w14:textId="6A77B54E" w:rsidR="00237A68" w:rsidRPr="003365D9" w:rsidRDefault="00237A68" w:rsidP="00237A68">
            <w:pPr>
              <w:rPr>
                <w:rFonts w:cstheme="minorHAnsi"/>
                <w:bCs/>
                <w:szCs w:val="20"/>
              </w:rPr>
            </w:pPr>
            <w:r w:rsidRPr="003365D9">
              <w:rPr>
                <w:szCs w:val="20"/>
              </w:rPr>
              <w:t>Incident and emergency management</w:t>
            </w:r>
          </w:p>
        </w:tc>
        <w:tc>
          <w:tcPr>
            <w:tcW w:w="989" w:type="dxa"/>
            <w:vMerge w:val="restart"/>
          </w:tcPr>
          <w:p w14:paraId="3B3547AC" w14:textId="1F593E02" w:rsidR="00237A68" w:rsidRPr="003365D9" w:rsidRDefault="00237A68" w:rsidP="00237A68">
            <w:pPr>
              <w:rPr>
                <w:rFonts w:cstheme="minorHAnsi"/>
                <w:bCs/>
                <w:szCs w:val="20"/>
              </w:rPr>
            </w:pPr>
            <w:r w:rsidRPr="003365D9">
              <w:rPr>
                <w:szCs w:val="20"/>
              </w:rPr>
              <w:t>2.2.2</w:t>
            </w:r>
          </w:p>
        </w:tc>
        <w:tc>
          <w:tcPr>
            <w:tcW w:w="2550" w:type="dxa"/>
            <w:vMerge w:val="restart"/>
          </w:tcPr>
          <w:p w14:paraId="060B5646" w14:textId="203A9854" w:rsidR="00237A68" w:rsidRPr="003365D9" w:rsidRDefault="00237A68" w:rsidP="00237A68">
            <w:pPr>
              <w:rPr>
                <w:rFonts w:cstheme="minorHAnsi"/>
                <w:bCs/>
                <w:szCs w:val="20"/>
              </w:rPr>
            </w:pPr>
            <w:r w:rsidRPr="003365D9">
              <w:rPr>
                <w:szCs w:val="20"/>
              </w:rPr>
              <w:t>Plans to effectively manage incidents and emergencies are developed in consultation with relevant authorities, practised and implemented.</w:t>
            </w:r>
          </w:p>
        </w:tc>
        <w:tc>
          <w:tcPr>
            <w:tcW w:w="6966" w:type="dxa"/>
          </w:tcPr>
          <w:p w14:paraId="78268AE1" w14:textId="77777777" w:rsidR="002768E4" w:rsidRPr="002768E4" w:rsidRDefault="002768E4" w:rsidP="002768E4">
            <w:pPr>
              <w:rPr>
                <w:rFonts w:cstheme="minorBidi"/>
              </w:rPr>
            </w:pPr>
            <w:r w:rsidRPr="002768E4">
              <w:rPr>
                <w:rFonts w:cstheme="minorBidi"/>
              </w:rPr>
              <w:t>We communicate information to families regarding our emergency procedures and plans for managing incidents.</w:t>
            </w:r>
          </w:p>
          <w:p w14:paraId="79AAD0CC" w14:textId="77777777" w:rsidR="002768E4" w:rsidRPr="002768E4" w:rsidRDefault="002768E4" w:rsidP="002768E4">
            <w:pPr>
              <w:rPr>
                <w:rFonts w:cstheme="minorBidi"/>
              </w:rPr>
            </w:pPr>
          </w:p>
          <w:p w14:paraId="7BF96529" w14:textId="29191414" w:rsidR="00EF2D1E" w:rsidRPr="003365D9" w:rsidRDefault="002768E4" w:rsidP="002768E4">
            <w:pPr>
              <w:rPr>
                <w:szCs w:val="20"/>
              </w:rPr>
            </w:pPr>
            <w:r w:rsidRPr="002768E4">
              <w:rPr>
                <w:rFonts w:cstheme="minorBidi"/>
              </w:rPr>
              <w:t>This information is conveyed during tours and the orientation process. Families are physically shown the evacuation cots and the designated evacuation areas in the event of a fire within or near the service. They are also informed about the importance of practising emergency procedures during the tour or orientation. Families are made aware that Emergency Evacuations, Lockdown, and Medical Emergency scenarios are role-played regularly. It is explained that one of these procedures is practised each month, ensuring that both staff and children are fully prepared should the need arise. On the day a procedure is practised, it is documented in the Daily Journal of each room, which is published that afternoon on our digital platform, Playground. If any room identifies a need for further practice on a specific emergency procedure, this will be noted in their room’s curriculum.</w:t>
            </w:r>
          </w:p>
        </w:tc>
        <w:sdt>
          <w:sdtPr>
            <w:rPr>
              <w:rFonts w:cstheme="minorHAnsi"/>
              <w:bCs/>
              <w:szCs w:val="20"/>
            </w:rPr>
            <w:id w:val="-1005278084"/>
            <w14:checkbox>
              <w14:checked w14:val="1"/>
              <w14:checkedState w14:val="2612" w14:font="MS Gothic"/>
              <w14:uncheckedState w14:val="2610" w14:font="MS Gothic"/>
            </w14:checkbox>
          </w:sdtPr>
          <w:sdtEndPr/>
          <w:sdtContent>
            <w:tc>
              <w:tcPr>
                <w:tcW w:w="338" w:type="pct"/>
                <w:vMerge w:val="restart"/>
              </w:tcPr>
              <w:p w14:paraId="29AADCC4" w14:textId="7FF29745" w:rsidR="00237A68" w:rsidRPr="003365D9" w:rsidRDefault="007A3AC3"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729101024"/>
            <w14:checkbox>
              <w14:checked w14:val="0"/>
              <w14:checkedState w14:val="2612" w14:font="MS Gothic"/>
              <w14:uncheckedState w14:val="2610" w14:font="MS Gothic"/>
            </w14:checkbox>
          </w:sdtPr>
          <w:sdtEndPr/>
          <w:sdtContent>
            <w:tc>
              <w:tcPr>
                <w:tcW w:w="337" w:type="pct"/>
                <w:vMerge w:val="restart"/>
              </w:tcPr>
              <w:p w14:paraId="1AE4233F" w14:textId="77777777" w:rsidR="00237A68" w:rsidRPr="003365D9" w:rsidRDefault="00237A68" w:rsidP="00237A68">
                <w:pPr>
                  <w:jc w:val="center"/>
                  <w:rPr>
                    <w:rFonts w:cstheme="minorHAnsi"/>
                    <w:bCs/>
                    <w:szCs w:val="20"/>
                  </w:rPr>
                </w:pPr>
                <w:r w:rsidRPr="003365D9">
                  <w:rPr>
                    <w:rFonts w:ascii="MS Gothic" w:eastAsia="MS Gothic" w:hAnsi="MS Gothic" w:cstheme="minorHAnsi" w:hint="eastAsia"/>
                    <w:bCs/>
                    <w:szCs w:val="20"/>
                  </w:rPr>
                  <w:t>☐</w:t>
                </w:r>
              </w:p>
            </w:tc>
          </w:sdtContent>
        </w:sdt>
      </w:tr>
      <w:tr w:rsidR="00ED2CB2" w:rsidRPr="003365D9" w14:paraId="207480D9" w14:textId="77777777" w:rsidTr="70C038AE">
        <w:trPr>
          <w:trHeight w:val="254"/>
        </w:trPr>
        <w:tc>
          <w:tcPr>
            <w:tcW w:w="2182" w:type="dxa"/>
            <w:vMerge/>
          </w:tcPr>
          <w:p w14:paraId="65E9D422" w14:textId="77777777" w:rsidR="00ED2CB2" w:rsidRPr="003365D9" w:rsidRDefault="00ED2CB2" w:rsidP="00ED2CB2">
            <w:pPr>
              <w:rPr>
                <w:rFonts w:cstheme="minorHAnsi"/>
                <w:szCs w:val="20"/>
              </w:rPr>
            </w:pPr>
          </w:p>
        </w:tc>
        <w:tc>
          <w:tcPr>
            <w:tcW w:w="989" w:type="dxa"/>
            <w:vMerge/>
          </w:tcPr>
          <w:p w14:paraId="567C07F3" w14:textId="77777777" w:rsidR="00ED2CB2" w:rsidRPr="003365D9" w:rsidRDefault="00ED2CB2" w:rsidP="00ED2CB2">
            <w:pPr>
              <w:rPr>
                <w:rFonts w:cstheme="minorHAnsi"/>
                <w:bCs/>
                <w:szCs w:val="20"/>
              </w:rPr>
            </w:pPr>
          </w:p>
        </w:tc>
        <w:tc>
          <w:tcPr>
            <w:tcW w:w="2550" w:type="dxa"/>
            <w:vMerge/>
          </w:tcPr>
          <w:p w14:paraId="6F49C8D2" w14:textId="77777777" w:rsidR="00ED2CB2" w:rsidRPr="003365D9" w:rsidRDefault="00ED2CB2" w:rsidP="00ED2CB2">
            <w:pPr>
              <w:rPr>
                <w:rFonts w:cstheme="minorHAnsi"/>
                <w:szCs w:val="20"/>
              </w:rPr>
            </w:pPr>
          </w:p>
        </w:tc>
        <w:tc>
          <w:tcPr>
            <w:tcW w:w="6966" w:type="dxa"/>
          </w:tcPr>
          <w:p w14:paraId="48B97CC9" w14:textId="77777777" w:rsidR="002768E4" w:rsidRPr="002768E4" w:rsidRDefault="002768E4" w:rsidP="002768E4">
            <w:pPr>
              <w:rPr>
                <w:rFonts w:cstheme="minorBidi"/>
              </w:rPr>
            </w:pPr>
            <w:r w:rsidRPr="002768E4">
              <w:rPr>
                <w:rFonts w:cstheme="minorBidi"/>
              </w:rPr>
              <w:t>All staff are trained in the use of emergency equipment.</w:t>
            </w:r>
          </w:p>
          <w:p w14:paraId="0EF5005E" w14:textId="77777777" w:rsidR="002768E4" w:rsidRPr="002768E4" w:rsidRDefault="002768E4" w:rsidP="002768E4">
            <w:pPr>
              <w:rPr>
                <w:rFonts w:cstheme="minorBidi"/>
              </w:rPr>
            </w:pPr>
          </w:p>
          <w:p w14:paraId="7CAA0E6E" w14:textId="681BC55A" w:rsidR="00ED2CB2" w:rsidRPr="00EF2D1E" w:rsidRDefault="002768E4" w:rsidP="002768E4">
            <w:r w:rsidRPr="002768E4">
              <w:rPr>
                <w:rFonts w:cstheme="minorBidi"/>
              </w:rPr>
              <w:t>All staff have completed online training in fire safety, which includes familiarisation with the different types of fire extinguishers, the proper use of the fire blanket, and the building evacuation procedure.</w:t>
            </w:r>
          </w:p>
        </w:tc>
        <w:tc>
          <w:tcPr>
            <w:tcW w:w="992" w:type="dxa"/>
            <w:vMerge/>
          </w:tcPr>
          <w:p w14:paraId="22F892C4" w14:textId="77777777" w:rsidR="00ED2CB2" w:rsidRPr="003365D9" w:rsidRDefault="00ED2CB2" w:rsidP="00ED2CB2">
            <w:pPr>
              <w:jc w:val="center"/>
              <w:rPr>
                <w:rFonts w:cstheme="minorHAnsi"/>
                <w:bCs/>
                <w:szCs w:val="20"/>
              </w:rPr>
            </w:pPr>
          </w:p>
        </w:tc>
        <w:tc>
          <w:tcPr>
            <w:tcW w:w="989" w:type="dxa"/>
            <w:vMerge/>
          </w:tcPr>
          <w:p w14:paraId="352325F9" w14:textId="77777777" w:rsidR="00ED2CB2" w:rsidRPr="003365D9" w:rsidRDefault="00ED2CB2" w:rsidP="00ED2CB2">
            <w:pPr>
              <w:jc w:val="center"/>
              <w:rPr>
                <w:rFonts w:cstheme="minorHAnsi"/>
                <w:bCs/>
                <w:szCs w:val="20"/>
              </w:rPr>
            </w:pPr>
          </w:p>
        </w:tc>
      </w:tr>
      <w:tr w:rsidR="00ED2CB2" w:rsidRPr="003365D9" w14:paraId="50CFECC9" w14:textId="77777777" w:rsidTr="70C038AE">
        <w:trPr>
          <w:trHeight w:val="254"/>
        </w:trPr>
        <w:tc>
          <w:tcPr>
            <w:tcW w:w="2182" w:type="dxa"/>
            <w:vMerge/>
          </w:tcPr>
          <w:p w14:paraId="307FD1EF" w14:textId="77777777" w:rsidR="00ED2CB2" w:rsidRPr="003365D9" w:rsidRDefault="00ED2CB2" w:rsidP="00ED2CB2">
            <w:pPr>
              <w:rPr>
                <w:rFonts w:cstheme="minorHAnsi"/>
                <w:szCs w:val="20"/>
              </w:rPr>
            </w:pPr>
          </w:p>
        </w:tc>
        <w:tc>
          <w:tcPr>
            <w:tcW w:w="989" w:type="dxa"/>
            <w:vMerge/>
          </w:tcPr>
          <w:p w14:paraId="32A59425" w14:textId="77777777" w:rsidR="00ED2CB2" w:rsidRPr="003365D9" w:rsidRDefault="00ED2CB2" w:rsidP="00ED2CB2">
            <w:pPr>
              <w:rPr>
                <w:rFonts w:cstheme="minorHAnsi"/>
                <w:bCs/>
                <w:szCs w:val="20"/>
              </w:rPr>
            </w:pPr>
          </w:p>
        </w:tc>
        <w:tc>
          <w:tcPr>
            <w:tcW w:w="2550" w:type="dxa"/>
            <w:vMerge/>
          </w:tcPr>
          <w:p w14:paraId="15310C83" w14:textId="77777777" w:rsidR="00ED2CB2" w:rsidRPr="003365D9" w:rsidRDefault="00ED2CB2" w:rsidP="00ED2CB2">
            <w:pPr>
              <w:rPr>
                <w:rFonts w:cstheme="minorHAnsi"/>
                <w:szCs w:val="20"/>
              </w:rPr>
            </w:pPr>
          </w:p>
        </w:tc>
        <w:tc>
          <w:tcPr>
            <w:tcW w:w="6966" w:type="dxa"/>
          </w:tcPr>
          <w:p w14:paraId="29DD7187" w14:textId="77777777" w:rsidR="002768E4" w:rsidRPr="002768E4" w:rsidRDefault="002768E4" w:rsidP="002768E4">
            <w:pPr>
              <w:rPr>
                <w:rFonts w:cstheme="minorBidi"/>
              </w:rPr>
            </w:pPr>
            <w:r w:rsidRPr="002768E4">
              <w:rPr>
                <w:rFonts w:cstheme="minorBidi"/>
              </w:rPr>
              <w:t>We have developed comprehensive emergency and evacuation procedures, which outline the necessary actions to take in the event of an emergency, alongside an emergency evacuation floor plan. Evacuation, lockdown, and medical emergency drills are conducted every three months to ensure preparedness.</w:t>
            </w:r>
          </w:p>
          <w:p w14:paraId="2F591D3D" w14:textId="77777777" w:rsidR="002768E4" w:rsidRPr="002768E4" w:rsidRDefault="002768E4" w:rsidP="002768E4">
            <w:pPr>
              <w:rPr>
                <w:rFonts w:cstheme="minorBidi"/>
              </w:rPr>
            </w:pPr>
          </w:p>
          <w:p w14:paraId="08C374CC" w14:textId="77777777" w:rsidR="002768E4" w:rsidRPr="002768E4" w:rsidRDefault="002768E4" w:rsidP="002768E4">
            <w:pPr>
              <w:rPr>
                <w:rFonts w:cstheme="minorBidi"/>
              </w:rPr>
            </w:pPr>
            <w:r w:rsidRPr="002768E4">
              <w:rPr>
                <w:rFonts w:cstheme="minorBidi"/>
              </w:rPr>
              <w:t>Emergency evacuation floor plans are prominently displayed throughout the entire service, including all rooms and the foyer. Staff are well-versed in the company’s emergency procedures. Additionally, we conduct a fire evacuation, lockdown, or medical emergency drill each month. During these drills, each room will carry their printed roll, medication box, and Room iPads, which allow staff to perform a headcount on the Playground system, linked to the children who have been signed in. The Coordinator will also take the service’s mobile phone.</w:t>
            </w:r>
          </w:p>
          <w:p w14:paraId="4D645C19" w14:textId="77777777" w:rsidR="002768E4" w:rsidRPr="002768E4" w:rsidRDefault="002768E4" w:rsidP="002768E4">
            <w:pPr>
              <w:rPr>
                <w:rFonts w:cstheme="minorBidi"/>
              </w:rPr>
            </w:pPr>
          </w:p>
          <w:p w14:paraId="1E2E0872" w14:textId="77777777" w:rsidR="002768E4" w:rsidRPr="002768E4" w:rsidRDefault="002768E4" w:rsidP="002768E4">
            <w:pPr>
              <w:rPr>
                <w:rFonts w:cstheme="minorBidi"/>
              </w:rPr>
            </w:pPr>
            <w:r w:rsidRPr="002768E4">
              <w:rPr>
                <w:rFonts w:cstheme="minorBidi"/>
              </w:rPr>
              <w:t>A specific scenario will be presented to the educators, allowing them to assess and determine the appropriate response. Each room is equipped with an evacuation bag, containing essential items such as water, cups, biscuits, hats, nappies, baby wipes, sunscreen, spare clothes, a tarpaulin for children to sit on, and a long piece of material to lay on the ground to protect children’s feet from hot surfaces during evacuation. These supplies are crucial if we are required to remain away from the service for an extended period. In the event of an evacuation on a hot day, the water, cups, hats, and sunscreen in the bag will be used to protect the children from the heat.</w:t>
            </w:r>
          </w:p>
          <w:p w14:paraId="6706BD53" w14:textId="77777777" w:rsidR="002768E4" w:rsidRPr="002768E4" w:rsidRDefault="002768E4" w:rsidP="002768E4">
            <w:pPr>
              <w:rPr>
                <w:rFonts w:cstheme="minorBidi"/>
              </w:rPr>
            </w:pPr>
          </w:p>
          <w:p w14:paraId="089A1709" w14:textId="77777777" w:rsidR="002768E4" w:rsidRPr="002768E4" w:rsidRDefault="002768E4" w:rsidP="002768E4">
            <w:pPr>
              <w:rPr>
                <w:rFonts w:cstheme="minorBidi"/>
              </w:rPr>
            </w:pPr>
            <w:r w:rsidRPr="002768E4">
              <w:rPr>
                <w:rFonts w:cstheme="minorBidi"/>
              </w:rPr>
              <w:t>Furthermore, each room's medication box is taken when evacuating the building. If medication is required during an evacuation—such as in the case of a bushfire, where a child may need their asthma inhaler due to smoke in the air—the medication is readily accessible and can be administered immediately to any child struggling to breathe.</w:t>
            </w:r>
          </w:p>
          <w:p w14:paraId="15B9B27E" w14:textId="16F75751" w:rsidR="00ED2CB2" w:rsidRPr="00EF2D1E" w:rsidRDefault="00ED2CB2" w:rsidP="70C038AE"/>
        </w:tc>
        <w:tc>
          <w:tcPr>
            <w:tcW w:w="992" w:type="dxa"/>
            <w:vMerge/>
          </w:tcPr>
          <w:p w14:paraId="10014865" w14:textId="77777777" w:rsidR="00ED2CB2" w:rsidRPr="003365D9" w:rsidRDefault="00ED2CB2" w:rsidP="00ED2CB2">
            <w:pPr>
              <w:jc w:val="center"/>
              <w:rPr>
                <w:rFonts w:cstheme="minorHAnsi"/>
                <w:bCs/>
                <w:szCs w:val="20"/>
              </w:rPr>
            </w:pPr>
          </w:p>
        </w:tc>
        <w:tc>
          <w:tcPr>
            <w:tcW w:w="989" w:type="dxa"/>
            <w:vMerge/>
          </w:tcPr>
          <w:p w14:paraId="1C42FC26" w14:textId="77777777" w:rsidR="00ED2CB2" w:rsidRPr="003365D9" w:rsidRDefault="00ED2CB2" w:rsidP="00ED2CB2">
            <w:pPr>
              <w:jc w:val="center"/>
              <w:rPr>
                <w:rFonts w:cstheme="minorHAnsi"/>
                <w:bCs/>
                <w:szCs w:val="20"/>
              </w:rPr>
            </w:pPr>
          </w:p>
        </w:tc>
      </w:tr>
      <w:tr w:rsidR="00ED2CB2" w:rsidRPr="003365D9" w14:paraId="3AC7A8ED" w14:textId="77777777" w:rsidTr="70C038AE">
        <w:trPr>
          <w:trHeight w:val="254"/>
        </w:trPr>
        <w:tc>
          <w:tcPr>
            <w:tcW w:w="2182" w:type="dxa"/>
            <w:vMerge/>
          </w:tcPr>
          <w:p w14:paraId="53BBB096" w14:textId="77777777" w:rsidR="00ED2CB2" w:rsidRPr="003365D9" w:rsidRDefault="00ED2CB2" w:rsidP="00ED2CB2">
            <w:pPr>
              <w:rPr>
                <w:rFonts w:cstheme="minorHAnsi"/>
                <w:szCs w:val="20"/>
              </w:rPr>
            </w:pPr>
          </w:p>
        </w:tc>
        <w:tc>
          <w:tcPr>
            <w:tcW w:w="989" w:type="dxa"/>
            <w:vMerge/>
          </w:tcPr>
          <w:p w14:paraId="627254F7" w14:textId="77777777" w:rsidR="00ED2CB2" w:rsidRPr="003365D9" w:rsidRDefault="00ED2CB2" w:rsidP="00ED2CB2">
            <w:pPr>
              <w:rPr>
                <w:rFonts w:cstheme="minorHAnsi"/>
                <w:bCs/>
                <w:szCs w:val="20"/>
              </w:rPr>
            </w:pPr>
          </w:p>
        </w:tc>
        <w:tc>
          <w:tcPr>
            <w:tcW w:w="2550" w:type="dxa"/>
            <w:vMerge/>
          </w:tcPr>
          <w:p w14:paraId="573265D7" w14:textId="77777777" w:rsidR="00ED2CB2" w:rsidRPr="003365D9" w:rsidRDefault="00ED2CB2" w:rsidP="00ED2CB2">
            <w:pPr>
              <w:rPr>
                <w:rFonts w:cstheme="minorHAnsi"/>
                <w:szCs w:val="20"/>
              </w:rPr>
            </w:pPr>
          </w:p>
        </w:tc>
        <w:tc>
          <w:tcPr>
            <w:tcW w:w="6966" w:type="dxa"/>
          </w:tcPr>
          <w:p w14:paraId="78942A73" w14:textId="77777777" w:rsidR="002768E4" w:rsidRPr="002768E4" w:rsidRDefault="002768E4" w:rsidP="002768E4">
            <w:pPr>
              <w:rPr>
                <w:rFonts w:cstheme="minorBidi"/>
              </w:rPr>
            </w:pPr>
            <w:r w:rsidRPr="002768E4">
              <w:rPr>
                <w:rFonts w:cstheme="minorBidi"/>
              </w:rPr>
              <w:t>We have developed comprehensive plans to manage emergencies that may affect individuals within our service, including the management of asthma attacks, anaphylactic reactions, or epileptic seizures.</w:t>
            </w:r>
          </w:p>
          <w:p w14:paraId="672D791B" w14:textId="77777777" w:rsidR="002768E4" w:rsidRPr="002768E4" w:rsidRDefault="002768E4" w:rsidP="002768E4">
            <w:pPr>
              <w:rPr>
                <w:rFonts w:cstheme="minorBidi"/>
              </w:rPr>
            </w:pPr>
          </w:p>
          <w:p w14:paraId="568C0069" w14:textId="77777777" w:rsidR="002768E4" w:rsidRPr="002768E4" w:rsidRDefault="002768E4" w:rsidP="002768E4">
            <w:pPr>
              <w:rPr>
                <w:rFonts w:cstheme="minorBidi"/>
              </w:rPr>
            </w:pPr>
            <w:r w:rsidRPr="002768E4">
              <w:rPr>
                <w:rFonts w:cstheme="minorBidi"/>
              </w:rPr>
              <w:t>Any child, educator, or staff member who requires a healthcare plan, risk minimisation plan, asthma management plan, allergy plan, or anaphylaxis plan will have these completed prior to commencing at the service. These plans are reviewed and updated annually from the date specified in the child’s plan. Each child’s plan is displayed in all relevant rooms, and a medical file containing all documentation related to any healthcare, risk minimisation, asthma, allergy, or anaphylaxis plan is maintained in each room. Educators’ and staff members’ plans are displayed in the staff room.</w:t>
            </w:r>
          </w:p>
          <w:p w14:paraId="53F8A2CC" w14:textId="77777777" w:rsidR="002768E4" w:rsidRPr="002768E4" w:rsidRDefault="002768E4" w:rsidP="002768E4">
            <w:pPr>
              <w:rPr>
                <w:rFonts w:cstheme="minorBidi"/>
              </w:rPr>
            </w:pPr>
          </w:p>
          <w:p w14:paraId="048A401C" w14:textId="77777777" w:rsidR="002768E4" w:rsidRPr="002768E4" w:rsidRDefault="002768E4" w:rsidP="002768E4">
            <w:pPr>
              <w:rPr>
                <w:rFonts w:cstheme="minorBidi"/>
              </w:rPr>
            </w:pPr>
            <w:r w:rsidRPr="002768E4">
              <w:rPr>
                <w:rFonts w:cstheme="minorBidi"/>
              </w:rPr>
              <w:t>In the event that a child requires the administration of an asthma inhaler, EpiPen, or antihistamine medication that has been prescribed by a doctor, the medication is placed in a small container or large sandwich bag along with the relevant documentation, including the healthcare plan (HCP), risk minimisation plan (RMP), and allergy/anaphylaxis plan. A photo of the child, along with their name, is affixed to the lid of the container or sandwich bag. These containers or sandwich bags are then placed in the child’s room in the designated large medication box.</w:t>
            </w:r>
          </w:p>
          <w:p w14:paraId="46CA1709" w14:textId="77777777" w:rsidR="002768E4" w:rsidRPr="002768E4" w:rsidRDefault="002768E4" w:rsidP="002768E4">
            <w:pPr>
              <w:rPr>
                <w:rFonts w:cstheme="minorBidi"/>
              </w:rPr>
            </w:pPr>
          </w:p>
          <w:p w14:paraId="51E29C32" w14:textId="77777777" w:rsidR="002768E4" w:rsidRPr="002768E4" w:rsidRDefault="002768E4" w:rsidP="002768E4">
            <w:pPr>
              <w:rPr>
                <w:rFonts w:cstheme="minorBidi"/>
              </w:rPr>
            </w:pPr>
            <w:r w:rsidRPr="002768E4">
              <w:rPr>
                <w:rFonts w:cstheme="minorBidi"/>
              </w:rPr>
              <w:t>All staff members are introduced to the allergy charts, emergency medical plans, and medication boxes during their first-day induction. The Coordinator or 2IC will also review each child’s individual plan with the educator, ensuring they are fully aware of the child’s medical needs and the severity of any conditions. This process is carried out when a child first enrols and whenever there are updates or amendments to the child’s medical plan.</w:t>
            </w:r>
          </w:p>
          <w:p w14:paraId="7D8F0187" w14:textId="77777777" w:rsidR="002768E4" w:rsidRPr="002768E4" w:rsidRDefault="002768E4" w:rsidP="002768E4">
            <w:pPr>
              <w:rPr>
                <w:rFonts w:cstheme="minorBidi"/>
              </w:rPr>
            </w:pPr>
          </w:p>
          <w:p w14:paraId="723A904D" w14:textId="77777777" w:rsidR="002768E4" w:rsidRPr="002768E4" w:rsidRDefault="002768E4" w:rsidP="002768E4">
            <w:pPr>
              <w:rPr>
                <w:rFonts w:cstheme="minorBidi"/>
              </w:rPr>
            </w:pPr>
            <w:r w:rsidRPr="002768E4">
              <w:rPr>
                <w:rFonts w:cstheme="minorBidi"/>
              </w:rPr>
              <w:t>On their first day, all educators are shown the location of the First Aid Kits, the service’s EpiPen, and the storage location for each room’s medication box.</w:t>
            </w:r>
          </w:p>
          <w:p w14:paraId="4BBEC857" w14:textId="77777777" w:rsidR="002768E4" w:rsidRPr="002768E4" w:rsidRDefault="002768E4" w:rsidP="002768E4">
            <w:pPr>
              <w:rPr>
                <w:rFonts w:cstheme="minorBidi"/>
              </w:rPr>
            </w:pPr>
          </w:p>
          <w:p w14:paraId="7118A0DF" w14:textId="77777777" w:rsidR="002768E4" w:rsidRPr="002768E4" w:rsidRDefault="002768E4" w:rsidP="002768E4">
            <w:pPr>
              <w:rPr>
                <w:rFonts w:cstheme="minorBidi"/>
              </w:rPr>
            </w:pPr>
            <w:r w:rsidRPr="002768E4">
              <w:rPr>
                <w:rFonts w:cstheme="minorBidi"/>
              </w:rPr>
              <w:t>Medical emergency role-play exercises are conducted once every three months, featuring different scenarios. These sessions provide staff with the opportunity to practice responding to medical emergencies in a familiar environment.</w:t>
            </w:r>
          </w:p>
          <w:p w14:paraId="7D43CD63" w14:textId="514D0DAD" w:rsidR="00ED2CB2" w:rsidRPr="003365D9" w:rsidRDefault="00ED2CB2" w:rsidP="70C038AE"/>
          <w:p w14:paraId="4379C857" w14:textId="74680277" w:rsidR="00ED2CB2" w:rsidRPr="003365D9" w:rsidRDefault="00ED2CB2" w:rsidP="56774E41">
            <w:pPr>
              <w:rPr>
                <w:szCs w:val="20"/>
              </w:rPr>
            </w:pPr>
          </w:p>
        </w:tc>
        <w:tc>
          <w:tcPr>
            <w:tcW w:w="992" w:type="dxa"/>
            <w:vMerge/>
          </w:tcPr>
          <w:p w14:paraId="32078647" w14:textId="77777777" w:rsidR="00ED2CB2" w:rsidRPr="003365D9" w:rsidRDefault="00ED2CB2" w:rsidP="00ED2CB2">
            <w:pPr>
              <w:jc w:val="center"/>
              <w:rPr>
                <w:rFonts w:cstheme="minorHAnsi"/>
                <w:bCs/>
                <w:szCs w:val="20"/>
              </w:rPr>
            </w:pPr>
          </w:p>
        </w:tc>
        <w:tc>
          <w:tcPr>
            <w:tcW w:w="989" w:type="dxa"/>
            <w:vMerge/>
          </w:tcPr>
          <w:p w14:paraId="65B70F02" w14:textId="77777777" w:rsidR="00ED2CB2" w:rsidRPr="003365D9" w:rsidRDefault="00ED2CB2" w:rsidP="00ED2CB2">
            <w:pPr>
              <w:jc w:val="center"/>
              <w:rPr>
                <w:rFonts w:cstheme="minorHAnsi"/>
                <w:bCs/>
                <w:szCs w:val="20"/>
              </w:rPr>
            </w:pPr>
          </w:p>
        </w:tc>
      </w:tr>
      <w:tr w:rsidR="00ED2CB2" w:rsidRPr="003365D9" w14:paraId="61C0FE89" w14:textId="77777777" w:rsidTr="70C038AE">
        <w:trPr>
          <w:trHeight w:val="254"/>
        </w:trPr>
        <w:tc>
          <w:tcPr>
            <w:tcW w:w="2182" w:type="dxa"/>
            <w:vMerge/>
          </w:tcPr>
          <w:p w14:paraId="18A866D7" w14:textId="77777777" w:rsidR="00ED2CB2" w:rsidRPr="003365D9" w:rsidRDefault="00ED2CB2" w:rsidP="00ED2CB2">
            <w:pPr>
              <w:rPr>
                <w:rFonts w:cstheme="minorHAnsi"/>
                <w:szCs w:val="20"/>
              </w:rPr>
            </w:pPr>
          </w:p>
        </w:tc>
        <w:tc>
          <w:tcPr>
            <w:tcW w:w="989" w:type="dxa"/>
            <w:vMerge/>
          </w:tcPr>
          <w:p w14:paraId="0F7DF850" w14:textId="77777777" w:rsidR="00ED2CB2" w:rsidRPr="003365D9" w:rsidRDefault="00ED2CB2" w:rsidP="00ED2CB2">
            <w:pPr>
              <w:rPr>
                <w:rFonts w:cstheme="minorHAnsi"/>
                <w:bCs/>
                <w:szCs w:val="20"/>
              </w:rPr>
            </w:pPr>
          </w:p>
        </w:tc>
        <w:tc>
          <w:tcPr>
            <w:tcW w:w="2550" w:type="dxa"/>
            <w:vMerge/>
          </w:tcPr>
          <w:p w14:paraId="6EABBCFF" w14:textId="77777777" w:rsidR="00ED2CB2" w:rsidRPr="003365D9" w:rsidRDefault="00ED2CB2" w:rsidP="00ED2CB2">
            <w:pPr>
              <w:rPr>
                <w:rFonts w:cstheme="minorHAnsi"/>
                <w:szCs w:val="20"/>
              </w:rPr>
            </w:pPr>
          </w:p>
        </w:tc>
        <w:tc>
          <w:tcPr>
            <w:tcW w:w="6966" w:type="dxa"/>
          </w:tcPr>
          <w:p w14:paraId="5446FC76" w14:textId="77777777" w:rsidR="002768E4" w:rsidRPr="002768E4" w:rsidRDefault="002768E4" w:rsidP="002768E4">
            <w:pPr>
              <w:rPr>
                <w:szCs w:val="20"/>
              </w:rPr>
            </w:pPr>
            <w:r w:rsidRPr="002768E4">
              <w:rPr>
                <w:szCs w:val="20"/>
              </w:rPr>
              <w:t>We discuss and practise emergency drills with educators, children, families, and visitors, and reflect upon these to inform improvements where necessary.</w:t>
            </w:r>
          </w:p>
          <w:p w14:paraId="42502737" w14:textId="77777777" w:rsidR="002768E4" w:rsidRPr="002768E4" w:rsidRDefault="002768E4" w:rsidP="002768E4">
            <w:pPr>
              <w:rPr>
                <w:szCs w:val="20"/>
              </w:rPr>
            </w:pPr>
          </w:p>
          <w:p w14:paraId="17FD357C" w14:textId="77777777" w:rsidR="002768E4" w:rsidRPr="002768E4" w:rsidRDefault="002768E4" w:rsidP="002768E4">
            <w:pPr>
              <w:rPr>
                <w:szCs w:val="20"/>
              </w:rPr>
            </w:pPr>
            <w:r w:rsidRPr="002768E4">
              <w:rPr>
                <w:szCs w:val="20"/>
              </w:rPr>
              <w:t>Emergency drills are practised once a month. All families are informed during tours and at their orientations that emergency drills are conducted monthly. It is explained that these drills are carried out in a play-based manner, as it is important for children to be aware of the actions to take in the event of an emergency. The drills are initiated by an educator or staff member working at the service. They are conducted at various times throughout the day, and staff are unaware of when the drill will be called—neither the day nor the time.</w:t>
            </w:r>
          </w:p>
          <w:p w14:paraId="67F99AFB" w14:textId="77777777" w:rsidR="002768E4" w:rsidRPr="002768E4" w:rsidRDefault="002768E4" w:rsidP="002768E4">
            <w:pPr>
              <w:rPr>
                <w:szCs w:val="20"/>
              </w:rPr>
            </w:pPr>
          </w:p>
          <w:p w14:paraId="6DBB6D37" w14:textId="77777777" w:rsidR="002768E4" w:rsidRPr="002768E4" w:rsidRDefault="002768E4" w:rsidP="002768E4">
            <w:pPr>
              <w:rPr>
                <w:szCs w:val="20"/>
              </w:rPr>
            </w:pPr>
            <w:r w:rsidRPr="002768E4">
              <w:rPr>
                <w:szCs w:val="20"/>
              </w:rPr>
              <w:t>During a Fire Evacuation drill, we may exit through the front door of the service if there is a fire at the rear of the building. In the event of a fire at the front of the service, we would evacuate from the Kookaburra’s Garden by opening the side gate and walking along the footpath that runs behind the row of shops adjacent to the service. Lockdown drills are practised based on different scenarios, such as a chemical spill, a vehicle crashing through the front window, or an unwanted visitor entering the service. Everyone present on the premises at the time an emergency drill is called is required to participate in the drill.</w:t>
            </w:r>
          </w:p>
          <w:p w14:paraId="4A59D59C" w14:textId="77777777" w:rsidR="002768E4" w:rsidRPr="002768E4" w:rsidRDefault="002768E4" w:rsidP="002768E4">
            <w:pPr>
              <w:rPr>
                <w:szCs w:val="20"/>
              </w:rPr>
            </w:pPr>
          </w:p>
          <w:p w14:paraId="73649A9C" w14:textId="0DC7561A" w:rsidR="002768E4" w:rsidRPr="002768E4" w:rsidRDefault="002768E4" w:rsidP="002768E4">
            <w:pPr>
              <w:rPr>
                <w:szCs w:val="20"/>
              </w:rPr>
            </w:pPr>
            <w:r w:rsidRPr="002768E4">
              <w:rPr>
                <w:szCs w:val="20"/>
              </w:rPr>
              <w:t xml:space="preserve">Adjacent to the service is a pool shop, and slightly further along is a petrol station. </w:t>
            </w:r>
            <w:r w:rsidR="00F22E43" w:rsidRPr="002768E4">
              <w:rPr>
                <w:szCs w:val="20"/>
              </w:rPr>
              <w:t>Both</w:t>
            </w:r>
            <w:r w:rsidRPr="002768E4">
              <w:rPr>
                <w:szCs w:val="20"/>
              </w:rPr>
              <w:t xml:space="preserve"> premises store highly flammable liquids and could potentially experience chemical spills. In the event of an incident at either location, we would evacuate to an alternative muster point, as the designated muster point is too close to both the garage and the pool shop. The new muster point would be the green open space area located at the side of Keiki Mindarie Keys. We would leave the service via the front door, walk towards the main street opposite the service, and proceed along the path into the green open space, which is situated to the left of the service and far enough from both the pool shop and the petrol station.</w:t>
            </w:r>
          </w:p>
          <w:p w14:paraId="758C43D0" w14:textId="77777777" w:rsidR="002768E4" w:rsidRPr="002768E4" w:rsidRDefault="002768E4" w:rsidP="002768E4">
            <w:pPr>
              <w:rPr>
                <w:szCs w:val="20"/>
              </w:rPr>
            </w:pPr>
          </w:p>
          <w:p w14:paraId="4D7E7BB8" w14:textId="21126732" w:rsidR="00ED2CB2" w:rsidRPr="003365D9" w:rsidRDefault="002768E4" w:rsidP="002768E4">
            <w:pPr>
              <w:rPr>
                <w:szCs w:val="20"/>
              </w:rPr>
            </w:pPr>
            <w:r w:rsidRPr="002768E4">
              <w:rPr>
                <w:szCs w:val="20"/>
              </w:rPr>
              <w:t>Emergency drills are documented in the Daily Journal, which is sent to families each afternoon. They are also recorded on an emergency drill form, noting the time and a reflection on the event. This allows educators and children the opportunity to practise any aspects of the drill that did not run smoothly or require improvement, such as holding onto the donut rope.</w:t>
            </w:r>
          </w:p>
        </w:tc>
        <w:tc>
          <w:tcPr>
            <w:tcW w:w="992" w:type="dxa"/>
            <w:vMerge/>
          </w:tcPr>
          <w:p w14:paraId="085D3011" w14:textId="77777777" w:rsidR="00ED2CB2" w:rsidRPr="003365D9" w:rsidRDefault="00ED2CB2" w:rsidP="00ED2CB2">
            <w:pPr>
              <w:jc w:val="center"/>
              <w:rPr>
                <w:rFonts w:cstheme="minorHAnsi"/>
                <w:bCs/>
                <w:szCs w:val="20"/>
              </w:rPr>
            </w:pPr>
          </w:p>
        </w:tc>
        <w:tc>
          <w:tcPr>
            <w:tcW w:w="989" w:type="dxa"/>
            <w:vMerge/>
          </w:tcPr>
          <w:p w14:paraId="7A09B711" w14:textId="77777777" w:rsidR="00ED2CB2" w:rsidRPr="003365D9" w:rsidRDefault="00ED2CB2" w:rsidP="00ED2CB2">
            <w:pPr>
              <w:jc w:val="center"/>
              <w:rPr>
                <w:rFonts w:cstheme="minorHAnsi"/>
                <w:bCs/>
                <w:szCs w:val="20"/>
              </w:rPr>
            </w:pPr>
          </w:p>
        </w:tc>
      </w:tr>
      <w:tr w:rsidR="00237A68" w:rsidRPr="003365D9" w14:paraId="0B67C298" w14:textId="77777777" w:rsidTr="70C038AE">
        <w:trPr>
          <w:trHeight w:val="230"/>
        </w:trPr>
        <w:tc>
          <w:tcPr>
            <w:tcW w:w="2182" w:type="dxa"/>
            <w:vMerge w:val="restart"/>
          </w:tcPr>
          <w:p w14:paraId="43F1B53F" w14:textId="6C4CE654" w:rsidR="00237A68" w:rsidRPr="003365D9" w:rsidRDefault="00237A68" w:rsidP="00237A68">
            <w:pPr>
              <w:rPr>
                <w:rFonts w:cstheme="minorHAnsi"/>
                <w:bCs/>
                <w:szCs w:val="20"/>
              </w:rPr>
            </w:pPr>
            <w:r w:rsidRPr="003365D9">
              <w:rPr>
                <w:szCs w:val="20"/>
              </w:rPr>
              <w:t>Child protection</w:t>
            </w:r>
          </w:p>
        </w:tc>
        <w:tc>
          <w:tcPr>
            <w:tcW w:w="989" w:type="dxa"/>
            <w:vMerge w:val="restart"/>
          </w:tcPr>
          <w:p w14:paraId="2AC305CF" w14:textId="2673A95A" w:rsidR="00237A68" w:rsidRPr="003365D9" w:rsidRDefault="00237A68" w:rsidP="00237A68">
            <w:pPr>
              <w:rPr>
                <w:rFonts w:cstheme="minorHAnsi"/>
                <w:bCs/>
                <w:szCs w:val="20"/>
              </w:rPr>
            </w:pPr>
            <w:r w:rsidRPr="003365D9">
              <w:rPr>
                <w:szCs w:val="20"/>
              </w:rPr>
              <w:t>2.2.3</w:t>
            </w:r>
          </w:p>
        </w:tc>
        <w:tc>
          <w:tcPr>
            <w:tcW w:w="2550" w:type="dxa"/>
            <w:vMerge w:val="restart"/>
          </w:tcPr>
          <w:p w14:paraId="16C29A76" w14:textId="32ADDAFC" w:rsidR="00237A68" w:rsidRPr="003365D9" w:rsidRDefault="00237A68" w:rsidP="00237A68">
            <w:pPr>
              <w:rPr>
                <w:rFonts w:cstheme="minorHAnsi"/>
                <w:bCs/>
                <w:szCs w:val="20"/>
              </w:rPr>
            </w:pPr>
            <w:r w:rsidRPr="003365D9">
              <w:rPr>
                <w:szCs w:val="20"/>
              </w:rPr>
              <w:t>Management, educators, and staff are aware of their roles and responsibilities to identify and respond to every child at risk of abuse or neglect.</w:t>
            </w:r>
          </w:p>
        </w:tc>
        <w:tc>
          <w:tcPr>
            <w:tcW w:w="6966" w:type="dxa"/>
          </w:tcPr>
          <w:p w14:paraId="7A237BFC" w14:textId="77777777" w:rsidR="002768E4" w:rsidRPr="002768E4" w:rsidRDefault="002768E4" w:rsidP="002768E4">
            <w:pPr>
              <w:rPr>
                <w:rFonts w:cstheme="minorBidi"/>
              </w:rPr>
            </w:pPr>
            <w:r w:rsidRPr="002768E4">
              <w:rPr>
                <w:rFonts w:cstheme="minorBidi"/>
              </w:rPr>
              <w:t>All educators attend child protection training to enhance and refresh their understanding of obligations under child protection law.</w:t>
            </w:r>
          </w:p>
          <w:p w14:paraId="3E586137" w14:textId="77777777" w:rsidR="002768E4" w:rsidRPr="002768E4" w:rsidRDefault="002768E4" w:rsidP="002768E4">
            <w:pPr>
              <w:rPr>
                <w:rFonts w:cstheme="minorBidi"/>
              </w:rPr>
            </w:pPr>
          </w:p>
          <w:p w14:paraId="5F965FC2" w14:textId="77777777" w:rsidR="002768E4" w:rsidRPr="002768E4" w:rsidRDefault="002768E4" w:rsidP="002768E4">
            <w:pPr>
              <w:rPr>
                <w:rFonts w:cstheme="minorBidi"/>
              </w:rPr>
            </w:pPr>
            <w:r w:rsidRPr="002768E4">
              <w:rPr>
                <w:rFonts w:cstheme="minorBidi"/>
              </w:rPr>
              <w:t>Child protection training can be completed through an online platform. Keiki also offers educators the opportunity to attend a Protective Behaviours Workshop, facilitated by Childcare Experts, held every six months. This workshop is a personal safety program designed to empower children, young people, and adults with strategies to promote safety and resilience. Educators are trained to recognise signs of concern, both visible and through body language or verbal communication, when interacting with a child. They are fully aware of their responsibilities and know the appropriate channels to respond or report any concerns. Educators are also familiar with the protocols surrounding conversations with children.</w:t>
            </w:r>
          </w:p>
          <w:p w14:paraId="26E47B15" w14:textId="77777777" w:rsidR="002768E4" w:rsidRPr="002768E4" w:rsidRDefault="002768E4" w:rsidP="002768E4">
            <w:pPr>
              <w:rPr>
                <w:rFonts w:cstheme="minorBidi"/>
              </w:rPr>
            </w:pPr>
          </w:p>
          <w:p w14:paraId="265293CC" w14:textId="77777777" w:rsidR="002768E4" w:rsidRPr="002768E4" w:rsidRDefault="002768E4" w:rsidP="002768E4">
            <w:pPr>
              <w:rPr>
                <w:rFonts w:cstheme="minorBidi"/>
              </w:rPr>
            </w:pPr>
            <w:r w:rsidRPr="002768E4">
              <w:rPr>
                <w:rFonts w:cstheme="minorBidi"/>
              </w:rPr>
              <w:t>New or relieving educators are made aware of their responsibilities in relation to child protection and the specific protection needs of individual children in our service.</w:t>
            </w:r>
          </w:p>
          <w:p w14:paraId="48FCB14E" w14:textId="77777777" w:rsidR="002768E4" w:rsidRPr="002768E4" w:rsidRDefault="002768E4" w:rsidP="002768E4">
            <w:pPr>
              <w:rPr>
                <w:rFonts w:cstheme="minorBidi"/>
              </w:rPr>
            </w:pPr>
          </w:p>
          <w:p w14:paraId="212AE005" w14:textId="77777777" w:rsidR="002768E4" w:rsidRPr="002768E4" w:rsidRDefault="002768E4" w:rsidP="002768E4">
            <w:pPr>
              <w:rPr>
                <w:rFonts w:cstheme="minorBidi"/>
              </w:rPr>
            </w:pPr>
            <w:r w:rsidRPr="002768E4">
              <w:rPr>
                <w:rFonts w:cstheme="minorBidi"/>
              </w:rPr>
              <w:t>On their first day, each educator undergoes a formal induction with the coordinator. During this session, the educator is informed of any children under the care of the Department for Child Protection (DCP), in foster care, or those for whom we have concerns. The educator is also made aware that children in DCP care are not to be featured in any photos shared on social media. These children will have a block on their profile to indicate their photo status.</w:t>
            </w:r>
          </w:p>
          <w:p w14:paraId="04E0DBC3" w14:textId="77777777" w:rsidR="002768E4" w:rsidRPr="002768E4" w:rsidRDefault="002768E4" w:rsidP="002768E4">
            <w:pPr>
              <w:rPr>
                <w:rFonts w:cstheme="minorBidi"/>
              </w:rPr>
            </w:pPr>
          </w:p>
          <w:p w14:paraId="42AC668D" w14:textId="33245AFB" w:rsidR="00237A68" w:rsidRPr="002768E4" w:rsidRDefault="002768E4" w:rsidP="06C8B584">
            <w:pPr>
              <w:rPr>
                <w:rFonts w:eastAsia="Arial" w:cs="Arial"/>
                <w:b/>
                <w:bCs/>
                <w:szCs w:val="20"/>
              </w:rPr>
            </w:pPr>
            <w:r w:rsidRPr="002768E4">
              <w:rPr>
                <w:rFonts w:cstheme="minorBidi"/>
              </w:rPr>
              <w:t>Educators are reminded that any information obtained regarding a child attending the service is confidential. This information must not be shared on social media platforms or with family and friends. All educators working with Keiki will have signed a Confidentiality Form prior to commencing their first shift.</w:t>
            </w:r>
          </w:p>
        </w:tc>
        <w:sdt>
          <w:sdtPr>
            <w:rPr>
              <w:rFonts w:cstheme="minorHAnsi"/>
              <w:bCs/>
              <w:szCs w:val="20"/>
            </w:rPr>
            <w:id w:val="-1899813332"/>
            <w14:checkbox>
              <w14:checked w14:val="1"/>
              <w14:checkedState w14:val="2612" w14:font="MS Gothic"/>
              <w14:uncheckedState w14:val="2610" w14:font="MS Gothic"/>
            </w14:checkbox>
          </w:sdtPr>
          <w:sdtEndPr/>
          <w:sdtContent>
            <w:tc>
              <w:tcPr>
                <w:tcW w:w="338" w:type="pct"/>
                <w:vMerge w:val="restart"/>
              </w:tcPr>
              <w:p w14:paraId="6AE70636" w14:textId="22274A8A" w:rsidR="00237A68" w:rsidRPr="003365D9" w:rsidRDefault="007A3AC3" w:rsidP="00237A68">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000737520"/>
            <w14:checkbox>
              <w14:checked w14:val="0"/>
              <w14:checkedState w14:val="2612" w14:font="MS Gothic"/>
              <w14:uncheckedState w14:val="2610" w14:font="MS Gothic"/>
            </w14:checkbox>
          </w:sdtPr>
          <w:sdtEndPr/>
          <w:sdtContent>
            <w:tc>
              <w:tcPr>
                <w:tcW w:w="337" w:type="pct"/>
                <w:vMerge w:val="restart"/>
              </w:tcPr>
              <w:p w14:paraId="3BE64166" w14:textId="74D795D0" w:rsidR="00237A68" w:rsidRPr="003365D9" w:rsidRDefault="007A3AC3" w:rsidP="00237A68">
                <w:pPr>
                  <w:jc w:val="center"/>
                  <w:rPr>
                    <w:rFonts w:cstheme="minorHAnsi"/>
                    <w:bCs/>
                    <w:szCs w:val="20"/>
                  </w:rPr>
                </w:pPr>
                <w:r>
                  <w:rPr>
                    <w:rFonts w:ascii="MS Gothic" w:eastAsia="MS Gothic" w:hAnsi="MS Gothic" w:cstheme="minorHAnsi" w:hint="eastAsia"/>
                    <w:bCs/>
                    <w:szCs w:val="20"/>
                  </w:rPr>
                  <w:t>☐</w:t>
                </w:r>
              </w:p>
            </w:tc>
          </w:sdtContent>
        </w:sdt>
      </w:tr>
      <w:tr w:rsidR="00ED2CB2" w:rsidRPr="003365D9" w14:paraId="69A55150" w14:textId="77777777" w:rsidTr="70C038AE">
        <w:trPr>
          <w:trHeight w:val="1995"/>
        </w:trPr>
        <w:tc>
          <w:tcPr>
            <w:tcW w:w="2182" w:type="dxa"/>
            <w:vMerge/>
          </w:tcPr>
          <w:p w14:paraId="26A10136" w14:textId="77777777" w:rsidR="00ED2CB2" w:rsidRPr="003365D9" w:rsidRDefault="00ED2CB2" w:rsidP="00ED2CB2">
            <w:pPr>
              <w:rPr>
                <w:rFonts w:cstheme="minorHAnsi"/>
                <w:szCs w:val="20"/>
              </w:rPr>
            </w:pPr>
          </w:p>
        </w:tc>
        <w:tc>
          <w:tcPr>
            <w:tcW w:w="989" w:type="dxa"/>
            <w:vMerge/>
          </w:tcPr>
          <w:p w14:paraId="09B82CBE" w14:textId="77777777" w:rsidR="00ED2CB2" w:rsidRPr="003365D9" w:rsidRDefault="00ED2CB2" w:rsidP="00ED2CB2">
            <w:pPr>
              <w:rPr>
                <w:rFonts w:cstheme="minorHAnsi"/>
                <w:bCs/>
                <w:szCs w:val="20"/>
              </w:rPr>
            </w:pPr>
          </w:p>
        </w:tc>
        <w:tc>
          <w:tcPr>
            <w:tcW w:w="2550" w:type="dxa"/>
            <w:vMerge/>
          </w:tcPr>
          <w:p w14:paraId="79992A5F" w14:textId="77777777" w:rsidR="00ED2CB2" w:rsidRPr="003365D9" w:rsidRDefault="00ED2CB2" w:rsidP="00ED2CB2">
            <w:pPr>
              <w:rPr>
                <w:rFonts w:cstheme="minorHAnsi"/>
                <w:szCs w:val="20"/>
              </w:rPr>
            </w:pPr>
          </w:p>
        </w:tc>
        <w:tc>
          <w:tcPr>
            <w:tcW w:w="6966" w:type="dxa"/>
          </w:tcPr>
          <w:p w14:paraId="358994A2" w14:textId="77777777" w:rsidR="00C40F42" w:rsidRPr="00C40F42" w:rsidRDefault="00C40F42" w:rsidP="00C40F42">
            <w:pPr>
              <w:rPr>
                <w:rFonts w:cstheme="minorBidi"/>
              </w:rPr>
            </w:pPr>
            <w:r w:rsidRPr="00C40F42">
              <w:rPr>
                <w:rFonts w:cstheme="minorBidi"/>
              </w:rPr>
              <w:t>New or relieving educators are made aware of their responsibilities in relation to child protection and the specific protection needs of individual children within our service.</w:t>
            </w:r>
          </w:p>
          <w:p w14:paraId="7A17D600" w14:textId="77777777" w:rsidR="00C40F42" w:rsidRPr="00C40F42" w:rsidRDefault="00C40F42" w:rsidP="00C40F42">
            <w:pPr>
              <w:rPr>
                <w:rFonts w:cstheme="minorBidi"/>
              </w:rPr>
            </w:pPr>
          </w:p>
          <w:p w14:paraId="7F79C551" w14:textId="77777777" w:rsidR="00C40F42" w:rsidRPr="00C40F42" w:rsidRDefault="00C40F42" w:rsidP="00C40F42">
            <w:pPr>
              <w:rPr>
                <w:rFonts w:cstheme="minorBidi"/>
              </w:rPr>
            </w:pPr>
            <w:r w:rsidRPr="00C40F42">
              <w:rPr>
                <w:rFonts w:cstheme="minorBidi"/>
              </w:rPr>
              <w:t>On their first day, each educator will undergo a formal induction with the coordinator. During this induction, the new educator will be informed about any child who is under the care of the Department for Child Protection (DCP), in foster care, or any children for whom we have concerns. The educator will be advised that children in DCP care are not to be included in any photos shared on social media. These children will have a block on their profile to alert educators to their status regarding photos.</w:t>
            </w:r>
          </w:p>
          <w:p w14:paraId="7D93B66C" w14:textId="77777777" w:rsidR="00C40F42" w:rsidRPr="00C40F42" w:rsidRDefault="00C40F42" w:rsidP="00C40F42">
            <w:pPr>
              <w:rPr>
                <w:rFonts w:cstheme="minorBidi"/>
              </w:rPr>
            </w:pPr>
          </w:p>
          <w:p w14:paraId="03FB64F1" w14:textId="26CA5322" w:rsidR="00ED2CB2" w:rsidRPr="003365D9" w:rsidRDefault="00C40F42" w:rsidP="00C40F42">
            <w:pPr>
              <w:rPr>
                <w:szCs w:val="20"/>
              </w:rPr>
            </w:pPr>
            <w:r w:rsidRPr="00C40F42">
              <w:rPr>
                <w:rFonts w:cstheme="minorBidi"/>
              </w:rPr>
              <w:t>Educators are also informed that any information gathered about any child attending the service is private and confidential. This information is not to be shared on any social media platforms or with family and friends. All educators working with Keiki will have signed a Confidentiality Form prior to commencing their first shift with Keiki.</w:t>
            </w:r>
          </w:p>
        </w:tc>
        <w:tc>
          <w:tcPr>
            <w:tcW w:w="992" w:type="dxa"/>
            <w:vMerge/>
          </w:tcPr>
          <w:p w14:paraId="5E5C30B7" w14:textId="77777777" w:rsidR="00ED2CB2" w:rsidRPr="003365D9" w:rsidRDefault="00ED2CB2" w:rsidP="00ED2CB2">
            <w:pPr>
              <w:jc w:val="center"/>
              <w:rPr>
                <w:rFonts w:cstheme="minorHAnsi"/>
                <w:bCs/>
                <w:szCs w:val="20"/>
              </w:rPr>
            </w:pPr>
          </w:p>
        </w:tc>
        <w:tc>
          <w:tcPr>
            <w:tcW w:w="989" w:type="dxa"/>
            <w:vMerge/>
          </w:tcPr>
          <w:p w14:paraId="11C5BB0B" w14:textId="77777777" w:rsidR="00ED2CB2" w:rsidRPr="003365D9" w:rsidRDefault="00ED2CB2" w:rsidP="00ED2CB2">
            <w:pPr>
              <w:jc w:val="center"/>
              <w:rPr>
                <w:rFonts w:cstheme="minorHAnsi"/>
                <w:bCs/>
                <w:szCs w:val="20"/>
              </w:rPr>
            </w:pPr>
          </w:p>
        </w:tc>
      </w:tr>
      <w:tr w:rsidR="00ED2CB2" w:rsidRPr="003365D9" w14:paraId="2ADC9526" w14:textId="77777777" w:rsidTr="70C038AE">
        <w:trPr>
          <w:trHeight w:val="230"/>
        </w:trPr>
        <w:tc>
          <w:tcPr>
            <w:tcW w:w="2182" w:type="dxa"/>
            <w:vMerge/>
          </w:tcPr>
          <w:p w14:paraId="062D4C5F" w14:textId="77777777" w:rsidR="00ED2CB2" w:rsidRPr="003365D9" w:rsidRDefault="00ED2CB2" w:rsidP="00ED2CB2">
            <w:pPr>
              <w:rPr>
                <w:rFonts w:cstheme="minorHAnsi"/>
                <w:szCs w:val="20"/>
              </w:rPr>
            </w:pPr>
          </w:p>
        </w:tc>
        <w:tc>
          <w:tcPr>
            <w:tcW w:w="989" w:type="dxa"/>
            <w:vMerge/>
          </w:tcPr>
          <w:p w14:paraId="12D797FB" w14:textId="77777777" w:rsidR="00ED2CB2" w:rsidRPr="003365D9" w:rsidRDefault="00ED2CB2" w:rsidP="00ED2CB2">
            <w:pPr>
              <w:rPr>
                <w:rFonts w:cstheme="minorHAnsi"/>
                <w:bCs/>
                <w:szCs w:val="20"/>
              </w:rPr>
            </w:pPr>
          </w:p>
        </w:tc>
        <w:tc>
          <w:tcPr>
            <w:tcW w:w="2550" w:type="dxa"/>
            <w:vMerge/>
          </w:tcPr>
          <w:p w14:paraId="73EE25E3" w14:textId="77777777" w:rsidR="00ED2CB2" w:rsidRPr="003365D9" w:rsidRDefault="00ED2CB2" w:rsidP="00ED2CB2">
            <w:pPr>
              <w:rPr>
                <w:rFonts w:cstheme="minorHAnsi"/>
                <w:szCs w:val="20"/>
              </w:rPr>
            </w:pPr>
          </w:p>
        </w:tc>
        <w:tc>
          <w:tcPr>
            <w:tcW w:w="6966" w:type="dxa"/>
          </w:tcPr>
          <w:p w14:paraId="4374C982" w14:textId="77777777" w:rsidR="00C40F42" w:rsidRPr="00C40F42" w:rsidRDefault="00C40F42" w:rsidP="00C40F42">
            <w:pPr>
              <w:rPr>
                <w:rFonts w:cstheme="minorBidi"/>
              </w:rPr>
            </w:pPr>
            <w:r w:rsidRPr="00C40F42">
              <w:rPr>
                <w:rFonts w:cstheme="minorBidi"/>
              </w:rPr>
              <w:t>Information is provided to all families regarding our practices in relation to child protection.</w:t>
            </w:r>
          </w:p>
          <w:p w14:paraId="726350C6" w14:textId="77777777" w:rsidR="00C40F42" w:rsidRPr="00C40F42" w:rsidRDefault="00C40F42" w:rsidP="00C40F42">
            <w:pPr>
              <w:rPr>
                <w:rFonts w:cstheme="minorBidi"/>
              </w:rPr>
            </w:pPr>
          </w:p>
          <w:p w14:paraId="671E9FE2" w14:textId="77777777" w:rsidR="00C40F42" w:rsidRPr="00C40F42" w:rsidRDefault="00C40F42" w:rsidP="00C40F42">
            <w:pPr>
              <w:rPr>
                <w:rFonts w:cstheme="minorBidi"/>
              </w:rPr>
            </w:pPr>
            <w:r w:rsidRPr="00C40F42">
              <w:rPr>
                <w:rFonts w:cstheme="minorBidi"/>
              </w:rPr>
              <w:t>Child protection practices, including the Rights of a Child and their privacy, are discussed during tours and as part of the child’s induction. Families are informed about how these topics are addressed in the rooms, and this subject is incorporated into the Kookaburra Room's curriculum. During Child Protection Week, we engage with children through activities, storybooks, and discussions during mat sessions. Topics covered include children’s feelings and emotions when making choices, as well as understanding how they are “in charge” and aware of themselves.</w:t>
            </w:r>
          </w:p>
          <w:p w14:paraId="1CE886EE" w14:textId="77777777" w:rsidR="00C40F42" w:rsidRPr="00C40F42" w:rsidRDefault="00C40F42" w:rsidP="00C40F42">
            <w:pPr>
              <w:rPr>
                <w:rFonts w:cstheme="minorBidi"/>
              </w:rPr>
            </w:pPr>
          </w:p>
          <w:p w14:paraId="12306E07" w14:textId="1F8D2C88" w:rsidR="009F2E35" w:rsidRPr="00A1124A" w:rsidRDefault="00C40F42" w:rsidP="00C40F42">
            <w:pPr>
              <w:rPr>
                <w:rFonts w:eastAsia="Arial" w:cs="Arial"/>
                <w:b/>
                <w:bCs/>
                <w:szCs w:val="20"/>
              </w:rPr>
            </w:pPr>
            <w:r w:rsidRPr="00C40F42">
              <w:rPr>
                <w:rFonts w:cstheme="minorBidi"/>
              </w:rPr>
              <w:t>We also introduce children to their Helping Hand Network by encouraging them to draw around their hand and name each finger with a trusted adult they can approach for support, assistance, or protection. Any documentation created, whether in the form of drawings or written words, is sent home with the child once the activity or experience is completed.</w:t>
            </w:r>
          </w:p>
        </w:tc>
        <w:tc>
          <w:tcPr>
            <w:tcW w:w="992" w:type="dxa"/>
            <w:vMerge/>
          </w:tcPr>
          <w:p w14:paraId="66F9C00F" w14:textId="77777777" w:rsidR="00ED2CB2" w:rsidRPr="003365D9" w:rsidRDefault="00ED2CB2" w:rsidP="00ED2CB2">
            <w:pPr>
              <w:jc w:val="center"/>
              <w:rPr>
                <w:rFonts w:cstheme="minorHAnsi"/>
                <w:bCs/>
                <w:szCs w:val="20"/>
              </w:rPr>
            </w:pPr>
          </w:p>
        </w:tc>
        <w:tc>
          <w:tcPr>
            <w:tcW w:w="989" w:type="dxa"/>
            <w:vMerge/>
          </w:tcPr>
          <w:p w14:paraId="1649DE29" w14:textId="77777777" w:rsidR="00ED2CB2" w:rsidRPr="003365D9" w:rsidRDefault="00ED2CB2" w:rsidP="00ED2CB2">
            <w:pPr>
              <w:jc w:val="center"/>
              <w:rPr>
                <w:rFonts w:cstheme="minorHAnsi"/>
                <w:bCs/>
                <w:szCs w:val="20"/>
              </w:rPr>
            </w:pPr>
          </w:p>
        </w:tc>
      </w:tr>
      <w:tr w:rsidR="00ED2CB2" w:rsidRPr="003365D9" w14:paraId="78C40C30" w14:textId="77777777" w:rsidTr="70C038AE">
        <w:trPr>
          <w:trHeight w:val="230"/>
        </w:trPr>
        <w:tc>
          <w:tcPr>
            <w:tcW w:w="2182" w:type="dxa"/>
            <w:vMerge/>
          </w:tcPr>
          <w:p w14:paraId="6B52ACDE" w14:textId="77777777" w:rsidR="00ED2CB2" w:rsidRPr="003365D9" w:rsidRDefault="00ED2CB2" w:rsidP="00ED2CB2">
            <w:pPr>
              <w:rPr>
                <w:rFonts w:cstheme="minorHAnsi"/>
                <w:szCs w:val="20"/>
              </w:rPr>
            </w:pPr>
          </w:p>
        </w:tc>
        <w:tc>
          <w:tcPr>
            <w:tcW w:w="989" w:type="dxa"/>
            <w:vMerge/>
          </w:tcPr>
          <w:p w14:paraId="5DBEA739" w14:textId="77777777" w:rsidR="00ED2CB2" w:rsidRPr="003365D9" w:rsidRDefault="00ED2CB2" w:rsidP="00ED2CB2">
            <w:pPr>
              <w:rPr>
                <w:rFonts w:cstheme="minorHAnsi"/>
                <w:bCs/>
                <w:szCs w:val="20"/>
              </w:rPr>
            </w:pPr>
          </w:p>
        </w:tc>
        <w:tc>
          <w:tcPr>
            <w:tcW w:w="2550" w:type="dxa"/>
            <w:vMerge/>
          </w:tcPr>
          <w:p w14:paraId="7622292B" w14:textId="77777777" w:rsidR="00ED2CB2" w:rsidRPr="003365D9" w:rsidRDefault="00ED2CB2" w:rsidP="00ED2CB2">
            <w:pPr>
              <w:rPr>
                <w:rFonts w:cstheme="minorHAnsi"/>
                <w:szCs w:val="20"/>
              </w:rPr>
            </w:pPr>
          </w:p>
        </w:tc>
        <w:tc>
          <w:tcPr>
            <w:tcW w:w="6966" w:type="dxa"/>
          </w:tcPr>
          <w:p w14:paraId="4778DF74" w14:textId="77777777" w:rsidR="00C40F42" w:rsidRPr="00C40F42" w:rsidRDefault="00C40F42" w:rsidP="00C40F42">
            <w:pPr>
              <w:rPr>
                <w:rFonts w:cstheme="minorBidi"/>
              </w:rPr>
            </w:pPr>
            <w:r w:rsidRPr="00C40F42">
              <w:rPr>
                <w:rFonts w:cstheme="minorBidi"/>
              </w:rPr>
              <w:t>We maintain and provide an up-to-date list of local community resources that offer information and support for children, families, and service staff in relation to children at risk of abuse and/or neglect.</w:t>
            </w:r>
          </w:p>
          <w:p w14:paraId="03213757" w14:textId="77777777" w:rsidR="00C40F42" w:rsidRPr="00C40F42" w:rsidRDefault="00C40F42" w:rsidP="00C40F42">
            <w:pPr>
              <w:rPr>
                <w:rFonts w:cstheme="minorBidi"/>
              </w:rPr>
            </w:pPr>
          </w:p>
          <w:p w14:paraId="2C54C20C" w14:textId="77777777" w:rsidR="00C40F42" w:rsidRPr="00C40F42" w:rsidRDefault="00C40F42" w:rsidP="00C40F42">
            <w:pPr>
              <w:rPr>
                <w:rFonts w:cstheme="minorBidi"/>
              </w:rPr>
            </w:pPr>
            <w:r w:rsidRPr="00C40F42">
              <w:rPr>
                <w:rFonts w:cstheme="minorBidi"/>
              </w:rPr>
              <w:t>A selection of informative leaflets is available in the foyer for families to take away.</w:t>
            </w:r>
          </w:p>
          <w:p w14:paraId="4AA51E1A" w14:textId="77777777" w:rsidR="00C40F42" w:rsidRPr="00C40F42" w:rsidRDefault="00C40F42" w:rsidP="00C40F42">
            <w:pPr>
              <w:rPr>
                <w:rFonts w:cstheme="minorBidi"/>
              </w:rPr>
            </w:pPr>
          </w:p>
          <w:p w14:paraId="1792534E" w14:textId="3B80B0D3" w:rsidR="00ED2CB2" w:rsidRPr="003365D9" w:rsidRDefault="00C40F42" w:rsidP="00C40F42">
            <w:pPr>
              <w:rPr>
                <w:szCs w:val="20"/>
              </w:rPr>
            </w:pPr>
            <w:r w:rsidRPr="00C40F42">
              <w:rPr>
                <w:rFonts w:cstheme="minorBidi"/>
              </w:rPr>
              <w:t>On our website, under the "Information" section – specifically under the subheadings "Health and Safety," "Assistance and Help in our Community," and "Family Links" – you will find links to relevant websites and phone numbers offering help and support for issues related to children at risk, abuse, and neglect.</w:t>
            </w:r>
          </w:p>
        </w:tc>
        <w:tc>
          <w:tcPr>
            <w:tcW w:w="992" w:type="dxa"/>
            <w:vMerge/>
          </w:tcPr>
          <w:p w14:paraId="63929467" w14:textId="77777777" w:rsidR="00ED2CB2" w:rsidRPr="003365D9" w:rsidRDefault="00ED2CB2" w:rsidP="00ED2CB2">
            <w:pPr>
              <w:jc w:val="center"/>
              <w:rPr>
                <w:rFonts w:cstheme="minorHAnsi"/>
                <w:bCs/>
                <w:szCs w:val="20"/>
              </w:rPr>
            </w:pPr>
          </w:p>
        </w:tc>
        <w:tc>
          <w:tcPr>
            <w:tcW w:w="989" w:type="dxa"/>
            <w:vMerge/>
          </w:tcPr>
          <w:p w14:paraId="09540EAF" w14:textId="77777777" w:rsidR="00ED2CB2" w:rsidRPr="003365D9" w:rsidRDefault="00ED2CB2" w:rsidP="00ED2CB2">
            <w:pPr>
              <w:jc w:val="center"/>
              <w:rPr>
                <w:rFonts w:cstheme="minorHAnsi"/>
                <w:bCs/>
                <w:szCs w:val="20"/>
              </w:rPr>
            </w:pPr>
          </w:p>
        </w:tc>
      </w:tr>
      <w:tr w:rsidR="00ED2CB2" w:rsidRPr="003365D9" w14:paraId="26867993" w14:textId="77777777" w:rsidTr="70C038AE">
        <w:trPr>
          <w:trHeight w:val="230"/>
        </w:trPr>
        <w:tc>
          <w:tcPr>
            <w:tcW w:w="2182" w:type="dxa"/>
            <w:vMerge/>
          </w:tcPr>
          <w:p w14:paraId="14148B9F" w14:textId="77777777" w:rsidR="00ED2CB2" w:rsidRPr="003365D9" w:rsidRDefault="00ED2CB2" w:rsidP="00ED2CB2">
            <w:pPr>
              <w:rPr>
                <w:rFonts w:cstheme="minorHAnsi"/>
                <w:szCs w:val="20"/>
              </w:rPr>
            </w:pPr>
          </w:p>
        </w:tc>
        <w:tc>
          <w:tcPr>
            <w:tcW w:w="989" w:type="dxa"/>
            <w:vMerge/>
          </w:tcPr>
          <w:p w14:paraId="733D01BD" w14:textId="77777777" w:rsidR="00ED2CB2" w:rsidRPr="003365D9" w:rsidRDefault="00ED2CB2" w:rsidP="00ED2CB2">
            <w:pPr>
              <w:rPr>
                <w:rFonts w:cstheme="minorHAnsi"/>
                <w:bCs/>
                <w:szCs w:val="20"/>
              </w:rPr>
            </w:pPr>
          </w:p>
        </w:tc>
        <w:tc>
          <w:tcPr>
            <w:tcW w:w="2550" w:type="dxa"/>
            <w:vMerge/>
          </w:tcPr>
          <w:p w14:paraId="0678AB98" w14:textId="77777777" w:rsidR="00ED2CB2" w:rsidRPr="003365D9" w:rsidRDefault="00ED2CB2" w:rsidP="00ED2CB2">
            <w:pPr>
              <w:rPr>
                <w:rFonts w:cstheme="minorHAnsi"/>
                <w:szCs w:val="20"/>
              </w:rPr>
            </w:pPr>
          </w:p>
        </w:tc>
        <w:tc>
          <w:tcPr>
            <w:tcW w:w="6966" w:type="dxa"/>
            <w:tcBorders>
              <w:bottom w:val="single" w:sz="4" w:space="0" w:color="A6A6A6" w:themeColor="background1" w:themeShade="A6"/>
            </w:tcBorders>
          </w:tcPr>
          <w:p w14:paraId="4FC27248" w14:textId="77777777" w:rsidR="00C40F42" w:rsidRPr="00C40F42" w:rsidRDefault="00C40F42" w:rsidP="00C40F42">
            <w:pPr>
              <w:rPr>
                <w:rFonts w:cstheme="minorBidi"/>
              </w:rPr>
            </w:pPr>
            <w:r w:rsidRPr="00C40F42">
              <w:rPr>
                <w:rFonts w:cstheme="minorBidi"/>
              </w:rPr>
              <w:t>We incorporate protective behaviour strategies into our educational program and practice.</w:t>
            </w:r>
          </w:p>
          <w:p w14:paraId="71A718DB" w14:textId="77777777" w:rsidR="00C40F42" w:rsidRPr="00C40F42" w:rsidRDefault="00C40F42" w:rsidP="00C40F42">
            <w:pPr>
              <w:rPr>
                <w:rFonts w:cstheme="minorBidi"/>
              </w:rPr>
            </w:pPr>
          </w:p>
          <w:p w14:paraId="32718E8F" w14:textId="77777777" w:rsidR="00C40F42" w:rsidRPr="00C40F42" w:rsidRDefault="00C40F42" w:rsidP="00C40F42">
            <w:pPr>
              <w:rPr>
                <w:rFonts w:cstheme="minorBidi"/>
              </w:rPr>
            </w:pPr>
            <w:r w:rsidRPr="00C40F42">
              <w:rPr>
                <w:rFonts w:cstheme="minorBidi"/>
              </w:rPr>
              <w:t>Families are informed about how this subject is discussed in the Kookaburra Room, specifically regarding My Body Belongs to Me. This is addressed through conversations, short video clips, the reading of books, and activities designed to enhance the children's knowledge. Children are given privacy when using the toilet, and if they need to be changed into fresh clothes due to being wet or soiled, they are always asked if they require assistance. If the child’s response is “no,” the educator respects their decision. This subject is also discussed with the children, with a focus on understanding what is public and what is private. Educators teach children about the public and private aspects of the body, clothes, places, behaviours, and photos. It is important for children to learn these concepts, as some things are shared, while others are personal and private.</w:t>
            </w:r>
          </w:p>
          <w:p w14:paraId="4976C74F" w14:textId="77777777" w:rsidR="00C40F42" w:rsidRPr="00C40F42" w:rsidRDefault="00C40F42" w:rsidP="00C40F42">
            <w:pPr>
              <w:rPr>
                <w:rFonts w:cstheme="minorBidi"/>
              </w:rPr>
            </w:pPr>
          </w:p>
          <w:p w14:paraId="5C8F5785" w14:textId="6CC906DA" w:rsidR="00A2674F" w:rsidRDefault="00C40F42" w:rsidP="00C40F42">
            <w:pPr>
              <w:rPr>
                <w:rFonts w:eastAsia="Arial" w:cs="Arial"/>
                <w:b/>
                <w:bCs/>
                <w:szCs w:val="20"/>
              </w:rPr>
            </w:pPr>
            <w:r w:rsidRPr="00C40F42">
              <w:rPr>
                <w:rFonts w:cstheme="minorBidi"/>
              </w:rPr>
              <w:t>For Terms 1 and 2 of 2024, our Kindy children have been exploring their emotions and the reasons behind them. Using various cards with different facial expressions, the children showed one another how to create these expressions. The emotion unit then progressed to Protective Behaviours. The children were introduced to Tucker the Turtle, who shared tips on how to regulate emotions and calm down when feeling upset or angry. The children also enjoyed an activity where they popped bubbles as they floated through the air. This activity helped the children understand their own personal space—an imaginary bubble around their bodies—and how they can say “No” or “Stop, I Don’t Like It” if someone enters their personal bubble. Books such as No Means No were also read to the children to reinforce the concept of Protective Behaviours. Additionally, the Protective Behaviours unit included an incursion from Constable Care, featuring the Fun Scary theme. This educational puppet show clearly explained to the Kindy children that everyone has the right to feel safe at all times in a fun and engaging way. All the information on emotions and protective behaviours has been uploaded to the children’s profiles in the Daily Journals and shared via Playground.</w:t>
            </w:r>
          </w:p>
          <w:p w14:paraId="5E5BAA7A" w14:textId="34BB1E43" w:rsidR="00282845" w:rsidRPr="003365D9" w:rsidRDefault="00282845" w:rsidP="00ED2CB2">
            <w:pPr>
              <w:rPr>
                <w:rFonts w:cstheme="minorHAnsi"/>
                <w:bCs/>
                <w:szCs w:val="20"/>
              </w:rPr>
            </w:pPr>
          </w:p>
        </w:tc>
        <w:tc>
          <w:tcPr>
            <w:tcW w:w="992" w:type="dxa"/>
            <w:vMerge/>
          </w:tcPr>
          <w:p w14:paraId="7DA7F65D" w14:textId="77777777" w:rsidR="00ED2CB2" w:rsidRPr="003365D9" w:rsidRDefault="00ED2CB2" w:rsidP="00ED2CB2">
            <w:pPr>
              <w:jc w:val="center"/>
              <w:rPr>
                <w:rFonts w:cstheme="minorHAnsi"/>
                <w:bCs/>
                <w:szCs w:val="20"/>
              </w:rPr>
            </w:pPr>
          </w:p>
        </w:tc>
        <w:tc>
          <w:tcPr>
            <w:tcW w:w="989" w:type="dxa"/>
            <w:vMerge/>
          </w:tcPr>
          <w:p w14:paraId="2FA34B24" w14:textId="77777777" w:rsidR="00ED2CB2" w:rsidRPr="003365D9" w:rsidRDefault="00ED2CB2" w:rsidP="00ED2CB2">
            <w:pPr>
              <w:jc w:val="center"/>
              <w:rPr>
                <w:rFonts w:cstheme="minorHAnsi"/>
                <w:bCs/>
                <w:szCs w:val="20"/>
              </w:rPr>
            </w:pPr>
          </w:p>
        </w:tc>
      </w:tr>
      <w:tr w:rsidR="00ED2CB2" w:rsidRPr="003365D9" w14:paraId="6DC4EBBA" w14:textId="77777777" w:rsidTr="70C038AE">
        <w:trPr>
          <w:trHeight w:val="614"/>
        </w:trPr>
        <w:tc>
          <w:tcPr>
            <w:tcW w:w="14668" w:type="dxa"/>
            <w:gridSpan w:val="6"/>
            <w:tcBorders>
              <w:bottom w:val="single" w:sz="4" w:space="0" w:color="A6A6A6" w:themeColor="background1" w:themeShade="A6"/>
            </w:tcBorders>
            <w:shd w:val="clear" w:color="auto" w:fill="3C4E62" w:themeFill="accent4"/>
            <w:vAlign w:val="center"/>
          </w:tcPr>
          <w:p w14:paraId="0FF2B98C" w14:textId="05E80B29" w:rsidR="00ED2CB2" w:rsidRPr="003365D9" w:rsidRDefault="00ED2CB2" w:rsidP="00ED2CB2">
            <w:pPr>
              <w:pStyle w:val="Heading1"/>
              <w:spacing w:before="0"/>
              <w:rPr>
                <w:rFonts w:ascii="Arial" w:hAnsi="Arial" w:cs="Arial"/>
                <w:sz w:val="20"/>
                <w:szCs w:val="20"/>
              </w:rPr>
            </w:pPr>
            <w:bookmarkStart w:id="21" w:name="_Toc190348853"/>
            <w:r w:rsidRPr="003365D9">
              <w:rPr>
                <w:rFonts w:ascii="Arial" w:hAnsi="Arial" w:cs="Arial"/>
                <w:color w:val="FFFFFF" w:themeColor="background1"/>
                <w:sz w:val="20"/>
                <w:szCs w:val="20"/>
              </w:rPr>
              <w:t>Standard 2.</w:t>
            </w:r>
            <w:r w:rsidR="00237A68" w:rsidRPr="003365D9">
              <w:rPr>
                <w:rFonts w:ascii="Arial" w:hAnsi="Arial" w:cs="Arial"/>
                <w:color w:val="FFFFFF" w:themeColor="background1"/>
                <w:sz w:val="20"/>
                <w:szCs w:val="20"/>
              </w:rPr>
              <w:t>2</w:t>
            </w:r>
            <w:r w:rsidRPr="003365D9">
              <w:rPr>
                <w:rFonts w:ascii="Arial" w:hAnsi="Arial" w:cs="Arial"/>
                <w:color w:val="FFFFFF" w:themeColor="background1"/>
                <w:sz w:val="20"/>
                <w:szCs w:val="20"/>
              </w:rPr>
              <w:t xml:space="preserve"> Exceeding Themes</w:t>
            </w:r>
            <w:bookmarkEnd w:id="21"/>
          </w:p>
        </w:tc>
      </w:tr>
      <w:tr w:rsidR="00ED2CB2" w:rsidRPr="003365D9" w14:paraId="6B39DD4D" w14:textId="77777777" w:rsidTr="70C038AE">
        <w:trPr>
          <w:trHeight w:val="341"/>
        </w:trPr>
        <w:tc>
          <w:tcPr>
            <w:tcW w:w="14668" w:type="dxa"/>
            <w:gridSpan w:val="6"/>
            <w:tcBorders>
              <w:top w:val="single" w:sz="4" w:space="0" w:color="A6A6A6" w:themeColor="background1" w:themeShade="A6"/>
            </w:tcBorders>
            <w:shd w:val="clear" w:color="auto" w:fill="D3DBE4" w:themeFill="accent4" w:themeFillTint="33"/>
            <w:vAlign w:val="center"/>
          </w:tcPr>
          <w:p w14:paraId="36941D6E" w14:textId="77777777" w:rsidR="00ED2CB2" w:rsidRPr="003365D9" w:rsidRDefault="00ED2CB2" w:rsidP="00ED2CB2">
            <w:pPr>
              <w:rPr>
                <w:rFonts w:cstheme="minorHAnsi"/>
                <w:szCs w:val="20"/>
              </w:rPr>
            </w:pPr>
            <w:r w:rsidRPr="003365D9">
              <w:rPr>
                <w:rFonts w:cstheme="minorHAnsi"/>
                <w:szCs w:val="20"/>
              </w:rPr>
              <w:t>Theme 1: Practice is embedded in service operations.</w:t>
            </w:r>
          </w:p>
        </w:tc>
      </w:tr>
      <w:tr w:rsidR="00ED2CB2" w:rsidRPr="003365D9" w14:paraId="4353AF76" w14:textId="77777777" w:rsidTr="70C038AE">
        <w:trPr>
          <w:trHeight w:val="341"/>
        </w:trPr>
        <w:tc>
          <w:tcPr>
            <w:tcW w:w="14668" w:type="dxa"/>
            <w:gridSpan w:val="6"/>
            <w:tcBorders>
              <w:top w:val="single" w:sz="4" w:space="0" w:color="D9D9D9" w:themeColor="background1" w:themeShade="D9"/>
              <w:bottom w:val="single" w:sz="4" w:space="0" w:color="A6A6A6" w:themeColor="background1" w:themeShade="A6"/>
            </w:tcBorders>
          </w:tcPr>
          <w:p w14:paraId="5BB88A2F" w14:textId="77777777" w:rsidR="006F4EB0" w:rsidRDefault="006F4EB0" w:rsidP="006F4EB0">
            <w:pPr>
              <w:rPr>
                <w:rFonts w:cstheme="minorHAnsi"/>
                <w:szCs w:val="20"/>
              </w:rPr>
            </w:pPr>
            <w:r w:rsidRPr="006F4EB0">
              <w:rPr>
                <w:rFonts w:cstheme="minorHAnsi"/>
                <w:szCs w:val="20"/>
              </w:rPr>
              <w:t>At Keiki Mindarie Keys, we demonstrate a deep understanding of the requirements of Standard 2.2 by prioritising safety as an integral part of our daily operations. Educators, educational leaders, and coordinators are committed to maintaining a safe environment for all children at all times. We ensure that safety is embedded in every aspect of our program, from engaging children in discussions about safety rules during play and mat sessions, to involving them in setting up safe play areas, such as ensuring crash mats are in place when setting up large equipment. This hands-on approach helps children understand the importance of safety in their learning environment. We also ensure that children are regularly reminded of safety practices, like sun safety, proper equipment use, and how to respond to hazards like slippery bike tracks. Our educators actively model these safety practices, demonstrating sunscreen application, teaching sun protection strategies, and using tools like infrared thermometers to show children how to monitor outdoor conditions.</w:t>
            </w:r>
          </w:p>
          <w:p w14:paraId="53F4ED87" w14:textId="77777777" w:rsidR="006F4EB0" w:rsidRPr="006F4EB0" w:rsidRDefault="006F4EB0" w:rsidP="006F4EB0">
            <w:pPr>
              <w:rPr>
                <w:rFonts w:cstheme="minorHAnsi"/>
                <w:szCs w:val="20"/>
              </w:rPr>
            </w:pPr>
          </w:p>
          <w:p w14:paraId="519A1E11" w14:textId="77777777" w:rsidR="006F4EB0" w:rsidRDefault="006F4EB0" w:rsidP="006F4EB0">
            <w:pPr>
              <w:rPr>
                <w:rFonts w:cstheme="minorHAnsi"/>
                <w:szCs w:val="20"/>
              </w:rPr>
            </w:pPr>
            <w:r w:rsidRPr="006F4EB0">
              <w:rPr>
                <w:rFonts w:cstheme="minorHAnsi"/>
                <w:szCs w:val="20"/>
              </w:rPr>
              <w:t>Educators at Keiki Mindarie Keys are consistently attuned to the needs of all children, including those with additional needs or disabilities, to ensure their safety and well-being. This is achieved through individualised supervision plans and risk assessments, which are regularly adjusted to meet the evolving needs of the children throughout the day. Educators engage with children to ensure they are aware of their safety, including during outdoor play, and maintain a vigilant awareness of changes in the environment that may affect children's safety. When introducing new equipment, safety discussions are held to ensure that children understand how to use it safely, and children are encouraged to help maintain safety by keeping bike tracks clear of obstacles.</w:t>
            </w:r>
          </w:p>
          <w:p w14:paraId="717A7CDF" w14:textId="77777777" w:rsidR="006F4EB0" w:rsidRPr="006F4EB0" w:rsidRDefault="006F4EB0" w:rsidP="006F4EB0">
            <w:pPr>
              <w:rPr>
                <w:rFonts w:cstheme="minorHAnsi"/>
                <w:szCs w:val="20"/>
              </w:rPr>
            </w:pPr>
          </w:p>
          <w:p w14:paraId="208048B8" w14:textId="77777777" w:rsidR="006F4EB0" w:rsidRDefault="006F4EB0" w:rsidP="006F4EB0">
            <w:pPr>
              <w:rPr>
                <w:rFonts w:cstheme="minorHAnsi"/>
                <w:szCs w:val="20"/>
              </w:rPr>
            </w:pPr>
            <w:r w:rsidRPr="006F4EB0">
              <w:rPr>
                <w:rFonts w:cstheme="minorHAnsi"/>
                <w:szCs w:val="20"/>
              </w:rPr>
              <w:t>Our approach to trauma-informed practice is also embedded in our daily routines. Educators are trained in recognising and responding to signs of trauma, ensuring that children who have experienced adversity feel safe, supported, and understood. The program incorporates protective behaviour strategies, such as teaching body autonomy and privacy, using stories and activities to help children understand their rights and how to express their boundaries. This approach is reinforced by resources like Tucker the Turtle and visits from Constable Care, ensuring that children have consistent opportunities to talk about their feelings and how to seek help when needed.</w:t>
            </w:r>
          </w:p>
          <w:p w14:paraId="6A2C437C" w14:textId="77777777" w:rsidR="006F4EB0" w:rsidRPr="006F4EB0" w:rsidRDefault="006F4EB0" w:rsidP="006F4EB0">
            <w:pPr>
              <w:rPr>
                <w:rFonts w:cstheme="minorHAnsi"/>
                <w:szCs w:val="20"/>
              </w:rPr>
            </w:pPr>
          </w:p>
          <w:p w14:paraId="74728CD0" w14:textId="77777777" w:rsidR="006F4EB0" w:rsidRDefault="006F4EB0" w:rsidP="006F4EB0">
            <w:pPr>
              <w:rPr>
                <w:rFonts w:cstheme="minorHAnsi"/>
                <w:szCs w:val="20"/>
              </w:rPr>
            </w:pPr>
            <w:r w:rsidRPr="006F4EB0">
              <w:rPr>
                <w:rFonts w:cstheme="minorHAnsi"/>
                <w:szCs w:val="20"/>
              </w:rPr>
              <w:t>Ongoing risk assessment and management are core components of our day-to-day operations. Educators complete regular risk assessments to identify potential hazards and take immediate action to ensure the environment remains safe. Supervision is carefully planned, with clear charts outlining who is responsible for monitoring children at all times. If an educator needs to leave a room, they communicate this to the team and adjust supervision accordingly. We also conduct monthly emergency drills, keeping families informed about procedures and regularly reviewing our plans in consultation with relevant authorities. This proactive approach to managing risks ensures that we are always prepared for any situation that may arise.</w:t>
            </w:r>
          </w:p>
          <w:p w14:paraId="280893ED" w14:textId="77777777" w:rsidR="006F4EB0" w:rsidRPr="006F4EB0" w:rsidRDefault="006F4EB0" w:rsidP="006F4EB0">
            <w:pPr>
              <w:rPr>
                <w:rFonts w:cstheme="minorHAnsi"/>
                <w:szCs w:val="20"/>
              </w:rPr>
            </w:pPr>
          </w:p>
          <w:p w14:paraId="6990FCD3" w14:textId="77777777" w:rsidR="006F4EB0" w:rsidRPr="006F4EB0" w:rsidRDefault="006F4EB0" w:rsidP="006F4EB0">
            <w:pPr>
              <w:rPr>
                <w:rFonts w:cstheme="minorHAnsi"/>
                <w:szCs w:val="20"/>
              </w:rPr>
            </w:pPr>
            <w:r w:rsidRPr="006F4EB0">
              <w:rPr>
                <w:rFonts w:cstheme="minorHAnsi"/>
                <w:szCs w:val="20"/>
              </w:rPr>
              <w:t>The observed approach to supporting children's safety is directly aligned with our educational program and service philosophy. We believe that a safe and supportive environment is essential for effective learning. Our commitment to safety is reflected in our service's vision, principles, and practices, which prioritise children's well-being and development. By embedding safety into all aspects of our operations, we ensure that children are not only protected but also empowered to understand their own safety and well-being.</w:t>
            </w:r>
          </w:p>
          <w:p w14:paraId="2165394B" w14:textId="77777777" w:rsidR="00ED2CB2" w:rsidRPr="003365D9" w:rsidRDefault="00ED2CB2" w:rsidP="00ED2CB2">
            <w:pPr>
              <w:rPr>
                <w:rFonts w:cstheme="minorHAnsi"/>
                <w:szCs w:val="20"/>
              </w:rPr>
            </w:pPr>
          </w:p>
        </w:tc>
      </w:tr>
      <w:tr w:rsidR="00ED2CB2" w:rsidRPr="003365D9" w14:paraId="35A405EA"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7C7F2B10" w14:textId="77777777" w:rsidR="00ED2CB2" w:rsidRPr="003365D9" w:rsidRDefault="00ED2CB2" w:rsidP="00ED2CB2">
            <w:pPr>
              <w:rPr>
                <w:rFonts w:cstheme="minorHAnsi"/>
                <w:szCs w:val="20"/>
              </w:rPr>
            </w:pPr>
            <w:r w:rsidRPr="003365D9">
              <w:rPr>
                <w:rFonts w:cstheme="minorHAnsi"/>
                <w:szCs w:val="20"/>
              </w:rPr>
              <w:t>Theme 2: Practice is informed by critical reflection.</w:t>
            </w:r>
          </w:p>
        </w:tc>
      </w:tr>
      <w:tr w:rsidR="00ED2CB2" w:rsidRPr="003365D9" w14:paraId="3E9D2B56"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2CBDC53" w14:textId="77777777" w:rsidR="006F4EB0" w:rsidRDefault="006F4EB0" w:rsidP="006F4EB0">
            <w:pPr>
              <w:rPr>
                <w:rFonts w:cstheme="minorHAnsi"/>
                <w:szCs w:val="20"/>
              </w:rPr>
            </w:pPr>
            <w:r w:rsidRPr="006F4EB0">
              <w:rPr>
                <w:rFonts w:cstheme="minorHAnsi"/>
                <w:szCs w:val="20"/>
              </w:rPr>
              <w:t>At Keiki Mindarie Keys, we systematically and regularly reflect on our practices to support child safety, including risk assessment and emergency management procedures. We do this individually and as a team, often during discussions and mat sessions, ensuring that every opportunity to enhance children's outcomes is identified and acted upon. Educators, coordinators, and the educational leader are committed to continuously improving safety practices. For example, when new equipment is introduced, we explain its safe use and discuss potential risks. If an issue arises, such as the bike track becoming slippery, children and educators collaborate to address it, reflecting our ongoing commitment to making improvements.</w:t>
            </w:r>
          </w:p>
          <w:p w14:paraId="651C32C3" w14:textId="77777777" w:rsidR="006F4EB0" w:rsidRPr="006F4EB0" w:rsidRDefault="006F4EB0" w:rsidP="006F4EB0">
            <w:pPr>
              <w:rPr>
                <w:rFonts w:cstheme="minorHAnsi"/>
                <w:szCs w:val="20"/>
              </w:rPr>
            </w:pPr>
          </w:p>
          <w:p w14:paraId="41D0358B" w14:textId="77777777" w:rsidR="006F4EB0" w:rsidRDefault="006F4EB0" w:rsidP="006F4EB0">
            <w:pPr>
              <w:rPr>
                <w:rFonts w:cstheme="minorHAnsi"/>
                <w:szCs w:val="20"/>
              </w:rPr>
            </w:pPr>
            <w:r w:rsidRPr="006F4EB0">
              <w:rPr>
                <w:rFonts w:cstheme="minorHAnsi"/>
                <w:szCs w:val="20"/>
              </w:rPr>
              <w:t>Our supervision strategies are adjusted as needed, with clear supervision charts in place and regular risk assessments conducted. Educators communicate any changes in supervision and make adjustments when they need to leave a room. This ensures that we respond promptly to children’s needs and maintain a high level of safety at all times.</w:t>
            </w:r>
          </w:p>
          <w:p w14:paraId="3D254E7C" w14:textId="77777777" w:rsidR="006F4EB0" w:rsidRPr="006F4EB0" w:rsidRDefault="006F4EB0" w:rsidP="006F4EB0">
            <w:pPr>
              <w:rPr>
                <w:rFonts w:cstheme="minorHAnsi"/>
                <w:szCs w:val="20"/>
              </w:rPr>
            </w:pPr>
          </w:p>
          <w:p w14:paraId="6BA2E3B8" w14:textId="77777777" w:rsidR="006F4EB0" w:rsidRDefault="006F4EB0" w:rsidP="006F4EB0">
            <w:pPr>
              <w:rPr>
                <w:rFonts w:cstheme="minorHAnsi"/>
                <w:szCs w:val="20"/>
              </w:rPr>
            </w:pPr>
            <w:r w:rsidRPr="006F4EB0">
              <w:rPr>
                <w:rFonts w:cstheme="minorHAnsi"/>
                <w:szCs w:val="20"/>
              </w:rPr>
              <w:t>The design and delivery of our educational program are influenced by our ongoing commitment to ensuring the safety of all children, including their cultural and online safety. We take into account recognized guidelines and legislation that underpin our approach to safety, such as Red Nose guidelines for safe sleep practices and the use of an infrared thermometer to monitor UV levels for safe outdoor play. Our practice also considers the needs and rights of every child at the service, ensuring that social justice and equity are central to our approach to safety.</w:t>
            </w:r>
          </w:p>
          <w:p w14:paraId="5B6FB0EF" w14:textId="77777777" w:rsidR="006F4EB0" w:rsidRPr="006F4EB0" w:rsidRDefault="006F4EB0" w:rsidP="006F4EB0">
            <w:pPr>
              <w:rPr>
                <w:rFonts w:cstheme="minorHAnsi"/>
                <w:szCs w:val="20"/>
              </w:rPr>
            </w:pPr>
          </w:p>
          <w:p w14:paraId="6306FBF5" w14:textId="77777777" w:rsidR="006F4EB0" w:rsidRDefault="006F4EB0" w:rsidP="006F4EB0">
            <w:pPr>
              <w:rPr>
                <w:rFonts w:cstheme="minorHAnsi"/>
                <w:szCs w:val="20"/>
              </w:rPr>
            </w:pPr>
            <w:r w:rsidRPr="006F4EB0">
              <w:rPr>
                <w:rFonts w:cstheme="minorHAnsi"/>
                <w:szCs w:val="20"/>
              </w:rPr>
              <w:t>When safety-related incidents occur, we reflect together as a team to understand what happened and identify opportunities for improvement. This reflection process helps us adjust our policies, practices, and procedures to strengthen our approach to safety. For example, we involve the children in safety discussions, such as their role in maintaining bike tracks or identifying the need for a mat during physical activities. We also incorporate child protection strategies into our program, ensuring that educators are trained to support children's emotional and physical well-being.</w:t>
            </w:r>
          </w:p>
          <w:p w14:paraId="45ED6F34" w14:textId="77777777" w:rsidR="006F4EB0" w:rsidRPr="006F4EB0" w:rsidRDefault="006F4EB0" w:rsidP="006F4EB0">
            <w:pPr>
              <w:rPr>
                <w:rFonts w:cstheme="minorHAnsi"/>
                <w:szCs w:val="20"/>
              </w:rPr>
            </w:pPr>
          </w:p>
          <w:p w14:paraId="6E72A126" w14:textId="0D9B43DA" w:rsidR="00ED2CB2" w:rsidRPr="003365D9" w:rsidRDefault="006F4EB0" w:rsidP="00ED2CB2">
            <w:pPr>
              <w:rPr>
                <w:rFonts w:cstheme="minorHAnsi"/>
                <w:szCs w:val="20"/>
              </w:rPr>
            </w:pPr>
            <w:r w:rsidRPr="006F4EB0">
              <w:rPr>
                <w:rFonts w:cstheme="minorHAnsi"/>
                <w:szCs w:val="20"/>
              </w:rPr>
              <w:t>Our approach to risk assessment, emergency management, and child protection aligns with current recognized guidelines and up-to-date information from trusted sources. Through regular discussions and critical reflection on past incidents, we ensure that our practices remain responsive to emerging needs. Any changes we make are understood by all educators and communicated effectively within the service, ensuring that every staff member is informed and equipped to support children’s safety.</w:t>
            </w:r>
          </w:p>
        </w:tc>
      </w:tr>
      <w:tr w:rsidR="00ED2CB2" w:rsidRPr="003365D9" w14:paraId="0BFC6A8C"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3DBE4" w:themeFill="accent4" w:themeFillTint="33"/>
            <w:vAlign w:val="center"/>
          </w:tcPr>
          <w:p w14:paraId="2E9457E3" w14:textId="77777777" w:rsidR="00ED2CB2" w:rsidRPr="003365D9" w:rsidRDefault="00ED2CB2" w:rsidP="00ED2CB2">
            <w:pPr>
              <w:rPr>
                <w:rFonts w:cstheme="minorHAnsi"/>
                <w:szCs w:val="20"/>
              </w:rPr>
            </w:pPr>
            <w:r w:rsidRPr="003365D9">
              <w:rPr>
                <w:rFonts w:cstheme="minorHAnsi"/>
                <w:szCs w:val="20"/>
              </w:rPr>
              <w:t>Theme 3: Practice is shaped by meaningful engagement with families and/or the community.</w:t>
            </w:r>
          </w:p>
        </w:tc>
      </w:tr>
      <w:tr w:rsidR="00ED2CB2" w:rsidRPr="003365D9" w14:paraId="053BFDB0"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698A86F" w14:textId="77777777" w:rsidR="006F4EB0" w:rsidRDefault="006F4EB0" w:rsidP="006F4EB0">
            <w:pPr>
              <w:rPr>
                <w:rFonts w:cstheme="minorHAnsi"/>
                <w:szCs w:val="20"/>
              </w:rPr>
            </w:pPr>
            <w:r w:rsidRPr="006F4EB0">
              <w:rPr>
                <w:rFonts w:cstheme="minorHAnsi"/>
                <w:szCs w:val="20"/>
              </w:rPr>
              <w:t>At Keiki Mindarie Keys, we actively engage with families regarding their concerns and priorities for their children's safety. We maintain open communication through regular discussions during drop-off and pick-up times, surveys, and meetings. When families share concerns or preferences related to their child’s safety, we ensure that these are incorporated into our practices and daily routines. For example, if families express specific safety concerns regarding outdoor play or new equipment, we work together to ensure safe usage, often involving children in these discussions as well.</w:t>
            </w:r>
          </w:p>
          <w:p w14:paraId="2541E991" w14:textId="77777777" w:rsidR="006F4EB0" w:rsidRPr="006F4EB0" w:rsidRDefault="006F4EB0" w:rsidP="006F4EB0">
            <w:pPr>
              <w:rPr>
                <w:rFonts w:cstheme="minorHAnsi"/>
                <w:szCs w:val="20"/>
              </w:rPr>
            </w:pPr>
          </w:p>
          <w:p w14:paraId="55347F40" w14:textId="77777777" w:rsidR="006F4EB0" w:rsidRDefault="006F4EB0" w:rsidP="006F4EB0">
            <w:pPr>
              <w:rPr>
                <w:rFonts w:cstheme="minorHAnsi"/>
                <w:szCs w:val="20"/>
              </w:rPr>
            </w:pPr>
            <w:r w:rsidRPr="006F4EB0">
              <w:rPr>
                <w:rFonts w:cstheme="minorHAnsi"/>
                <w:szCs w:val="20"/>
              </w:rPr>
              <w:t xml:space="preserve">We also raise awareness of child safety issues with families and the wider community, particularly regarding child protection. During tours and orientations, we inform families about our child protection practices and the strategies we implement to ensure a safe environment for their children. This includes discussing the importance of confidentiality, protective behaviour strategies, and how we incorporate activities to promote emotional understanding and body autonomy. </w:t>
            </w:r>
          </w:p>
          <w:p w14:paraId="322B6EAE" w14:textId="77777777" w:rsidR="006F4EB0" w:rsidRDefault="006F4EB0" w:rsidP="006F4EB0">
            <w:pPr>
              <w:rPr>
                <w:rFonts w:cstheme="minorHAnsi"/>
                <w:szCs w:val="20"/>
              </w:rPr>
            </w:pPr>
          </w:p>
          <w:p w14:paraId="19828C09" w14:textId="6CAA1D57" w:rsidR="006F4EB0" w:rsidRPr="006F4EB0" w:rsidRDefault="006F4EB0" w:rsidP="006F4EB0">
            <w:pPr>
              <w:rPr>
                <w:rFonts w:cstheme="minorHAnsi"/>
                <w:szCs w:val="20"/>
              </w:rPr>
            </w:pPr>
            <w:r w:rsidRPr="006F4EB0">
              <w:rPr>
                <w:rFonts w:cstheme="minorHAnsi"/>
                <w:szCs w:val="20"/>
              </w:rPr>
              <w:t>Additionally, we collaborate with local services, such as Constable Care, to ensure that families and children have access to resources that support child protection.</w:t>
            </w:r>
          </w:p>
          <w:p w14:paraId="4042E35A" w14:textId="77777777" w:rsidR="006F4EB0" w:rsidRDefault="006F4EB0" w:rsidP="006F4EB0">
            <w:pPr>
              <w:rPr>
                <w:rFonts w:cstheme="minorHAnsi"/>
                <w:szCs w:val="20"/>
              </w:rPr>
            </w:pPr>
            <w:r w:rsidRPr="006F4EB0">
              <w:rPr>
                <w:rFonts w:cstheme="minorHAnsi"/>
                <w:szCs w:val="20"/>
              </w:rPr>
              <w:t>Our educators are committed to familiarising themselves with and respecting the diverse social and cultural contexts of the families we serve. We understand that each family’s perspective on child safety may vary, and we work to reflect these perspectives while ensuring that all practices align with best practice standards. For instance, when introducing safety measures or new activities, we consider the specific cultural needs of the children and their families, ensuring a respectful and inclusive approach that fosters a sense of belonging.</w:t>
            </w:r>
          </w:p>
          <w:p w14:paraId="454E7FCB" w14:textId="77777777" w:rsidR="006F4EB0" w:rsidRPr="006F4EB0" w:rsidRDefault="006F4EB0" w:rsidP="006F4EB0">
            <w:pPr>
              <w:rPr>
                <w:rFonts w:cstheme="minorHAnsi"/>
                <w:szCs w:val="20"/>
              </w:rPr>
            </w:pPr>
          </w:p>
          <w:p w14:paraId="6118C25E" w14:textId="77777777" w:rsidR="006F4EB0" w:rsidRDefault="006F4EB0" w:rsidP="006F4EB0">
            <w:pPr>
              <w:rPr>
                <w:rFonts w:cstheme="minorHAnsi"/>
                <w:szCs w:val="20"/>
              </w:rPr>
            </w:pPr>
            <w:r w:rsidRPr="006F4EB0">
              <w:rPr>
                <w:rFonts w:cstheme="minorHAnsi"/>
                <w:szCs w:val="20"/>
              </w:rPr>
              <w:t>Our approach to managing risks and supporting child safety is deeply reflective of the voices, priorities, and strengths of the children and families in our service. Children are actively involved in discussions about safety, such as when maintaining the bike track or suggesting when new safety measures, like mats, are needed. These conversations ensure that safety practices are not only guided by best practice standards but are also shaped by the children’s input and the families’ expectations. Furthermore, our partnerships with local emergency services and community organisations inform our ongoing risk management and child safety practices. For example, we work closely with local fire and police departments to review and update emergency procedures and drills, ensuring we are well-prepared to respond to any situation.</w:t>
            </w:r>
          </w:p>
          <w:p w14:paraId="036D2BF7" w14:textId="77777777" w:rsidR="006F4EB0" w:rsidRPr="006F4EB0" w:rsidRDefault="006F4EB0" w:rsidP="006F4EB0">
            <w:pPr>
              <w:rPr>
                <w:rFonts w:cstheme="minorHAnsi"/>
                <w:szCs w:val="20"/>
              </w:rPr>
            </w:pPr>
          </w:p>
          <w:p w14:paraId="6A70D22D" w14:textId="0E3C4CEB" w:rsidR="00ED2CB2" w:rsidRPr="003365D9" w:rsidRDefault="006F4EB0" w:rsidP="00ED2CB2">
            <w:pPr>
              <w:rPr>
                <w:rFonts w:cstheme="minorHAnsi"/>
                <w:szCs w:val="20"/>
              </w:rPr>
            </w:pPr>
            <w:r w:rsidRPr="006F4EB0">
              <w:rPr>
                <w:rFonts w:cstheme="minorHAnsi"/>
                <w:szCs w:val="20"/>
              </w:rPr>
              <w:t>We also consider the geographical context of our service, ensuring that our safety practices respond to environmental changes throughout the year. This includes educating children on sun safety during high UV conditions and adjusting supervision to suit weather conditions or special events. By staying attuned to the local environment and community needs, we continue to evolve our safety practices to best support the wellbeing of all children in our care.</w:t>
            </w:r>
          </w:p>
        </w:tc>
      </w:tr>
    </w:tbl>
    <w:p w14:paraId="2129EEDA" w14:textId="7855F39C" w:rsidR="00A81507" w:rsidRDefault="00A81507" w:rsidP="00714CA2">
      <w:pPr>
        <w:rPr>
          <w:szCs w:val="20"/>
        </w:rPr>
      </w:pPr>
    </w:p>
    <w:p w14:paraId="146F925F" w14:textId="229498C9" w:rsidR="00A81507" w:rsidRDefault="00A81507" w:rsidP="00714CA2">
      <w:pPr>
        <w:rPr>
          <w:szCs w:val="20"/>
        </w:rPr>
      </w:pPr>
    </w:p>
    <w:p w14:paraId="39B609AC" w14:textId="255435DA" w:rsidR="00A81507" w:rsidRDefault="00A81507" w:rsidP="00714CA2">
      <w:pPr>
        <w:rPr>
          <w:szCs w:val="20"/>
        </w:rPr>
      </w:pPr>
    </w:p>
    <w:p w14:paraId="2AA2B853" w14:textId="77777777" w:rsidR="00A81507" w:rsidRDefault="00A81507" w:rsidP="00714CA2">
      <w:pPr>
        <w:rPr>
          <w:szCs w:val="20"/>
        </w:rPr>
      </w:pPr>
    </w:p>
    <w:p w14:paraId="03F14DC8" w14:textId="77777777" w:rsidR="007A3AC3" w:rsidRPr="003365D9" w:rsidRDefault="007A3AC3"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237A68" w:rsidRPr="003365D9" w14:paraId="25781B2E" w14:textId="77777777" w:rsidTr="00237A68">
        <w:trPr>
          <w:trHeight w:val="557"/>
        </w:trPr>
        <w:tc>
          <w:tcPr>
            <w:tcW w:w="14668" w:type="dxa"/>
            <w:gridSpan w:val="8"/>
            <w:tcBorders>
              <w:bottom w:val="single" w:sz="4" w:space="0" w:color="BFBFBF" w:themeColor="background1" w:themeShade="BF"/>
            </w:tcBorders>
            <w:shd w:val="clear" w:color="auto" w:fill="3C4E62" w:themeFill="accent4"/>
            <w:vAlign w:val="center"/>
          </w:tcPr>
          <w:p w14:paraId="44F5D1A2" w14:textId="7BDD7333" w:rsidR="00237A68" w:rsidRPr="003365D9" w:rsidRDefault="00237A68" w:rsidP="00086711">
            <w:pPr>
              <w:pStyle w:val="Heading1"/>
              <w:spacing w:before="0"/>
              <w:rPr>
                <w:rStyle w:val="Strong"/>
                <w:rFonts w:ascii="Arial" w:hAnsi="Arial" w:cs="Arial"/>
                <w:b w:val="0"/>
                <w:bCs w:val="0"/>
                <w:color w:val="3C4E62" w:themeColor="text1"/>
                <w:sz w:val="20"/>
                <w:szCs w:val="20"/>
              </w:rPr>
            </w:pPr>
            <w:bookmarkStart w:id="22" w:name="_Toc190348854"/>
            <w:r w:rsidRPr="003365D9">
              <w:rPr>
                <w:rFonts w:ascii="Arial" w:hAnsi="Arial" w:cs="Arial"/>
                <w:b/>
                <w:bCs/>
                <w:color w:val="FFFFFF" w:themeColor="background1"/>
                <w:sz w:val="20"/>
                <w:szCs w:val="20"/>
              </w:rPr>
              <w:t>Key improvements sought for Quality Area 2</w:t>
            </w:r>
            <w:bookmarkEnd w:id="22"/>
            <w:r w:rsidRPr="003365D9">
              <w:rPr>
                <w:rFonts w:ascii="Arial" w:hAnsi="Arial" w:cs="Arial"/>
                <w:b/>
                <w:bCs/>
                <w:color w:val="FFFFFF" w:themeColor="background1"/>
                <w:sz w:val="20"/>
                <w:szCs w:val="20"/>
              </w:rPr>
              <w:tab/>
            </w:r>
          </w:p>
        </w:tc>
      </w:tr>
      <w:tr w:rsidR="00237A68" w:rsidRPr="003365D9" w14:paraId="3CC4E1C0" w14:textId="77777777" w:rsidTr="00237A68">
        <w:tc>
          <w:tcPr>
            <w:tcW w:w="1833" w:type="dxa"/>
            <w:shd w:val="clear" w:color="auto" w:fill="D3DBE4" w:themeFill="accent4" w:themeFillTint="33"/>
          </w:tcPr>
          <w:p w14:paraId="0BB779B3"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D3DBE4" w:themeFill="accent4" w:themeFillTint="33"/>
          </w:tcPr>
          <w:p w14:paraId="18C46E2B"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D3DBE4" w:themeFill="accent4" w:themeFillTint="33"/>
          </w:tcPr>
          <w:p w14:paraId="42C32C8E"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D3DBE4" w:themeFill="accent4" w:themeFillTint="33"/>
          </w:tcPr>
          <w:p w14:paraId="5491219F"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D3DBE4" w:themeFill="accent4" w:themeFillTint="33"/>
          </w:tcPr>
          <w:p w14:paraId="5EC3A907"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D3DBE4" w:themeFill="accent4" w:themeFillTint="33"/>
          </w:tcPr>
          <w:p w14:paraId="13384A56"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D3DBE4" w:themeFill="accent4" w:themeFillTint="33"/>
          </w:tcPr>
          <w:p w14:paraId="71888215"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D3DBE4" w:themeFill="accent4" w:themeFillTint="33"/>
          </w:tcPr>
          <w:p w14:paraId="1CF34C5A" w14:textId="77777777" w:rsidR="00237A68" w:rsidRPr="003365D9" w:rsidRDefault="00237A68"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237A68" w:rsidRPr="003365D9" w14:paraId="3D9A2F14" w14:textId="77777777" w:rsidTr="00086711">
        <w:tc>
          <w:tcPr>
            <w:tcW w:w="1833" w:type="dxa"/>
          </w:tcPr>
          <w:p w14:paraId="68156069" w14:textId="6E44AB5E" w:rsidR="00237A68" w:rsidRPr="00FF6369" w:rsidRDefault="00176956" w:rsidP="00086711">
            <w:pPr>
              <w:pStyle w:val="Heading2noTOC"/>
              <w:spacing w:before="100" w:after="100" w:line="240" w:lineRule="auto"/>
              <w:ind w:left="0"/>
              <w:rPr>
                <w:color w:val="auto"/>
                <w:sz w:val="20"/>
                <w:szCs w:val="20"/>
              </w:rPr>
            </w:pPr>
            <w:r w:rsidRPr="00FF6369">
              <w:rPr>
                <w:color w:val="auto"/>
                <w:sz w:val="20"/>
                <w:szCs w:val="20"/>
              </w:rPr>
              <w:t>2.1.1</w:t>
            </w:r>
          </w:p>
        </w:tc>
        <w:tc>
          <w:tcPr>
            <w:tcW w:w="1833" w:type="dxa"/>
          </w:tcPr>
          <w:p w14:paraId="172077EF" w14:textId="2C67390B" w:rsidR="00237A68" w:rsidRPr="00FF6369" w:rsidRDefault="00CB0285" w:rsidP="00086711">
            <w:pPr>
              <w:pStyle w:val="Heading2noTOC"/>
              <w:spacing w:before="100" w:after="100" w:line="240" w:lineRule="auto"/>
              <w:ind w:left="0"/>
              <w:rPr>
                <w:color w:val="auto"/>
                <w:sz w:val="20"/>
                <w:szCs w:val="20"/>
              </w:rPr>
            </w:pPr>
            <w:r w:rsidRPr="00FF6369">
              <w:rPr>
                <w:color w:val="auto"/>
                <w:sz w:val="20"/>
                <w:szCs w:val="20"/>
              </w:rPr>
              <w:t>We are finding that parents are asking for their child not to have a sleep during the day</w:t>
            </w:r>
            <w:r w:rsidR="00401507" w:rsidRPr="00FF6369">
              <w:rPr>
                <w:color w:val="auto"/>
                <w:sz w:val="20"/>
                <w:szCs w:val="20"/>
              </w:rPr>
              <w:t xml:space="preserve">. This affects the child’s </w:t>
            </w:r>
            <w:r w:rsidR="00EB37E4" w:rsidRPr="00FF6369">
              <w:rPr>
                <w:color w:val="auto"/>
                <w:sz w:val="20"/>
                <w:szCs w:val="20"/>
              </w:rPr>
              <w:t>mood and ability to learn later in the day.</w:t>
            </w:r>
          </w:p>
        </w:tc>
        <w:tc>
          <w:tcPr>
            <w:tcW w:w="1833" w:type="dxa"/>
          </w:tcPr>
          <w:p w14:paraId="53A5D2DB" w14:textId="479A77BA" w:rsidR="00237A68" w:rsidRPr="00FF6369" w:rsidRDefault="00EB37E4" w:rsidP="00086711">
            <w:pPr>
              <w:pStyle w:val="Heading2noTOC"/>
              <w:spacing w:before="100" w:after="100" w:line="240" w:lineRule="auto"/>
              <w:ind w:left="0"/>
              <w:rPr>
                <w:color w:val="auto"/>
                <w:sz w:val="20"/>
                <w:szCs w:val="20"/>
              </w:rPr>
            </w:pPr>
            <w:r w:rsidRPr="00FF6369">
              <w:rPr>
                <w:color w:val="auto"/>
                <w:sz w:val="20"/>
                <w:szCs w:val="20"/>
              </w:rPr>
              <w:t xml:space="preserve">Families understand the importance of sleep and </w:t>
            </w:r>
            <w:r w:rsidR="006E5E48" w:rsidRPr="00FF6369">
              <w:rPr>
                <w:color w:val="auto"/>
                <w:sz w:val="20"/>
                <w:szCs w:val="20"/>
              </w:rPr>
              <w:t xml:space="preserve">understand that educators cannot stop a child from sleeping or resting. </w:t>
            </w:r>
          </w:p>
        </w:tc>
        <w:tc>
          <w:tcPr>
            <w:tcW w:w="1833" w:type="dxa"/>
          </w:tcPr>
          <w:p w14:paraId="1B96FCE5" w14:textId="7085329B" w:rsidR="00237A68" w:rsidRPr="00FF6369" w:rsidRDefault="000E46AA" w:rsidP="00086711">
            <w:pPr>
              <w:pStyle w:val="Heading2noTOC"/>
              <w:spacing w:before="100" w:after="100" w:line="240" w:lineRule="auto"/>
              <w:ind w:left="0"/>
              <w:rPr>
                <w:color w:val="auto"/>
                <w:sz w:val="20"/>
                <w:szCs w:val="20"/>
              </w:rPr>
            </w:pPr>
            <w:r>
              <w:rPr>
                <w:color w:val="auto"/>
                <w:sz w:val="20"/>
                <w:szCs w:val="20"/>
              </w:rPr>
              <w:t>Low</w:t>
            </w:r>
          </w:p>
        </w:tc>
        <w:tc>
          <w:tcPr>
            <w:tcW w:w="1834" w:type="dxa"/>
          </w:tcPr>
          <w:p w14:paraId="0A708ECC" w14:textId="7D96BFF1" w:rsidR="00237A68" w:rsidRPr="00FF6369" w:rsidRDefault="00654145" w:rsidP="00086711">
            <w:pPr>
              <w:pStyle w:val="Heading2noTOC"/>
              <w:spacing w:before="100" w:after="100" w:line="240" w:lineRule="auto"/>
              <w:ind w:left="0"/>
              <w:rPr>
                <w:color w:val="auto"/>
                <w:sz w:val="20"/>
                <w:szCs w:val="20"/>
              </w:rPr>
            </w:pPr>
            <w:r w:rsidRPr="00FF6369">
              <w:rPr>
                <w:color w:val="auto"/>
                <w:sz w:val="20"/>
                <w:szCs w:val="20"/>
              </w:rPr>
              <w:t xml:space="preserve">Keiki offers families workshops on Sleeping with an </w:t>
            </w:r>
            <w:r w:rsidR="002D656D" w:rsidRPr="00FF6369">
              <w:rPr>
                <w:color w:val="auto"/>
                <w:sz w:val="20"/>
                <w:szCs w:val="20"/>
              </w:rPr>
              <w:t>outside facilitator. Educators have the knowledge to explain to families the importance of their child needing a sleep with us, if they are showing signs of tiredness. Even explaining about their child having a rest.</w:t>
            </w:r>
          </w:p>
        </w:tc>
        <w:tc>
          <w:tcPr>
            <w:tcW w:w="1834" w:type="dxa"/>
          </w:tcPr>
          <w:p w14:paraId="1B22E507" w14:textId="6ECEA4B1" w:rsidR="00237A68" w:rsidRPr="00FF6369" w:rsidRDefault="006E5E48" w:rsidP="00086711">
            <w:pPr>
              <w:pStyle w:val="Heading2noTOC"/>
              <w:spacing w:before="100" w:after="100" w:line="240" w:lineRule="auto"/>
              <w:ind w:left="0"/>
              <w:rPr>
                <w:color w:val="auto"/>
                <w:sz w:val="20"/>
                <w:szCs w:val="20"/>
              </w:rPr>
            </w:pPr>
            <w:r w:rsidRPr="00FF6369">
              <w:rPr>
                <w:color w:val="auto"/>
                <w:sz w:val="20"/>
                <w:szCs w:val="20"/>
              </w:rPr>
              <w:t xml:space="preserve">Families are less likely to ask educators to stop their child from sleeping and instead work collaboratively with educators to find solutions that support their home routines without impacting on children’s health and wellbeing while at the service. </w:t>
            </w:r>
          </w:p>
        </w:tc>
        <w:tc>
          <w:tcPr>
            <w:tcW w:w="1834" w:type="dxa"/>
          </w:tcPr>
          <w:p w14:paraId="24B90ADF" w14:textId="196DC703" w:rsidR="00237A68" w:rsidRPr="00FF6369" w:rsidRDefault="006E5E48" w:rsidP="00086711">
            <w:pPr>
              <w:pStyle w:val="Heading2noTOC"/>
              <w:spacing w:before="100" w:after="100" w:line="240" w:lineRule="auto"/>
              <w:ind w:left="0"/>
              <w:rPr>
                <w:color w:val="auto"/>
                <w:sz w:val="20"/>
                <w:szCs w:val="20"/>
              </w:rPr>
            </w:pPr>
            <w:r w:rsidRPr="00FF6369">
              <w:rPr>
                <w:color w:val="auto"/>
                <w:sz w:val="20"/>
                <w:szCs w:val="20"/>
              </w:rPr>
              <w:t>Ongoing</w:t>
            </w:r>
          </w:p>
        </w:tc>
        <w:tc>
          <w:tcPr>
            <w:tcW w:w="1834" w:type="dxa"/>
          </w:tcPr>
          <w:p w14:paraId="71B9CD16" w14:textId="5F55BFD4" w:rsidR="00A77C54" w:rsidRDefault="00A77C54" w:rsidP="00086711">
            <w:pPr>
              <w:pStyle w:val="Heading2noTOC"/>
              <w:spacing w:before="100" w:after="100" w:line="240" w:lineRule="auto"/>
              <w:ind w:left="0"/>
              <w:rPr>
                <w:color w:val="auto"/>
                <w:sz w:val="22"/>
                <w:szCs w:val="22"/>
              </w:rPr>
            </w:pPr>
            <w:r w:rsidRPr="00FA6348">
              <w:rPr>
                <w:color w:val="auto"/>
                <w:sz w:val="22"/>
                <w:szCs w:val="22"/>
              </w:rPr>
              <w:t>We have reviewed current research regarding children’s sleep needs</w:t>
            </w:r>
            <w:r w:rsidR="002136D3">
              <w:rPr>
                <w:color w:val="auto"/>
                <w:sz w:val="22"/>
                <w:szCs w:val="22"/>
              </w:rPr>
              <w:t>. The educators in the toddlers and kindy rooms have parents asking them to not let their child sleep or nap whilst at daycare. The educators find this very challenging as they know the child does need to sleep during the day.</w:t>
            </w:r>
            <w:r w:rsidR="008A7481">
              <w:rPr>
                <w:color w:val="auto"/>
                <w:sz w:val="22"/>
                <w:szCs w:val="22"/>
              </w:rPr>
              <w:t xml:space="preserve"> The educators are the confidence to speak with parents around the importance of their child having a sleep during the day. They have read up on this and Monique from Baa Baa sleep has also put together a</w:t>
            </w:r>
            <w:r w:rsidR="00DC0427">
              <w:rPr>
                <w:color w:val="auto"/>
                <w:sz w:val="22"/>
                <w:szCs w:val="22"/>
              </w:rPr>
              <w:t xml:space="preserve"> report on the </w:t>
            </w:r>
            <w:r w:rsidR="005366B2">
              <w:rPr>
                <w:color w:val="auto"/>
                <w:sz w:val="22"/>
                <w:szCs w:val="22"/>
              </w:rPr>
              <w:t>importance</w:t>
            </w:r>
            <w:r w:rsidR="00DC0427">
              <w:rPr>
                <w:color w:val="auto"/>
                <w:sz w:val="22"/>
                <w:szCs w:val="22"/>
              </w:rPr>
              <w:t xml:space="preserve"> of sleep for this age group, that the educators can give to the parents to </w:t>
            </w:r>
            <w:r w:rsidR="005366B2">
              <w:rPr>
                <w:color w:val="auto"/>
                <w:sz w:val="22"/>
                <w:szCs w:val="22"/>
              </w:rPr>
              <w:t xml:space="preserve">back up their reasoning behind the </w:t>
            </w:r>
            <w:r w:rsidR="004817E6">
              <w:rPr>
                <w:color w:val="auto"/>
                <w:sz w:val="22"/>
                <w:szCs w:val="22"/>
              </w:rPr>
              <w:t>importance</w:t>
            </w:r>
            <w:r w:rsidR="005366B2">
              <w:rPr>
                <w:color w:val="auto"/>
                <w:sz w:val="22"/>
                <w:szCs w:val="22"/>
              </w:rPr>
              <w:t xml:space="preserve"> of sleep for the age group they care for.  Monique presents a number of Sleep</w:t>
            </w:r>
            <w:r w:rsidR="004817E6">
              <w:rPr>
                <w:color w:val="auto"/>
                <w:sz w:val="22"/>
                <w:szCs w:val="22"/>
              </w:rPr>
              <w:t xml:space="preserve"> Workshops for parents and educators hosted at Keiki</w:t>
            </w:r>
          </w:p>
          <w:p w14:paraId="7A15188E" w14:textId="7D68E411" w:rsidR="008A7481" w:rsidRPr="008A7481" w:rsidRDefault="008A7481" w:rsidP="008A7481">
            <w:pPr>
              <w:pStyle w:val="Body"/>
              <w:rPr>
                <w:lang w:eastAsia="en-AU"/>
              </w:rPr>
            </w:pPr>
          </w:p>
          <w:p w14:paraId="724F0BBB" w14:textId="5FD2D32E" w:rsidR="00A77C54" w:rsidRPr="00FA6348" w:rsidRDefault="00A77C54" w:rsidP="00A77C54">
            <w:pPr>
              <w:pStyle w:val="Body"/>
              <w:ind w:left="0"/>
              <w:rPr>
                <w:lang w:eastAsia="en-AU"/>
              </w:rPr>
            </w:pPr>
          </w:p>
          <w:p w14:paraId="35E09351" w14:textId="09667FC6" w:rsidR="00237A68" w:rsidRPr="00D87AF4" w:rsidRDefault="00237A68" w:rsidP="00086711">
            <w:pPr>
              <w:pStyle w:val="Heading2noTOC"/>
              <w:spacing w:before="100" w:after="100" w:line="240" w:lineRule="auto"/>
              <w:ind w:left="0"/>
              <w:rPr>
                <w:color w:val="FF0000"/>
                <w:sz w:val="22"/>
                <w:szCs w:val="22"/>
              </w:rPr>
            </w:pPr>
          </w:p>
          <w:p w14:paraId="69E2D1DE" w14:textId="6CEFD4C4" w:rsidR="00A77C54" w:rsidRPr="00D87AF4" w:rsidRDefault="00A77C54" w:rsidP="00A77C54">
            <w:pPr>
              <w:pStyle w:val="Body"/>
              <w:rPr>
                <w:color w:val="FF0000"/>
                <w:lang w:eastAsia="en-AU"/>
              </w:rPr>
            </w:pPr>
          </w:p>
        </w:tc>
      </w:tr>
      <w:tr w:rsidR="00237A68" w:rsidRPr="003365D9" w14:paraId="331B8EAF" w14:textId="77777777" w:rsidTr="00086711">
        <w:tc>
          <w:tcPr>
            <w:tcW w:w="1833" w:type="dxa"/>
          </w:tcPr>
          <w:p w14:paraId="5F0CEEA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0E2C5516"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55C8ED5B"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18469706"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671C8849"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4CA540D2"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7AB48C2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7B70D80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r>
      <w:tr w:rsidR="00237A68" w:rsidRPr="003365D9" w14:paraId="75136A7C" w14:textId="77777777" w:rsidTr="00086711">
        <w:tc>
          <w:tcPr>
            <w:tcW w:w="1833" w:type="dxa"/>
          </w:tcPr>
          <w:p w14:paraId="433D8DD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2B7748C6"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1A2F9B5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3" w:type="dxa"/>
          </w:tcPr>
          <w:p w14:paraId="2F67100E"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1FDFAC73"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62E7769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64BC7AC1"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c>
          <w:tcPr>
            <w:tcW w:w="1834" w:type="dxa"/>
          </w:tcPr>
          <w:p w14:paraId="2DBE3567" w14:textId="77777777" w:rsidR="00237A68" w:rsidRPr="003365D9" w:rsidRDefault="00237A68" w:rsidP="00086711">
            <w:pPr>
              <w:pStyle w:val="Heading2noTOC"/>
              <w:spacing w:before="100" w:after="100" w:line="240" w:lineRule="auto"/>
              <w:ind w:left="0"/>
              <w:rPr>
                <w:color w:val="91A5BB" w:themeColor="text1" w:themeTint="80"/>
                <w:sz w:val="20"/>
                <w:szCs w:val="20"/>
              </w:rPr>
            </w:pPr>
          </w:p>
        </w:tc>
      </w:tr>
    </w:tbl>
    <w:p w14:paraId="06A36211" w14:textId="1E29B631" w:rsidR="00237A68" w:rsidRPr="003365D9" w:rsidRDefault="00237A68" w:rsidP="00714CA2">
      <w:pPr>
        <w:rPr>
          <w:szCs w:val="20"/>
        </w:rPr>
      </w:pPr>
    </w:p>
    <w:p w14:paraId="413F381D" w14:textId="315880DC" w:rsidR="00237A68" w:rsidRPr="003365D9" w:rsidRDefault="00237A68" w:rsidP="00714CA2">
      <w:pPr>
        <w:rPr>
          <w:szCs w:val="20"/>
        </w:rPr>
      </w:pPr>
    </w:p>
    <w:p w14:paraId="2B5446F9" w14:textId="5B338A22" w:rsidR="00237A68" w:rsidRPr="003365D9" w:rsidRDefault="00237A68" w:rsidP="00714CA2">
      <w:pPr>
        <w:rPr>
          <w:szCs w:val="20"/>
        </w:rPr>
      </w:pPr>
    </w:p>
    <w:p w14:paraId="634725B9" w14:textId="3B7F0F36" w:rsidR="00237A68" w:rsidRPr="003365D9" w:rsidRDefault="00237A68" w:rsidP="00714CA2">
      <w:pPr>
        <w:rPr>
          <w:szCs w:val="20"/>
        </w:rPr>
      </w:pPr>
    </w:p>
    <w:p w14:paraId="14775EC4" w14:textId="427B3801" w:rsidR="00237A68" w:rsidRPr="003365D9" w:rsidRDefault="00237A68" w:rsidP="00714CA2">
      <w:pPr>
        <w:rPr>
          <w:szCs w:val="20"/>
        </w:rPr>
      </w:pPr>
    </w:p>
    <w:p w14:paraId="0C205E0D" w14:textId="50C4CA79" w:rsidR="00237A68" w:rsidRPr="003365D9" w:rsidRDefault="00237A68" w:rsidP="00714CA2">
      <w:pPr>
        <w:rPr>
          <w:szCs w:val="20"/>
        </w:rPr>
      </w:pPr>
    </w:p>
    <w:p w14:paraId="2898752D" w14:textId="7BD4046E" w:rsidR="00237A68" w:rsidRPr="003365D9" w:rsidRDefault="00237A68" w:rsidP="00714CA2">
      <w:pPr>
        <w:rPr>
          <w:szCs w:val="20"/>
        </w:rPr>
      </w:pPr>
    </w:p>
    <w:p w14:paraId="0FBADBF0" w14:textId="0E942FED" w:rsidR="00237A68" w:rsidRPr="003365D9" w:rsidRDefault="00237A68" w:rsidP="00714CA2">
      <w:pPr>
        <w:rPr>
          <w:szCs w:val="20"/>
        </w:rPr>
      </w:pPr>
    </w:p>
    <w:p w14:paraId="65FF513D" w14:textId="0EDC8F91" w:rsidR="00237A68" w:rsidRPr="003365D9" w:rsidRDefault="00237A68" w:rsidP="00714CA2">
      <w:pPr>
        <w:rPr>
          <w:szCs w:val="20"/>
        </w:rPr>
      </w:pPr>
    </w:p>
    <w:p w14:paraId="3E7C7190" w14:textId="471D6A84" w:rsidR="00237A68" w:rsidRPr="003365D9" w:rsidRDefault="00237A68" w:rsidP="00714CA2">
      <w:pPr>
        <w:rPr>
          <w:szCs w:val="20"/>
        </w:rPr>
      </w:pPr>
    </w:p>
    <w:p w14:paraId="4E8C358D" w14:textId="73EF35C4" w:rsidR="00237A68" w:rsidRPr="003365D9" w:rsidRDefault="00237A68" w:rsidP="00714CA2">
      <w:pPr>
        <w:rPr>
          <w:szCs w:val="20"/>
        </w:rPr>
      </w:pPr>
    </w:p>
    <w:p w14:paraId="3AEE8E59" w14:textId="0C5BCE74" w:rsidR="00237A68" w:rsidRDefault="00237A68" w:rsidP="00714CA2">
      <w:pPr>
        <w:rPr>
          <w:szCs w:val="20"/>
        </w:rPr>
      </w:pPr>
    </w:p>
    <w:p w14:paraId="390BE7A5" w14:textId="18C284ED" w:rsidR="00A81507" w:rsidRDefault="00A81507" w:rsidP="00714CA2">
      <w:pPr>
        <w:rPr>
          <w:szCs w:val="20"/>
        </w:rPr>
      </w:pPr>
    </w:p>
    <w:p w14:paraId="797245B8" w14:textId="2FE9AAF1" w:rsidR="00A81507" w:rsidRDefault="00A81507" w:rsidP="00714CA2">
      <w:pPr>
        <w:rPr>
          <w:szCs w:val="20"/>
        </w:rPr>
      </w:pPr>
    </w:p>
    <w:p w14:paraId="324FA636" w14:textId="34A8241C" w:rsidR="00A81507" w:rsidRDefault="00A81507" w:rsidP="00714CA2">
      <w:pPr>
        <w:rPr>
          <w:szCs w:val="20"/>
        </w:rPr>
      </w:pPr>
    </w:p>
    <w:p w14:paraId="317E0C62" w14:textId="4BADC6A5" w:rsidR="00A81507" w:rsidRDefault="00A81507" w:rsidP="00714CA2">
      <w:pPr>
        <w:rPr>
          <w:szCs w:val="20"/>
        </w:rPr>
      </w:pPr>
    </w:p>
    <w:p w14:paraId="48713B78" w14:textId="77777777" w:rsidR="00A81507" w:rsidRPr="003365D9" w:rsidRDefault="00A81507" w:rsidP="00714CA2">
      <w:pPr>
        <w:rPr>
          <w:szCs w:val="20"/>
        </w:rPr>
      </w:pPr>
    </w:p>
    <w:p w14:paraId="384D36A5" w14:textId="0414F845" w:rsidR="00B00445" w:rsidRDefault="00B00445" w:rsidP="00714CA2">
      <w:pPr>
        <w:rPr>
          <w:szCs w:val="20"/>
        </w:rPr>
      </w:pPr>
    </w:p>
    <w:p w14:paraId="33853487" w14:textId="77777777" w:rsidR="00B00445" w:rsidRPr="003365D9" w:rsidRDefault="00B00445"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7"/>
        <w:gridCol w:w="2693"/>
        <w:gridCol w:w="4040"/>
      </w:tblGrid>
      <w:tr w:rsidR="00237A68" w:rsidRPr="003365D9" w14:paraId="6167682E" w14:textId="77777777" w:rsidTr="003365D9">
        <w:trPr>
          <w:trHeight w:val="591"/>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6699"/>
            <w:vAlign w:val="center"/>
          </w:tcPr>
          <w:p w14:paraId="5D3550BE" w14:textId="1E88347D" w:rsidR="00237A68" w:rsidRPr="00A81507" w:rsidRDefault="00237A68" w:rsidP="00237A68">
            <w:pPr>
              <w:pStyle w:val="Heading1"/>
              <w:spacing w:before="0"/>
              <w:rPr>
                <w:rFonts w:ascii="Arial" w:hAnsi="Arial" w:cs="Arial"/>
                <w:b/>
                <w:bCs/>
                <w:sz w:val="28"/>
                <w:szCs w:val="28"/>
              </w:rPr>
            </w:pPr>
            <w:bookmarkStart w:id="23" w:name="_Toc190348855"/>
            <w:r w:rsidRPr="00A81507">
              <w:rPr>
                <w:rFonts w:ascii="Arial" w:hAnsi="Arial" w:cs="Arial"/>
                <w:b/>
                <w:bCs/>
                <w:color w:val="FFFFFF" w:themeColor="background1"/>
                <w:sz w:val="28"/>
                <w:szCs w:val="28"/>
              </w:rPr>
              <w:t>Quality Area 3 – Legislative requirements</w:t>
            </w:r>
            <w:bookmarkEnd w:id="23"/>
            <w:r w:rsidRPr="00A81507">
              <w:rPr>
                <w:rFonts w:ascii="Arial" w:hAnsi="Arial" w:cs="Arial"/>
                <w:b/>
                <w:bCs/>
                <w:color w:val="FFFFFF" w:themeColor="background1"/>
                <w:sz w:val="28"/>
                <w:szCs w:val="28"/>
              </w:rPr>
              <w:t xml:space="preserve">   </w:t>
            </w:r>
          </w:p>
        </w:tc>
      </w:tr>
      <w:tr w:rsidR="00237A68" w:rsidRPr="003365D9" w14:paraId="4E3728AA" w14:textId="77777777" w:rsidTr="00237A68">
        <w:trPr>
          <w:trHeight w:val="378"/>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081BFFA" w14:textId="277C3F81" w:rsidR="00237A68" w:rsidRPr="00A81507" w:rsidRDefault="00237A68" w:rsidP="00237A68">
            <w:pPr>
              <w:keepNext/>
              <w:ind w:left="63"/>
              <w:rPr>
                <w:rFonts w:cs="Arial"/>
                <w:b/>
                <w:sz w:val="16"/>
                <w:szCs w:val="16"/>
              </w:rPr>
            </w:pPr>
            <w:r w:rsidRPr="00A81507">
              <w:rPr>
                <w:rFonts w:cs="Arial"/>
                <w:b/>
                <w:sz w:val="16"/>
                <w:szCs w:val="16"/>
              </w:rPr>
              <w:t>National Law and National Regulations</w:t>
            </w:r>
          </w:p>
        </w:tc>
        <w:tc>
          <w:tcPr>
            <w:tcW w:w="725"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CAE9D08" w14:textId="77777777" w:rsidR="00237A68" w:rsidRPr="00A81507" w:rsidRDefault="00237A68" w:rsidP="00237A68">
            <w:pPr>
              <w:keepNext/>
              <w:rPr>
                <w:rFonts w:cs="Arial"/>
                <w:b/>
                <w:sz w:val="16"/>
                <w:szCs w:val="16"/>
              </w:rPr>
            </w:pPr>
            <w:r w:rsidRPr="00A81507">
              <w:rPr>
                <w:rFonts w:cs="Arial"/>
                <w:b/>
                <w:sz w:val="16"/>
                <w:szCs w:val="16"/>
              </w:rPr>
              <w:t>Associated element</w:t>
            </w:r>
          </w:p>
        </w:tc>
        <w:tc>
          <w:tcPr>
            <w:tcW w:w="91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CB131F" w14:textId="77777777" w:rsidR="00237A68" w:rsidRPr="00A81507" w:rsidRDefault="00237A68" w:rsidP="00237A68">
            <w:pPr>
              <w:keepNext/>
              <w:rPr>
                <w:rFonts w:cs="Arial"/>
                <w:b/>
                <w:sz w:val="16"/>
                <w:szCs w:val="16"/>
              </w:rPr>
            </w:pPr>
            <w:r w:rsidRPr="00A81507">
              <w:rPr>
                <w:rFonts w:cs="Arial"/>
                <w:b/>
                <w:sz w:val="16"/>
                <w:szCs w:val="16"/>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6A97696" w14:textId="77777777" w:rsidR="00237A68" w:rsidRPr="00A81507" w:rsidRDefault="00237A68" w:rsidP="00237A68">
            <w:pPr>
              <w:keepNext/>
              <w:rPr>
                <w:rFonts w:cs="Arial"/>
                <w:b/>
                <w:sz w:val="16"/>
                <w:szCs w:val="16"/>
              </w:rPr>
            </w:pPr>
            <w:r w:rsidRPr="00A81507">
              <w:rPr>
                <w:rFonts w:cs="Arial"/>
                <w:b/>
                <w:sz w:val="16"/>
                <w:szCs w:val="16"/>
              </w:rPr>
              <w:t>Actions if non-compliant</w:t>
            </w:r>
          </w:p>
        </w:tc>
      </w:tr>
      <w:tr w:rsidR="00237A68" w:rsidRPr="003365D9" w14:paraId="4199664C" w14:textId="77777777" w:rsidTr="00237A68">
        <w:trPr>
          <w:trHeight w:val="293"/>
        </w:trPr>
        <w:tc>
          <w:tcPr>
            <w:tcW w:w="385" w:type="pct"/>
            <w:tcBorders>
              <w:top w:val="single" w:sz="4" w:space="0" w:color="D9D9D9" w:themeColor="background1" w:themeShade="D9"/>
            </w:tcBorders>
          </w:tcPr>
          <w:p w14:paraId="351FE93C"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R.103</w:t>
            </w:r>
          </w:p>
        </w:tc>
        <w:tc>
          <w:tcPr>
            <w:tcW w:w="1595" w:type="pct"/>
            <w:tcBorders>
              <w:top w:val="single" w:sz="4" w:space="0" w:color="D9D9D9" w:themeColor="background1" w:themeShade="D9"/>
            </w:tcBorders>
          </w:tcPr>
          <w:p w14:paraId="244376B8"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Premises, furniture and equipment to be safe, clean and in good repair</w:t>
            </w:r>
          </w:p>
        </w:tc>
        <w:tc>
          <w:tcPr>
            <w:tcW w:w="725" w:type="pct"/>
            <w:tcBorders>
              <w:top w:val="single" w:sz="4" w:space="0" w:color="D9D9D9" w:themeColor="background1" w:themeShade="D9"/>
              <w:right w:val="single" w:sz="4" w:space="0" w:color="D9D9D9" w:themeColor="background1" w:themeShade="D9"/>
            </w:tcBorders>
          </w:tcPr>
          <w:p w14:paraId="4B2E351A"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66B31E14" w14:textId="1B779E1B" w:rsidR="00237A68" w:rsidRPr="00B00445" w:rsidRDefault="00905B10" w:rsidP="00237A68">
            <w:pPr>
              <w:spacing w:before="20" w:after="40"/>
              <w:rPr>
                <w:rFonts w:eastAsia="MS Gothic" w:cs="Arial"/>
                <w:sz w:val="16"/>
                <w:szCs w:val="16"/>
              </w:rPr>
            </w:pPr>
            <w:sdt>
              <w:sdtPr>
                <w:rPr>
                  <w:rFonts w:eastAsia="MS Gothic" w:cs="Arial"/>
                  <w:sz w:val="16"/>
                  <w:szCs w:val="16"/>
                </w:rPr>
                <w:id w:val="-169496160"/>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095C1F5" w14:textId="77777777" w:rsidR="00237A68" w:rsidRPr="00B00445" w:rsidRDefault="00905B10" w:rsidP="00237A68">
            <w:pPr>
              <w:spacing w:before="20" w:after="40"/>
              <w:rPr>
                <w:rFonts w:cs="Arial"/>
                <w:sz w:val="16"/>
                <w:szCs w:val="16"/>
              </w:rPr>
            </w:pPr>
            <w:sdt>
              <w:sdtPr>
                <w:rPr>
                  <w:rFonts w:cs="Arial"/>
                  <w:sz w:val="16"/>
                  <w:szCs w:val="16"/>
                </w:rPr>
                <w:id w:val="-1118598121"/>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EAA42C4" w14:textId="0C3E7B92" w:rsidR="00237A68" w:rsidRPr="00B00445" w:rsidRDefault="00905B10" w:rsidP="00237A68">
            <w:pPr>
              <w:rPr>
                <w:rFonts w:cs="Arial"/>
                <w:sz w:val="16"/>
                <w:szCs w:val="16"/>
              </w:rPr>
            </w:pPr>
            <w:sdt>
              <w:sdtPr>
                <w:rPr>
                  <w:rFonts w:eastAsia="MS Gothic" w:cs="Arial"/>
                  <w:sz w:val="16"/>
                  <w:szCs w:val="16"/>
                </w:rPr>
                <w:id w:val="-166631385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4D02EA0" w14:textId="77777777" w:rsidR="00237A68" w:rsidRPr="00B00445" w:rsidRDefault="00237A68" w:rsidP="00237A68">
            <w:pPr>
              <w:ind w:left="147"/>
              <w:rPr>
                <w:rFonts w:cs="Arial"/>
                <w:sz w:val="16"/>
                <w:szCs w:val="16"/>
              </w:rPr>
            </w:pPr>
          </w:p>
        </w:tc>
      </w:tr>
      <w:tr w:rsidR="00237A68" w:rsidRPr="003365D9" w14:paraId="16763046" w14:textId="77777777" w:rsidTr="00237A68">
        <w:trPr>
          <w:trHeight w:val="293"/>
        </w:trPr>
        <w:tc>
          <w:tcPr>
            <w:tcW w:w="385" w:type="pct"/>
          </w:tcPr>
          <w:p w14:paraId="34F657F6"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R.104</w:t>
            </w:r>
          </w:p>
        </w:tc>
        <w:tc>
          <w:tcPr>
            <w:tcW w:w="1595" w:type="pct"/>
          </w:tcPr>
          <w:p w14:paraId="699956D9"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Fencing</w:t>
            </w:r>
          </w:p>
        </w:tc>
        <w:tc>
          <w:tcPr>
            <w:tcW w:w="725" w:type="pct"/>
            <w:tcBorders>
              <w:right w:val="single" w:sz="4" w:space="0" w:color="D9D9D9" w:themeColor="background1" w:themeShade="D9"/>
            </w:tcBorders>
          </w:tcPr>
          <w:p w14:paraId="3AA5C4E8"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AFC0256" w14:textId="33D53C9E" w:rsidR="00237A68" w:rsidRPr="00B00445" w:rsidRDefault="00905B10" w:rsidP="00237A68">
            <w:pPr>
              <w:spacing w:before="20" w:after="40"/>
              <w:rPr>
                <w:rFonts w:eastAsia="MS Gothic" w:cs="Arial"/>
                <w:sz w:val="16"/>
                <w:szCs w:val="16"/>
              </w:rPr>
            </w:pPr>
            <w:sdt>
              <w:sdtPr>
                <w:rPr>
                  <w:rFonts w:eastAsia="MS Gothic" w:cs="Arial"/>
                  <w:sz w:val="16"/>
                  <w:szCs w:val="16"/>
                </w:rPr>
                <w:id w:val="-1491405420"/>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0F264DF" w14:textId="77777777" w:rsidR="00237A68" w:rsidRPr="00B00445" w:rsidRDefault="00905B10" w:rsidP="00237A68">
            <w:pPr>
              <w:spacing w:before="20" w:after="40"/>
              <w:rPr>
                <w:rFonts w:cs="Arial"/>
                <w:sz w:val="16"/>
                <w:szCs w:val="16"/>
              </w:rPr>
            </w:pPr>
            <w:sdt>
              <w:sdtPr>
                <w:rPr>
                  <w:rFonts w:cs="Arial"/>
                  <w:sz w:val="16"/>
                  <w:szCs w:val="16"/>
                </w:rPr>
                <w:id w:val="-1810230277"/>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88FAB35" w14:textId="7E14B1B9" w:rsidR="00237A68" w:rsidRPr="00B00445" w:rsidRDefault="00905B10" w:rsidP="00237A68">
            <w:pPr>
              <w:rPr>
                <w:rFonts w:cs="Arial"/>
                <w:sz w:val="16"/>
                <w:szCs w:val="16"/>
              </w:rPr>
            </w:pPr>
            <w:sdt>
              <w:sdtPr>
                <w:rPr>
                  <w:rFonts w:eastAsia="MS Gothic" w:cs="Arial"/>
                  <w:sz w:val="16"/>
                  <w:szCs w:val="16"/>
                </w:rPr>
                <w:id w:val="-76299166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AA7E7D8" w14:textId="77777777" w:rsidR="00237A68" w:rsidRPr="00B00445" w:rsidRDefault="00237A68" w:rsidP="00237A68">
            <w:pPr>
              <w:ind w:left="147"/>
              <w:rPr>
                <w:rFonts w:cs="Arial"/>
                <w:sz w:val="16"/>
                <w:szCs w:val="16"/>
              </w:rPr>
            </w:pPr>
          </w:p>
        </w:tc>
      </w:tr>
      <w:tr w:rsidR="00237A68" w:rsidRPr="003365D9" w14:paraId="2EA12F75" w14:textId="77777777" w:rsidTr="00237A68">
        <w:trPr>
          <w:trHeight w:val="293"/>
        </w:trPr>
        <w:tc>
          <w:tcPr>
            <w:tcW w:w="385" w:type="pct"/>
          </w:tcPr>
          <w:p w14:paraId="4F26A8FF" w14:textId="77777777" w:rsidR="00237A68" w:rsidRPr="00B00445" w:rsidRDefault="00237A68" w:rsidP="00237A68">
            <w:pPr>
              <w:pStyle w:val="actsandregstabletext"/>
              <w:spacing w:before="0"/>
              <w:rPr>
                <w:rFonts w:cs="Arial"/>
                <w:sz w:val="16"/>
                <w:szCs w:val="16"/>
              </w:rPr>
            </w:pPr>
            <w:r w:rsidRPr="00B00445">
              <w:rPr>
                <w:rFonts w:cs="Arial"/>
                <w:sz w:val="16"/>
                <w:szCs w:val="16"/>
              </w:rPr>
              <w:t>R.105</w:t>
            </w:r>
          </w:p>
        </w:tc>
        <w:tc>
          <w:tcPr>
            <w:tcW w:w="1595" w:type="pct"/>
          </w:tcPr>
          <w:p w14:paraId="192E27FD"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Furniture, materials and equipment</w:t>
            </w:r>
          </w:p>
        </w:tc>
        <w:tc>
          <w:tcPr>
            <w:tcW w:w="725" w:type="pct"/>
            <w:tcBorders>
              <w:right w:val="single" w:sz="4" w:space="0" w:color="D9D9D9" w:themeColor="background1" w:themeShade="D9"/>
            </w:tcBorders>
          </w:tcPr>
          <w:p w14:paraId="1AC0D739" w14:textId="77777777" w:rsidR="00237A68" w:rsidRPr="00B00445" w:rsidRDefault="00237A68" w:rsidP="00237A68">
            <w:pPr>
              <w:pStyle w:val="actsandregstabletext"/>
              <w:spacing w:before="0"/>
              <w:rPr>
                <w:rFonts w:cs="Arial"/>
                <w:sz w:val="16"/>
                <w:szCs w:val="16"/>
              </w:rPr>
            </w:pPr>
            <w:r w:rsidRPr="00B00445">
              <w:rPr>
                <w:rFonts w:cs="Arial"/>
                <w:sz w:val="16"/>
                <w:szCs w:val="16"/>
              </w:rPr>
              <w:t>3.2.2</w:t>
            </w:r>
          </w:p>
        </w:tc>
        <w:tc>
          <w:tcPr>
            <w:tcW w:w="918" w:type="pct"/>
            <w:tcBorders>
              <w:left w:val="single" w:sz="4" w:space="0" w:color="D9D9D9" w:themeColor="background1" w:themeShade="D9"/>
              <w:right w:val="single" w:sz="4" w:space="0" w:color="D9D9D9" w:themeColor="background1" w:themeShade="D9"/>
            </w:tcBorders>
          </w:tcPr>
          <w:p w14:paraId="60235B2D" w14:textId="45233398" w:rsidR="00237A68" w:rsidRPr="00B00445" w:rsidRDefault="00905B10" w:rsidP="00237A68">
            <w:pPr>
              <w:spacing w:before="20" w:after="40"/>
              <w:rPr>
                <w:rFonts w:eastAsia="MS Gothic" w:cs="Arial"/>
                <w:sz w:val="16"/>
                <w:szCs w:val="16"/>
              </w:rPr>
            </w:pPr>
            <w:sdt>
              <w:sdtPr>
                <w:rPr>
                  <w:rFonts w:eastAsia="MS Gothic" w:cs="Arial"/>
                  <w:sz w:val="16"/>
                  <w:szCs w:val="16"/>
                </w:rPr>
                <w:id w:val="872727492"/>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476DB3D9" w14:textId="77777777" w:rsidR="00237A68" w:rsidRPr="00B00445" w:rsidRDefault="00905B10" w:rsidP="00237A68">
            <w:pPr>
              <w:spacing w:before="20" w:after="40"/>
              <w:rPr>
                <w:rFonts w:cs="Arial"/>
                <w:sz w:val="16"/>
                <w:szCs w:val="16"/>
              </w:rPr>
            </w:pPr>
            <w:sdt>
              <w:sdtPr>
                <w:rPr>
                  <w:rFonts w:cs="Arial"/>
                  <w:sz w:val="16"/>
                  <w:szCs w:val="16"/>
                </w:rPr>
                <w:id w:val="-153156178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675DFF4" w14:textId="56997841" w:rsidR="00237A68" w:rsidRPr="00B00445" w:rsidRDefault="00905B10" w:rsidP="00237A68">
            <w:pPr>
              <w:spacing w:after="40"/>
              <w:rPr>
                <w:rFonts w:cs="Arial"/>
                <w:sz w:val="16"/>
                <w:szCs w:val="16"/>
              </w:rPr>
            </w:pPr>
            <w:sdt>
              <w:sdtPr>
                <w:rPr>
                  <w:rFonts w:eastAsia="MS Gothic" w:cs="Arial"/>
                  <w:sz w:val="16"/>
                  <w:szCs w:val="16"/>
                </w:rPr>
                <w:id w:val="195737258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531D85C1" w14:textId="77777777" w:rsidR="00237A68" w:rsidRPr="00B00445" w:rsidRDefault="00237A68" w:rsidP="00237A68">
            <w:pPr>
              <w:spacing w:after="40"/>
              <w:ind w:left="147"/>
              <w:rPr>
                <w:rFonts w:cs="Arial"/>
                <w:sz w:val="16"/>
                <w:szCs w:val="16"/>
              </w:rPr>
            </w:pPr>
          </w:p>
        </w:tc>
      </w:tr>
      <w:tr w:rsidR="00237A68" w:rsidRPr="003365D9" w14:paraId="52423D47" w14:textId="77777777" w:rsidTr="00237A68">
        <w:trPr>
          <w:trHeight w:val="293"/>
        </w:trPr>
        <w:tc>
          <w:tcPr>
            <w:tcW w:w="385" w:type="pct"/>
          </w:tcPr>
          <w:p w14:paraId="78A65605" w14:textId="77777777" w:rsidR="00237A68" w:rsidRPr="00B00445" w:rsidRDefault="00237A68" w:rsidP="00237A68">
            <w:pPr>
              <w:pStyle w:val="actsandregstabletext"/>
              <w:spacing w:before="0"/>
              <w:rPr>
                <w:rFonts w:cs="Arial"/>
                <w:sz w:val="16"/>
                <w:szCs w:val="16"/>
              </w:rPr>
            </w:pPr>
            <w:r w:rsidRPr="00B00445">
              <w:rPr>
                <w:rFonts w:cs="Arial"/>
                <w:sz w:val="16"/>
                <w:szCs w:val="16"/>
              </w:rPr>
              <w:t>R.106</w:t>
            </w:r>
          </w:p>
        </w:tc>
        <w:tc>
          <w:tcPr>
            <w:tcW w:w="1595" w:type="pct"/>
          </w:tcPr>
          <w:p w14:paraId="203EF8B3"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Laundry and hygiene facilities</w:t>
            </w:r>
          </w:p>
        </w:tc>
        <w:tc>
          <w:tcPr>
            <w:tcW w:w="725" w:type="pct"/>
            <w:tcBorders>
              <w:right w:val="single" w:sz="4" w:space="0" w:color="D9D9D9" w:themeColor="background1" w:themeShade="D9"/>
            </w:tcBorders>
          </w:tcPr>
          <w:p w14:paraId="2AD7C0AC"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FDFF1CF" w14:textId="1295601C" w:rsidR="00237A68" w:rsidRPr="00B00445" w:rsidRDefault="00905B10" w:rsidP="00237A68">
            <w:pPr>
              <w:spacing w:before="20" w:after="40"/>
              <w:rPr>
                <w:rFonts w:eastAsia="MS Gothic" w:cs="Arial"/>
                <w:sz w:val="16"/>
                <w:szCs w:val="16"/>
              </w:rPr>
            </w:pPr>
            <w:sdt>
              <w:sdtPr>
                <w:rPr>
                  <w:rFonts w:eastAsia="MS Gothic" w:cs="Arial"/>
                  <w:sz w:val="16"/>
                  <w:szCs w:val="16"/>
                </w:rPr>
                <w:id w:val="-162405710"/>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6D4C4A3E" w14:textId="77777777" w:rsidR="00237A68" w:rsidRPr="00B00445" w:rsidRDefault="00905B10" w:rsidP="00237A68">
            <w:pPr>
              <w:spacing w:before="20" w:after="40"/>
              <w:rPr>
                <w:rFonts w:cs="Arial"/>
                <w:sz w:val="16"/>
                <w:szCs w:val="16"/>
              </w:rPr>
            </w:pPr>
            <w:sdt>
              <w:sdtPr>
                <w:rPr>
                  <w:rFonts w:cs="Arial"/>
                  <w:sz w:val="16"/>
                  <w:szCs w:val="16"/>
                </w:rPr>
                <w:id w:val="54949747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DD0DB4D" w14:textId="22C927A2" w:rsidR="00237A68" w:rsidRPr="00B00445" w:rsidRDefault="00905B10" w:rsidP="00237A68">
            <w:pPr>
              <w:spacing w:after="40"/>
              <w:rPr>
                <w:rFonts w:cs="Arial"/>
                <w:sz w:val="16"/>
                <w:szCs w:val="16"/>
              </w:rPr>
            </w:pPr>
            <w:sdt>
              <w:sdtPr>
                <w:rPr>
                  <w:rFonts w:eastAsia="MS Gothic" w:cs="Arial"/>
                  <w:sz w:val="16"/>
                  <w:szCs w:val="16"/>
                </w:rPr>
                <w:id w:val="66327591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3079F895" w14:textId="77777777" w:rsidR="00237A68" w:rsidRPr="00B00445" w:rsidRDefault="00237A68" w:rsidP="00237A68">
            <w:pPr>
              <w:spacing w:after="40"/>
              <w:ind w:left="147"/>
              <w:rPr>
                <w:rFonts w:cs="Arial"/>
                <w:sz w:val="16"/>
                <w:szCs w:val="16"/>
              </w:rPr>
            </w:pPr>
          </w:p>
        </w:tc>
      </w:tr>
      <w:tr w:rsidR="00237A68" w:rsidRPr="003365D9" w14:paraId="3DE2D769" w14:textId="77777777" w:rsidTr="00237A68">
        <w:trPr>
          <w:trHeight w:val="293"/>
        </w:trPr>
        <w:tc>
          <w:tcPr>
            <w:tcW w:w="385" w:type="pct"/>
          </w:tcPr>
          <w:p w14:paraId="52359BC4" w14:textId="77777777" w:rsidR="00237A68" w:rsidRPr="00B00445" w:rsidRDefault="00237A68" w:rsidP="00237A68">
            <w:pPr>
              <w:pStyle w:val="actsandregstabletext"/>
              <w:spacing w:before="0"/>
              <w:rPr>
                <w:rFonts w:cs="Arial"/>
                <w:sz w:val="16"/>
                <w:szCs w:val="16"/>
              </w:rPr>
            </w:pPr>
            <w:r w:rsidRPr="00B00445">
              <w:rPr>
                <w:rFonts w:cs="Arial"/>
                <w:sz w:val="16"/>
                <w:szCs w:val="16"/>
              </w:rPr>
              <w:t>R.107</w:t>
            </w:r>
          </w:p>
        </w:tc>
        <w:tc>
          <w:tcPr>
            <w:tcW w:w="1595" w:type="pct"/>
          </w:tcPr>
          <w:p w14:paraId="6DA59946"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Space requirements—indoor</w:t>
            </w:r>
          </w:p>
        </w:tc>
        <w:tc>
          <w:tcPr>
            <w:tcW w:w="725" w:type="pct"/>
            <w:tcBorders>
              <w:right w:val="single" w:sz="4" w:space="0" w:color="D9D9D9" w:themeColor="background1" w:themeShade="D9"/>
            </w:tcBorders>
          </w:tcPr>
          <w:p w14:paraId="04F601ED"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52FC5B4" w14:textId="7038D0F1" w:rsidR="00237A68" w:rsidRPr="00B00445" w:rsidRDefault="00905B10" w:rsidP="00237A68">
            <w:pPr>
              <w:spacing w:before="20" w:after="40"/>
              <w:rPr>
                <w:rFonts w:eastAsia="MS Gothic" w:cs="Arial"/>
                <w:sz w:val="16"/>
                <w:szCs w:val="16"/>
              </w:rPr>
            </w:pPr>
            <w:sdt>
              <w:sdtPr>
                <w:rPr>
                  <w:rFonts w:eastAsia="MS Gothic" w:cs="Arial"/>
                  <w:sz w:val="16"/>
                  <w:szCs w:val="16"/>
                </w:rPr>
                <w:id w:val="-1986453436"/>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24C07F22" w14:textId="77777777" w:rsidR="00237A68" w:rsidRPr="00B00445" w:rsidRDefault="00905B10" w:rsidP="00237A68">
            <w:pPr>
              <w:spacing w:before="20" w:after="40"/>
              <w:rPr>
                <w:rFonts w:cs="Arial"/>
                <w:sz w:val="16"/>
                <w:szCs w:val="16"/>
              </w:rPr>
            </w:pPr>
            <w:sdt>
              <w:sdtPr>
                <w:rPr>
                  <w:rFonts w:cs="Arial"/>
                  <w:sz w:val="16"/>
                  <w:szCs w:val="16"/>
                </w:rPr>
                <w:id w:val="36372532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8528A73" w14:textId="07D9EEAE" w:rsidR="00237A68" w:rsidRPr="00B00445" w:rsidRDefault="00905B10" w:rsidP="00237A68">
            <w:pPr>
              <w:spacing w:after="40"/>
              <w:rPr>
                <w:rFonts w:cs="Arial"/>
                <w:sz w:val="16"/>
                <w:szCs w:val="16"/>
              </w:rPr>
            </w:pPr>
            <w:sdt>
              <w:sdtPr>
                <w:rPr>
                  <w:rFonts w:eastAsia="MS Gothic" w:cs="Arial"/>
                  <w:sz w:val="16"/>
                  <w:szCs w:val="16"/>
                </w:rPr>
                <w:id w:val="148457936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1964BB3" w14:textId="77777777" w:rsidR="00237A68" w:rsidRPr="00B00445" w:rsidRDefault="00237A68" w:rsidP="00237A68">
            <w:pPr>
              <w:spacing w:after="40"/>
              <w:ind w:left="147"/>
              <w:rPr>
                <w:rFonts w:cs="Arial"/>
                <w:sz w:val="16"/>
                <w:szCs w:val="16"/>
              </w:rPr>
            </w:pPr>
          </w:p>
        </w:tc>
      </w:tr>
      <w:tr w:rsidR="00237A68" w:rsidRPr="003365D9" w14:paraId="659FA09C" w14:textId="77777777" w:rsidTr="00237A68">
        <w:trPr>
          <w:trHeight w:val="293"/>
        </w:trPr>
        <w:tc>
          <w:tcPr>
            <w:tcW w:w="385" w:type="pct"/>
          </w:tcPr>
          <w:p w14:paraId="426EB8A0" w14:textId="77777777" w:rsidR="00237A68" w:rsidRPr="00B00445" w:rsidRDefault="00237A68" w:rsidP="00237A68">
            <w:pPr>
              <w:pStyle w:val="actsandregstabletext"/>
              <w:spacing w:before="0"/>
              <w:rPr>
                <w:rFonts w:cs="Arial"/>
                <w:sz w:val="16"/>
                <w:szCs w:val="16"/>
              </w:rPr>
            </w:pPr>
            <w:r w:rsidRPr="00B00445">
              <w:rPr>
                <w:rFonts w:cs="Arial"/>
                <w:sz w:val="16"/>
                <w:szCs w:val="16"/>
              </w:rPr>
              <w:t>R.108</w:t>
            </w:r>
          </w:p>
        </w:tc>
        <w:tc>
          <w:tcPr>
            <w:tcW w:w="1595" w:type="pct"/>
          </w:tcPr>
          <w:p w14:paraId="2CADB807"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Space requirements—outdoor</w:t>
            </w:r>
          </w:p>
        </w:tc>
        <w:tc>
          <w:tcPr>
            <w:tcW w:w="725" w:type="pct"/>
            <w:tcBorders>
              <w:right w:val="single" w:sz="4" w:space="0" w:color="D9D9D9" w:themeColor="background1" w:themeShade="D9"/>
            </w:tcBorders>
          </w:tcPr>
          <w:p w14:paraId="1F79BF95"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CE2C18B" w14:textId="021EF206" w:rsidR="00237A68" w:rsidRPr="00B00445" w:rsidRDefault="00905B10" w:rsidP="00237A68">
            <w:pPr>
              <w:spacing w:before="20" w:after="40"/>
              <w:rPr>
                <w:rFonts w:eastAsia="MS Gothic" w:cs="Arial"/>
                <w:sz w:val="16"/>
                <w:szCs w:val="16"/>
              </w:rPr>
            </w:pPr>
            <w:sdt>
              <w:sdtPr>
                <w:rPr>
                  <w:rFonts w:eastAsia="MS Gothic" w:cs="Arial"/>
                  <w:sz w:val="16"/>
                  <w:szCs w:val="16"/>
                </w:rPr>
                <w:id w:val="-1607734266"/>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227E557" w14:textId="77777777" w:rsidR="00237A68" w:rsidRPr="00B00445" w:rsidRDefault="00905B10" w:rsidP="00237A68">
            <w:pPr>
              <w:spacing w:before="20" w:after="40"/>
              <w:rPr>
                <w:rFonts w:cs="Arial"/>
                <w:sz w:val="16"/>
                <w:szCs w:val="16"/>
              </w:rPr>
            </w:pPr>
            <w:sdt>
              <w:sdtPr>
                <w:rPr>
                  <w:rFonts w:cs="Arial"/>
                  <w:sz w:val="16"/>
                  <w:szCs w:val="16"/>
                </w:rPr>
                <w:id w:val="-11155552"/>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477E0012" w14:textId="183CE122" w:rsidR="003365D9" w:rsidRPr="00B00445" w:rsidRDefault="00905B10" w:rsidP="00237A68">
            <w:pPr>
              <w:spacing w:after="40"/>
              <w:rPr>
                <w:rFonts w:eastAsia="MS Gothic" w:cs="Arial"/>
                <w:sz w:val="16"/>
                <w:szCs w:val="16"/>
              </w:rPr>
            </w:pPr>
            <w:sdt>
              <w:sdtPr>
                <w:rPr>
                  <w:rFonts w:eastAsia="MS Gothic" w:cs="Arial"/>
                  <w:sz w:val="16"/>
                  <w:szCs w:val="16"/>
                </w:rPr>
                <w:id w:val="-160526453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7D586C2" w14:textId="77777777" w:rsidR="00237A68" w:rsidRPr="00B00445" w:rsidRDefault="00237A68" w:rsidP="00237A68">
            <w:pPr>
              <w:spacing w:after="40"/>
              <w:ind w:left="147"/>
              <w:rPr>
                <w:rFonts w:cs="Arial"/>
                <w:sz w:val="16"/>
                <w:szCs w:val="16"/>
              </w:rPr>
            </w:pPr>
          </w:p>
        </w:tc>
      </w:tr>
      <w:tr w:rsidR="00237A68" w:rsidRPr="003365D9" w14:paraId="334B9298" w14:textId="77777777" w:rsidTr="00237A68">
        <w:trPr>
          <w:trHeight w:val="293"/>
        </w:trPr>
        <w:tc>
          <w:tcPr>
            <w:tcW w:w="385" w:type="pct"/>
          </w:tcPr>
          <w:p w14:paraId="37E15C3C" w14:textId="77777777" w:rsidR="00237A68" w:rsidRPr="00B00445" w:rsidRDefault="00237A68" w:rsidP="00237A68">
            <w:pPr>
              <w:pStyle w:val="actsandregstabletext"/>
              <w:spacing w:before="0"/>
              <w:rPr>
                <w:rFonts w:cs="Arial"/>
                <w:sz w:val="16"/>
                <w:szCs w:val="16"/>
              </w:rPr>
            </w:pPr>
            <w:r w:rsidRPr="00B00445">
              <w:rPr>
                <w:rFonts w:cs="Arial"/>
                <w:sz w:val="16"/>
                <w:szCs w:val="16"/>
              </w:rPr>
              <w:t>R.109</w:t>
            </w:r>
          </w:p>
        </w:tc>
        <w:tc>
          <w:tcPr>
            <w:tcW w:w="1595" w:type="pct"/>
          </w:tcPr>
          <w:p w14:paraId="5B9C4249"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Toilet and hygiene facilities</w:t>
            </w:r>
          </w:p>
        </w:tc>
        <w:tc>
          <w:tcPr>
            <w:tcW w:w="725" w:type="pct"/>
            <w:tcBorders>
              <w:right w:val="single" w:sz="4" w:space="0" w:color="D9D9D9" w:themeColor="background1" w:themeShade="D9"/>
            </w:tcBorders>
          </w:tcPr>
          <w:p w14:paraId="14A7D838"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23F8284D" w14:textId="033307B0" w:rsidR="00237A68" w:rsidRPr="00B00445" w:rsidRDefault="00905B10" w:rsidP="00237A68">
            <w:pPr>
              <w:spacing w:before="20" w:after="40"/>
              <w:rPr>
                <w:rFonts w:eastAsia="MS Gothic" w:cs="Arial"/>
                <w:sz w:val="16"/>
                <w:szCs w:val="16"/>
              </w:rPr>
            </w:pPr>
            <w:sdt>
              <w:sdtPr>
                <w:rPr>
                  <w:rFonts w:eastAsia="MS Gothic" w:cs="Arial"/>
                  <w:sz w:val="16"/>
                  <w:szCs w:val="16"/>
                </w:rPr>
                <w:id w:val="474188239"/>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22ECA2C" w14:textId="77777777" w:rsidR="00237A68" w:rsidRPr="00B00445" w:rsidRDefault="00905B10" w:rsidP="00237A68">
            <w:pPr>
              <w:spacing w:before="20" w:after="40"/>
              <w:rPr>
                <w:rFonts w:cs="Arial"/>
                <w:sz w:val="16"/>
                <w:szCs w:val="16"/>
              </w:rPr>
            </w:pPr>
            <w:sdt>
              <w:sdtPr>
                <w:rPr>
                  <w:rFonts w:cs="Arial"/>
                  <w:sz w:val="16"/>
                  <w:szCs w:val="16"/>
                </w:rPr>
                <w:id w:val="66737033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D0D4222" w14:textId="6AA4DD12" w:rsidR="00237A68" w:rsidRPr="00B00445" w:rsidRDefault="00905B10" w:rsidP="00237A68">
            <w:pPr>
              <w:spacing w:after="40"/>
              <w:rPr>
                <w:rFonts w:eastAsia="MS Gothic" w:cs="Arial"/>
                <w:sz w:val="16"/>
                <w:szCs w:val="16"/>
              </w:rPr>
            </w:pPr>
            <w:sdt>
              <w:sdtPr>
                <w:rPr>
                  <w:rFonts w:eastAsia="MS Gothic" w:cs="Arial"/>
                  <w:sz w:val="16"/>
                  <w:szCs w:val="16"/>
                </w:rPr>
                <w:id w:val="1563984063"/>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60AEF721" w14:textId="77777777" w:rsidR="00237A68" w:rsidRPr="00B00445" w:rsidRDefault="00237A68" w:rsidP="00237A68">
            <w:pPr>
              <w:spacing w:after="40"/>
              <w:ind w:left="147"/>
              <w:rPr>
                <w:rFonts w:cs="Arial"/>
                <w:sz w:val="16"/>
                <w:szCs w:val="16"/>
              </w:rPr>
            </w:pPr>
          </w:p>
        </w:tc>
      </w:tr>
      <w:tr w:rsidR="00237A68" w:rsidRPr="003365D9" w14:paraId="2E29383F" w14:textId="77777777" w:rsidTr="00237A68">
        <w:trPr>
          <w:trHeight w:val="293"/>
        </w:trPr>
        <w:tc>
          <w:tcPr>
            <w:tcW w:w="385" w:type="pct"/>
          </w:tcPr>
          <w:p w14:paraId="75439061" w14:textId="77777777" w:rsidR="00237A68" w:rsidRPr="00B00445" w:rsidRDefault="00237A68" w:rsidP="00237A68">
            <w:pPr>
              <w:pStyle w:val="actsandregstabletext"/>
              <w:spacing w:before="0"/>
              <w:rPr>
                <w:rFonts w:cs="Arial"/>
                <w:sz w:val="16"/>
                <w:szCs w:val="16"/>
              </w:rPr>
            </w:pPr>
            <w:r w:rsidRPr="00B00445">
              <w:rPr>
                <w:rFonts w:cs="Arial"/>
                <w:sz w:val="16"/>
                <w:szCs w:val="16"/>
              </w:rPr>
              <w:t>R.110</w:t>
            </w:r>
          </w:p>
        </w:tc>
        <w:tc>
          <w:tcPr>
            <w:tcW w:w="1595" w:type="pct"/>
          </w:tcPr>
          <w:p w14:paraId="3C06DE29"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Ventilation and natural light</w:t>
            </w:r>
          </w:p>
        </w:tc>
        <w:tc>
          <w:tcPr>
            <w:tcW w:w="725" w:type="pct"/>
            <w:tcBorders>
              <w:right w:val="single" w:sz="4" w:space="0" w:color="D9D9D9" w:themeColor="background1" w:themeShade="D9"/>
            </w:tcBorders>
          </w:tcPr>
          <w:p w14:paraId="6E85ADB9"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CE9C29F" w14:textId="2A98F9FF" w:rsidR="00237A68" w:rsidRPr="00B00445" w:rsidRDefault="00905B10" w:rsidP="00237A68">
            <w:pPr>
              <w:spacing w:before="20" w:after="40"/>
              <w:rPr>
                <w:rFonts w:eastAsia="MS Gothic" w:cs="Arial"/>
                <w:sz w:val="16"/>
                <w:szCs w:val="16"/>
              </w:rPr>
            </w:pPr>
            <w:sdt>
              <w:sdtPr>
                <w:rPr>
                  <w:rFonts w:eastAsia="MS Gothic" w:cs="Arial"/>
                  <w:sz w:val="16"/>
                  <w:szCs w:val="16"/>
                </w:rPr>
                <w:id w:val="-1913153292"/>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0EDC3F22" w14:textId="77777777" w:rsidR="00237A68" w:rsidRPr="00B00445" w:rsidRDefault="00905B10" w:rsidP="00237A68">
            <w:pPr>
              <w:spacing w:before="20" w:after="40"/>
              <w:rPr>
                <w:rFonts w:cs="Arial"/>
                <w:sz w:val="16"/>
                <w:szCs w:val="16"/>
              </w:rPr>
            </w:pPr>
            <w:sdt>
              <w:sdtPr>
                <w:rPr>
                  <w:rFonts w:cs="Arial"/>
                  <w:sz w:val="16"/>
                  <w:szCs w:val="16"/>
                </w:rPr>
                <w:id w:val="828631722"/>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0CA75384" w14:textId="326EA803" w:rsidR="00237A68" w:rsidRPr="00B00445" w:rsidRDefault="00905B10" w:rsidP="00237A68">
            <w:pPr>
              <w:spacing w:after="40"/>
              <w:rPr>
                <w:rFonts w:eastAsia="MS Gothic" w:cs="Arial"/>
                <w:sz w:val="16"/>
                <w:szCs w:val="16"/>
              </w:rPr>
            </w:pPr>
            <w:sdt>
              <w:sdtPr>
                <w:rPr>
                  <w:rFonts w:eastAsia="MS Gothic" w:cs="Arial"/>
                  <w:sz w:val="16"/>
                  <w:szCs w:val="16"/>
                </w:rPr>
                <w:id w:val="-24618833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A3BAB59" w14:textId="77777777" w:rsidR="00237A68" w:rsidRPr="00B00445" w:rsidRDefault="00237A68" w:rsidP="00237A68">
            <w:pPr>
              <w:spacing w:after="40"/>
              <w:ind w:left="147"/>
              <w:rPr>
                <w:rFonts w:cs="Arial"/>
                <w:sz w:val="16"/>
                <w:szCs w:val="16"/>
              </w:rPr>
            </w:pPr>
          </w:p>
        </w:tc>
      </w:tr>
      <w:tr w:rsidR="00237A68" w:rsidRPr="003365D9" w14:paraId="52A664EA" w14:textId="77777777" w:rsidTr="00237A68">
        <w:trPr>
          <w:trHeight w:val="293"/>
        </w:trPr>
        <w:tc>
          <w:tcPr>
            <w:tcW w:w="385" w:type="pct"/>
          </w:tcPr>
          <w:p w14:paraId="7E5F843A" w14:textId="77777777" w:rsidR="00237A68" w:rsidRPr="00B00445" w:rsidRDefault="00237A68" w:rsidP="00237A68">
            <w:pPr>
              <w:pStyle w:val="actsandregstabletext"/>
              <w:spacing w:before="0"/>
              <w:rPr>
                <w:rFonts w:cs="Arial"/>
                <w:sz w:val="16"/>
                <w:szCs w:val="16"/>
              </w:rPr>
            </w:pPr>
            <w:r w:rsidRPr="00B00445">
              <w:rPr>
                <w:rFonts w:cs="Arial"/>
                <w:sz w:val="16"/>
                <w:szCs w:val="16"/>
              </w:rPr>
              <w:t>R.111</w:t>
            </w:r>
          </w:p>
        </w:tc>
        <w:tc>
          <w:tcPr>
            <w:tcW w:w="1595" w:type="pct"/>
          </w:tcPr>
          <w:p w14:paraId="31609FE1"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Administrative space</w:t>
            </w:r>
          </w:p>
        </w:tc>
        <w:tc>
          <w:tcPr>
            <w:tcW w:w="725" w:type="pct"/>
            <w:tcBorders>
              <w:right w:val="single" w:sz="4" w:space="0" w:color="D9D9D9" w:themeColor="background1" w:themeShade="D9"/>
            </w:tcBorders>
          </w:tcPr>
          <w:p w14:paraId="62E2497C"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53D7E826" w14:textId="3A108A16" w:rsidR="00237A68" w:rsidRPr="00B00445" w:rsidRDefault="00905B10" w:rsidP="00237A68">
            <w:pPr>
              <w:spacing w:before="20" w:after="40"/>
              <w:rPr>
                <w:rFonts w:eastAsia="MS Gothic" w:cs="Arial"/>
                <w:sz w:val="16"/>
                <w:szCs w:val="16"/>
              </w:rPr>
            </w:pPr>
            <w:sdt>
              <w:sdtPr>
                <w:rPr>
                  <w:rFonts w:eastAsia="MS Gothic" w:cs="Arial"/>
                  <w:sz w:val="16"/>
                  <w:szCs w:val="16"/>
                </w:rPr>
                <w:id w:val="233131791"/>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1CF1E2EE" w14:textId="77777777" w:rsidR="00237A68" w:rsidRPr="00B00445" w:rsidRDefault="00905B10" w:rsidP="00237A68">
            <w:pPr>
              <w:spacing w:before="20" w:after="40"/>
              <w:rPr>
                <w:rFonts w:cs="Arial"/>
                <w:sz w:val="16"/>
                <w:szCs w:val="16"/>
              </w:rPr>
            </w:pPr>
            <w:sdt>
              <w:sdtPr>
                <w:rPr>
                  <w:rFonts w:cs="Arial"/>
                  <w:sz w:val="16"/>
                  <w:szCs w:val="16"/>
                </w:rPr>
                <w:id w:val="101865981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4FB10142" w14:textId="069B983C" w:rsidR="00237A68" w:rsidRPr="00B00445" w:rsidRDefault="00905B10" w:rsidP="00237A68">
            <w:pPr>
              <w:spacing w:after="40"/>
              <w:rPr>
                <w:rFonts w:eastAsia="MS Gothic" w:cs="Arial"/>
                <w:sz w:val="16"/>
                <w:szCs w:val="16"/>
              </w:rPr>
            </w:pPr>
            <w:sdt>
              <w:sdtPr>
                <w:rPr>
                  <w:rFonts w:eastAsia="MS Gothic" w:cs="Arial"/>
                  <w:sz w:val="16"/>
                  <w:szCs w:val="16"/>
                </w:rPr>
                <w:id w:val="35052973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548A247B" w14:textId="77777777" w:rsidR="00237A68" w:rsidRPr="00B00445" w:rsidRDefault="00237A68" w:rsidP="00237A68">
            <w:pPr>
              <w:spacing w:after="40"/>
              <w:ind w:left="147"/>
              <w:rPr>
                <w:rFonts w:cs="Arial"/>
                <w:sz w:val="16"/>
                <w:szCs w:val="16"/>
              </w:rPr>
            </w:pPr>
          </w:p>
        </w:tc>
      </w:tr>
      <w:tr w:rsidR="00237A68" w:rsidRPr="003365D9" w14:paraId="07FEC5CA" w14:textId="77777777" w:rsidTr="00237A68">
        <w:trPr>
          <w:trHeight w:val="293"/>
        </w:trPr>
        <w:tc>
          <w:tcPr>
            <w:tcW w:w="385" w:type="pct"/>
          </w:tcPr>
          <w:p w14:paraId="547A43DE" w14:textId="77777777" w:rsidR="00237A68" w:rsidRPr="00B00445" w:rsidRDefault="00237A68" w:rsidP="00237A68">
            <w:pPr>
              <w:pStyle w:val="actsandregstabletext"/>
              <w:spacing w:before="0"/>
              <w:rPr>
                <w:rFonts w:cs="Arial"/>
                <w:sz w:val="16"/>
                <w:szCs w:val="16"/>
              </w:rPr>
            </w:pPr>
            <w:r w:rsidRPr="00B00445">
              <w:rPr>
                <w:rFonts w:cs="Arial"/>
                <w:sz w:val="16"/>
                <w:szCs w:val="16"/>
              </w:rPr>
              <w:t>R.112</w:t>
            </w:r>
          </w:p>
        </w:tc>
        <w:tc>
          <w:tcPr>
            <w:tcW w:w="1595" w:type="pct"/>
          </w:tcPr>
          <w:p w14:paraId="718A73D6" w14:textId="77777777" w:rsidR="00237A68" w:rsidRPr="00B00445" w:rsidRDefault="00237A68" w:rsidP="00237A68">
            <w:pPr>
              <w:pStyle w:val="actsandregstabletext"/>
              <w:spacing w:before="0"/>
              <w:ind w:left="33" w:firstLine="0"/>
              <w:rPr>
                <w:rFonts w:cs="Arial"/>
                <w:sz w:val="16"/>
                <w:szCs w:val="16"/>
              </w:rPr>
            </w:pPr>
            <w:r w:rsidRPr="00B00445">
              <w:rPr>
                <w:rFonts w:cs="Arial"/>
                <w:sz w:val="16"/>
                <w:szCs w:val="16"/>
              </w:rPr>
              <w:t>Nappy change facilities</w:t>
            </w:r>
          </w:p>
        </w:tc>
        <w:tc>
          <w:tcPr>
            <w:tcW w:w="725" w:type="pct"/>
            <w:tcBorders>
              <w:right w:val="single" w:sz="4" w:space="0" w:color="D9D9D9" w:themeColor="background1" w:themeShade="D9"/>
            </w:tcBorders>
          </w:tcPr>
          <w:p w14:paraId="678AD0ED" w14:textId="77777777" w:rsidR="00237A68" w:rsidRPr="00B00445" w:rsidRDefault="00237A68" w:rsidP="00237A68">
            <w:pPr>
              <w:pStyle w:val="actsandregstabletext"/>
              <w:spacing w:before="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09DAA0B2" w14:textId="19C25868" w:rsidR="00237A68" w:rsidRPr="00B00445" w:rsidRDefault="00905B10" w:rsidP="00237A68">
            <w:pPr>
              <w:spacing w:before="20" w:after="40"/>
              <w:rPr>
                <w:rFonts w:eastAsia="MS Gothic" w:cs="Arial"/>
                <w:sz w:val="16"/>
                <w:szCs w:val="16"/>
              </w:rPr>
            </w:pPr>
            <w:sdt>
              <w:sdtPr>
                <w:rPr>
                  <w:rFonts w:eastAsia="MS Gothic" w:cs="Arial"/>
                  <w:sz w:val="16"/>
                  <w:szCs w:val="16"/>
                </w:rPr>
                <w:id w:val="1142696554"/>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235371FB" w14:textId="77777777" w:rsidR="00237A68" w:rsidRPr="00B00445" w:rsidRDefault="00905B10" w:rsidP="00237A68">
            <w:pPr>
              <w:spacing w:before="20" w:after="40"/>
              <w:rPr>
                <w:rFonts w:cs="Arial"/>
                <w:sz w:val="16"/>
                <w:szCs w:val="16"/>
              </w:rPr>
            </w:pPr>
            <w:sdt>
              <w:sdtPr>
                <w:rPr>
                  <w:rFonts w:cs="Arial"/>
                  <w:sz w:val="16"/>
                  <w:szCs w:val="16"/>
                </w:rPr>
                <w:id w:val="165426004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23234A95" w14:textId="53486F31" w:rsidR="00237A68" w:rsidRPr="00B00445" w:rsidRDefault="00905B10" w:rsidP="00237A68">
            <w:pPr>
              <w:spacing w:after="40"/>
              <w:rPr>
                <w:rFonts w:eastAsia="MS Gothic" w:cs="Arial"/>
                <w:sz w:val="16"/>
                <w:szCs w:val="16"/>
              </w:rPr>
            </w:pPr>
            <w:sdt>
              <w:sdtPr>
                <w:rPr>
                  <w:rFonts w:eastAsia="MS Gothic" w:cs="Arial"/>
                  <w:sz w:val="16"/>
                  <w:szCs w:val="16"/>
                </w:rPr>
                <w:id w:val="-73562209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1BF102A2" w14:textId="77777777" w:rsidR="00237A68" w:rsidRPr="00B00445" w:rsidRDefault="00237A68" w:rsidP="00237A68">
            <w:pPr>
              <w:spacing w:after="40"/>
              <w:ind w:left="147"/>
              <w:rPr>
                <w:rFonts w:cs="Arial"/>
                <w:sz w:val="16"/>
                <w:szCs w:val="16"/>
              </w:rPr>
            </w:pPr>
          </w:p>
        </w:tc>
      </w:tr>
      <w:tr w:rsidR="00237A68" w:rsidRPr="003365D9" w14:paraId="0ABF4762" w14:textId="77777777" w:rsidTr="00237A68">
        <w:trPr>
          <w:trHeight w:val="293"/>
        </w:trPr>
        <w:tc>
          <w:tcPr>
            <w:tcW w:w="385" w:type="pct"/>
          </w:tcPr>
          <w:p w14:paraId="53F68E0E"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R.113</w:t>
            </w:r>
          </w:p>
        </w:tc>
        <w:tc>
          <w:tcPr>
            <w:tcW w:w="1595" w:type="pct"/>
          </w:tcPr>
          <w:p w14:paraId="34B4875A"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Outdoor space—natural environment</w:t>
            </w:r>
          </w:p>
        </w:tc>
        <w:tc>
          <w:tcPr>
            <w:tcW w:w="725" w:type="pct"/>
            <w:tcBorders>
              <w:right w:val="single" w:sz="4" w:space="0" w:color="D9D9D9" w:themeColor="background1" w:themeShade="D9"/>
            </w:tcBorders>
          </w:tcPr>
          <w:p w14:paraId="0CB9607D"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3.2.1</w:t>
            </w:r>
          </w:p>
        </w:tc>
        <w:tc>
          <w:tcPr>
            <w:tcW w:w="918" w:type="pct"/>
            <w:tcBorders>
              <w:left w:val="single" w:sz="4" w:space="0" w:color="D9D9D9" w:themeColor="background1" w:themeShade="D9"/>
              <w:right w:val="single" w:sz="4" w:space="0" w:color="D9D9D9" w:themeColor="background1" w:themeShade="D9"/>
            </w:tcBorders>
          </w:tcPr>
          <w:p w14:paraId="293F508E" w14:textId="03B3F34D" w:rsidR="00237A68" w:rsidRPr="00B00445" w:rsidRDefault="00905B10" w:rsidP="00237A68">
            <w:pPr>
              <w:spacing w:before="20" w:after="40"/>
              <w:rPr>
                <w:rFonts w:eastAsia="MS Gothic" w:cs="Arial"/>
                <w:sz w:val="16"/>
                <w:szCs w:val="16"/>
              </w:rPr>
            </w:pPr>
            <w:sdt>
              <w:sdtPr>
                <w:rPr>
                  <w:rFonts w:eastAsia="MS Gothic" w:cs="Arial"/>
                  <w:sz w:val="16"/>
                  <w:szCs w:val="16"/>
                </w:rPr>
                <w:id w:val="1115636638"/>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7D020F2E" w14:textId="77777777" w:rsidR="00237A68" w:rsidRPr="00B00445" w:rsidRDefault="00905B10" w:rsidP="00237A68">
            <w:pPr>
              <w:spacing w:before="20" w:after="40"/>
              <w:rPr>
                <w:rFonts w:cs="Arial"/>
                <w:sz w:val="16"/>
                <w:szCs w:val="16"/>
              </w:rPr>
            </w:pPr>
            <w:sdt>
              <w:sdtPr>
                <w:rPr>
                  <w:rFonts w:cs="Arial"/>
                  <w:sz w:val="16"/>
                  <w:szCs w:val="16"/>
                </w:rPr>
                <w:id w:val="150108337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AC17BF9" w14:textId="530D4F5F" w:rsidR="00237A68" w:rsidRPr="00B00445" w:rsidRDefault="00905B10" w:rsidP="00237A68">
            <w:pPr>
              <w:rPr>
                <w:rFonts w:eastAsia="MS Gothic" w:cs="Arial"/>
                <w:sz w:val="16"/>
                <w:szCs w:val="16"/>
              </w:rPr>
            </w:pPr>
            <w:sdt>
              <w:sdtPr>
                <w:rPr>
                  <w:rFonts w:eastAsia="MS Gothic" w:cs="Arial"/>
                  <w:sz w:val="16"/>
                  <w:szCs w:val="16"/>
                </w:rPr>
                <w:id w:val="-545060042"/>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BBDC871" w14:textId="77777777" w:rsidR="00237A68" w:rsidRPr="00B00445" w:rsidRDefault="00237A68" w:rsidP="00237A68">
            <w:pPr>
              <w:ind w:left="147"/>
              <w:rPr>
                <w:rFonts w:cs="Arial"/>
                <w:sz w:val="16"/>
                <w:szCs w:val="16"/>
              </w:rPr>
            </w:pPr>
          </w:p>
        </w:tc>
      </w:tr>
      <w:tr w:rsidR="00237A68" w:rsidRPr="003365D9" w14:paraId="558E94B5" w14:textId="77777777" w:rsidTr="00237A68">
        <w:trPr>
          <w:trHeight w:val="293"/>
        </w:trPr>
        <w:tc>
          <w:tcPr>
            <w:tcW w:w="385" w:type="pct"/>
          </w:tcPr>
          <w:p w14:paraId="67223425"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R.114</w:t>
            </w:r>
          </w:p>
        </w:tc>
        <w:tc>
          <w:tcPr>
            <w:tcW w:w="1595" w:type="pct"/>
          </w:tcPr>
          <w:p w14:paraId="26375C77"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Outdoor space—shade</w:t>
            </w:r>
          </w:p>
        </w:tc>
        <w:tc>
          <w:tcPr>
            <w:tcW w:w="725" w:type="pct"/>
            <w:tcBorders>
              <w:right w:val="single" w:sz="4" w:space="0" w:color="D9D9D9" w:themeColor="background1" w:themeShade="D9"/>
            </w:tcBorders>
          </w:tcPr>
          <w:p w14:paraId="34E2FFB9"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4A48B96E" w14:textId="18F080E1" w:rsidR="00237A68" w:rsidRPr="00B00445" w:rsidRDefault="00905B10" w:rsidP="00237A68">
            <w:pPr>
              <w:spacing w:before="20" w:after="40"/>
              <w:rPr>
                <w:rFonts w:eastAsia="MS Gothic" w:cs="Arial"/>
                <w:sz w:val="16"/>
                <w:szCs w:val="16"/>
              </w:rPr>
            </w:pPr>
            <w:sdt>
              <w:sdtPr>
                <w:rPr>
                  <w:rFonts w:eastAsia="MS Gothic" w:cs="Arial"/>
                  <w:sz w:val="16"/>
                  <w:szCs w:val="16"/>
                </w:rPr>
                <w:id w:val="-421032818"/>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62FE88A0" w14:textId="77777777" w:rsidR="00237A68" w:rsidRPr="00B00445" w:rsidRDefault="00905B10" w:rsidP="00237A68">
            <w:pPr>
              <w:spacing w:before="20" w:after="40"/>
              <w:rPr>
                <w:rFonts w:cs="Arial"/>
                <w:sz w:val="16"/>
                <w:szCs w:val="16"/>
              </w:rPr>
            </w:pPr>
            <w:sdt>
              <w:sdtPr>
                <w:rPr>
                  <w:rFonts w:cs="Arial"/>
                  <w:sz w:val="16"/>
                  <w:szCs w:val="16"/>
                </w:rPr>
                <w:id w:val="209767701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592A1DEA" w14:textId="729590C4" w:rsidR="003365D9" w:rsidRPr="00B00445" w:rsidRDefault="00905B10" w:rsidP="00237A68">
            <w:pPr>
              <w:rPr>
                <w:rFonts w:eastAsia="MS Gothic" w:cs="Arial"/>
                <w:sz w:val="16"/>
                <w:szCs w:val="16"/>
              </w:rPr>
            </w:pPr>
            <w:sdt>
              <w:sdtPr>
                <w:rPr>
                  <w:rFonts w:eastAsia="MS Gothic" w:cs="Arial"/>
                  <w:sz w:val="16"/>
                  <w:szCs w:val="16"/>
                </w:rPr>
                <w:id w:val="146168655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3FCA78F1" w14:textId="77777777" w:rsidR="00237A68" w:rsidRPr="00B00445" w:rsidRDefault="00237A68" w:rsidP="00237A68">
            <w:pPr>
              <w:ind w:left="147"/>
              <w:rPr>
                <w:rFonts w:cs="Arial"/>
                <w:sz w:val="16"/>
                <w:szCs w:val="16"/>
              </w:rPr>
            </w:pPr>
          </w:p>
        </w:tc>
      </w:tr>
      <w:tr w:rsidR="00237A68" w:rsidRPr="003365D9" w14:paraId="643AC226" w14:textId="77777777" w:rsidTr="00237A68">
        <w:trPr>
          <w:trHeight w:val="293"/>
        </w:trPr>
        <w:tc>
          <w:tcPr>
            <w:tcW w:w="385" w:type="pct"/>
          </w:tcPr>
          <w:p w14:paraId="59EBD7D1"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R.115</w:t>
            </w:r>
          </w:p>
        </w:tc>
        <w:tc>
          <w:tcPr>
            <w:tcW w:w="1595" w:type="pct"/>
          </w:tcPr>
          <w:p w14:paraId="47C354A0"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Premises designed to facilitate supervision</w:t>
            </w:r>
          </w:p>
        </w:tc>
        <w:tc>
          <w:tcPr>
            <w:tcW w:w="725" w:type="pct"/>
            <w:tcBorders>
              <w:right w:val="single" w:sz="4" w:space="0" w:color="D9D9D9" w:themeColor="background1" w:themeShade="D9"/>
            </w:tcBorders>
          </w:tcPr>
          <w:p w14:paraId="2B9266F4"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11D244BA" w14:textId="02AF8894" w:rsidR="00237A68" w:rsidRPr="00B00445" w:rsidRDefault="00905B10" w:rsidP="00237A68">
            <w:pPr>
              <w:spacing w:before="20" w:after="40"/>
              <w:rPr>
                <w:rFonts w:eastAsia="MS Gothic" w:cs="Arial"/>
                <w:sz w:val="16"/>
                <w:szCs w:val="16"/>
              </w:rPr>
            </w:pPr>
            <w:sdt>
              <w:sdtPr>
                <w:rPr>
                  <w:rFonts w:eastAsia="MS Gothic" w:cs="Arial"/>
                  <w:sz w:val="16"/>
                  <w:szCs w:val="16"/>
                </w:rPr>
                <w:id w:val="-2134159796"/>
                <w14:checkbox>
                  <w14:checked w14:val="1"/>
                  <w14:checkedState w14:val="2612" w14:font="MS Gothic"/>
                  <w14:uncheckedState w14:val="2610" w14:font="MS Gothic"/>
                </w14:checkbox>
              </w:sdtPr>
              <w:sdtEndPr/>
              <w:sdtContent>
                <w:r w:rsidR="003A397C">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4AA34A31" w14:textId="77777777" w:rsidR="00237A68" w:rsidRPr="00B00445" w:rsidRDefault="00905B10" w:rsidP="00237A68">
            <w:pPr>
              <w:spacing w:before="20" w:after="40"/>
              <w:rPr>
                <w:rFonts w:cs="Arial"/>
                <w:sz w:val="16"/>
                <w:szCs w:val="16"/>
              </w:rPr>
            </w:pPr>
            <w:sdt>
              <w:sdtPr>
                <w:rPr>
                  <w:rFonts w:cs="Arial"/>
                  <w:sz w:val="16"/>
                  <w:szCs w:val="16"/>
                </w:rPr>
                <w:id w:val="155497586"/>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1F8B2F1" w14:textId="75622399" w:rsidR="00237A68" w:rsidRPr="00B00445" w:rsidRDefault="00905B10" w:rsidP="00237A68">
            <w:pPr>
              <w:rPr>
                <w:rFonts w:eastAsia="MS Gothic" w:cs="Arial"/>
                <w:sz w:val="16"/>
                <w:szCs w:val="16"/>
              </w:rPr>
            </w:pPr>
            <w:sdt>
              <w:sdtPr>
                <w:rPr>
                  <w:rFonts w:eastAsia="MS Gothic" w:cs="Arial"/>
                  <w:sz w:val="16"/>
                  <w:szCs w:val="16"/>
                </w:rPr>
                <w:id w:val="-786883035"/>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CF593FB" w14:textId="77777777" w:rsidR="00237A68" w:rsidRPr="00B00445" w:rsidRDefault="00237A68" w:rsidP="00237A68">
            <w:pPr>
              <w:ind w:left="147"/>
              <w:rPr>
                <w:rFonts w:cs="Arial"/>
                <w:sz w:val="16"/>
                <w:szCs w:val="16"/>
              </w:rPr>
            </w:pPr>
          </w:p>
        </w:tc>
      </w:tr>
      <w:tr w:rsidR="00237A68" w:rsidRPr="003365D9" w14:paraId="2380F681" w14:textId="77777777" w:rsidTr="00237A68">
        <w:trPr>
          <w:trHeight w:val="293"/>
        </w:trPr>
        <w:tc>
          <w:tcPr>
            <w:tcW w:w="385" w:type="pct"/>
          </w:tcPr>
          <w:p w14:paraId="3D370DF6"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R.116</w:t>
            </w:r>
          </w:p>
        </w:tc>
        <w:tc>
          <w:tcPr>
            <w:tcW w:w="1595" w:type="pct"/>
          </w:tcPr>
          <w:p w14:paraId="041F6E43"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Assessments of family day care residences and approved family day care venues</w:t>
            </w:r>
          </w:p>
        </w:tc>
        <w:tc>
          <w:tcPr>
            <w:tcW w:w="725" w:type="pct"/>
            <w:tcBorders>
              <w:right w:val="single" w:sz="4" w:space="0" w:color="D9D9D9" w:themeColor="background1" w:themeShade="D9"/>
            </w:tcBorders>
          </w:tcPr>
          <w:p w14:paraId="44D5B64A"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0448276E" w14:textId="0EB09ED1" w:rsidR="00237A68" w:rsidRPr="00B00445" w:rsidRDefault="00905B10" w:rsidP="00237A68">
            <w:pPr>
              <w:spacing w:before="20" w:after="40"/>
              <w:rPr>
                <w:rFonts w:eastAsia="MS Gothic" w:cs="Arial"/>
                <w:sz w:val="16"/>
                <w:szCs w:val="16"/>
              </w:rPr>
            </w:pPr>
            <w:sdt>
              <w:sdtPr>
                <w:rPr>
                  <w:rFonts w:eastAsia="MS Gothic" w:cs="Arial"/>
                  <w:sz w:val="16"/>
                  <w:szCs w:val="16"/>
                </w:rPr>
                <w:id w:val="-1389947618"/>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F1D58DD" w14:textId="77777777" w:rsidR="00237A68" w:rsidRPr="00B00445" w:rsidRDefault="00905B10" w:rsidP="00237A68">
            <w:pPr>
              <w:spacing w:before="20" w:after="40"/>
              <w:rPr>
                <w:rFonts w:cs="Arial"/>
                <w:sz w:val="16"/>
                <w:szCs w:val="16"/>
              </w:rPr>
            </w:pPr>
            <w:sdt>
              <w:sdtPr>
                <w:rPr>
                  <w:rFonts w:cs="Arial"/>
                  <w:sz w:val="16"/>
                  <w:szCs w:val="16"/>
                </w:rPr>
                <w:id w:val="1528910693"/>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C62AF5E" w14:textId="16D51AF0" w:rsidR="00237A68" w:rsidRPr="00B00445" w:rsidRDefault="00905B10" w:rsidP="00237A68">
            <w:pPr>
              <w:rPr>
                <w:rFonts w:eastAsia="MS Gothic" w:cs="Arial"/>
                <w:sz w:val="16"/>
                <w:szCs w:val="16"/>
              </w:rPr>
            </w:pPr>
            <w:sdt>
              <w:sdtPr>
                <w:rPr>
                  <w:rFonts w:eastAsia="MS Gothic" w:cs="Arial"/>
                  <w:sz w:val="16"/>
                  <w:szCs w:val="16"/>
                </w:rPr>
                <w:id w:val="-1687292823"/>
                <w14:checkbox>
                  <w14:checked w14:val="1"/>
                  <w14:checkedState w14:val="2612" w14:font="MS Gothic"/>
                  <w14:uncheckedState w14:val="2610" w14:font="MS Gothic"/>
                </w14:checkbox>
              </w:sdtPr>
              <w:sdtEndPr/>
              <w:sdtContent>
                <w:r w:rsidR="002F0CFA">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10EE5D60" w14:textId="77777777" w:rsidR="00237A68" w:rsidRPr="00B00445" w:rsidRDefault="00237A68" w:rsidP="00237A68">
            <w:pPr>
              <w:ind w:left="147"/>
              <w:rPr>
                <w:rFonts w:cs="Arial"/>
                <w:sz w:val="16"/>
                <w:szCs w:val="16"/>
              </w:rPr>
            </w:pPr>
          </w:p>
        </w:tc>
      </w:tr>
      <w:tr w:rsidR="00237A68" w:rsidRPr="003365D9" w14:paraId="3B188B0F" w14:textId="77777777" w:rsidTr="00237A68">
        <w:trPr>
          <w:trHeight w:val="293"/>
        </w:trPr>
        <w:tc>
          <w:tcPr>
            <w:tcW w:w="385" w:type="pct"/>
          </w:tcPr>
          <w:p w14:paraId="257D8968"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R.117</w:t>
            </w:r>
          </w:p>
        </w:tc>
        <w:tc>
          <w:tcPr>
            <w:tcW w:w="1595" w:type="pct"/>
          </w:tcPr>
          <w:p w14:paraId="5C0D2CC0"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Glass (additional requirement for family day care)</w:t>
            </w:r>
          </w:p>
        </w:tc>
        <w:tc>
          <w:tcPr>
            <w:tcW w:w="725" w:type="pct"/>
            <w:tcBorders>
              <w:right w:val="single" w:sz="4" w:space="0" w:color="D9D9D9" w:themeColor="background1" w:themeShade="D9"/>
            </w:tcBorders>
          </w:tcPr>
          <w:p w14:paraId="007AB704"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3.1.1</w:t>
            </w:r>
          </w:p>
        </w:tc>
        <w:tc>
          <w:tcPr>
            <w:tcW w:w="918" w:type="pct"/>
            <w:tcBorders>
              <w:left w:val="single" w:sz="4" w:space="0" w:color="D9D9D9" w:themeColor="background1" w:themeShade="D9"/>
              <w:right w:val="single" w:sz="4" w:space="0" w:color="D9D9D9" w:themeColor="background1" w:themeShade="D9"/>
            </w:tcBorders>
          </w:tcPr>
          <w:p w14:paraId="42F11740" w14:textId="5DD28913" w:rsidR="00237A68" w:rsidRPr="00B00445" w:rsidRDefault="00905B10" w:rsidP="00237A68">
            <w:pPr>
              <w:spacing w:before="20" w:after="40"/>
              <w:rPr>
                <w:rFonts w:eastAsia="MS Gothic" w:cs="Arial"/>
                <w:sz w:val="16"/>
                <w:szCs w:val="16"/>
              </w:rPr>
            </w:pPr>
            <w:sdt>
              <w:sdtPr>
                <w:rPr>
                  <w:rFonts w:eastAsia="MS Gothic" w:cs="Arial"/>
                  <w:sz w:val="16"/>
                  <w:szCs w:val="16"/>
                </w:rPr>
                <w:id w:val="1256792824"/>
                <w14:checkbox>
                  <w14:checked w14:val="1"/>
                  <w14:checkedState w14:val="2612" w14:font="MS Gothic"/>
                  <w14:uncheckedState w14:val="2610" w14:font="MS Gothic"/>
                </w14:checkbox>
              </w:sdtPr>
              <w:sdtEndPr/>
              <w:sdtContent>
                <w:r w:rsidR="002F0CFA">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3615CF89" w14:textId="77777777" w:rsidR="00237A68" w:rsidRPr="00B00445" w:rsidRDefault="00905B10" w:rsidP="00237A68">
            <w:pPr>
              <w:spacing w:before="20" w:after="40"/>
              <w:rPr>
                <w:rFonts w:cs="Arial"/>
                <w:sz w:val="16"/>
                <w:szCs w:val="16"/>
              </w:rPr>
            </w:pPr>
            <w:sdt>
              <w:sdtPr>
                <w:rPr>
                  <w:rFonts w:cs="Arial"/>
                  <w:sz w:val="16"/>
                  <w:szCs w:val="16"/>
                </w:rPr>
                <w:id w:val="-480385713"/>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6C4B956A" w14:textId="7DC79A13" w:rsidR="00237A68" w:rsidRPr="00B00445" w:rsidRDefault="00905B10" w:rsidP="00237A68">
            <w:pPr>
              <w:rPr>
                <w:rFonts w:eastAsia="MS Gothic" w:cs="Arial"/>
                <w:sz w:val="16"/>
                <w:szCs w:val="16"/>
              </w:rPr>
            </w:pPr>
            <w:sdt>
              <w:sdtPr>
                <w:rPr>
                  <w:rFonts w:eastAsia="MS Gothic" w:cs="Arial"/>
                  <w:sz w:val="16"/>
                  <w:szCs w:val="16"/>
                </w:rPr>
                <w:id w:val="1810827840"/>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AAFF361" w14:textId="77777777" w:rsidR="00237A68" w:rsidRPr="00B00445" w:rsidRDefault="00237A68" w:rsidP="00237A68">
            <w:pPr>
              <w:ind w:left="147"/>
              <w:rPr>
                <w:rFonts w:cs="Arial"/>
                <w:sz w:val="16"/>
                <w:szCs w:val="16"/>
              </w:rPr>
            </w:pPr>
          </w:p>
        </w:tc>
      </w:tr>
      <w:tr w:rsidR="00237A68" w:rsidRPr="003365D9" w14:paraId="0EC6FAB4" w14:textId="77777777" w:rsidTr="00237A68">
        <w:trPr>
          <w:trHeight w:val="449"/>
        </w:trPr>
        <w:tc>
          <w:tcPr>
            <w:tcW w:w="385" w:type="pct"/>
          </w:tcPr>
          <w:p w14:paraId="379B887B"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R.274</w:t>
            </w:r>
          </w:p>
          <w:p w14:paraId="64CF9BD7"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NSW</w:t>
            </w:r>
          </w:p>
        </w:tc>
        <w:tc>
          <w:tcPr>
            <w:tcW w:w="1595" w:type="pct"/>
          </w:tcPr>
          <w:p w14:paraId="0B9A7A0D"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Swimming pools</w:t>
            </w:r>
          </w:p>
        </w:tc>
        <w:tc>
          <w:tcPr>
            <w:tcW w:w="725" w:type="pct"/>
            <w:tcBorders>
              <w:right w:val="single" w:sz="4" w:space="0" w:color="D9D9D9" w:themeColor="background1" w:themeShade="D9"/>
            </w:tcBorders>
          </w:tcPr>
          <w:p w14:paraId="4048EA43"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27066F22" w14:textId="4ABCB864" w:rsidR="00237A68" w:rsidRPr="00B00445" w:rsidRDefault="00905B10" w:rsidP="00237A68">
            <w:pPr>
              <w:spacing w:before="20" w:after="40"/>
              <w:rPr>
                <w:rFonts w:eastAsia="MS Gothic" w:cs="Arial"/>
                <w:sz w:val="16"/>
                <w:szCs w:val="16"/>
              </w:rPr>
            </w:pPr>
            <w:sdt>
              <w:sdtPr>
                <w:rPr>
                  <w:rFonts w:eastAsia="MS Gothic" w:cs="Arial"/>
                  <w:sz w:val="16"/>
                  <w:szCs w:val="16"/>
                </w:rPr>
                <w:id w:val="-1653675764"/>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3CE23F92" w14:textId="77777777" w:rsidR="00237A68" w:rsidRPr="00B00445" w:rsidRDefault="00905B10" w:rsidP="00237A68">
            <w:pPr>
              <w:spacing w:before="20" w:after="40"/>
              <w:rPr>
                <w:rFonts w:cs="Arial"/>
                <w:sz w:val="16"/>
                <w:szCs w:val="16"/>
              </w:rPr>
            </w:pPr>
            <w:sdt>
              <w:sdtPr>
                <w:rPr>
                  <w:rFonts w:cs="Arial"/>
                  <w:sz w:val="16"/>
                  <w:szCs w:val="16"/>
                </w:rPr>
                <w:id w:val="-513070579"/>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3C412441" w14:textId="151A616E" w:rsidR="00237A68" w:rsidRPr="00B00445" w:rsidRDefault="00905B10" w:rsidP="00237A68">
            <w:pPr>
              <w:rPr>
                <w:rFonts w:eastAsia="MS Gothic" w:cs="Arial"/>
                <w:sz w:val="16"/>
                <w:szCs w:val="16"/>
              </w:rPr>
            </w:pPr>
            <w:sdt>
              <w:sdtPr>
                <w:rPr>
                  <w:rFonts w:eastAsia="MS Gothic" w:cs="Arial"/>
                  <w:sz w:val="16"/>
                  <w:szCs w:val="16"/>
                </w:rPr>
                <w:id w:val="-1980678539"/>
                <w14:checkbox>
                  <w14:checked w14:val="1"/>
                  <w14:checkedState w14:val="2612" w14:font="MS Gothic"/>
                  <w14:uncheckedState w14:val="2610" w14:font="MS Gothic"/>
                </w14:checkbox>
              </w:sdtPr>
              <w:sdtEndPr/>
              <w:sdtContent>
                <w:r w:rsidR="002F0CFA">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2A18A6E2" w14:textId="77777777" w:rsidR="00237A68" w:rsidRPr="00B00445" w:rsidRDefault="00237A68" w:rsidP="00237A68">
            <w:pPr>
              <w:ind w:left="147"/>
              <w:rPr>
                <w:rFonts w:cs="Arial"/>
                <w:sz w:val="16"/>
                <w:szCs w:val="16"/>
              </w:rPr>
            </w:pPr>
          </w:p>
        </w:tc>
      </w:tr>
      <w:tr w:rsidR="00237A68" w:rsidRPr="003365D9" w14:paraId="1275799A" w14:textId="77777777" w:rsidTr="00237A68">
        <w:trPr>
          <w:trHeight w:val="293"/>
        </w:trPr>
        <w:tc>
          <w:tcPr>
            <w:tcW w:w="385" w:type="pct"/>
          </w:tcPr>
          <w:p w14:paraId="028C93A0"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R.345</w:t>
            </w:r>
          </w:p>
          <w:p w14:paraId="6608187F"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 xml:space="preserve">Tasmania </w:t>
            </w:r>
          </w:p>
        </w:tc>
        <w:tc>
          <w:tcPr>
            <w:tcW w:w="1595" w:type="pct"/>
          </w:tcPr>
          <w:p w14:paraId="5FA0A2E5" w14:textId="77777777" w:rsidR="00237A68" w:rsidRPr="00B00445" w:rsidRDefault="00237A68" w:rsidP="00237A68">
            <w:pPr>
              <w:pStyle w:val="actsandregstabletext"/>
              <w:spacing w:before="0" w:after="0"/>
              <w:ind w:left="33" w:firstLine="0"/>
              <w:rPr>
                <w:rFonts w:cs="Arial"/>
                <w:sz w:val="16"/>
                <w:szCs w:val="16"/>
              </w:rPr>
            </w:pPr>
            <w:r w:rsidRPr="00B00445">
              <w:rPr>
                <w:rFonts w:cs="Arial"/>
                <w:sz w:val="16"/>
                <w:szCs w:val="16"/>
              </w:rPr>
              <w:t>Swimming pool prohibition</w:t>
            </w:r>
          </w:p>
        </w:tc>
        <w:tc>
          <w:tcPr>
            <w:tcW w:w="725" w:type="pct"/>
            <w:tcBorders>
              <w:right w:val="single" w:sz="4" w:space="0" w:color="D9D9D9" w:themeColor="background1" w:themeShade="D9"/>
            </w:tcBorders>
          </w:tcPr>
          <w:p w14:paraId="3096051B" w14:textId="77777777" w:rsidR="00237A68" w:rsidRPr="00B00445" w:rsidRDefault="00237A68" w:rsidP="00237A68">
            <w:pPr>
              <w:pStyle w:val="actsandregstabletext"/>
              <w:spacing w:before="0" w:after="0"/>
              <w:rPr>
                <w:rFonts w:cs="Arial"/>
                <w:sz w:val="16"/>
                <w:szCs w:val="16"/>
              </w:rPr>
            </w:pPr>
            <w:r w:rsidRPr="00B00445">
              <w:rPr>
                <w:rFonts w:cs="Arial"/>
                <w:sz w:val="16"/>
                <w:szCs w:val="16"/>
              </w:rPr>
              <w:t>3.1.2</w:t>
            </w:r>
          </w:p>
        </w:tc>
        <w:tc>
          <w:tcPr>
            <w:tcW w:w="918" w:type="pct"/>
            <w:tcBorders>
              <w:left w:val="single" w:sz="4" w:space="0" w:color="D9D9D9" w:themeColor="background1" w:themeShade="D9"/>
              <w:right w:val="single" w:sz="4" w:space="0" w:color="D9D9D9" w:themeColor="background1" w:themeShade="D9"/>
            </w:tcBorders>
          </w:tcPr>
          <w:p w14:paraId="322518EF" w14:textId="51E6FDB4" w:rsidR="00237A68" w:rsidRPr="00B00445" w:rsidRDefault="00905B10" w:rsidP="00237A68">
            <w:pPr>
              <w:spacing w:before="20" w:after="40"/>
              <w:rPr>
                <w:rFonts w:eastAsia="MS Gothic" w:cs="Arial"/>
                <w:sz w:val="16"/>
                <w:szCs w:val="16"/>
              </w:rPr>
            </w:pPr>
            <w:sdt>
              <w:sdtPr>
                <w:rPr>
                  <w:rFonts w:eastAsia="MS Gothic" w:cs="Arial"/>
                  <w:sz w:val="16"/>
                  <w:szCs w:val="16"/>
                </w:rPr>
                <w:id w:val="-1367212884"/>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eastAsia="MS Gothic" w:cs="Arial"/>
                <w:sz w:val="16"/>
                <w:szCs w:val="16"/>
              </w:rPr>
              <w:t xml:space="preserve"> Compl</w:t>
            </w:r>
            <w:r w:rsidR="005678D9">
              <w:rPr>
                <w:rFonts w:eastAsia="MS Gothic" w:cs="Arial"/>
                <w:sz w:val="16"/>
                <w:szCs w:val="16"/>
              </w:rPr>
              <w:t>ia</w:t>
            </w:r>
            <w:r w:rsidR="00237A68" w:rsidRPr="00B00445">
              <w:rPr>
                <w:rFonts w:eastAsia="MS Gothic" w:cs="Arial"/>
                <w:sz w:val="16"/>
                <w:szCs w:val="16"/>
              </w:rPr>
              <w:t>nt</w:t>
            </w:r>
          </w:p>
          <w:p w14:paraId="543A6150" w14:textId="77777777" w:rsidR="00237A68" w:rsidRPr="00B00445" w:rsidRDefault="00905B10" w:rsidP="00237A68">
            <w:pPr>
              <w:spacing w:before="20" w:after="40"/>
              <w:rPr>
                <w:rFonts w:cs="Arial"/>
                <w:sz w:val="16"/>
                <w:szCs w:val="16"/>
              </w:rPr>
            </w:pPr>
            <w:sdt>
              <w:sdtPr>
                <w:rPr>
                  <w:rFonts w:cs="Arial"/>
                  <w:sz w:val="16"/>
                  <w:szCs w:val="16"/>
                </w:rPr>
                <w:id w:val="-1225288881"/>
                <w14:checkbox>
                  <w14:checked w14:val="0"/>
                  <w14:checkedState w14:val="2612" w14:font="MS Gothic"/>
                  <w14:uncheckedState w14:val="2610" w14:font="MS Gothic"/>
                </w14:checkbox>
              </w:sdtPr>
              <w:sdtEndPr/>
              <w:sdtContent>
                <w:r w:rsidR="00237A68" w:rsidRPr="00B00445">
                  <w:rPr>
                    <w:rFonts w:ascii="MS Gothic" w:eastAsia="MS Gothic" w:hAnsi="MS Gothic" w:cs="Arial" w:hint="eastAsia"/>
                    <w:sz w:val="16"/>
                    <w:szCs w:val="16"/>
                  </w:rPr>
                  <w:t>☐</w:t>
                </w:r>
              </w:sdtContent>
            </w:sdt>
            <w:r w:rsidR="00237A68" w:rsidRPr="00B00445">
              <w:rPr>
                <w:rFonts w:cs="Arial"/>
                <w:sz w:val="16"/>
                <w:szCs w:val="16"/>
              </w:rPr>
              <w:t xml:space="preserve"> Non-compliant</w:t>
            </w:r>
          </w:p>
          <w:p w14:paraId="1493D20C" w14:textId="369438E0" w:rsidR="00237A68" w:rsidRPr="00B00445" w:rsidRDefault="00905B10" w:rsidP="00237A68">
            <w:pPr>
              <w:rPr>
                <w:rFonts w:eastAsia="MS Gothic" w:cs="Arial"/>
                <w:sz w:val="16"/>
                <w:szCs w:val="16"/>
              </w:rPr>
            </w:pPr>
            <w:sdt>
              <w:sdtPr>
                <w:rPr>
                  <w:rFonts w:eastAsia="MS Gothic" w:cs="Arial"/>
                  <w:sz w:val="16"/>
                  <w:szCs w:val="16"/>
                </w:rPr>
                <w:id w:val="-1510438568"/>
                <w14:checkbox>
                  <w14:checked w14:val="1"/>
                  <w14:checkedState w14:val="2612" w14:font="MS Gothic"/>
                  <w14:uncheckedState w14:val="2610" w14:font="MS Gothic"/>
                </w14:checkbox>
              </w:sdtPr>
              <w:sdtEndPr/>
              <w:sdtContent>
                <w:r w:rsidR="002F0CFA">
                  <w:rPr>
                    <w:rFonts w:ascii="MS Gothic" w:eastAsia="MS Gothic" w:hAnsi="MS Gothic" w:cs="Arial" w:hint="eastAsia"/>
                    <w:sz w:val="16"/>
                    <w:szCs w:val="16"/>
                  </w:rPr>
                  <w:t>☒</w:t>
                </w:r>
              </w:sdtContent>
            </w:sdt>
            <w:r w:rsidR="00237A68"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05EDE4F7" w14:textId="77777777" w:rsidR="00237A68" w:rsidRPr="00B00445" w:rsidRDefault="00237A68" w:rsidP="00237A68">
            <w:pPr>
              <w:ind w:left="147"/>
              <w:rPr>
                <w:rFonts w:cs="Arial"/>
                <w:sz w:val="16"/>
                <w:szCs w:val="16"/>
              </w:rPr>
            </w:pPr>
          </w:p>
        </w:tc>
      </w:tr>
    </w:tbl>
    <w:p w14:paraId="3EB0D254" w14:textId="77777777" w:rsidR="00237A68" w:rsidRPr="003365D9" w:rsidRDefault="00237A68" w:rsidP="00714CA2">
      <w:pPr>
        <w:rPr>
          <w:szCs w:val="20"/>
        </w:rPr>
      </w:pPr>
    </w:p>
    <w:p w14:paraId="123BF29E" w14:textId="20D758E3" w:rsidR="00237A68" w:rsidRPr="003365D9" w:rsidRDefault="00237A68" w:rsidP="00714CA2">
      <w:pPr>
        <w:rPr>
          <w:szCs w:val="20"/>
        </w:rPr>
      </w:pPr>
    </w:p>
    <w:p w14:paraId="0079CCDE" w14:textId="6EDFB0FA" w:rsidR="00237A68" w:rsidRDefault="00237A68" w:rsidP="00714CA2">
      <w:pPr>
        <w:rPr>
          <w:szCs w:val="20"/>
        </w:rPr>
      </w:pPr>
    </w:p>
    <w:p w14:paraId="169557BD" w14:textId="7A53BD4E" w:rsidR="00B00445" w:rsidRDefault="00B00445" w:rsidP="00714CA2">
      <w:pPr>
        <w:rPr>
          <w:szCs w:val="20"/>
        </w:rPr>
      </w:pPr>
    </w:p>
    <w:p w14:paraId="79925CC2" w14:textId="3B1BF7BE" w:rsidR="00B00445" w:rsidRDefault="00B00445" w:rsidP="00714CA2">
      <w:pPr>
        <w:rPr>
          <w:szCs w:val="20"/>
        </w:rPr>
      </w:pPr>
    </w:p>
    <w:p w14:paraId="3AFC0565" w14:textId="3C65C201" w:rsidR="00B00445" w:rsidRDefault="00B00445" w:rsidP="00714CA2">
      <w:pPr>
        <w:rPr>
          <w:szCs w:val="20"/>
        </w:rPr>
      </w:pPr>
    </w:p>
    <w:p w14:paraId="26D07A6E" w14:textId="2A792F3A" w:rsidR="00B00445" w:rsidRDefault="00B00445" w:rsidP="00714CA2">
      <w:pPr>
        <w:rPr>
          <w:szCs w:val="20"/>
        </w:rPr>
      </w:pPr>
    </w:p>
    <w:p w14:paraId="06158543" w14:textId="2DEF4672" w:rsidR="00B00445" w:rsidRDefault="00B00445" w:rsidP="00714CA2">
      <w:pPr>
        <w:rPr>
          <w:szCs w:val="20"/>
        </w:rPr>
      </w:pPr>
    </w:p>
    <w:p w14:paraId="4F6E4786" w14:textId="484FFB11" w:rsidR="00B00445" w:rsidRDefault="00B00445" w:rsidP="00714CA2">
      <w:pPr>
        <w:rPr>
          <w:szCs w:val="20"/>
        </w:rPr>
      </w:pPr>
    </w:p>
    <w:p w14:paraId="3F5F9EC1" w14:textId="6E82FF09" w:rsidR="00B00445" w:rsidRDefault="00B00445" w:rsidP="00714CA2">
      <w:pPr>
        <w:rPr>
          <w:szCs w:val="20"/>
        </w:rPr>
      </w:pPr>
    </w:p>
    <w:p w14:paraId="327EF0EF" w14:textId="3DFFDCA1" w:rsidR="00B00445" w:rsidRDefault="00B00445" w:rsidP="00714CA2">
      <w:pPr>
        <w:rPr>
          <w:szCs w:val="20"/>
        </w:rPr>
      </w:pPr>
    </w:p>
    <w:p w14:paraId="1BBFDDDD" w14:textId="1F6AF455" w:rsidR="00B00445" w:rsidRDefault="00B00445" w:rsidP="00714CA2">
      <w:pPr>
        <w:rPr>
          <w:szCs w:val="20"/>
        </w:rPr>
      </w:pPr>
    </w:p>
    <w:p w14:paraId="652C1494" w14:textId="54D6A9FC" w:rsidR="00B00445" w:rsidRDefault="00B00445" w:rsidP="00714CA2">
      <w:pPr>
        <w:rPr>
          <w:szCs w:val="20"/>
        </w:rPr>
      </w:pPr>
    </w:p>
    <w:p w14:paraId="4A441019" w14:textId="6284F4A3" w:rsidR="00B00445" w:rsidRDefault="00B00445" w:rsidP="00714CA2">
      <w:pPr>
        <w:rPr>
          <w:szCs w:val="20"/>
        </w:rPr>
      </w:pPr>
    </w:p>
    <w:p w14:paraId="21AA0B0D" w14:textId="22F58975" w:rsidR="00B00445" w:rsidRDefault="00B00445" w:rsidP="00714CA2">
      <w:pPr>
        <w:rPr>
          <w:szCs w:val="20"/>
        </w:rPr>
      </w:pPr>
    </w:p>
    <w:p w14:paraId="75155731" w14:textId="622B5E3F" w:rsidR="00B00445" w:rsidRDefault="00B00445" w:rsidP="00714CA2">
      <w:pPr>
        <w:rPr>
          <w:szCs w:val="20"/>
        </w:rPr>
      </w:pPr>
    </w:p>
    <w:p w14:paraId="34CB9298" w14:textId="77777777" w:rsidR="00B00445" w:rsidRPr="003365D9" w:rsidRDefault="00B00445"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237A68" w:rsidRPr="003365D9" w14:paraId="263947C6" w14:textId="77777777" w:rsidTr="70C038AE">
        <w:trPr>
          <w:trHeight w:val="614"/>
        </w:trPr>
        <w:tc>
          <w:tcPr>
            <w:tcW w:w="5000" w:type="pct"/>
            <w:gridSpan w:val="6"/>
            <w:tcBorders>
              <w:bottom w:val="single" w:sz="4" w:space="0" w:color="A6A6A6" w:themeColor="background1" w:themeShade="A6"/>
            </w:tcBorders>
            <w:shd w:val="clear" w:color="auto" w:fill="FF6699"/>
            <w:vAlign w:val="center"/>
          </w:tcPr>
          <w:p w14:paraId="4354C5E9" w14:textId="27F3F921" w:rsidR="00237A68" w:rsidRPr="00A81507" w:rsidRDefault="00237A68" w:rsidP="00237A68">
            <w:pPr>
              <w:pStyle w:val="Heading1"/>
              <w:spacing w:before="0"/>
              <w:rPr>
                <w:rFonts w:ascii="Arial" w:hAnsi="Arial" w:cs="Arial"/>
                <w:b/>
                <w:bCs/>
                <w:sz w:val="28"/>
                <w:szCs w:val="28"/>
              </w:rPr>
            </w:pPr>
            <w:bookmarkStart w:id="24" w:name="_Toc190348856"/>
            <w:r w:rsidRPr="00A81507">
              <w:rPr>
                <w:rFonts w:ascii="Arial" w:hAnsi="Arial" w:cs="Arial"/>
                <w:b/>
                <w:bCs/>
                <w:color w:val="FFFFFF" w:themeColor="background1"/>
                <w:sz w:val="28"/>
                <w:szCs w:val="28"/>
              </w:rPr>
              <w:t>Quality Area 3 – Physical environment</w:t>
            </w:r>
            <w:bookmarkEnd w:id="24"/>
            <w:r w:rsidRPr="00A81507">
              <w:rPr>
                <w:rFonts w:ascii="Arial" w:hAnsi="Arial" w:cs="Arial"/>
                <w:b/>
                <w:bCs/>
                <w:color w:val="FFFFFF" w:themeColor="background1"/>
                <w:sz w:val="28"/>
                <w:szCs w:val="28"/>
              </w:rPr>
              <w:t xml:space="preserve">    </w:t>
            </w:r>
          </w:p>
        </w:tc>
      </w:tr>
      <w:tr w:rsidR="00237A68" w:rsidRPr="003365D9" w14:paraId="0C23853F" w14:textId="77777777" w:rsidTr="70C038AE">
        <w:trPr>
          <w:trHeight w:val="398"/>
        </w:trPr>
        <w:tc>
          <w:tcPr>
            <w:tcW w:w="5000" w:type="pct"/>
            <w:gridSpan w:val="6"/>
            <w:tcBorders>
              <w:bottom w:val="single" w:sz="4" w:space="0" w:color="D9D9D9" w:themeColor="background1" w:themeShade="D9"/>
            </w:tcBorders>
            <w:shd w:val="clear" w:color="auto" w:fill="FFCCCC"/>
            <w:vAlign w:val="center"/>
          </w:tcPr>
          <w:p w14:paraId="7E833F62" w14:textId="78F3C67F" w:rsidR="00237A68" w:rsidRPr="003365D9" w:rsidRDefault="00615213" w:rsidP="00086711">
            <w:pPr>
              <w:pStyle w:val="Heading1"/>
              <w:spacing w:before="0"/>
              <w:rPr>
                <w:rFonts w:ascii="Arial" w:hAnsi="Arial" w:cs="Arial"/>
                <w:color w:val="FFFFFF" w:themeColor="background1"/>
                <w:sz w:val="20"/>
                <w:szCs w:val="20"/>
              </w:rPr>
            </w:pPr>
            <w:bookmarkStart w:id="25" w:name="_Toc190348857"/>
            <w:r w:rsidRPr="003365D9">
              <w:rPr>
                <w:rFonts w:ascii="Arial" w:hAnsi="Arial" w:cs="Arial"/>
                <w:b/>
                <w:bCs/>
                <w:color w:val="3C4E62" w:themeColor="text1"/>
                <w:sz w:val="20"/>
                <w:szCs w:val="20"/>
              </w:rPr>
              <w:t xml:space="preserve">Standard 3.1: </w:t>
            </w:r>
            <w:r w:rsidRPr="003365D9">
              <w:rPr>
                <w:rFonts w:ascii="Arial" w:hAnsi="Arial" w:cs="Arial"/>
                <w:color w:val="3C4E62" w:themeColor="text1"/>
                <w:sz w:val="20"/>
                <w:szCs w:val="20"/>
              </w:rPr>
              <w:t>The design and location of the premises is appropriate for the operation of a service.</w:t>
            </w:r>
            <w:bookmarkEnd w:id="25"/>
          </w:p>
        </w:tc>
      </w:tr>
      <w:tr w:rsidR="00237A68" w:rsidRPr="003365D9" w14:paraId="3ABA6838"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B7211"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713C826"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CF228B5"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110657F"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128664" w14:textId="77777777" w:rsidR="00237A68" w:rsidRPr="003365D9" w:rsidRDefault="00237A68"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57FBA5E4" w14:textId="77777777" w:rsidTr="70C038AE">
        <w:trPr>
          <w:trHeight w:val="341"/>
        </w:trPr>
        <w:tc>
          <w:tcPr>
            <w:tcW w:w="744" w:type="pct"/>
            <w:vMerge w:val="restart"/>
            <w:tcBorders>
              <w:top w:val="single" w:sz="4" w:space="0" w:color="D9D9D9" w:themeColor="background1" w:themeShade="D9"/>
            </w:tcBorders>
          </w:tcPr>
          <w:p w14:paraId="1C3D0789" w14:textId="077676AA" w:rsidR="00615213" w:rsidRPr="003365D9" w:rsidRDefault="00615213" w:rsidP="00615213">
            <w:pPr>
              <w:rPr>
                <w:rFonts w:cstheme="minorHAnsi"/>
                <w:bCs/>
                <w:szCs w:val="20"/>
              </w:rPr>
            </w:pPr>
            <w:r w:rsidRPr="003365D9">
              <w:rPr>
                <w:szCs w:val="20"/>
              </w:rPr>
              <w:t>Fit for purpose</w:t>
            </w:r>
          </w:p>
        </w:tc>
        <w:tc>
          <w:tcPr>
            <w:tcW w:w="337" w:type="pct"/>
            <w:vMerge w:val="restart"/>
            <w:tcBorders>
              <w:top w:val="single" w:sz="4" w:space="0" w:color="D9D9D9" w:themeColor="background1" w:themeShade="D9"/>
            </w:tcBorders>
          </w:tcPr>
          <w:p w14:paraId="6C56C86A" w14:textId="66B3090F" w:rsidR="00615213" w:rsidRPr="003365D9" w:rsidRDefault="00615213" w:rsidP="00615213">
            <w:pPr>
              <w:rPr>
                <w:rFonts w:cstheme="minorHAnsi"/>
                <w:bCs/>
                <w:szCs w:val="20"/>
              </w:rPr>
            </w:pPr>
            <w:r w:rsidRPr="003365D9">
              <w:rPr>
                <w:szCs w:val="20"/>
              </w:rPr>
              <w:t>3.1.1</w:t>
            </w:r>
          </w:p>
        </w:tc>
        <w:tc>
          <w:tcPr>
            <w:tcW w:w="947" w:type="pct"/>
            <w:vMerge w:val="restart"/>
            <w:tcBorders>
              <w:top w:val="single" w:sz="4" w:space="0" w:color="D9D9D9" w:themeColor="background1" w:themeShade="D9"/>
            </w:tcBorders>
          </w:tcPr>
          <w:p w14:paraId="58538CCF" w14:textId="7D6F7237" w:rsidR="00615213" w:rsidRPr="003365D9" w:rsidRDefault="00615213" w:rsidP="00615213">
            <w:pPr>
              <w:rPr>
                <w:rFonts w:cstheme="minorHAnsi"/>
                <w:szCs w:val="20"/>
              </w:rPr>
            </w:pPr>
            <w:r w:rsidRPr="003365D9">
              <w:rPr>
                <w:szCs w:val="20"/>
              </w:rPr>
              <w:t>Outdoor and indoor spaces, buildings, fixtures and fittings are suitable for their purpose, including supporting the access of every child.</w:t>
            </w:r>
          </w:p>
        </w:tc>
        <w:tc>
          <w:tcPr>
            <w:tcW w:w="2297" w:type="pct"/>
            <w:tcBorders>
              <w:top w:val="single" w:sz="4" w:space="0" w:color="D9D9D9" w:themeColor="background1" w:themeShade="D9"/>
            </w:tcBorders>
          </w:tcPr>
          <w:p w14:paraId="79B6AF2E" w14:textId="77777777" w:rsidR="00C40F42" w:rsidRPr="00C40F42" w:rsidRDefault="00C40F42" w:rsidP="00C40F42">
            <w:pPr>
              <w:rPr>
                <w:rFonts w:cstheme="minorBidi"/>
              </w:rPr>
            </w:pPr>
            <w:r w:rsidRPr="00C40F42">
              <w:rPr>
                <w:rFonts w:cstheme="minorBidi"/>
              </w:rPr>
              <w:t>Our physical environment is safe and provides adequate space for solitary play, as well as opportunities for children to work, play, and engage in conversation both in small and large groups.</w:t>
            </w:r>
          </w:p>
          <w:p w14:paraId="706B63AE" w14:textId="77777777" w:rsidR="00C40F42" w:rsidRPr="00C40F42" w:rsidRDefault="00C40F42" w:rsidP="00C40F42">
            <w:pPr>
              <w:rPr>
                <w:rFonts w:cstheme="minorBidi"/>
              </w:rPr>
            </w:pPr>
          </w:p>
          <w:p w14:paraId="62DC00AC" w14:textId="77777777" w:rsidR="00C40F42" w:rsidRPr="00C40F42" w:rsidRDefault="00C40F42" w:rsidP="00C40F42">
            <w:pPr>
              <w:rPr>
                <w:rFonts w:cstheme="minorBidi"/>
              </w:rPr>
            </w:pPr>
            <w:r w:rsidRPr="00C40F42">
              <w:rPr>
                <w:rFonts w:cstheme="minorBidi"/>
              </w:rPr>
              <w:t>Each room has its own garden. The outdoor structures within these gardens consist of various wooden climbing equipment, which is accessible to all children within the respective age group. These structures are designed in accordance with health and safety policies and provide children with the opportunity to develop their gross motor skills, challenge themselves, and build resilience. The garden settings are structured to ensure all areas can be adequately supervised.</w:t>
            </w:r>
          </w:p>
          <w:p w14:paraId="2D12A712" w14:textId="77777777" w:rsidR="00C40F42" w:rsidRPr="00C40F42" w:rsidRDefault="00C40F42" w:rsidP="00C40F42">
            <w:pPr>
              <w:rPr>
                <w:rFonts w:cstheme="minorBidi"/>
              </w:rPr>
            </w:pPr>
          </w:p>
          <w:p w14:paraId="3FA0162F" w14:textId="77777777" w:rsidR="00C40F42" w:rsidRPr="00C40F42" w:rsidRDefault="00C40F42" w:rsidP="00C40F42">
            <w:pPr>
              <w:rPr>
                <w:rFonts w:cstheme="minorBidi"/>
              </w:rPr>
            </w:pPr>
            <w:r w:rsidRPr="00C40F42">
              <w:rPr>
                <w:rFonts w:cstheme="minorBidi"/>
              </w:rPr>
              <w:t>In the Wombats Garden, a large gum tree is present, which is inspected annually by a registered arborist to ensure the safety of its branches. Any branches deemed unsuitable for the area are either pruned or removed. All three gardens feature an abundance of plants, trees, and a vegetable patch that the children can explore during play.</w:t>
            </w:r>
          </w:p>
          <w:p w14:paraId="7B7FEF33" w14:textId="77777777" w:rsidR="00C40F42" w:rsidRPr="00C40F42" w:rsidRDefault="00C40F42" w:rsidP="00C40F42">
            <w:pPr>
              <w:rPr>
                <w:rFonts w:cstheme="minorBidi"/>
              </w:rPr>
            </w:pPr>
          </w:p>
          <w:p w14:paraId="184DB63F" w14:textId="76086778" w:rsidR="00615213" w:rsidRPr="00172078" w:rsidRDefault="00C40F42" w:rsidP="00C40F42">
            <w:pPr>
              <w:rPr>
                <w:rFonts w:cstheme="minorBidi"/>
                <w:b/>
                <w:bCs/>
              </w:rPr>
            </w:pPr>
            <w:r w:rsidRPr="00C40F42">
              <w:rPr>
                <w:rFonts w:cstheme="minorBidi"/>
              </w:rPr>
              <w:t>Children have access to natural areas where they can gather foliage for art projects. We also have indoor spaces that lead out to a studio. Both the rooms and gardens provide environments suitable for solitary play, such as a book corner equipped with soft furnishings and books. Construction resources are available for small group play, both indoors and outdoors. The size of the rooms and gardens also facilitates large group activities, including ball games, parachute play, and group activities such as musical statues and disco parties.</w:t>
            </w:r>
          </w:p>
        </w:tc>
        <w:sdt>
          <w:sdtPr>
            <w:rPr>
              <w:rFonts w:cstheme="minorHAnsi"/>
              <w:bCs/>
              <w:szCs w:val="20"/>
            </w:rPr>
            <w:id w:val="1131369494"/>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8554894" w14:textId="7F49130B" w:rsidR="00615213" w:rsidRPr="003365D9" w:rsidRDefault="006F4EB0"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464477418"/>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ACE50B8"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4D99FCD3" w14:textId="77777777" w:rsidTr="70C038AE">
        <w:trPr>
          <w:trHeight w:val="266"/>
        </w:trPr>
        <w:tc>
          <w:tcPr>
            <w:tcW w:w="744" w:type="pct"/>
            <w:vMerge/>
          </w:tcPr>
          <w:p w14:paraId="6C181030" w14:textId="77777777" w:rsidR="00237A68" w:rsidRPr="003365D9" w:rsidRDefault="00237A68" w:rsidP="00086711">
            <w:pPr>
              <w:rPr>
                <w:rFonts w:cstheme="minorHAnsi"/>
                <w:szCs w:val="20"/>
              </w:rPr>
            </w:pPr>
          </w:p>
        </w:tc>
        <w:tc>
          <w:tcPr>
            <w:tcW w:w="337" w:type="pct"/>
            <w:vMerge/>
          </w:tcPr>
          <w:p w14:paraId="72320502" w14:textId="77777777" w:rsidR="00237A68" w:rsidRPr="003365D9" w:rsidRDefault="00237A68" w:rsidP="00086711">
            <w:pPr>
              <w:rPr>
                <w:rFonts w:cstheme="minorHAnsi"/>
                <w:bCs/>
                <w:szCs w:val="20"/>
              </w:rPr>
            </w:pPr>
          </w:p>
        </w:tc>
        <w:tc>
          <w:tcPr>
            <w:tcW w:w="947" w:type="pct"/>
            <w:vMerge/>
          </w:tcPr>
          <w:p w14:paraId="03F71C6F" w14:textId="77777777" w:rsidR="00237A68" w:rsidRPr="003365D9" w:rsidRDefault="00237A68" w:rsidP="00086711">
            <w:pPr>
              <w:rPr>
                <w:rFonts w:cstheme="minorHAnsi"/>
                <w:szCs w:val="20"/>
              </w:rPr>
            </w:pPr>
          </w:p>
        </w:tc>
        <w:tc>
          <w:tcPr>
            <w:tcW w:w="2297" w:type="pct"/>
          </w:tcPr>
          <w:p w14:paraId="6163C2D4" w14:textId="77777777" w:rsidR="00C40F42" w:rsidRPr="00C40F42" w:rsidRDefault="00C40F42" w:rsidP="00C40F42">
            <w:pPr>
              <w:rPr>
                <w:rFonts w:cstheme="minorBidi"/>
              </w:rPr>
            </w:pPr>
            <w:r w:rsidRPr="00C40F42">
              <w:rPr>
                <w:rFonts w:cstheme="minorBidi"/>
              </w:rPr>
              <w:t>We have designated spaces available for administrative tasks, private conversations, consultations with families, and staff breaks.</w:t>
            </w:r>
          </w:p>
          <w:p w14:paraId="4B362B23" w14:textId="77777777" w:rsidR="00C40F42" w:rsidRPr="00C40F42" w:rsidRDefault="00C40F42" w:rsidP="00C40F42">
            <w:pPr>
              <w:rPr>
                <w:rFonts w:cstheme="minorBidi"/>
              </w:rPr>
            </w:pPr>
          </w:p>
          <w:p w14:paraId="3A0A87CB" w14:textId="7821BBAC" w:rsidR="00237A68" w:rsidRPr="003365D9" w:rsidRDefault="00C40F42" w:rsidP="00C40F42">
            <w:pPr>
              <w:rPr>
                <w:rFonts w:cstheme="minorBidi"/>
                <w:b/>
                <w:bCs/>
                <w:szCs w:val="20"/>
              </w:rPr>
            </w:pPr>
            <w:r w:rsidRPr="00C40F42">
              <w:rPr>
                <w:rFonts w:cstheme="minorBidi"/>
              </w:rPr>
              <w:t>We have an office that can be closed off with both the door and blinds for confidential discussions. Additionally, we have a staff room primarily used for staff breaks; however, it is often repurposed for meetings, programming, and private conversations with staff or families when not in use. Larger staff meetings are typically held after hours in the Kookaburra Room, which comfortably accommodates all staff members working at Keiki Mindarie Keys.</w:t>
            </w:r>
          </w:p>
        </w:tc>
        <w:tc>
          <w:tcPr>
            <w:tcW w:w="338" w:type="pct"/>
            <w:vMerge/>
          </w:tcPr>
          <w:p w14:paraId="41085CCC" w14:textId="77777777" w:rsidR="00237A68" w:rsidRPr="003365D9" w:rsidRDefault="00237A68" w:rsidP="00086711">
            <w:pPr>
              <w:jc w:val="center"/>
              <w:rPr>
                <w:rFonts w:cstheme="minorHAnsi"/>
                <w:bCs/>
                <w:szCs w:val="20"/>
              </w:rPr>
            </w:pPr>
          </w:p>
        </w:tc>
        <w:tc>
          <w:tcPr>
            <w:tcW w:w="337" w:type="pct"/>
            <w:vMerge/>
          </w:tcPr>
          <w:p w14:paraId="78DCE715" w14:textId="77777777" w:rsidR="00237A68" w:rsidRPr="003365D9" w:rsidRDefault="00237A68" w:rsidP="00086711">
            <w:pPr>
              <w:jc w:val="center"/>
              <w:rPr>
                <w:rFonts w:cstheme="minorHAnsi"/>
                <w:bCs/>
                <w:szCs w:val="20"/>
              </w:rPr>
            </w:pPr>
          </w:p>
        </w:tc>
      </w:tr>
      <w:tr w:rsidR="00237A68" w:rsidRPr="003365D9" w14:paraId="5C5A79D8" w14:textId="77777777" w:rsidTr="70C038AE">
        <w:trPr>
          <w:trHeight w:val="270"/>
        </w:trPr>
        <w:tc>
          <w:tcPr>
            <w:tcW w:w="744" w:type="pct"/>
            <w:vMerge/>
          </w:tcPr>
          <w:p w14:paraId="764C665C" w14:textId="77777777" w:rsidR="00237A68" w:rsidRPr="003365D9" w:rsidRDefault="00237A68" w:rsidP="00086711">
            <w:pPr>
              <w:rPr>
                <w:rFonts w:cstheme="minorHAnsi"/>
                <w:szCs w:val="20"/>
              </w:rPr>
            </w:pPr>
          </w:p>
        </w:tc>
        <w:tc>
          <w:tcPr>
            <w:tcW w:w="337" w:type="pct"/>
            <w:vMerge/>
          </w:tcPr>
          <w:p w14:paraId="6BFFC1BE" w14:textId="77777777" w:rsidR="00237A68" w:rsidRPr="003365D9" w:rsidRDefault="00237A68" w:rsidP="00086711">
            <w:pPr>
              <w:rPr>
                <w:rFonts w:cstheme="minorHAnsi"/>
                <w:bCs/>
                <w:szCs w:val="20"/>
              </w:rPr>
            </w:pPr>
          </w:p>
        </w:tc>
        <w:tc>
          <w:tcPr>
            <w:tcW w:w="947" w:type="pct"/>
            <w:vMerge/>
          </w:tcPr>
          <w:p w14:paraId="4DB8982C" w14:textId="77777777" w:rsidR="00237A68" w:rsidRPr="003365D9" w:rsidRDefault="00237A68" w:rsidP="00086711">
            <w:pPr>
              <w:rPr>
                <w:rFonts w:cstheme="minorHAnsi"/>
                <w:szCs w:val="20"/>
              </w:rPr>
            </w:pPr>
          </w:p>
        </w:tc>
        <w:tc>
          <w:tcPr>
            <w:tcW w:w="2297" w:type="pct"/>
          </w:tcPr>
          <w:p w14:paraId="49921155" w14:textId="77777777" w:rsidR="00C40F42" w:rsidRPr="00C40F42" w:rsidRDefault="00C40F42" w:rsidP="00C40F42">
            <w:pPr>
              <w:rPr>
                <w:rFonts w:cstheme="minorBidi"/>
              </w:rPr>
            </w:pPr>
            <w:r w:rsidRPr="00C40F42">
              <w:rPr>
                <w:rFonts w:cstheme="minorBidi"/>
              </w:rPr>
              <w:t>We group children in ways that minimise the risk of injury and conflict, reduce prolonged exposure to excessive noise, and promote their learning and development.</w:t>
            </w:r>
          </w:p>
          <w:p w14:paraId="03AFC66B" w14:textId="77777777" w:rsidR="00C40F42" w:rsidRPr="00C40F42" w:rsidRDefault="00C40F42" w:rsidP="00C40F42">
            <w:pPr>
              <w:rPr>
                <w:rFonts w:cstheme="minorBidi"/>
              </w:rPr>
            </w:pPr>
          </w:p>
          <w:p w14:paraId="095BB6DD" w14:textId="77777777" w:rsidR="00C40F42" w:rsidRPr="00C40F42" w:rsidRDefault="00C40F42" w:rsidP="00C40F42">
            <w:pPr>
              <w:rPr>
                <w:rFonts w:cstheme="minorBidi"/>
              </w:rPr>
            </w:pPr>
            <w:r w:rsidRPr="00C40F42">
              <w:rPr>
                <w:rFonts w:cstheme="minorBidi"/>
              </w:rPr>
              <w:t>All children who are dropped off before 7:30 am are placed in the Joeys Room. This is because we have a number of babies attending the service from 6:30 am, and it provides them with a sense of belonging in a familiar environment. It also ensures that the environment is safe and suitable for all age groups, as opposed to the Kookaburra Room, where the resources may not be age-appropriate for the babies.</w:t>
            </w:r>
          </w:p>
          <w:p w14:paraId="1E82F469" w14:textId="77777777" w:rsidR="00C40F42" w:rsidRPr="00C40F42" w:rsidRDefault="00C40F42" w:rsidP="00C40F42">
            <w:pPr>
              <w:rPr>
                <w:rFonts w:cstheme="minorBidi"/>
              </w:rPr>
            </w:pPr>
          </w:p>
          <w:p w14:paraId="200475E4" w14:textId="4840AEFB" w:rsidR="00237A68" w:rsidRDefault="00C40F42" w:rsidP="00C40F42">
            <w:pPr>
              <w:rPr>
                <w:rFonts w:cstheme="minorBidi"/>
                <w:szCs w:val="20"/>
              </w:rPr>
            </w:pPr>
            <w:r w:rsidRPr="00C40F42">
              <w:rPr>
                <w:rFonts w:cstheme="minorBidi"/>
              </w:rPr>
              <w:t>The resources and equipment within the Joeys and Wombats rooms are carefully selected and risk assessed to meet health and safety requirements for the respective age groups. If a child approaches the age for transitioning to the next room but is not yet developmentally ready to use the equipment or resources, particularly the outdoor equipment, discussions are held between the room leader and the family to determine when it would be safe and appropriate for the child to move up. A plan of action will be developed to support both educators and families in helping the child work towards the necessary developmental milestones for a successful transition.</w:t>
            </w:r>
            <w:r w:rsidR="698E8B8B" w:rsidRPr="70C038AE">
              <w:rPr>
                <w:rFonts w:eastAsia="Arial" w:cs="Arial"/>
                <w:b/>
                <w:bCs/>
                <w:szCs w:val="20"/>
              </w:rPr>
              <w:t xml:space="preserve"> </w:t>
            </w:r>
          </w:p>
          <w:p w14:paraId="3DB2BD74" w14:textId="662B624D" w:rsidR="00DE669F" w:rsidRPr="003365D9" w:rsidRDefault="00DE669F" w:rsidP="00172078">
            <w:pPr>
              <w:rPr>
                <w:rFonts w:cstheme="minorBidi"/>
                <w:szCs w:val="20"/>
              </w:rPr>
            </w:pPr>
          </w:p>
        </w:tc>
        <w:tc>
          <w:tcPr>
            <w:tcW w:w="338" w:type="pct"/>
            <w:vMerge/>
          </w:tcPr>
          <w:p w14:paraId="0D1AF372" w14:textId="77777777" w:rsidR="00237A68" w:rsidRPr="003365D9" w:rsidRDefault="00237A68" w:rsidP="00086711">
            <w:pPr>
              <w:jc w:val="center"/>
              <w:rPr>
                <w:rFonts w:cstheme="minorHAnsi"/>
                <w:bCs/>
                <w:szCs w:val="20"/>
              </w:rPr>
            </w:pPr>
          </w:p>
        </w:tc>
        <w:tc>
          <w:tcPr>
            <w:tcW w:w="337" w:type="pct"/>
            <w:vMerge/>
          </w:tcPr>
          <w:p w14:paraId="5DFA09E5" w14:textId="77777777" w:rsidR="00237A68" w:rsidRPr="003365D9" w:rsidRDefault="00237A68" w:rsidP="00086711">
            <w:pPr>
              <w:jc w:val="center"/>
              <w:rPr>
                <w:rFonts w:cstheme="minorHAnsi"/>
                <w:bCs/>
                <w:szCs w:val="20"/>
              </w:rPr>
            </w:pPr>
          </w:p>
        </w:tc>
      </w:tr>
      <w:tr w:rsidR="00C40F42" w:rsidRPr="003365D9" w14:paraId="2118F0F0" w14:textId="77777777" w:rsidTr="70C038AE">
        <w:trPr>
          <w:trHeight w:val="270"/>
        </w:trPr>
        <w:tc>
          <w:tcPr>
            <w:tcW w:w="744" w:type="pct"/>
            <w:vMerge/>
          </w:tcPr>
          <w:p w14:paraId="288BC8A1" w14:textId="77777777" w:rsidR="00C40F42" w:rsidRPr="003365D9" w:rsidRDefault="00C40F42" w:rsidP="00086711">
            <w:pPr>
              <w:rPr>
                <w:rFonts w:cstheme="minorHAnsi"/>
                <w:szCs w:val="20"/>
              </w:rPr>
            </w:pPr>
          </w:p>
        </w:tc>
        <w:tc>
          <w:tcPr>
            <w:tcW w:w="337" w:type="pct"/>
            <w:vMerge/>
          </w:tcPr>
          <w:p w14:paraId="159C8316" w14:textId="77777777" w:rsidR="00C40F42" w:rsidRPr="003365D9" w:rsidRDefault="00C40F42" w:rsidP="00086711">
            <w:pPr>
              <w:rPr>
                <w:rFonts w:cstheme="minorHAnsi"/>
                <w:bCs/>
                <w:szCs w:val="20"/>
              </w:rPr>
            </w:pPr>
          </w:p>
        </w:tc>
        <w:tc>
          <w:tcPr>
            <w:tcW w:w="947" w:type="pct"/>
            <w:vMerge/>
          </w:tcPr>
          <w:p w14:paraId="305D981E" w14:textId="77777777" w:rsidR="00C40F42" w:rsidRPr="003365D9" w:rsidRDefault="00C40F42" w:rsidP="00086711">
            <w:pPr>
              <w:rPr>
                <w:rFonts w:cstheme="minorHAnsi"/>
                <w:szCs w:val="20"/>
              </w:rPr>
            </w:pPr>
          </w:p>
        </w:tc>
        <w:tc>
          <w:tcPr>
            <w:tcW w:w="2297" w:type="pct"/>
          </w:tcPr>
          <w:p w14:paraId="477AB5DC" w14:textId="77777777" w:rsidR="00C40F42" w:rsidRPr="00C40F42" w:rsidRDefault="00C40F42" w:rsidP="00C40F42">
            <w:pPr>
              <w:rPr>
                <w:rFonts w:cstheme="minorBidi"/>
              </w:rPr>
            </w:pPr>
            <w:r w:rsidRPr="00C40F42">
              <w:rPr>
                <w:rFonts w:cstheme="minorBidi"/>
              </w:rPr>
              <w:t>Our environment is designed to support access for every child, family, educator, and staff member. When necessary, we source adaptive equipment to ensure the inclusion of all children.</w:t>
            </w:r>
          </w:p>
          <w:p w14:paraId="499F9EF9" w14:textId="77777777" w:rsidR="00C40F42" w:rsidRPr="00C40F42" w:rsidRDefault="00C40F42" w:rsidP="00C40F42">
            <w:pPr>
              <w:rPr>
                <w:rFonts w:cstheme="minorBidi"/>
              </w:rPr>
            </w:pPr>
          </w:p>
          <w:p w14:paraId="11A1886C" w14:textId="0BA29F6F" w:rsidR="00C40F42" w:rsidRPr="70C038AE" w:rsidRDefault="00C40F42" w:rsidP="00C40F42">
            <w:pPr>
              <w:rPr>
                <w:rFonts w:cstheme="minorBidi"/>
              </w:rPr>
            </w:pPr>
            <w:r w:rsidRPr="00C40F42">
              <w:rPr>
                <w:rFonts w:cstheme="minorBidi"/>
              </w:rPr>
              <w:t>All chairs and tables within the rooms are appropriately sized for the respective age groups, taking into account their height and developmental needs. Each room is equipped with chairs for educators and visitors. The furniture is well-maintained and positioned in a way that minimises the risk of injury. The service, as well as every room, is wheelchair accessible, and we also provide a large ambulant toilet for staff and families. The bathrooms are fitted at an age-appropriate height for each group, including toilets, sinks, and taps. If a child with specific needs requires additional equipment, resources, or support, we collaborate with Communicare to arrange the necessary provisions.</w:t>
            </w:r>
          </w:p>
        </w:tc>
        <w:tc>
          <w:tcPr>
            <w:tcW w:w="338" w:type="pct"/>
            <w:vMerge/>
          </w:tcPr>
          <w:p w14:paraId="7CFB62AF" w14:textId="77777777" w:rsidR="00C40F42" w:rsidRPr="003365D9" w:rsidRDefault="00C40F42" w:rsidP="00086711">
            <w:pPr>
              <w:jc w:val="center"/>
              <w:rPr>
                <w:rFonts w:cstheme="minorHAnsi"/>
                <w:bCs/>
                <w:szCs w:val="20"/>
              </w:rPr>
            </w:pPr>
          </w:p>
        </w:tc>
        <w:tc>
          <w:tcPr>
            <w:tcW w:w="337" w:type="pct"/>
            <w:vMerge/>
          </w:tcPr>
          <w:p w14:paraId="5305D067" w14:textId="77777777" w:rsidR="00C40F42" w:rsidRPr="003365D9" w:rsidRDefault="00C40F42" w:rsidP="00086711">
            <w:pPr>
              <w:jc w:val="center"/>
              <w:rPr>
                <w:rFonts w:cstheme="minorHAnsi"/>
                <w:bCs/>
                <w:szCs w:val="20"/>
              </w:rPr>
            </w:pPr>
          </w:p>
        </w:tc>
      </w:tr>
      <w:tr w:rsidR="00237A68" w:rsidRPr="003365D9" w14:paraId="0AF352FE" w14:textId="77777777" w:rsidTr="70C038AE">
        <w:trPr>
          <w:trHeight w:val="20"/>
        </w:trPr>
        <w:tc>
          <w:tcPr>
            <w:tcW w:w="744" w:type="pct"/>
            <w:vMerge/>
          </w:tcPr>
          <w:p w14:paraId="160143A4" w14:textId="77777777" w:rsidR="00237A68" w:rsidRPr="003365D9" w:rsidRDefault="00237A68" w:rsidP="00086711">
            <w:pPr>
              <w:rPr>
                <w:rFonts w:cstheme="minorHAnsi"/>
                <w:szCs w:val="20"/>
              </w:rPr>
            </w:pPr>
          </w:p>
        </w:tc>
        <w:tc>
          <w:tcPr>
            <w:tcW w:w="337" w:type="pct"/>
            <w:vMerge/>
          </w:tcPr>
          <w:p w14:paraId="498C9AD5" w14:textId="77777777" w:rsidR="00237A68" w:rsidRPr="003365D9" w:rsidRDefault="00237A68" w:rsidP="00086711">
            <w:pPr>
              <w:rPr>
                <w:rFonts w:cstheme="minorHAnsi"/>
                <w:bCs/>
                <w:szCs w:val="20"/>
              </w:rPr>
            </w:pPr>
          </w:p>
        </w:tc>
        <w:tc>
          <w:tcPr>
            <w:tcW w:w="947" w:type="pct"/>
            <w:vMerge/>
          </w:tcPr>
          <w:p w14:paraId="321CB652" w14:textId="77777777" w:rsidR="00237A68" w:rsidRPr="003365D9" w:rsidRDefault="00237A68" w:rsidP="00086711">
            <w:pPr>
              <w:rPr>
                <w:rFonts w:cstheme="minorHAnsi"/>
                <w:szCs w:val="20"/>
              </w:rPr>
            </w:pPr>
          </w:p>
        </w:tc>
        <w:tc>
          <w:tcPr>
            <w:tcW w:w="2297" w:type="pct"/>
          </w:tcPr>
          <w:p w14:paraId="14986562" w14:textId="77777777" w:rsidR="00C40F42" w:rsidRPr="00C40F42" w:rsidRDefault="00C40F42" w:rsidP="00C40F42">
            <w:pPr>
              <w:rPr>
                <w:rFonts w:cstheme="minorBidi"/>
              </w:rPr>
            </w:pPr>
            <w:r w:rsidRPr="00C40F42">
              <w:rPr>
                <w:rFonts w:cstheme="minorBidi"/>
              </w:rPr>
              <w:t>We regularly assess the arrangement of furniture and equipment to determine its impact on children's development.</w:t>
            </w:r>
          </w:p>
          <w:p w14:paraId="35760F95" w14:textId="77777777" w:rsidR="00C40F42" w:rsidRPr="00C40F42" w:rsidRDefault="00C40F42" w:rsidP="00C40F42">
            <w:pPr>
              <w:rPr>
                <w:rFonts w:cstheme="minorBidi"/>
              </w:rPr>
            </w:pPr>
          </w:p>
          <w:p w14:paraId="128B3292" w14:textId="1E475B7D" w:rsidR="00237A68" w:rsidRPr="001C5F72" w:rsidRDefault="00C40F42" w:rsidP="00B25A6F">
            <w:pPr>
              <w:rPr>
                <w:rFonts w:cstheme="minorBidi"/>
                <w:b/>
                <w:bCs/>
              </w:rPr>
            </w:pPr>
            <w:r w:rsidRPr="00C40F42">
              <w:rPr>
                <w:rFonts w:cstheme="minorBidi"/>
              </w:rPr>
              <w:t>Educators consistently review the placement of furniture and resources within the room environment. This may be necessary when the environment needs to be adjusted to accommodate an increase in available resources or to support growing numbers of children. For instance, additional tables and chairs may be introduced to the space in response to a rise in the number of children attending. At times, furniture and equipment may require modification to enhance children's learning experiences and reduce potential conflicts during play. This could involve adding extra tables to help distribute resources more effectively, enabling more children to engage in activities or experiences simultaneously.</w:t>
            </w:r>
          </w:p>
        </w:tc>
        <w:tc>
          <w:tcPr>
            <w:tcW w:w="338" w:type="pct"/>
            <w:vMerge/>
          </w:tcPr>
          <w:p w14:paraId="011FC929" w14:textId="77777777" w:rsidR="00237A68" w:rsidRPr="003365D9" w:rsidRDefault="00237A68" w:rsidP="00086711">
            <w:pPr>
              <w:jc w:val="center"/>
              <w:rPr>
                <w:rFonts w:cstheme="minorHAnsi"/>
                <w:bCs/>
                <w:szCs w:val="20"/>
              </w:rPr>
            </w:pPr>
          </w:p>
        </w:tc>
        <w:tc>
          <w:tcPr>
            <w:tcW w:w="337" w:type="pct"/>
            <w:vMerge/>
          </w:tcPr>
          <w:p w14:paraId="3B74CD43" w14:textId="77777777" w:rsidR="00237A68" w:rsidRPr="003365D9" w:rsidRDefault="00237A68" w:rsidP="00086711">
            <w:pPr>
              <w:jc w:val="center"/>
              <w:rPr>
                <w:rFonts w:cstheme="minorHAnsi"/>
                <w:bCs/>
                <w:szCs w:val="20"/>
              </w:rPr>
            </w:pPr>
          </w:p>
        </w:tc>
      </w:tr>
      <w:tr w:rsidR="00615213" w:rsidRPr="003365D9" w14:paraId="01074E7A" w14:textId="77777777" w:rsidTr="70C038AE">
        <w:trPr>
          <w:trHeight w:val="254"/>
        </w:trPr>
        <w:tc>
          <w:tcPr>
            <w:tcW w:w="744" w:type="pct"/>
            <w:vMerge w:val="restart"/>
          </w:tcPr>
          <w:p w14:paraId="33C39C70" w14:textId="15F37D77" w:rsidR="00615213" w:rsidRPr="003365D9" w:rsidRDefault="00615213" w:rsidP="00615213">
            <w:pPr>
              <w:rPr>
                <w:rFonts w:cstheme="minorHAnsi"/>
                <w:bCs/>
                <w:szCs w:val="20"/>
              </w:rPr>
            </w:pPr>
            <w:r w:rsidRPr="003365D9">
              <w:rPr>
                <w:szCs w:val="20"/>
              </w:rPr>
              <w:t>Upkeep</w:t>
            </w:r>
          </w:p>
        </w:tc>
        <w:tc>
          <w:tcPr>
            <w:tcW w:w="337" w:type="pct"/>
            <w:vMerge w:val="restart"/>
          </w:tcPr>
          <w:p w14:paraId="72553712" w14:textId="3920F2AE" w:rsidR="00615213" w:rsidRPr="003365D9" w:rsidRDefault="00615213" w:rsidP="00615213">
            <w:pPr>
              <w:rPr>
                <w:rFonts w:cstheme="minorHAnsi"/>
                <w:bCs/>
                <w:szCs w:val="20"/>
              </w:rPr>
            </w:pPr>
            <w:r w:rsidRPr="003365D9">
              <w:rPr>
                <w:szCs w:val="20"/>
              </w:rPr>
              <w:t>3.1.2</w:t>
            </w:r>
          </w:p>
        </w:tc>
        <w:tc>
          <w:tcPr>
            <w:tcW w:w="947" w:type="pct"/>
            <w:vMerge w:val="restart"/>
          </w:tcPr>
          <w:p w14:paraId="4A2EAB32" w14:textId="400ADCBF" w:rsidR="00615213" w:rsidRPr="003365D9" w:rsidRDefault="00615213" w:rsidP="00615213">
            <w:pPr>
              <w:rPr>
                <w:rFonts w:cstheme="minorHAnsi"/>
                <w:bCs/>
                <w:szCs w:val="20"/>
              </w:rPr>
            </w:pPr>
            <w:r w:rsidRPr="003365D9">
              <w:rPr>
                <w:szCs w:val="20"/>
              </w:rPr>
              <w:t>Premises, furniture and equipment are safe, clean and well maintained.</w:t>
            </w:r>
          </w:p>
        </w:tc>
        <w:tc>
          <w:tcPr>
            <w:tcW w:w="2297" w:type="pct"/>
          </w:tcPr>
          <w:p w14:paraId="72C7D6CD" w14:textId="77777777" w:rsidR="00C40F42" w:rsidRPr="00C40F42" w:rsidRDefault="00C40F42" w:rsidP="00C40F42">
            <w:pPr>
              <w:rPr>
                <w:rFonts w:cstheme="minorHAnsi"/>
                <w:bCs/>
                <w:szCs w:val="20"/>
              </w:rPr>
            </w:pPr>
            <w:r w:rsidRPr="00C40F42">
              <w:rPr>
                <w:rFonts w:cstheme="minorHAnsi"/>
                <w:bCs/>
                <w:szCs w:val="20"/>
              </w:rPr>
              <w:t>We regularly conduct safety checks and monitor the maintenance of our buildings and equipment.</w:t>
            </w:r>
          </w:p>
          <w:p w14:paraId="77887360" w14:textId="77777777" w:rsidR="00C40F42" w:rsidRPr="00C40F42" w:rsidRDefault="00C40F42" w:rsidP="00C40F42">
            <w:pPr>
              <w:rPr>
                <w:rFonts w:cstheme="minorHAnsi"/>
                <w:bCs/>
                <w:szCs w:val="20"/>
              </w:rPr>
            </w:pPr>
          </w:p>
          <w:p w14:paraId="48BF2249" w14:textId="77777777" w:rsidR="00C40F42" w:rsidRPr="00C40F42" w:rsidRDefault="00C40F42" w:rsidP="00C40F42">
            <w:pPr>
              <w:rPr>
                <w:rFonts w:cstheme="minorHAnsi"/>
                <w:bCs/>
                <w:szCs w:val="20"/>
              </w:rPr>
            </w:pPr>
            <w:r w:rsidRPr="00C40F42">
              <w:rPr>
                <w:rFonts w:cstheme="minorHAnsi"/>
                <w:bCs/>
                <w:szCs w:val="20"/>
              </w:rPr>
              <w:t>Each morning, the checklist is completed by the Responsible Person, along with an outdoor checklist that is completed by the first educator arriving in each room. This ensures that all furniture is clean, safe, and in good working order. All electrical appliances not in use are unplugged, power points are covered, and emergency signs are illuminated. Sandpits are raked to ensure no foreign objects are present, gates are locked, and all equipment and resources within the gardens are safe, clean, and in good working order.</w:t>
            </w:r>
          </w:p>
          <w:p w14:paraId="67932076" w14:textId="77777777" w:rsidR="00C40F42" w:rsidRPr="00C40F42" w:rsidRDefault="00C40F42" w:rsidP="00C40F42">
            <w:pPr>
              <w:rPr>
                <w:rFonts w:cstheme="minorHAnsi"/>
                <w:bCs/>
                <w:szCs w:val="20"/>
              </w:rPr>
            </w:pPr>
          </w:p>
          <w:p w14:paraId="125135D2" w14:textId="77777777" w:rsidR="00C40F42" w:rsidRPr="00C40F42" w:rsidRDefault="00C40F42" w:rsidP="00C40F42">
            <w:pPr>
              <w:rPr>
                <w:rFonts w:cstheme="minorHAnsi"/>
                <w:bCs/>
                <w:szCs w:val="20"/>
              </w:rPr>
            </w:pPr>
            <w:r w:rsidRPr="00C40F42">
              <w:rPr>
                <w:rFonts w:cstheme="minorHAnsi"/>
                <w:bCs/>
                <w:szCs w:val="20"/>
              </w:rPr>
              <w:t>Any fixtures, fittings, furniture, or resources that require repair are logged and submitted via a maintenance app called “To-Do,” which is completed by the Coordinator or 2IC. This then notifies the maintenance team, who will act on the issue as soon as possible. If an item is broken or no longer safe for children to use, it will be removed from the garden, environment, or indoor area to prevent any risk of injury or harm to the children.</w:t>
            </w:r>
          </w:p>
          <w:p w14:paraId="508A82CB" w14:textId="77777777" w:rsidR="00C40F42" w:rsidRPr="00C40F42" w:rsidRDefault="00C40F42" w:rsidP="00C40F42">
            <w:pPr>
              <w:rPr>
                <w:rFonts w:cstheme="minorHAnsi"/>
                <w:bCs/>
                <w:szCs w:val="20"/>
              </w:rPr>
            </w:pPr>
          </w:p>
          <w:p w14:paraId="696C01CA" w14:textId="10ABE501" w:rsidR="00C40F42" w:rsidRPr="003365D9" w:rsidRDefault="00C40F42" w:rsidP="00C40F42">
            <w:pPr>
              <w:rPr>
                <w:szCs w:val="20"/>
              </w:rPr>
            </w:pPr>
            <w:r w:rsidRPr="00C40F42">
              <w:rPr>
                <w:rFonts w:cstheme="minorHAnsi"/>
                <w:bCs/>
                <w:szCs w:val="20"/>
              </w:rPr>
              <w:t>We also conduct a monthly building audit, which involves a comprehensive check of the fixtures and fittings. A completed checklist is then forwarded to the Keiki Hub Office Manager for further action</w:t>
            </w:r>
            <w:r>
              <w:rPr>
                <w:rFonts w:cstheme="minorHAnsi"/>
                <w:bCs/>
                <w:szCs w:val="20"/>
              </w:rPr>
              <w:t>.</w:t>
            </w:r>
          </w:p>
          <w:p w14:paraId="7B6A682A" w14:textId="63EA429E" w:rsidR="00615213" w:rsidRPr="003365D9" w:rsidRDefault="00615213" w:rsidP="70C038AE">
            <w:pPr>
              <w:rPr>
                <w:szCs w:val="20"/>
              </w:rPr>
            </w:pPr>
          </w:p>
        </w:tc>
        <w:sdt>
          <w:sdtPr>
            <w:rPr>
              <w:rFonts w:cstheme="minorHAnsi"/>
              <w:bCs/>
              <w:szCs w:val="20"/>
            </w:rPr>
            <w:id w:val="-943003729"/>
            <w14:checkbox>
              <w14:checked w14:val="1"/>
              <w14:checkedState w14:val="2612" w14:font="MS Gothic"/>
              <w14:uncheckedState w14:val="2610" w14:font="MS Gothic"/>
            </w14:checkbox>
          </w:sdtPr>
          <w:sdtEndPr/>
          <w:sdtContent>
            <w:tc>
              <w:tcPr>
                <w:tcW w:w="338" w:type="pct"/>
                <w:vMerge w:val="restart"/>
              </w:tcPr>
              <w:p w14:paraId="3C2B0CA4" w14:textId="297DB137" w:rsidR="00615213" w:rsidRPr="003365D9" w:rsidRDefault="006F4EB0"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089686900"/>
            <w14:checkbox>
              <w14:checked w14:val="0"/>
              <w14:checkedState w14:val="2612" w14:font="MS Gothic"/>
              <w14:uncheckedState w14:val="2610" w14:font="MS Gothic"/>
            </w14:checkbox>
          </w:sdtPr>
          <w:sdtEndPr/>
          <w:sdtContent>
            <w:tc>
              <w:tcPr>
                <w:tcW w:w="337" w:type="pct"/>
                <w:vMerge w:val="restart"/>
              </w:tcPr>
              <w:p w14:paraId="5A90D34E"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237A68" w:rsidRPr="003365D9" w14:paraId="568E9137" w14:textId="77777777" w:rsidTr="70C038AE">
        <w:trPr>
          <w:trHeight w:val="254"/>
        </w:trPr>
        <w:tc>
          <w:tcPr>
            <w:tcW w:w="744" w:type="pct"/>
            <w:vMerge/>
          </w:tcPr>
          <w:p w14:paraId="105A4A75" w14:textId="77777777" w:rsidR="00237A68" w:rsidRPr="003365D9" w:rsidRDefault="00237A68" w:rsidP="00086711">
            <w:pPr>
              <w:rPr>
                <w:rFonts w:cstheme="minorHAnsi"/>
                <w:szCs w:val="20"/>
              </w:rPr>
            </w:pPr>
          </w:p>
        </w:tc>
        <w:tc>
          <w:tcPr>
            <w:tcW w:w="337" w:type="pct"/>
            <w:vMerge/>
          </w:tcPr>
          <w:p w14:paraId="72E71D74" w14:textId="77777777" w:rsidR="00237A68" w:rsidRPr="003365D9" w:rsidRDefault="00237A68" w:rsidP="00086711">
            <w:pPr>
              <w:rPr>
                <w:rFonts w:cstheme="minorHAnsi"/>
                <w:bCs/>
                <w:szCs w:val="20"/>
              </w:rPr>
            </w:pPr>
          </w:p>
        </w:tc>
        <w:tc>
          <w:tcPr>
            <w:tcW w:w="947" w:type="pct"/>
            <w:vMerge/>
          </w:tcPr>
          <w:p w14:paraId="2761E444" w14:textId="77777777" w:rsidR="00237A68" w:rsidRPr="003365D9" w:rsidRDefault="00237A68" w:rsidP="00086711">
            <w:pPr>
              <w:rPr>
                <w:rFonts w:cstheme="minorHAnsi"/>
                <w:szCs w:val="20"/>
              </w:rPr>
            </w:pPr>
          </w:p>
        </w:tc>
        <w:tc>
          <w:tcPr>
            <w:tcW w:w="2297" w:type="pct"/>
          </w:tcPr>
          <w:p w14:paraId="69DEEE6C" w14:textId="77777777" w:rsidR="00C40F42" w:rsidRPr="00C40F42" w:rsidRDefault="00C40F42" w:rsidP="00C40F42">
            <w:pPr>
              <w:rPr>
                <w:rFonts w:cstheme="minorBidi"/>
              </w:rPr>
            </w:pPr>
            <w:r w:rsidRPr="00C40F42">
              <w:rPr>
                <w:rFonts w:cstheme="minorBidi"/>
              </w:rPr>
              <w:t>We adhere to safety guidance provided by recognised authorities and manufacturers when arranging equipment, furniture, and experiences.</w:t>
            </w:r>
          </w:p>
          <w:p w14:paraId="286D9E2C" w14:textId="77777777" w:rsidR="00C40F42" w:rsidRPr="00C40F42" w:rsidRDefault="00C40F42" w:rsidP="00C40F42">
            <w:pPr>
              <w:rPr>
                <w:rFonts w:cstheme="minorBidi"/>
              </w:rPr>
            </w:pPr>
          </w:p>
          <w:p w14:paraId="1059B7E8" w14:textId="77777777" w:rsidR="00C40F42" w:rsidRPr="00C40F42" w:rsidRDefault="00C40F42" w:rsidP="00C40F42">
            <w:pPr>
              <w:rPr>
                <w:rFonts w:cstheme="minorBidi"/>
              </w:rPr>
            </w:pPr>
            <w:r w:rsidRPr="00C40F42">
              <w:rPr>
                <w:rFonts w:cstheme="minorBidi"/>
              </w:rPr>
              <w:t>Our company has a dedicated maintenance team responsible for assembling fixed resources, furniture, and fixtures, ensuring compliance with legal requirements and current health and safety standards.</w:t>
            </w:r>
          </w:p>
          <w:p w14:paraId="5CF1026A" w14:textId="77777777" w:rsidR="00C40F42" w:rsidRPr="00C40F42" w:rsidRDefault="00C40F42" w:rsidP="00C40F42">
            <w:pPr>
              <w:rPr>
                <w:rFonts w:cstheme="minorBidi"/>
              </w:rPr>
            </w:pPr>
          </w:p>
          <w:p w14:paraId="717EBCF9" w14:textId="24F6931F" w:rsidR="00237A68" w:rsidRPr="003365D9" w:rsidRDefault="00C40F42" w:rsidP="00C40F42">
            <w:pPr>
              <w:rPr>
                <w:szCs w:val="20"/>
              </w:rPr>
            </w:pPr>
            <w:r w:rsidRPr="00C40F42">
              <w:rPr>
                <w:rFonts w:cstheme="minorBidi"/>
              </w:rPr>
              <w:t>Before setting up a new environment, a thorough risk assessment is conducted to confirm its safety and suitability for both children and educators, in accordance with health and safety regulations. The risk assessment is reviewed by the educators working at the service and signed off by them once they have read and understood its conte</w:t>
            </w:r>
            <w:r w:rsidR="00812F3D">
              <w:rPr>
                <w:rFonts w:eastAsia="Arial" w:cs="Arial"/>
                <w:b/>
                <w:bCs/>
                <w:szCs w:val="20"/>
              </w:rPr>
              <w:t>.</w:t>
            </w:r>
          </w:p>
        </w:tc>
        <w:tc>
          <w:tcPr>
            <w:tcW w:w="338" w:type="pct"/>
            <w:vMerge/>
          </w:tcPr>
          <w:p w14:paraId="2624861C" w14:textId="77777777" w:rsidR="00237A68" w:rsidRPr="003365D9" w:rsidRDefault="00237A68" w:rsidP="00086711">
            <w:pPr>
              <w:jc w:val="center"/>
              <w:rPr>
                <w:rFonts w:cstheme="minorHAnsi"/>
                <w:bCs/>
                <w:szCs w:val="20"/>
              </w:rPr>
            </w:pPr>
          </w:p>
        </w:tc>
        <w:tc>
          <w:tcPr>
            <w:tcW w:w="337" w:type="pct"/>
            <w:vMerge/>
          </w:tcPr>
          <w:p w14:paraId="62399824" w14:textId="77777777" w:rsidR="00237A68" w:rsidRPr="003365D9" w:rsidRDefault="00237A68" w:rsidP="00086711">
            <w:pPr>
              <w:jc w:val="center"/>
              <w:rPr>
                <w:rFonts w:cstheme="minorHAnsi"/>
                <w:bCs/>
                <w:szCs w:val="20"/>
              </w:rPr>
            </w:pPr>
          </w:p>
        </w:tc>
      </w:tr>
      <w:tr w:rsidR="00237A68" w:rsidRPr="003365D9" w14:paraId="709CDBE4" w14:textId="77777777" w:rsidTr="70C038AE">
        <w:trPr>
          <w:trHeight w:val="254"/>
        </w:trPr>
        <w:tc>
          <w:tcPr>
            <w:tcW w:w="744" w:type="pct"/>
            <w:vMerge/>
          </w:tcPr>
          <w:p w14:paraId="3665D9A7" w14:textId="77777777" w:rsidR="00237A68" w:rsidRPr="003365D9" w:rsidRDefault="00237A68" w:rsidP="00086711">
            <w:pPr>
              <w:rPr>
                <w:rFonts w:cstheme="minorHAnsi"/>
                <w:szCs w:val="20"/>
              </w:rPr>
            </w:pPr>
          </w:p>
        </w:tc>
        <w:tc>
          <w:tcPr>
            <w:tcW w:w="337" w:type="pct"/>
            <w:vMerge/>
          </w:tcPr>
          <w:p w14:paraId="7C5B9A01" w14:textId="77777777" w:rsidR="00237A68" w:rsidRPr="003365D9" w:rsidRDefault="00237A68" w:rsidP="00086711">
            <w:pPr>
              <w:rPr>
                <w:rFonts w:cstheme="minorHAnsi"/>
                <w:bCs/>
                <w:szCs w:val="20"/>
              </w:rPr>
            </w:pPr>
          </w:p>
        </w:tc>
        <w:tc>
          <w:tcPr>
            <w:tcW w:w="947" w:type="pct"/>
            <w:vMerge/>
          </w:tcPr>
          <w:p w14:paraId="61301D5C" w14:textId="77777777" w:rsidR="00237A68" w:rsidRPr="003365D9" w:rsidRDefault="00237A68" w:rsidP="00086711">
            <w:pPr>
              <w:rPr>
                <w:rFonts w:cstheme="minorHAnsi"/>
                <w:szCs w:val="20"/>
              </w:rPr>
            </w:pPr>
          </w:p>
        </w:tc>
        <w:tc>
          <w:tcPr>
            <w:tcW w:w="2297" w:type="pct"/>
          </w:tcPr>
          <w:p w14:paraId="56F54256" w14:textId="77777777" w:rsidR="00C40F42" w:rsidRPr="00C40F42" w:rsidRDefault="00C40F42" w:rsidP="00C40F42">
            <w:pPr>
              <w:rPr>
                <w:rFonts w:cstheme="minorBidi"/>
              </w:rPr>
            </w:pPr>
            <w:r w:rsidRPr="00C40F42">
              <w:rPr>
                <w:rFonts w:cstheme="minorBidi"/>
              </w:rPr>
              <w:t>We develop and implement comprehensive risk assessments for our physical environment.</w:t>
            </w:r>
          </w:p>
          <w:p w14:paraId="19FEBE34" w14:textId="77777777" w:rsidR="00C40F42" w:rsidRPr="00C40F42" w:rsidRDefault="00C40F42" w:rsidP="00C40F42">
            <w:pPr>
              <w:rPr>
                <w:rFonts w:cstheme="minorBidi"/>
              </w:rPr>
            </w:pPr>
          </w:p>
          <w:p w14:paraId="5CD39D04" w14:textId="77777777" w:rsidR="00C40F42" w:rsidRPr="00C40F42" w:rsidRDefault="00C40F42" w:rsidP="00C40F42">
            <w:pPr>
              <w:rPr>
                <w:rFonts w:cstheme="minorBidi"/>
              </w:rPr>
            </w:pPr>
            <w:r w:rsidRPr="00C40F42">
              <w:rPr>
                <w:rFonts w:cstheme="minorBidi"/>
              </w:rPr>
              <w:t>Any modifications to an existing environment where a risk assessment has been completed will result in updates to reflect these changes. All staff are informed of the revised risk assessment and provided with time away from their duties to review, sign, and offer any feedback.</w:t>
            </w:r>
          </w:p>
          <w:p w14:paraId="3D3B9146" w14:textId="77777777" w:rsidR="00C40F42" w:rsidRPr="00C40F42" w:rsidRDefault="00C40F42" w:rsidP="00C40F42">
            <w:pPr>
              <w:rPr>
                <w:rFonts w:cstheme="minorBidi"/>
              </w:rPr>
            </w:pPr>
          </w:p>
          <w:p w14:paraId="0DE33C26" w14:textId="3140F6B5" w:rsidR="00237A68" w:rsidRPr="003365D9" w:rsidRDefault="00C40F42" w:rsidP="00C40F42">
            <w:pPr>
              <w:rPr>
                <w:rFonts w:cstheme="minorBidi"/>
                <w:b/>
                <w:bCs/>
                <w:szCs w:val="20"/>
              </w:rPr>
            </w:pPr>
            <w:r w:rsidRPr="00C40F42">
              <w:rPr>
                <w:rFonts w:cstheme="minorBidi"/>
              </w:rPr>
              <w:t>In the case of an incursion that involves changes to the way the environment is utilised, a new risk assessment will be conducted to assess how the environment may be impacted or altered in order to meet health and safety requirements. This updated assessment will be reviewed by the educators involved in the incursion, who will sign and date the document to confirm they have read and understood the risk assessment.</w:t>
            </w:r>
          </w:p>
        </w:tc>
        <w:tc>
          <w:tcPr>
            <w:tcW w:w="338" w:type="pct"/>
            <w:vMerge/>
          </w:tcPr>
          <w:p w14:paraId="61873C98" w14:textId="77777777" w:rsidR="00237A68" w:rsidRPr="003365D9" w:rsidRDefault="00237A68" w:rsidP="00086711">
            <w:pPr>
              <w:jc w:val="center"/>
              <w:rPr>
                <w:rFonts w:cstheme="minorHAnsi"/>
                <w:bCs/>
                <w:szCs w:val="20"/>
              </w:rPr>
            </w:pPr>
          </w:p>
        </w:tc>
        <w:tc>
          <w:tcPr>
            <w:tcW w:w="337" w:type="pct"/>
            <w:vMerge/>
          </w:tcPr>
          <w:p w14:paraId="1C2C754D" w14:textId="77777777" w:rsidR="00237A68" w:rsidRPr="003365D9" w:rsidRDefault="00237A68" w:rsidP="00086711">
            <w:pPr>
              <w:jc w:val="center"/>
              <w:rPr>
                <w:rFonts w:cstheme="minorHAnsi"/>
                <w:bCs/>
                <w:szCs w:val="20"/>
              </w:rPr>
            </w:pPr>
          </w:p>
        </w:tc>
      </w:tr>
      <w:tr w:rsidR="00237A68" w:rsidRPr="003365D9" w14:paraId="0BCE6D6B" w14:textId="77777777" w:rsidTr="70C038AE">
        <w:trPr>
          <w:trHeight w:val="254"/>
        </w:trPr>
        <w:tc>
          <w:tcPr>
            <w:tcW w:w="744" w:type="pct"/>
            <w:vMerge/>
          </w:tcPr>
          <w:p w14:paraId="4CACC0A0" w14:textId="77777777" w:rsidR="00237A68" w:rsidRPr="003365D9" w:rsidRDefault="00237A68" w:rsidP="00086711">
            <w:pPr>
              <w:rPr>
                <w:rFonts w:cstheme="minorHAnsi"/>
                <w:szCs w:val="20"/>
              </w:rPr>
            </w:pPr>
          </w:p>
        </w:tc>
        <w:tc>
          <w:tcPr>
            <w:tcW w:w="337" w:type="pct"/>
            <w:vMerge/>
          </w:tcPr>
          <w:p w14:paraId="1A668B46" w14:textId="77777777" w:rsidR="00237A68" w:rsidRPr="003365D9" w:rsidRDefault="00237A68" w:rsidP="00086711">
            <w:pPr>
              <w:rPr>
                <w:rFonts w:cstheme="minorHAnsi"/>
                <w:bCs/>
                <w:szCs w:val="20"/>
              </w:rPr>
            </w:pPr>
          </w:p>
        </w:tc>
        <w:tc>
          <w:tcPr>
            <w:tcW w:w="947" w:type="pct"/>
            <w:vMerge/>
          </w:tcPr>
          <w:p w14:paraId="6AF9CB67" w14:textId="77777777" w:rsidR="00237A68" w:rsidRPr="003365D9" w:rsidRDefault="00237A68" w:rsidP="00086711">
            <w:pPr>
              <w:rPr>
                <w:rFonts w:cstheme="minorHAnsi"/>
                <w:szCs w:val="20"/>
              </w:rPr>
            </w:pPr>
          </w:p>
        </w:tc>
        <w:tc>
          <w:tcPr>
            <w:tcW w:w="2297" w:type="pct"/>
          </w:tcPr>
          <w:p w14:paraId="0764F0C5" w14:textId="77777777" w:rsidR="00C40F42" w:rsidRPr="00C40F42" w:rsidRDefault="00C40F42" w:rsidP="00C40F42">
            <w:pPr>
              <w:rPr>
                <w:szCs w:val="20"/>
              </w:rPr>
            </w:pPr>
            <w:r w:rsidRPr="00C40F42">
              <w:rPr>
                <w:szCs w:val="20"/>
              </w:rPr>
              <w:t>We ensure that all equipment meets Australian Standards, including items such as cots, climbing structures, and all relevant resources used by both children and staff.</w:t>
            </w:r>
          </w:p>
          <w:p w14:paraId="46755EB4" w14:textId="77777777" w:rsidR="00C40F42" w:rsidRPr="00C40F42" w:rsidRDefault="00C40F42" w:rsidP="00C40F42">
            <w:pPr>
              <w:rPr>
                <w:szCs w:val="20"/>
              </w:rPr>
            </w:pPr>
          </w:p>
          <w:p w14:paraId="0BFD197E" w14:textId="1FBEEE84" w:rsidR="00237A68" w:rsidRPr="00512163" w:rsidRDefault="00C40F42" w:rsidP="00C40F42">
            <w:pPr>
              <w:rPr>
                <w:b/>
                <w:bCs/>
                <w:szCs w:val="20"/>
              </w:rPr>
            </w:pPr>
            <w:r w:rsidRPr="00C40F42">
              <w:rPr>
                <w:szCs w:val="20"/>
              </w:rPr>
              <w:t>The majority of our equipment and fixtures are sourced from reputable companies that are carefully selected to ensure compliance with Australian Standards. Any equipment requiring assembly is handled by our maintenance team, who ensure that it meets the appropriate standards. While we do have several pieces of furniture and equipment that have been upcycled, these items are purchased either by the Owner of Keiki or our Interior Design Manager. Prior to being introduced into the service, all furniture and equipment is thoroughly checked by our maintenance team to ensure it is suitable for use in a childcare setting.</w:t>
            </w:r>
          </w:p>
        </w:tc>
        <w:tc>
          <w:tcPr>
            <w:tcW w:w="338" w:type="pct"/>
            <w:vMerge/>
          </w:tcPr>
          <w:p w14:paraId="07C7BFFB" w14:textId="77777777" w:rsidR="00237A68" w:rsidRPr="003365D9" w:rsidRDefault="00237A68" w:rsidP="00086711">
            <w:pPr>
              <w:jc w:val="center"/>
              <w:rPr>
                <w:rFonts w:cstheme="minorHAnsi"/>
                <w:bCs/>
                <w:szCs w:val="20"/>
              </w:rPr>
            </w:pPr>
          </w:p>
        </w:tc>
        <w:tc>
          <w:tcPr>
            <w:tcW w:w="337" w:type="pct"/>
            <w:vMerge/>
          </w:tcPr>
          <w:p w14:paraId="151CC56C" w14:textId="77777777" w:rsidR="00237A68" w:rsidRPr="003365D9" w:rsidRDefault="00237A68" w:rsidP="00086711">
            <w:pPr>
              <w:jc w:val="center"/>
              <w:rPr>
                <w:rFonts w:cstheme="minorHAnsi"/>
                <w:bCs/>
                <w:szCs w:val="20"/>
              </w:rPr>
            </w:pPr>
          </w:p>
        </w:tc>
      </w:tr>
      <w:tr w:rsidR="00237A68" w:rsidRPr="003365D9" w14:paraId="677017CC" w14:textId="77777777" w:rsidTr="70C038AE">
        <w:trPr>
          <w:trHeight w:val="254"/>
        </w:trPr>
        <w:tc>
          <w:tcPr>
            <w:tcW w:w="744" w:type="pct"/>
            <w:vMerge/>
          </w:tcPr>
          <w:p w14:paraId="094869A8" w14:textId="77777777" w:rsidR="00237A68" w:rsidRPr="003365D9" w:rsidRDefault="00237A68" w:rsidP="00086711">
            <w:pPr>
              <w:rPr>
                <w:rFonts w:cstheme="minorHAnsi"/>
                <w:szCs w:val="20"/>
              </w:rPr>
            </w:pPr>
          </w:p>
        </w:tc>
        <w:tc>
          <w:tcPr>
            <w:tcW w:w="337" w:type="pct"/>
            <w:vMerge/>
          </w:tcPr>
          <w:p w14:paraId="3A0A05F5" w14:textId="77777777" w:rsidR="00237A68" w:rsidRPr="003365D9" w:rsidRDefault="00237A68" w:rsidP="00086711">
            <w:pPr>
              <w:rPr>
                <w:rFonts w:cstheme="minorHAnsi"/>
                <w:bCs/>
                <w:szCs w:val="20"/>
              </w:rPr>
            </w:pPr>
          </w:p>
        </w:tc>
        <w:tc>
          <w:tcPr>
            <w:tcW w:w="947" w:type="pct"/>
            <w:vMerge/>
          </w:tcPr>
          <w:p w14:paraId="2D935D20" w14:textId="77777777" w:rsidR="00237A68" w:rsidRPr="003365D9" w:rsidRDefault="00237A68" w:rsidP="00086711">
            <w:pPr>
              <w:rPr>
                <w:rFonts w:cstheme="minorHAnsi"/>
                <w:szCs w:val="20"/>
              </w:rPr>
            </w:pPr>
          </w:p>
        </w:tc>
        <w:tc>
          <w:tcPr>
            <w:tcW w:w="2297" w:type="pct"/>
          </w:tcPr>
          <w:p w14:paraId="4CE754D9" w14:textId="77777777" w:rsidR="001C5F72" w:rsidRPr="001C5F72" w:rsidRDefault="001C5F72" w:rsidP="001C5F72">
            <w:pPr>
              <w:rPr>
                <w:rFonts w:cstheme="minorBidi"/>
              </w:rPr>
            </w:pPr>
            <w:r w:rsidRPr="001C5F72">
              <w:rPr>
                <w:rFonts w:cstheme="minorBidi"/>
              </w:rPr>
              <w:t>We have established schedules for cleaning all toys and equipment used by children, which are regularly adhered to in line with recommendations from recognised guidelines.</w:t>
            </w:r>
          </w:p>
          <w:p w14:paraId="61AEDE19" w14:textId="77777777" w:rsidR="001C5F72" w:rsidRPr="001C5F72" w:rsidRDefault="001C5F72" w:rsidP="001C5F72">
            <w:pPr>
              <w:rPr>
                <w:rFonts w:cstheme="minorBidi"/>
              </w:rPr>
            </w:pPr>
          </w:p>
          <w:p w14:paraId="0C8B5A0C" w14:textId="77777777" w:rsidR="001C5F72" w:rsidRPr="001C5F72" w:rsidRDefault="001C5F72" w:rsidP="001C5F72">
            <w:pPr>
              <w:rPr>
                <w:rFonts w:cstheme="minorBidi"/>
              </w:rPr>
            </w:pPr>
            <w:r w:rsidRPr="001C5F72">
              <w:rPr>
                <w:rFonts w:cstheme="minorBidi"/>
              </w:rPr>
              <w:t>In the rooms where toys are mouthed, toys and equipment are cleaned and rotated twice daily. A designated mouthing bucket is used for any toys that have been placed in a child’s mouth. Each room conducts a thorough clean and washes all washable soft furnishings, dress-ups, and soft toys on a weekly basis. Highchairs, tables, and chairs are cleaned after each meal with a warm, soapy solution (Stride). As part of the afternoon cleaning routine, after chairs, tables, and highchairs have been cleaned with the soapy solution, the furniture is then sprayed with surface sanitiser and left to air dry.</w:t>
            </w:r>
          </w:p>
          <w:p w14:paraId="590A4697" w14:textId="77777777" w:rsidR="001C5F72" w:rsidRPr="001C5F72" w:rsidRDefault="001C5F72" w:rsidP="001C5F72">
            <w:pPr>
              <w:rPr>
                <w:rFonts w:cstheme="minorBidi"/>
              </w:rPr>
            </w:pPr>
          </w:p>
          <w:p w14:paraId="7A42EC96" w14:textId="77777777" w:rsidR="001C5F72" w:rsidRPr="001C5F72" w:rsidRDefault="001C5F72" w:rsidP="001C5F72">
            <w:pPr>
              <w:rPr>
                <w:rFonts w:cstheme="minorBidi"/>
              </w:rPr>
            </w:pPr>
            <w:r w:rsidRPr="001C5F72">
              <w:rPr>
                <w:rFonts w:cstheme="minorBidi"/>
              </w:rPr>
              <w:t>A monthly cleaning checklist is completed and monitored throughout each month for every room. The children in the Wombat and Kookaburra rooms are very good at participating in tidying up the resources. The Wombats are always aware of this process when they hear the "Tidy Up" song being played. Children in the Kookaburra room enjoy assisting with the cleaning of resources. They like to place the mobile and blocks into the tuff trays with soapy water, giving everything a thorough wash, before transferring the resources into netted bags to air dry in the sun. The Kookaburra children also enjoy helping after mealtimes, cleaning the tables and chairs and using the broom and dustpan to sweep up any food from the floor.</w:t>
            </w:r>
          </w:p>
          <w:p w14:paraId="0968554B" w14:textId="2CE79FB9" w:rsidR="002E779F" w:rsidRPr="00B22CE1" w:rsidRDefault="002E779F" w:rsidP="70C038AE">
            <w:pPr>
              <w:rPr>
                <w:rFonts w:eastAsia="Arial" w:cs="Arial"/>
                <w:b/>
                <w:bCs/>
                <w:szCs w:val="20"/>
              </w:rPr>
            </w:pPr>
          </w:p>
        </w:tc>
        <w:tc>
          <w:tcPr>
            <w:tcW w:w="338" w:type="pct"/>
            <w:vMerge/>
          </w:tcPr>
          <w:p w14:paraId="029CC85C" w14:textId="77777777" w:rsidR="00237A68" w:rsidRPr="003365D9" w:rsidRDefault="00237A68" w:rsidP="00086711">
            <w:pPr>
              <w:jc w:val="center"/>
              <w:rPr>
                <w:rFonts w:cstheme="minorHAnsi"/>
                <w:bCs/>
                <w:szCs w:val="20"/>
              </w:rPr>
            </w:pPr>
          </w:p>
        </w:tc>
        <w:tc>
          <w:tcPr>
            <w:tcW w:w="337" w:type="pct"/>
            <w:vMerge/>
          </w:tcPr>
          <w:p w14:paraId="53BF280B" w14:textId="77777777" w:rsidR="00237A68" w:rsidRPr="003365D9" w:rsidRDefault="00237A68" w:rsidP="00086711">
            <w:pPr>
              <w:jc w:val="center"/>
              <w:rPr>
                <w:rFonts w:cstheme="minorHAnsi"/>
                <w:bCs/>
                <w:szCs w:val="20"/>
              </w:rPr>
            </w:pPr>
          </w:p>
        </w:tc>
      </w:tr>
      <w:tr w:rsidR="00237A68" w:rsidRPr="003365D9" w14:paraId="4BEA3B58" w14:textId="77777777" w:rsidTr="70C038AE">
        <w:trPr>
          <w:trHeight w:val="614"/>
        </w:trPr>
        <w:tc>
          <w:tcPr>
            <w:tcW w:w="5000" w:type="pct"/>
            <w:gridSpan w:val="6"/>
            <w:tcBorders>
              <w:bottom w:val="single" w:sz="4" w:space="0" w:color="A6A6A6" w:themeColor="background1" w:themeShade="A6"/>
            </w:tcBorders>
            <w:shd w:val="clear" w:color="auto" w:fill="FF6699"/>
            <w:vAlign w:val="center"/>
          </w:tcPr>
          <w:p w14:paraId="0527335D" w14:textId="1E8C4A55" w:rsidR="00237A68" w:rsidRPr="003365D9" w:rsidRDefault="00237A68" w:rsidP="00086711">
            <w:pPr>
              <w:pStyle w:val="Heading1"/>
              <w:spacing w:before="0"/>
              <w:rPr>
                <w:rFonts w:ascii="Arial" w:hAnsi="Arial" w:cs="Arial"/>
                <w:sz w:val="20"/>
                <w:szCs w:val="20"/>
              </w:rPr>
            </w:pPr>
            <w:bookmarkStart w:id="26" w:name="_Toc190348858"/>
            <w:r w:rsidRPr="003365D9">
              <w:rPr>
                <w:rFonts w:ascii="Arial" w:hAnsi="Arial" w:cs="Arial"/>
                <w:color w:val="FFFFFF" w:themeColor="background1"/>
                <w:sz w:val="20"/>
                <w:szCs w:val="20"/>
              </w:rPr>
              <w:t xml:space="preserve">Standard </w:t>
            </w:r>
            <w:r w:rsidR="00615213" w:rsidRPr="003365D9">
              <w:rPr>
                <w:rFonts w:ascii="Arial" w:hAnsi="Arial" w:cs="Arial"/>
                <w:color w:val="FFFFFF" w:themeColor="background1"/>
                <w:sz w:val="20"/>
                <w:szCs w:val="20"/>
              </w:rPr>
              <w:t>3</w:t>
            </w:r>
            <w:r w:rsidRPr="003365D9">
              <w:rPr>
                <w:rFonts w:ascii="Arial" w:hAnsi="Arial" w:cs="Arial"/>
                <w:color w:val="FFFFFF" w:themeColor="background1"/>
                <w:sz w:val="20"/>
                <w:szCs w:val="20"/>
              </w:rPr>
              <w:t>.1 Exceeding Themes</w:t>
            </w:r>
            <w:bookmarkEnd w:id="26"/>
          </w:p>
        </w:tc>
      </w:tr>
      <w:tr w:rsidR="00237A68" w:rsidRPr="003365D9" w14:paraId="5F96818D" w14:textId="77777777" w:rsidTr="70C038AE">
        <w:trPr>
          <w:trHeight w:val="341"/>
        </w:trPr>
        <w:tc>
          <w:tcPr>
            <w:tcW w:w="5000" w:type="pct"/>
            <w:gridSpan w:val="6"/>
            <w:tcBorders>
              <w:top w:val="single" w:sz="4" w:space="0" w:color="A6A6A6" w:themeColor="background1" w:themeShade="A6"/>
            </w:tcBorders>
            <w:shd w:val="clear" w:color="auto" w:fill="FFCCCC"/>
            <w:vAlign w:val="center"/>
          </w:tcPr>
          <w:p w14:paraId="73F38086" w14:textId="77777777" w:rsidR="00237A68" w:rsidRPr="003365D9" w:rsidRDefault="00237A68" w:rsidP="00086711">
            <w:pPr>
              <w:rPr>
                <w:rFonts w:cstheme="minorHAnsi"/>
                <w:szCs w:val="20"/>
              </w:rPr>
            </w:pPr>
            <w:r w:rsidRPr="003365D9">
              <w:rPr>
                <w:rFonts w:cstheme="minorHAnsi"/>
                <w:szCs w:val="20"/>
              </w:rPr>
              <w:t>Theme 1: Practice is embedded in service operations.</w:t>
            </w:r>
          </w:p>
        </w:tc>
      </w:tr>
      <w:tr w:rsidR="00237A68" w:rsidRPr="003365D9" w14:paraId="529E0C35"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0512E40B" w14:textId="77777777" w:rsidR="00E76B1A" w:rsidRDefault="00E76B1A" w:rsidP="00E76B1A">
            <w:pPr>
              <w:rPr>
                <w:rFonts w:cstheme="minorHAnsi"/>
                <w:szCs w:val="20"/>
              </w:rPr>
            </w:pPr>
            <w:r w:rsidRPr="00E76B1A">
              <w:rPr>
                <w:rFonts w:cstheme="minorHAnsi"/>
                <w:szCs w:val="20"/>
              </w:rPr>
              <w:t>At Keiki Mindarie Keys, educators, the educational leader, and coordinators demonstrate a deep understanding of the requirements of Standard 3.1 by consistently embedding high-quality practices into our daily operations. Our commitment to providing a safe, engaging, and flexible environment is evident in the way we approach the design and maintenance of both indoor and outdoor spaces. Educators actively engage in discussions around how our environments promote children’s participation and interactions, ensuring that all areas are tailored to meet the needs of every child, including those with disabilities or other barriers to learning. We create spaces that foster meaningful play and development while ensuring that every child can fully participate in activities.</w:t>
            </w:r>
          </w:p>
          <w:p w14:paraId="3B48FB0F" w14:textId="77777777" w:rsidR="00E76B1A" w:rsidRPr="00E76B1A" w:rsidRDefault="00E76B1A" w:rsidP="00E76B1A">
            <w:pPr>
              <w:rPr>
                <w:rFonts w:cstheme="minorHAnsi"/>
                <w:szCs w:val="20"/>
              </w:rPr>
            </w:pPr>
          </w:p>
          <w:p w14:paraId="40C33258" w14:textId="77777777" w:rsidR="00E76B1A" w:rsidRDefault="00E76B1A" w:rsidP="00E76B1A">
            <w:pPr>
              <w:rPr>
                <w:rFonts w:cstheme="minorHAnsi"/>
                <w:szCs w:val="20"/>
              </w:rPr>
            </w:pPr>
            <w:r w:rsidRPr="00E76B1A">
              <w:rPr>
                <w:rFonts w:cstheme="minorHAnsi"/>
                <w:szCs w:val="20"/>
              </w:rPr>
              <w:t>The design of our physical environment is carefully considered to support children’s engagement, learning, and wellbeing. Both indoor and outdoor areas are arranged to promote positive interactions between children, materials, and each other. For example, our garden spaces feature various climbing structures that encourage gross motor development, while quiet areas like the book corners offer children opportunities for solitary play. Each room has a dedicated garden, and resources are selected with safety and developmental needs in mind. Our furniture and equipment are regularly assessed and modified as needed to ensure they are suitable for the children in each room, providing a safe, inclusive environment that supports all children’s participation in the program. This is further supported by regular safety checks and maintenance of all fixtures, fittings, and equipment to ensure a clean, well-maintained space.</w:t>
            </w:r>
          </w:p>
          <w:p w14:paraId="5CD553DC" w14:textId="77777777" w:rsidR="00E76B1A" w:rsidRPr="00E76B1A" w:rsidRDefault="00E76B1A" w:rsidP="00E76B1A">
            <w:pPr>
              <w:rPr>
                <w:rFonts w:cstheme="minorHAnsi"/>
                <w:szCs w:val="20"/>
              </w:rPr>
            </w:pPr>
          </w:p>
          <w:p w14:paraId="1B6F243A" w14:textId="77777777" w:rsidR="00E76B1A" w:rsidRDefault="00E76B1A" w:rsidP="00E76B1A">
            <w:pPr>
              <w:rPr>
                <w:rFonts w:cstheme="minorHAnsi"/>
                <w:szCs w:val="20"/>
              </w:rPr>
            </w:pPr>
            <w:r w:rsidRPr="00E76B1A">
              <w:rPr>
                <w:rFonts w:cstheme="minorHAnsi"/>
                <w:szCs w:val="20"/>
              </w:rPr>
              <w:t>All educators at Keiki Mindarie Keys are able to explain how the design and arrangement of the physical environment support the safety and engagement of all children. Educators are well-informed about the selection of furniture, equipment, and resources, which are carefully chosen and assessed for their suitability to promote inclusive access and engagement. Whether it’s the provision of adaptive equipment for children with specific needs or the strategic arrangement of resources to encourage collaborative play, our educators ensure that the environment supports each child's individual needs and fosters their participation in the learning program.</w:t>
            </w:r>
          </w:p>
          <w:p w14:paraId="186BCD90" w14:textId="77777777" w:rsidR="00E76B1A" w:rsidRPr="00E76B1A" w:rsidRDefault="00E76B1A" w:rsidP="00E76B1A">
            <w:pPr>
              <w:rPr>
                <w:rFonts w:cstheme="minorHAnsi"/>
                <w:szCs w:val="20"/>
              </w:rPr>
            </w:pPr>
          </w:p>
          <w:p w14:paraId="11CD78C6" w14:textId="77777777" w:rsidR="00E76B1A" w:rsidRDefault="00E76B1A" w:rsidP="00E76B1A">
            <w:pPr>
              <w:rPr>
                <w:rFonts w:cstheme="minorHAnsi"/>
                <w:szCs w:val="20"/>
              </w:rPr>
            </w:pPr>
            <w:r w:rsidRPr="00E76B1A">
              <w:rPr>
                <w:rFonts w:cstheme="minorHAnsi"/>
                <w:szCs w:val="20"/>
              </w:rPr>
              <w:t>The physical environment at Keiki Mindarie Keys consistently aligns with our educational program and the service’s philosophy, demonstrating a strong commitment to the vision, principles, and practices of the approved learning frameworks. The design and maintenance of the space reflect our dedication to creating an environment that enhances children’s learning, development, and wellbeing. By adhering to safety guidelines from recognised authorities and maintaining a high standard of cleanliness and maintenance, we ensure that our spaces are safe and supportive of children's needs. This approach not only aligns with the requirements of Standard 3.1 but also ensures that the physical environment is conducive to the holistic development of all children at the service.</w:t>
            </w:r>
          </w:p>
          <w:p w14:paraId="7DBCB9CD" w14:textId="77777777" w:rsidR="007A3AC3" w:rsidRDefault="007A3AC3" w:rsidP="00E76B1A">
            <w:pPr>
              <w:rPr>
                <w:rFonts w:cstheme="minorHAnsi"/>
                <w:szCs w:val="20"/>
              </w:rPr>
            </w:pPr>
          </w:p>
          <w:p w14:paraId="59564ADD" w14:textId="77777777" w:rsidR="007A3AC3" w:rsidRPr="00E76B1A" w:rsidRDefault="007A3AC3" w:rsidP="00E76B1A">
            <w:pPr>
              <w:rPr>
                <w:rFonts w:cstheme="minorHAnsi"/>
                <w:szCs w:val="20"/>
              </w:rPr>
            </w:pPr>
          </w:p>
          <w:p w14:paraId="42124997" w14:textId="1C5D8A54" w:rsidR="00237A68" w:rsidRPr="003365D9" w:rsidRDefault="00237A68" w:rsidP="00086711">
            <w:pPr>
              <w:rPr>
                <w:rFonts w:cstheme="minorHAnsi"/>
                <w:szCs w:val="20"/>
              </w:rPr>
            </w:pPr>
          </w:p>
        </w:tc>
      </w:tr>
      <w:tr w:rsidR="00237A68" w:rsidRPr="003365D9" w14:paraId="0965CD60"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14472BBE" w14:textId="77777777" w:rsidR="00237A68" w:rsidRPr="003365D9" w:rsidRDefault="00237A68" w:rsidP="00086711">
            <w:pPr>
              <w:rPr>
                <w:rFonts w:cstheme="minorHAnsi"/>
                <w:szCs w:val="20"/>
              </w:rPr>
            </w:pPr>
            <w:r w:rsidRPr="003365D9">
              <w:rPr>
                <w:rFonts w:cstheme="minorHAnsi"/>
                <w:szCs w:val="20"/>
              </w:rPr>
              <w:t>Theme 2: Practice is informed by critical reflection.</w:t>
            </w:r>
          </w:p>
        </w:tc>
      </w:tr>
      <w:tr w:rsidR="00237A68" w:rsidRPr="003365D9" w14:paraId="1704FA80"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B301F85" w14:textId="77777777" w:rsidR="00E76B1A" w:rsidRDefault="00E76B1A" w:rsidP="00E76B1A">
            <w:pPr>
              <w:rPr>
                <w:rFonts w:cstheme="minorHAnsi"/>
                <w:szCs w:val="20"/>
              </w:rPr>
            </w:pPr>
            <w:r w:rsidRPr="00E76B1A">
              <w:rPr>
                <w:rFonts w:cstheme="minorHAnsi"/>
                <w:szCs w:val="20"/>
              </w:rPr>
              <w:t>At Keiki Mindarie Keys, our approach to the design and maintenance of the physical environment is deeply rooted in critical reflection and ongoing discussions amongst our educators. We hold regular meetings where we share our experiences and insights, reflect on past incidents, and consider how we can enhance the environment to better meet the needs of all children. These discussions ensure that all educators have a voice in the decision-making process and that our practices evolve to reflect a shared understanding of what best supports children's development, safety, and wellbeing. Additionally, we actively incorporate feedback from families and our wider community to ensure our approach is inclusive and responsive.</w:t>
            </w:r>
          </w:p>
          <w:p w14:paraId="3EFBCEE6" w14:textId="77777777" w:rsidR="00E76B1A" w:rsidRPr="00E76B1A" w:rsidRDefault="00E76B1A" w:rsidP="00E76B1A">
            <w:pPr>
              <w:rPr>
                <w:rFonts w:cstheme="minorHAnsi"/>
                <w:szCs w:val="20"/>
              </w:rPr>
            </w:pPr>
          </w:p>
          <w:p w14:paraId="603608E8" w14:textId="77777777" w:rsidR="00E76B1A" w:rsidRDefault="00E76B1A" w:rsidP="00E76B1A">
            <w:pPr>
              <w:rPr>
                <w:rFonts w:cstheme="minorHAnsi"/>
                <w:szCs w:val="20"/>
              </w:rPr>
            </w:pPr>
            <w:r w:rsidRPr="00E76B1A">
              <w:rPr>
                <w:rFonts w:cstheme="minorHAnsi"/>
                <w:szCs w:val="20"/>
              </w:rPr>
              <w:t>Our physical environment is continuously informed by current recognised guidance and research on creating safe, inclusive spaces. We understand that the design and maintenance of the physical environment play a crucial role in strengthening children's learning, development, and overall wellbeing. For example, our outdoor structures are carefully planned to challenge children’s gross motor skills and resilience while being safe and suitable for their developmental stages. We are committed to creating spaces that encourage meaningful participation, such as our book corners and construction resources, where children are able to engage in solitary or small group play. In keeping with current guidelines, we ensure that every space is not only safe but also stimulating and accessible, allowing all children to explore, learn, and thrive.</w:t>
            </w:r>
          </w:p>
          <w:p w14:paraId="0F7EAF76" w14:textId="77777777" w:rsidR="00E76B1A" w:rsidRPr="00E76B1A" w:rsidRDefault="00E76B1A" w:rsidP="00E76B1A">
            <w:pPr>
              <w:rPr>
                <w:rFonts w:cstheme="minorHAnsi"/>
                <w:szCs w:val="20"/>
              </w:rPr>
            </w:pPr>
          </w:p>
          <w:p w14:paraId="14009316" w14:textId="77777777" w:rsidR="00E76B1A" w:rsidRDefault="00E76B1A" w:rsidP="00E76B1A">
            <w:pPr>
              <w:rPr>
                <w:rFonts w:cstheme="minorHAnsi"/>
                <w:szCs w:val="20"/>
              </w:rPr>
            </w:pPr>
            <w:r w:rsidRPr="00E76B1A">
              <w:rPr>
                <w:rFonts w:cstheme="minorHAnsi"/>
                <w:szCs w:val="20"/>
              </w:rPr>
              <w:t>Any changes to our physical environment are carefully considered and understood by all educators before implementation. We ensure that any adjustments are in line with health and safety policies, are thoroughly risk-assessed, and are communicated effectively. Educators, the educational leader, and coordinators work closely to attune to any changes in the physical environment throughout the day, adjusting practices to ensure the continued safety and inclusion of all children. For instance, if new equipment or resources are introduced, we ensure that staff are aware of their role in ensuring that these changes align with the needs of every child. We maintain an ongoing process of reflection and review to make certain that the environment remains conducive to children’s learning, development, and participation.</w:t>
            </w:r>
          </w:p>
          <w:p w14:paraId="390F7184" w14:textId="77777777" w:rsidR="00E76B1A" w:rsidRPr="00E76B1A" w:rsidRDefault="00E76B1A" w:rsidP="00E76B1A">
            <w:pPr>
              <w:rPr>
                <w:rFonts w:cstheme="minorHAnsi"/>
                <w:szCs w:val="20"/>
              </w:rPr>
            </w:pPr>
          </w:p>
          <w:p w14:paraId="75176E8F" w14:textId="77777777" w:rsidR="00E76B1A" w:rsidRDefault="00E76B1A" w:rsidP="00E76B1A">
            <w:pPr>
              <w:rPr>
                <w:rFonts w:cstheme="minorHAnsi"/>
                <w:szCs w:val="20"/>
              </w:rPr>
            </w:pPr>
            <w:r w:rsidRPr="00E76B1A">
              <w:rPr>
                <w:rFonts w:cstheme="minorHAnsi"/>
                <w:szCs w:val="20"/>
              </w:rPr>
              <w:t>Individually and collectively, we regularly reflect on the design of the physical environment. We carefully consider how to make adjustments that will strengthen inclusion and promote the active participation of every child. Educators have regular opportunities to discuss the theoretical influences that shape our design choices, ensuring that they align with the approved learning frameworks and our service's philosophy. Our physical environment is not just about meeting the immediate needs of the children; it’s about creating a space that upholds social justice and equity, ensuring that every child has their rights respected and their individual needs met. Through discussions and reflection, we consider the implications of our design choices and strive to create an environment where all children, regardless of their background or ability, are supported in their learning journey.</w:t>
            </w:r>
          </w:p>
          <w:p w14:paraId="4CAFBF00" w14:textId="77777777" w:rsidR="00E76B1A" w:rsidRPr="00E76B1A" w:rsidRDefault="00E76B1A" w:rsidP="00E76B1A">
            <w:pPr>
              <w:rPr>
                <w:rFonts w:cstheme="minorHAnsi"/>
                <w:szCs w:val="20"/>
              </w:rPr>
            </w:pPr>
          </w:p>
          <w:p w14:paraId="1EF94D4D" w14:textId="77777777" w:rsidR="00E76B1A" w:rsidRPr="00E76B1A" w:rsidRDefault="00E76B1A" w:rsidP="00E76B1A">
            <w:pPr>
              <w:rPr>
                <w:rFonts w:cstheme="minorHAnsi"/>
                <w:szCs w:val="20"/>
              </w:rPr>
            </w:pPr>
            <w:r w:rsidRPr="00E76B1A">
              <w:rPr>
                <w:rFonts w:cstheme="minorHAnsi"/>
                <w:szCs w:val="20"/>
              </w:rPr>
              <w:t>By reflecting critically on the design and maintenance of our physical environment, we create spaces that promote safety, inclusion, and equitable opportunities for all children. Our approach is always evolving to ensure it continues to support the diverse needs of our children and fosters an environment that is both engaging and conducive to their growth and development.</w:t>
            </w:r>
          </w:p>
          <w:p w14:paraId="191A0A2C" w14:textId="77777777" w:rsidR="00237A68" w:rsidRPr="003365D9" w:rsidRDefault="00237A68" w:rsidP="00086711">
            <w:pPr>
              <w:rPr>
                <w:rFonts w:cstheme="minorHAnsi"/>
                <w:szCs w:val="20"/>
              </w:rPr>
            </w:pPr>
          </w:p>
        </w:tc>
      </w:tr>
      <w:tr w:rsidR="00237A68" w:rsidRPr="003365D9" w14:paraId="78E9157F"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350AC30A" w14:textId="77777777" w:rsidR="00237A68" w:rsidRPr="003365D9" w:rsidRDefault="00237A68" w:rsidP="00086711">
            <w:pPr>
              <w:rPr>
                <w:rFonts w:cstheme="minorHAnsi"/>
                <w:szCs w:val="20"/>
              </w:rPr>
            </w:pPr>
            <w:r w:rsidRPr="003365D9">
              <w:rPr>
                <w:rFonts w:cstheme="minorHAnsi"/>
                <w:szCs w:val="20"/>
              </w:rPr>
              <w:t>Theme 3: Practice is shaped by meaningful engagement with families and/or the community.</w:t>
            </w:r>
          </w:p>
        </w:tc>
      </w:tr>
      <w:tr w:rsidR="00237A68" w:rsidRPr="003365D9" w14:paraId="5733876D"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091D41D9" w14:textId="77777777" w:rsidR="00E76B1A" w:rsidRDefault="00E76B1A" w:rsidP="00E76B1A">
            <w:pPr>
              <w:rPr>
                <w:rFonts w:cstheme="minorHAnsi"/>
                <w:szCs w:val="20"/>
              </w:rPr>
            </w:pPr>
            <w:r w:rsidRPr="00E76B1A">
              <w:rPr>
                <w:rFonts w:cstheme="minorHAnsi"/>
                <w:szCs w:val="20"/>
              </w:rPr>
              <w:t>The design of the physical environment at Keiki Mindarie Keys is thoughtfully crafted to reflect and celebrate the unique geographical, cultural, social, and community context in which our service operates. Our three gardens, each featuring a variety of plants, trees, and a vegetable patch, encourage children to connect with the natural environment. These spaces are designed to nurture their curiosity and foster a sense of belonging and pride in the local area. The large gum tree in the Wombats Garden, regularly inspected by a certified arborist, is an example of how we care for and protect the natural resources around us, providing a safe environment where children can engage in outdoor play and learning. The presence of such features affirms the identities of the children and families who live in this region, connecting them with the wider community and promoting respect for the environment.</w:t>
            </w:r>
          </w:p>
          <w:p w14:paraId="31FB0062" w14:textId="77777777" w:rsidR="00E76B1A" w:rsidRPr="00E76B1A" w:rsidRDefault="00E76B1A" w:rsidP="00E76B1A">
            <w:pPr>
              <w:rPr>
                <w:rFonts w:cstheme="minorHAnsi"/>
                <w:szCs w:val="20"/>
              </w:rPr>
            </w:pPr>
          </w:p>
          <w:p w14:paraId="4273DF6C" w14:textId="77777777" w:rsidR="00E76B1A" w:rsidRDefault="00E76B1A" w:rsidP="00E76B1A">
            <w:pPr>
              <w:rPr>
                <w:rFonts w:cstheme="minorHAnsi"/>
                <w:szCs w:val="20"/>
              </w:rPr>
            </w:pPr>
            <w:r w:rsidRPr="00E76B1A">
              <w:rPr>
                <w:rFonts w:cstheme="minorHAnsi"/>
                <w:szCs w:val="20"/>
              </w:rPr>
              <w:t>Our physical environment also reflects the voices, priorities, and strengths of our children and families. For example, the design of our rooms and gardens allows for a balance between spaces for solitary play, group activities, and family involvement. The resources within the rooms, such as books and construction materials, are chosen with the developmental needs of children in mind. The indoor spaces that lead out to a studio, along with the gardens, provide a variety of environments where children can engage in meaningful experiences, both independently and in collaboration with peers. The resources are adapted based on feedback from families, ensuring that they are not only age-appropriate but also culturally responsive and inclusive. In our discussions with families, we collaborate to ensure that their cultural practices, interests, and values are reflected within the physical environment, creating a sense of connection and belonging for all families.</w:t>
            </w:r>
          </w:p>
          <w:p w14:paraId="17337187" w14:textId="77777777" w:rsidR="00E76B1A" w:rsidRPr="00E76B1A" w:rsidRDefault="00E76B1A" w:rsidP="00E76B1A">
            <w:pPr>
              <w:rPr>
                <w:rFonts w:cstheme="minorHAnsi"/>
                <w:szCs w:val="20"/>
              </w:rPr>
            </w:pPr>
          </w:p>
          <w:p w14:paraId="724F17E9" w14:textId="77777777" w:rsidR="00E76B1A" w:rsidRDefault="00E76B1A" w:rsidP="00E76B1A">
            <w:pPr>
              <w:rPr>
                <w:rFonts w:cstheme="minorHAnsi"/>
                <w:szCs w:val="20"/>
              </w:rPr>
            </w:pPr>
            <w:r w:rsidRPr="00E76B1A">
              <w:rPr>
                <w:rFonts w:cstheme="minorHAnsi"/>
                <w:szCs w:val="20"/>
              </w:rPr>
              <w:t>Working creatively within the limitations of our physical setting, we have designed our spaces to be flexible and adaptable. For example, the rooms and gardens are arranged in ways that maximise space for group activities, yet also allow for quiet, reflective moments for children who need time to recharge. Our furniture and equipment are arranged to reduce potential conflicts and promote positive interactions, with regular assessments conducted by educators to ensure the space meets the evolving needs of the children. Even our staff spaces, such as the office and staff room, are carefully designed to balance the need for private consultations with families and collaborative work among staff. In this way, we make the most of the physical space available to us, while continuously refining it based on ongoing feedback from families and staff.</w:t>
            </w:r>
          </w:p>
          <w:p w14:paraId="5B3EA359" w14:textId="77777777" w:rsidR="00E76B1A" w:rsidRPr="00E76B1A" w:rsidRDefault="00E76B1A" w:rsidP="00E76B1A">
            <w:pPr>
              <w:rPr>
                <w:rFonts w:cstheme="minorHAnsi"/>
                <w:szCs w:val="20"/>
              </w:rPr>
            </w:pPr>
          </w:p>
          <w:p w14:paraId="5F553224" w14:textId="77777777" w:rsidR="00E76B1A" w:rsidRPr="00E76B1A" w:rsidRDefault="00E76B1A" w:rsidP="00E76B1A">
            <w:pPr>
              <w:rPr>
                <w:rFonts w:cstheme="minorHAnsi"/>
                <w:szCs w:val="20"/>
              </w:rPr>
            </w:pPr>
            <w:r w:rsidRPr="00E76B1A">
              <w:rPr>
                <w:rFonts w:cstheme="minorHAnsi"/>
                <w:szCs w:val="20"/>
              </w:rPr>
              <w:t>We also see the design and ongoing development of our physical environment as a collaborative process that involves family and community input. Families are encouraged to provide feedback and suggestions about the environment, which we take into consideration when making changes or additions. For instance, when transitioning children from one room to another, we consult with families to ensure that the transition is developmentally appropriate and supported. Additionally, we regularly involve families in gardening projects, where they can contribute to the maintenance of the vegetable patch or share their knowledge of local plants and gardening practices. This collaborative approach not only strengthens the bond between the service and families but also enriches the learning experiences of the children, ensuring that the physical environment is dynamic, inclusive, and responsive to the needs of all.</w:t>
            </w:r>
          </w:p>
          <w:p w14:paraId="5D09ACB5" w14:textId="77777777" w:rsidR="00237A68" w:rsidRPr="003365D9" w:rsidRDefault="00237A68" w:rsidP="00086711">
            <w:pPr>
              <w:rPr>
                <w:rFonts w:cstheme="minorHAnsi"/>
                <w:szCs w:val="20"/>
              </w:rPr>
            </w:pPr>
          </w:p>
        </w:tc>
      </w:tr>
    </w:tbl>
    <w:p w14:paraId="106B4A80" w14:textId="7F15CF10" w:rsidR="008E791A" w:rsidRDefault="008E791A" w:rsidP="00714CA2">
      <w:pPr>
        <w:rPr>
          <w:szCs w:val="20"/>
        </w:rPr>
      </w:pPr>
    </w:p>
    <w:p w14:paraId="02B58C5B" w14:textId="77777777" w:rsidR="008E791A" w:rsidRDefault="008E791A" w:rsidP="00714CA2">
      <w:pPr>
        <w:rPr>
          <w:szCs w:val="20"/>
        </w:rPr>
      </w:pPr>
    </w:p>
    <w:p w14:paraId="4D1A6CED" w14:textId="7D638FD3" w:rsidR="00A81507" w:rsidRDefault="00A81507" w:rsidP="00714CA2">
      <w:pPr>
        <w:rPr>
          <w:szCs w:val="20"/>
        </w:rPr>
      </w:pPr>
    </w:p>
    <w:p w14:paraId="6F919599" w14:textId="77777777" w:rsidR="00A81507" w:rsidRDefault="00A81507" w:rsidP="00714CA2">
      <w:pPr>
        <w:rPr>
          <w:szCs w:val="20"/>
        </w:rPr>
      </w:pPr>
    </w:p>
    <w:p w14:paraId="5FEACD48" w14:textId="77777777" w:rsidR="007A3AC3" w:rsidRDefault="007A3AC3" w:rsidP="00714CA2">
      <w:pPr>
        <w:rPr>
          <w:szCs w:val="20"/>
        </w:rPr>
      </w:pPr>
    </w:p>
    <w:p w14:paraId="14EAE38E" w14:textId="77777777" w:rsidR="007A3AC3" w:rsidRDefault="007A3AC3" w:rsidP="00714CA2">
      <w:pPr>
        <w:rPr>
          <w:szCs w:val="20"/>
        </w:rPr>
      </w:pPr>
    </w:p>
    <w:p w14:paraId="73B7C734" w14:textId="77777777" w:rsidR="007A3AC3" w:rsidRDefault="007A3AC3" w:rsidP="00714CA2">
      <w:pPr>
        <w:rPr>
          <w:szCs w:val="20"/>
        </w:rPr>
      </w:pPr>
    </w:p>
    <w:p w14:paraId="164AFD73" w14:textId="77777777" w:rsidR="007A3AC3" w:rsidRPr="003365D9" w:rsidRDefault="007A3AC3"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615213" w:rsidRPr="003365D9" w14:paraId="76BE29EB" w14:textId="77777777" w:rsidTr="70C038AE">
        <w:trPr>
          <w:trHeight w:val="398"/>
        </w:trPr>
        <w:tc>
          <w:tcPr>
            <w:tcW w:w="5000" w:type="pct"/>
            <w:gridSpan w:val="6"/>
            <w:tcBorders>
              <w:bottom w:val="single" w:sz="4" w:space="0" w:color="D9D9D9" w:themeColor="background1" w:themeShade="D9"/>
            </w:tcBorders>
            <w:shd w:val="clear" w:color="auto" w:fill="FFCCCC"/>
            <w:vAlign w:val="center"/>
          </w:tcPr>
          <w:p w14:paraId="42634E43" w14:textId="7FA0C423" w:rsidR="00615213" w:rsidRPr="003365D9" w:rsidRDefault="00615213" w:rsidP="00086711">
            <w:pPr>
              <w:pStyle w:val="Heading1"/>
              <w:spacing w:before="0"/>
              <w:rPr>
                <w:rFonts w:ascii="Arial" w:hAnsi="Arial" w:cs="Arial"/>
                <w:color w:val="FFFFFF" w:themeColor="background1"/>
                <w:sz w:val="20"/>
                <w:szCs w:val="20"/>
              </w:rPr>
            </w:pPr>
            <w:bookmarkStart w:id="27" w:name="_Toc190348859"/>
            <w:r w:rsidRPr="003365D9">
              <w:rPr>
                <w:rFonts w:ascii="Arial" w:hAnsi="Arial" w:cs="Arial"/>
                <w:b/>
                <w:bCs/>
                <w:color w:val="3C4E62" w:themeColor="text1"/>
                <w:sz w:val="20"/>
                <w:szCs w:val="20"/>
              </w:rPr>
              <w:t xml:space="preserve">Standard 3.2: </w:t>
            </w:r>
            <w:r w:rsidRPr="003365D9">
              <w:rPr>
                <w:rFonts w:ascii="Arial" w:hAnsi="Arial" w:cs="Arial"/>
                <w:color w:val="3C4E62" w:themeColor="text1"/>
                <w:sz w:val="20"/>
                <w:szCs w:val="20"/>
              </w:rPr>
              <w:t>The service environment is inclusive, promotes competence and supports exploration and play-based learning.</w:t>
            </w:r>
            <w:bookmarkEnd w:id="27"/>
          </w:p>
        </w:tc>
      </w:tr>
      <w:tr w:rsidR="00615213" w:rsidRPr="003365D9" w14:paraId="6AE85CCA"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85B04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6C66ECA"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595327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BD0AF2"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A599CFC" w14:textId="77777777" w:rsidR="00615213" w:rsidRPr="003365D9" w:rsidRDefault="00615213"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615213" w:rsidRPr="003365D9" w14:paraId="1A06CCE4" w14:textId="77777777" w:rsidTr="70C038AE">
        <w:trPr>
          <w:trHeight w:val="341"/>
        </w:trPr>
        <w:tc>
          <w:tcPr>
            <w:tcW w:w="744" w:type="pct"/>
            <w:vMerge w:val="restart"/>
            <w:tcBorders>
              <w:top w:val="single" w:sz="4" w:space="0" w:color="D9D9D9" w:themeColor="background1" w:themeShade="D9"/>
            </w:tcBorders>
          </w:tcPr>
          <w:p w14:paraId="6F3CAB24" w14:textId="6F0CD3CD" w:rsidR="00615213" w:rsidRPr="003365D9" w:rsidRDefault="00615213" w:rsidP="00615213">
            <w:pPr>
              <w:rPr>
                <w:rFonts w:cstheme="minorHAnsi"/>
                <w:bCs/>
                <w:szCs w:val="20"/>
              </w:rPr>
            </w:pPr>
            <w:r w:rsidRPr="003365D9">
              <w:rPr>
                <w:szCs w:val="20"/>
              </w:rPr>
              <w:t>Inclusive environment</w:t>
            </w:r>
          </w:p>
        </w:tc>
        <w:tc>
          <w:tcPr>
            <w:tcW w:w="337" w:type="pct"/>
            <w:vMerge w:val="restart"/>
            <w:tcBorders>
              <w:top w:val="single" w:sz="4" w:space="0" w:color="D9D9D9" w:themeColor="background1" w:themeShade="D9"/>
            </w:tcBorders>
          </w:tcPr>
          <w:p w14:paraId="057E645D" w14:textId="09740CBD" w:rsidR="00615213" w:rsidRPr="003365D9" w:rsidRDefault="00615213" w:rsidP="00615213">
            <w:pPr>
              <w:rPr>
                <w:rFonts w:cstheme="minorHAnsi"/>
                <w:bCs/>
                <w:szCs w:val="20"/>
              </w:rPr>
            </w:pPr>
            <w:r w:rsidRPr="003365D9">
              <w:rPr>
                <w:bCs/>
                <w:szCs w:val="20"/>
              </w:rPr>
              <w:t>3.2.1</w:t>
            </w:r>
          </w:p>
        </w:tc>
        <w:tc>
          <w:tcPr>
            <w:tcW w:w="947" w:type="pct"/>
            <w:vMerge w:val="restart"/>
            <w:tcBorders>
              <w:top w:val="single" w:sz="4" w:space="0" w:color="D9D9D9" w:themeColor="background1" w:themeShade="D9"/>
            </w:tcBorders>
          </w:tcPr>
          <w:p w14:paraId="5CDD06FF" w14:textId="1D8BC23E" w:rsidR="00615213" w:rsidRPr="003365D9" w:rsidRDefault="00615213" w:rsidP="00615213">
            <w:pPr>
              <w:rPr>
                <w:rFonts w:cstheme="minorHAnsi"/>
                <w:szCs w:val="20"/>
              </w:rPr>
            </w:pPr>
            <w:r w:rsidRPr="003365D9">
              <w:rPr>
                <w:szCs w:val="20"/>
              </w:rPr>
              <w:t>Outdoor and indoor spaces are organised and adapted to support every child's participation and to engage every child in quality experiences in both built and natural environments.</w:t>
            </w:r>
          </w:p>
        </w:tc>
        <w:tc>
          <w:tcPr>
            <w:tcW w:w="2297" w:type="pct"/>
            <w:tcBorders>
              <w:top w:val="single" w:sz="4" w:space="0" w:color="D9D9D9" w:themeColor="background1" w:themeShade="D9"/>
            </w:tcBorders>
          </w:tcPr>
          <w:p w14:paraId="55A5ACCB" w14:textId="77777777" w:rsidR="00515A13" w:rsidRPr="00515A13" w:rsidRDefault="00515A13" w:rsidP="00515A13">
            <w:pPr>
              <w:rPr>
                <w:rFonts w:cstheme="minorBidi"/>
              </w:rPr>
            </w:pPr>
            <w:r w:rsidRPr="00515A13">
              <w:rPr>
                <w:rFonts w:cstheme="minorBidi"/>
              </w:rPr>
              <w:t>We involve children in discussions regarding the use of space and resources.</w:t>
            </w:r>
          </w:p>
          <w:p w14:paraId="4FE2BD63" w14:textId="77777777" w:rsidR="00515A13" w:rsidRPr="00515A13" w:rsidRDefault="00515A13" w:rsidP="00515A13">
            <w:pPr>
              <w:rPr>
                <w:rFonts w:cstheme="minorBidi"/>
              </w:rPr>
            </w:pPr>
          </w:p>
          <w:p w14:paraId="26623BDB" w14:textId="48887068" w:rsidR="00615213" w:rsidRPr="00B20431" w:rsidRDefault="00515A13" w:rsidP="00515A13">
            <w:pPr>
              <w:rPr>
                <w:rFonts w:cstheme="minorBidi"/>
                <w:b/>
                <w:bCs/>
                <w:szCs w:val="20"/>
              </w:rPr>
            </w:pPr>
            <w:r w:rsidRPr="00515A13">
              <w:rPr>
                <w:rFonts w:cstheme="minorBidi"/>
              </w:rPr>
              <w:t>Educators consider both individual and group interests when relocating or adapting equipment and materials. They assess how the environments can be utilised in various ways to support the children's learning. During mat sessions, children engage in discussions with their peers and educators about the environment and the resources available within the room. Additionally, children have the opportunity to collaborate with educators on the inclusion of extra resources, whether indoors or outdoors, to enhance their play. This approach helps children develop their skills, creativity, and learning.</w:t>
            </w:r>
            <w:r w:rsidR="00FA545C">
              <w:rPr>
                <w:rFonts w:cstheme="minorBidi"/>
                <w:b/>
                <w:bCs/>
                <w:szCs w:val="20"/>
              </w:rPr>
              <w:t>.</w:t>
            </w:r>
          </w:p>
        </w:tc>
        <w:sdt>
          <w:sdtPr>
            <w:rPr>
              <w:rFonts w:cstheme="minorHAnsi"/>
              <w:bCs/>
              <w:szCs w:val="20"/>
            </w:rPr>
            <w:id w:val="258794901"/>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19F0485" w14:textId="692ECD43" w:rsidR="00615213" w:rsidRPr="003365D9" w:rsidRDefault="007A3AC3"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48576582"/>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C7D327D" w14:textId="77777777" w:rsidR="00615213" w:rsidRPr="003365D9" w:rsidRDefault="00615213" w:rsidP="00615213">
                <w:pPr>
                  <w:jc w:val="center"/>
                  <w:rPr>
                    <w:rFonts w:cstheme="minorHAnsi"/>
                    <w:bCs/>
                    <w:szCs w:val="20"/>
                  </w:rPr>
                </w:pPr>
                <w:r w:rsidRPr="003365D9">
                  <w:rPr>
                    <w:rFonts w:ascii="MS Gothic" w:eastAsia="MS Gothic" w:hAnsi="MS Gothic" w:cstheme="minorHAnsi" w:hint="eastAsia"/>
                    <w:bCs/>
                    <w:szCs w:val="20"/>
                  </w:rPr>
                  <w:t>☐</w:t>
                </w:r>
              </w:p>
            </w:tc>
          </w:sdtContent>
        </w:sdt>
      </w:tr>
      <w:tr w:rsidR="00615213" w:rsidRPr="003365D9" w14:paraId="49BC4DD1" w14:textId="77777777" w:rsidTr="70C038AE">
        <w:trPr>
          <w:trHeight w:val="266"/>
        </w:trPr>
        <w:tc>
          <w:tcPr>
            <w:tcW w:w="744" w:type="pct"/>
            <w:vMerge/>
          </w:tcPr>
          <w:p w14:paraId="11EEF476" w14:textId="77777777" w:rsidR="00615213" w:rsidRPr="003365D9" w:rsidRDefault="00615213" w:rsidP="00086711">
            <w:pPr>
              <w:rPr>
                <w:rFonts w:cstheme="minorHAnsi"/>
                <w:szCs w:val="20"/>
              </w:rPr>
            </w:pPr>
          </w:p>
        </w:tc>
        <w:tc>
          <w:tcPr>
            <w:tcW w:w="337" w:type="pct"/>
            <w:vMerge/>
          </w:tcPr>
          <w:p w14:paraId="17251E19" w14:textId="77777777" w:rsidR="00615213" w:rsidRPr="003365D9" w:rsidRDefault="00615213" w:rsidP="00086711">
            <w:pPr>
              <w:rPr>
                <w:rFonts w:cstheme="minorHAnsi"/>
                <w:bCs/>
                <w:szCs w:val="20"/>
              </w:rPr>
            </w:pPr>
          </w:p>
        </w:tc>
        <w:tc>
          <w:tcPr>
            <w:tcW w:w="947" w:type="pct"/>
            <w:vMerge/>
          </w:tcPr>
          <w:p w14:paraId="060066A6" w14:textId="77777777" w:rsidR="00615213" w:rsidRPr="003365D9" w:rsidRDefault="00615213" w:rsidP="00086711">
            <w:pPr>
              <w:rPr>
                <w:rFonts w:cstheme="minorHAnsi"/>
                <w:szCs w:val="20"/>
              </w:rPr>
            </w:pPr>
          </w:p>
        </w:tc>
        <w:tc>
          <w:tcPr>
            <w:tcW w:w="2297" w:type="pct"/>
          </w:tcPr>
          <w:p w14:paraId="0C79AC03" w14:textId="77777777" w:rsidR="006049ED" w:rsidRPr="006049ED" w:rsidRDefault="006049ED" w:rsidP="006049ED">
            <w:pPr>
              <w:rPr>
                <w:rFonts w:cstheme="minorBidi"/>
              </w:rPr>
            </w:pPr>
            <w:r w:rsidRPr="006049ED">
              <w:rPr>
                <w:rFonts w:cstheme="minorBidi"/>
              </w:rPr>
              <w:t>We establish our environments to effectively balance active and quieter spaces for play, while also responding to the individual needs of each child throughout the day.</w:t>
            </w:r>
          </w:p>
          <w:p w14:paraId="32C8B825" w14:textId="77777777" w:rsidR="006049ED" w:rsidRPr="006049ED" w:rsidRDefault="006049ED" w:rsidP="006049ED">
            <w:pPr>
              <w:rPr>
                <w:rFonts w:cstheme="minorBidi"/>
              </w:rPr>
            </w:pPr>
          </w:p>
          <w:p w14:paraId="586E9F4E" w14:textId="594D411A" w:rsidR="00615213" w:rsidRPr="003365D9" w:rsidRDefault="006049ED" w:rsidP="006049ED">
            <w:pPr>
              <w:rPr>
                <w:szCs w:val="20"/>
              </w:rPr>
            </w:pPr>
            <w:r w:rsidRPr="006049ED">
              <w:rPr>
                <w:rFonts w:cstheme="minorBidi"/>
              </w:rPr>
              <w:t>A variety of environments are available to children across each room, studio, and outdoor area. We ensure that a quiet space is always accessible for children, whether for solitary or group relaxation and quiet time. Throughout both indoor and outdoor areas, we regularly set up dedicated learning spaces, which include activities and experiences often based on the children’s requests. This approach allows children to easily identify where they can go for small group play or individual activities.</w:t>
            </w:r>
          </w:p>
        </w:tc>
        <w:tc>
          <w:tcPr>
            <w:tcW w:w="338" w:type="pct"/>
            <w:vMerge/>
          </w:tcPr>
          <w:p w14:paraId="26E26B99" w14:textId="77777777" w:rsidR="00615213" w:rsidRPr="003365D9" w:rsidRDefault="00615213" w:rsidP="00086711">
            <w:pPr>
              <w:jc w:val="center"/>
              <w:rPr>
                <w:rFonts w:cstheme="minorHAnsi"/>
                <w:bCs/>
                <w:szCs w:val="20"/>
              </w:rPr>
            </w:pPr>
          </w:p>
        </w:tc>
        <w:tc>
          <w:tcPr>
            <w:tcW w:w="337" w:type="pct"/>
            <w:vMerge/>
          </w:tcPr>
          <w:p w14:paraId="57469483" w14:textId="77777777" w:rsidR="00615213" w:rsidRPr="003365D9" w:rsidRDefault="00615213" w:rsidP="00086711">
            <w:pPr>
              <w:jc w:val="center"/>
              <w:rPr>
                <w:rFonts w:cstheme="minorHAnsi"/>
                <w:bCs/>
                <w:szCs w:val="20"/>
              </w:rPr>
            </w:pPr>
          </w:p>
        </w:tc>
      </w:tr>
      <w:tr w:rsidR="00615213" w:rsidRPr="003365D9" w14:paraId="1EBBC469" w14:textId="77777777" w:rsidTr="70C038AE">
        <w:trPr>
          <w:trHeight w:val="345"/>
        </w:trPr>
        <w:tc>
          <w:tcPr>
            <w:tcW w:w="744" w:type="pct"/>
            <w:vMerge/>
          </w:tcPr>
          <w:p w14:paraId="580217CD" w14:textId="77777777" w:rsidR="00615213" w:rsidRPr="003365D9" w:rsidRDefault="00615213" w:rsidP="00086711">
            <w:pPr>
              <w:rPr>
                <w:rFonts w:cstheme="minorHAnsi"/>
                <w:szCs w:val="20"/>
              </w:rPr>
            </w:pPr>
          </w:p>
        </w:tc>
        <w:tc>
          <w:tcPr>
            <w:tcW w:w="337" w:type="pct"/>
            <w:vMerge/>
          </w:tcPr>
          <w:p w14:paraId="6357FB3F" w14:textId="77777777" w:rsidR="00615213" w:rsidRPr="003365D9" w:rsidRDefault="00615213" w:rsidP="00086711">
            <w:pPr>
              <w:rPr>
                <w:rFonts w:cstheme="minorHAnsi"/>
                <w:bCs/>
                <w:szCs w:val="20"/>
              </w:rPr>
            </w:pPr>
          </w:p>
        </w:tc>
        <w:tc>
          <w:tcPr>
            <w:tcW w:w="947" w:type="pct"/>
            <w:vMerge/>
          </w:tcPr>
          <w:p w14:paraId="414E8FAE" w14:textId="77777777" w:rsidR="00615213" w:rsidRPr="003365D9" w:rsidRDefault="00615213" w:rsidP="00086711">
            <w:pPr>
              <w:rPr>
                <w:rFonts w:cstheme="minorHAnsi"/>
                <w:szCs w:val="20"/>
              </w:rPr>
            </w:pPr>
          </w:p>
        </w:tc>
        <w:tc>
          <w:tcPr>
            <w:tcW w:w="2297" w:type="pct"/>
          </w:tcPr>
          <w:p w14:paraId="2718FD97" w14:textId="77777777" w:rsidR="00DB79FF" w:rsidRPr="00DB79FF" w:rsidRDefault="00DB79FF" w:rsidP="00DB79FF">
            <w:pPr>
              <w:rPr>
                <w:rFonts w:cstheme="minorBidi"/>
              </w:rPr>
            </w:pPr>
            <w:r w:rsidRPr="00DB79FF">
              <w:rPr>
                <w:rFonts w:cstheme="minorBidi"/>
              </w:rPr>
              <w:t>We regularly reflect on and adjust the environment to support each child's participation and facilitate their learning and development.</w:t>
            </w:r>
          </w:p>
          <w:p w14:paraId="04C55BFB" w14:textId="77777777" w:rsidR="00DB79FF" w:rsidRPr="00DB79FF" w:rsidRDefault="00DB79FF" w:rsidP="00DB79FF">
            <w:pPr>
              <w:rPr>
                <w:rFonts w:cstheme="minorBidi"/>
              </w:rPr>
            </w:pPr>
          </w:p>
          <w:p w14:paraId="7DEAE059" w14:textId="22666E29" w:rsidR="00615213" w:rsidRPr="003365D9" w:rsidRDefault="00DB79FF" w:rsidP="00DB79FF">
            <w:pPr>
              <w:rPr>
                <w:szCs w:val="20"/>
              </w:rPr>
            </w:pPr>
            <w:r w:rsidRPr="00DB79FF">
              <w:rPr>
                <w:rFonts w:cstheme="minorBidi"/>
              </w:rPr>
              <w:t>Our educators reflect on the environment through written documentation in the Room’s Critical Reflection File. Additionally, educators may engage in verbal reflections with one another regarding the environment, which will then be documented on a Critical Reflection sheet. These reflections will be acted upon in collaboration with the Room Leader and the room educators. This process effectively influences the setup of our environments, ensuring they are accessible, appropriate, and inviting for all children.</w:t>
            </w:r>
          </w:p>
        </w:tc>
        <w:tc>
          <w:tcPr>
            <w:tcW w:w="338" w:type="pct"/>
            <w:vMerge/>
          </w:tcPr>
          <w:p w14:paraId="36ADA3E1" w14:textId="77777777" w:rsidR="00615213" w:rsidRPr="003365D9" w:rsidRDefault="00615213" w:rsidP="00086711">
            <w:pPr>
              <w:jc w:val="center"/>
              <w:rPr>
                <w:rFonts w:cstheme="minorHAnsi"/>
                <w:bCs/>
                <w:szCs w:val="20"/>
              </w:rPr>
            </w:pPr>
          </w:p>
        </w:tc>
        <w:tc>
          <w:tcPr>
            <w:tcW w:w="337" w:type="pct"/>
            <w:vMerge/>
          </w:tcPr>
          <w:p w14:paraId="3E74B7CB" w14:textId="77777777" w:rsidR="00615213" w:rsidRPr="003365D9" w:rsidRDefault="00615213" w:rsidP="00086711">
            <w:pPr>
              <w:jc w:val="center"/>
              <w:rPr>
                <w:rFonts w:cstheme="minorHAnsi"/>
                <w:bCs/>
                <w:szCs w:val="20"/>
              </w:rPr>
            </w:pPr>
          </w:p>
        </w:tc>
      </w:tr>
      <w:tr w:rsidR="00615213" w:rsidRPr="003365D9" w14:paraId="14E4CDCB" w14:textId="77777777" w:rsidTr="70C038AE">
        <w:trPr>
          <w:trHeight w:val="270"/>
        </w:trPr>
        <w:tc>
          <w:tcPr>
            <w:tcW w:w="744" w:type="pct"/>
            <w:vMerge/>
          </w:tcPr>
          <w:p w14:paraId="246AA592" w14:textId="77777777" w:rsidR="00615213" w:rsidRPr="003365D9" w:rsidRDefault="00615213" w:rsidP="00086711">
            <w:pPr>
              <w:rPr>
                <w:rFonts w:cstheme="minorHAnsi"/>
                <w:szCs w:val="20"/>
              </w:rPr>
            </w:pPr>
          </w:p>
        </w:tc>
        <w:tc>
          <w:tcPr>
            <w:tcW w:w="337" w:type="pct"/>
            <w:vMerge/>
          </w:tcPr>
          <w:p w14:paraId="2A5E9913" w14:textId="77777777" w:rsidR="00615213" w:rsidRPr="003365D9" w:rsidRDefault="00615213" w:rsidP="00086711">
            <w:pPr>
              <w:rPr>
                <w:rFonts w:cstheme="minorHAnsi"/>
                <w:bCs/>
                <w:szCs w:val="20"/>
              </w:rPr>
            </w:pPr>
          </w:p>
        </w:tc>
        <w:tc>
          <w:tcPr>
            <w:tcW w:w="947" w:type="pct"/>
            <w:vMerge/>
          </w:tcPr>
          <w:p w14:paraId="0A2328E0" w14:textId="77777777" w:rsidR="00615213" w:rsidRPr="003365D9" w:rsidRDefault="00615213" w:rsidP="00086711">
            <w:pPr>
              <w:rPr>
                <w:rFonts w:cstheme="minorHAnsi"/>
                <w:szCs w:val="20"/>
              </w:rPr>
            </w:pPr>
          </w:p>
        </w:tc>
        <w:tc>
          <w:tcPr>
            <w:tcW w:w="2297" w:type="pct"/>
          </w:tcPr>
          <w:p w14:paraId="22AF6DB3" w14:textId="77777777" w:rsidR="00863D88" w:rsidRPr="00863D88" w:rsidRDefault="00863D88" w:rsidP="00863D88">
            <w:pPr>
              <w:rPr>
                <w:rFonts w:cstheme="minorBidi"/>
              </w:rPr>
            </w:pPr>
            <w:r w:rsidRPr="00863D88">
              <w:rPr>
                <w:rFonts w:cstheme="minorBidi"/>
              </w:rPr>
              <w:t>We work collaboratively with family members, specialists, and resource agencies to plan for the inclusion of children with additional needs, access adaptive equipment to support children’s requirements, and facilitate access to necessary support services while the child is at our service.</w:t>
            </w:r>
          </w:p>
          <w:p w14:paraId="3F101ED4" w14:textId="77777777" w:rsidR="00863D88" w:rsidRPr="00863D88" w:rsidRDefault="00863D88" w:rsidP="00863D88">
            <w:pPr>
              <w:rPr>
                <w:rFonts w:cstheme="minorBidi"/>
              </w:rPr>
            </w:pPr>
          </w:p>
          <w:p w14:paraId="687B8AB2" w14:textId="77777777" w:rsidR="00863D88" w:rsidRPr="00863D88" w:rsidRDefault="00863D88" w:rsidP="00863D88">
            <w:pPr>
              <w:rPr>
                <w:rFonts w:cstheme="minorBidi"/>
              </w:rPr>
            </w:pPr>
            <w:r w:rsidRPr="00863D88">
              <w:rPr>
                <w:rFonts w:cstheme="minorBidi"/>
              </w:rPr>
              <w:t>The child’s focus educator and Room Leader work closely with each child’s family to provide the appropriate support for their child’s needs. We develop an action plan in partnership with the parents and inclusion support services to ensure that we are meeting the child’s additional needs.</w:t>
            </w:r>
          </w:p>
          <w:p w14:paraId="6684CD24" w14:textId="77777777" w:rsidR="00863D88" w:rsidRPr="00863D88" w:rsidRDefault="00863D88" w:rsidP="00863D88">
            <w:pPr>
              <w:rPr>
                <w:rFonts w:cstheme="minorBidi"/>
              </w:rPr>
            </w:pPr>
          </w:p>
          <w:p w14:paraId="0FBECF4C" w14:textId="77777777" w:rsidR="00863D88" w:rsidRPr="00863D88" w:rsidRDefault="00863D88" w:rsidP="00863D88">
            <w:pPr>
              <w:rPr>
                <w:rFonts w:cstheme="minorBidi"/>
              </w:rPr>
            </w:pPr>
            <w:r w:rsidRPr="00863D88">
              <w:rPr>
                <w:rFonts w:cstheme="minorBidi"/>
              </w:rPr>
              <w:t>The inclusion support agency we collaborate with is Communicare. We liaise with our Inclusion Support Officer from Communicare, who is the representative for our service. She conducts observations on a child referred for inclusion support and determines the steps to be taken to assist the child while attending the service. This may include equipment, training, ongoing support, and communication with the family.</w:t>
            </w:r>
          </w:p>
          <w:p w14:paraId="26235BB2" w14:textId="77777777" w:rsidR="00863D88" w:rsidRPr="00863D88" w:rsidRDefault="00863D88" w:rsidP="00863D88">
            <w:pPr>
              <w:rPr>
                <w:rFonts w:cstheme="minorBidi"/>
              </w:rPr>
            </w:pPr>
          </w:p>
          <w:p w14:paraId="35818146" w14:textId="77777777" w:rsidR="00863D88" w:rsidRPr="00863D88" w:rsidRDefault="00863D88" w:rsidP="00863D88">
            <w:pPr>
              <w:rPr>
                <w:rFonts w:cstheme="minorBidi"/>
              </w:rPr>
            </w:pPr>
            <w:r w:rsidRPr="00863D88">
              <w:rPr>
                <w:rFonts w:cstheme="minorBidi"/>
              </w:rPr>
              <w:t>We also collaborate with relevant health professionals supporting the child. We encourage them to visit the service to observe the child in a daycare setting and engage with educators to support inclusive practices for that child.</w:t>
            </w:r>
          </w:p>
          <w:p w14:paraId="44492A74" w14:textId="77777777" w:rsidR="00863D88" w:rsidRPr="00863D88" w:rsidRDefault="00863D88" w:rsidP="00863D88">
            <w:pPr>
              <w:rPr>
                <w:rFonts w:cstheme="minorBidi"/>
              </w:rPr>
            </w:pPr>
          </w:p>
          <w:p w14:paraId="01E3CAFB" w14:textId="4B599C41" w:rsidR="008626BC" w:rsidRPr="00863D88" w:rsidRDefault="00863D88" w:rsidP="008617EC">
            <w:pPr>
              <w:rPr>
                <w:rFonts w:cstheme="minorBidi"/>
              </w:rPr>
            </w:pPr>
            <w:r w:rsidRPr="00863D88">
              <w:rPr>
                <w:rFonts w:cstheme="minorBidi"/>
              </w:rPr>
              <w:t>We are working closely with Rocky Bay, as we have a child attending in the Kookaburra room with a physical disability. Through the child’s NDIS funding, her Occupational Therapist (OT) and Physiotherapist are visiting to observe her in the daycare setting, ensuring that she is progressing towards her physical developmental goals. These visits allow the Room Leader and focus educator to receive guidance and additional knowledge on how to best support the child on the days she attends the service. The two professionals from Rocky Bay observe the child for one hour every fortnight.</w:t>
            </w:r>
          </w:p>
        </w:tc>
        <w:tc>
          <w:tcPr>
            <w:tcW w:w="338" w:type="pct"/>
            <w:vMerge/>
          </w:tcPr>
          <w:p w14:paraId="1AEEBC1A" w14:textId="77777777" w:rsidR="00615213" w:rsidRPr="003365D9" w:rsidRDefault="00615213" w:rsidP="00086711">
            <w:pPr>
              <w:jc w:val="center"/>
              <w:rPr>
                <w:rFonts w:cstheme="minorHAnsi"/>
                <w:bCs/>
                <w:szCs w:val="20"/>
              </w:rPr>
            </w:pPr>
          </w:p>
        </w:tc>
        <w:tc>
          <w:tcPr>
            <w:tcW w:w="337" w:type="pct"/>
            <w:vMerge/>
          </w:tcPr>
          <w:p w14:paraId="53B2FEC6" w14:textId="77777777" w:rsidR="00615213" w:rsidRPr="003365D9" w:rsidRDefault="00615213" w:rsidP="00086711">
            <w:pPr>
              <w:jc w:val="center"/>
              <w:rPr>
                <w:rFonts w:cstheme="minorHAnsi"/>
                <w:bCs/>
                <w:szCs w:val="20"/>
              </w:rPr>
            </w:pPr>
          </w:p>
        </w:tc>
      </w:tr>
      <w:tr w:rsidR="00615213" w:rsidRPr="003365D9" w14:paraId="05BDEC7E" w14:textId="77777777" w:rsidTr="70C038AE">
        <w:trPr>
          <w:trHeight w:val="20"/>
        </w:trPr>
        <w:tc>
          <w:tcPr>
            <w:tcW w:w="744" w:type="pct"/>
            <w:vMerge/>
          </w:tcPr>
          <w:p w14:paraId="28B7B2C0" w14:textId="77777777" w:rsidR="00615213" w:rsidRPr="003365D9" w:rsidRDefault="00615213" w:rsidP="00086711">
            <w:pPr>
              <w:rPr>
                <w:rFonts w:cstheme="minorHAnsi"/>
                <w:szCs w:val="20"/>
              </w:rPr>
            </w:pPr>
          </w:p>
        </w:tc>
        <w:tc>
          <w:tcPr>
            <w:tcW w:w="337" w:type="pct"/>
            <w:vMerge/>
          </w:tcPr>
          <w:p w14:paraId="2A512699" w14:textId="77777777" w:rsidR="00615213" w:rsidRPr="003365D9" w:rsidRDefault="00615213" w:rsidP="00086711">
            <w:pPr>
              <w:rPr>
                <w:rFonts w:cstheme="minorHAnsi"/>
                <w:bCs/>
                <w:szCs w:val="20"/>
              </w:rPr>
            </w:pPr>
          </w:p>
        </w:tc>
        <w:tc>
          <w:tcPr>
            <w:tcW w:w="947" w:type="pct"/>
            <w:vMerge/>
          </w:tcPr>
          <w:p w14:paraId="064293ED" w14:textId="77777777" w:rsidR="00615213" w:rsidRPr="003365D9" w:rsidRDefault="00615213" w:rsidP="00086711">
            <w:pPr>
              <w:rPr>
                <w:rFonts w:cstheme="minorHAnsi"/>
                <w:szCs w:val="20"/>
              </w:rPr>
            </w:pPr>
          </w:p>
        </w:tc>
        <w:tc>
          <w:tcPr>
            <w:tcW w:w="2297" w:type="pct"/>
          </w:tcPr>
          <w:p w14:paraId="342CFD13" w14:textId="77777777" w:rsidR="006C4667" w:rsidRPr="006C4667" w:rsidRDefault="006C4667" w:rsidP="006C4667">
            <w:pPr>
              <w:rPr>
                <w:szCs w:val="20"/>
              </w:rPr>
            </w:pPr>
            <w:r w:rsidRPr="006C4667">
              <w:rPr>
                <w:szCs w:val="20"/>
              </w:rPr>
              <w:t>Our indoor and outdoor spaces are designed to encourage open-ended interactions, spontaneity, risk-taking, exploration, discovery, and a connection to nature.</w:t>
            </w:r>
          </w:p>
          <w:p w14:paraId="3CF5A376" w14:textId="77777777" w:rsidR="006C4667" w:rsidRPr="006C4667" w:rsidRDefault="006C4667" w:rsidP="006C4667">
            <w:pPr>
              <w:rPr>
                <w:szCs w:val="20"/>
              </w:rPr>
            </w:pPr>
          </w:p>
          <w:p w14:paraId="368CAC60" w14:textId="77777777" w:rsidR="006C4667" w:rsidRPr="006C4667" w:rsidRDefault="006C4667" w:rsidP="006C4667">
            <w:pPr>
              <w:rPr>
                <w:szCs w:val="20"/>
              </w:rPr>
            </w:pPr>
            <w:r w:rsidRPr="006C4667">
              <w:rPr>
                <w:szCs w:val="20"/>
              </w:rPr>
              <w:t>As outlined in our Philosophy, children in all rooms have the opportunity to freely flow between indoor and outdoor spaces for the majority of the day. This means children are welcome to explore the indoor, outdoor, and studio areas throughout the day, where a variety of resources are available to engage, stimulate, and support their learning and development. The outdoor equipment is designed to challenge children’s gross motor skills in an age-appropriate way, enabling them to explore and develop.</w:t>
            </w:r>
          </w:p>
          <w:p w14:paraId="4DBDB5CB" w14:textId="77777777" w:rsidR="006C4667" w:rsidRPr="006C4667" w:rsidRDefault="006C4667" w:rsidP="006C4667">
            <w:pPr>
              <w:rPr>
                <w:szCs w:val="20"/>
              </w:rPr>
            </w:pPr>
          </w:p>
          <w:p w14:paraId="01F3FB33" w14:textId="77777777" w:rsidR="006C4667" w:rsidRPr="006C4667" w:rsidRDefault="006C4667" w:rsidP="006C4667">
            <w:pPr>
              <w:rPr>
                <w:szCs w:val="20"/>
              </w:rPr>
            </w:pPr>
            <w:r w:rsidRPr="006C4667">
              <w:rPr>
                <w:szCs w:val="20"/>
              </w:rPr>
              <w:t>Our service incorporates a wealth of natural resources for children to explore, climb, and balance on, including logs, wooden beams, stumps, sand, bark chips, and more. We also have a vegetable garden where children can observe the process of growing, harvesting, and eating crops. They take an active role in caring for the garden by weeding and watering the plants, learning how to nurture them. All of our gardens feature a variety of Indigenous plants.</w:t>
            </w:r>
          </w:p>
          <w:p w14:paraId="4331A47E" w14:textId="54382C4E" w:rsidR="00615213" w:rsidRPr="003365D9" w:rsidRDefault="00615213" w:rsidP="70C038AE">
            <w:pPr>
              <w:rPr>
                <w:b/>
                <w:bCs/>
                <w:szCs w:val="20"/>
              </w:rPr>
            </w:pPr>
          </w:p>
        </w:tc>
        <w:tc>
          <w:tcPr>
            <w:tcW w:w="338" w:type="pct"/>
            <w:vMerge/>
          </w:tcPr>
          <w:p w14:paraId="628054DB" w14:textId="77777777" w:rsidR="00615213" w:rsidRPr="003365D9" w:rsidRDefault="00615213" w:rsidP="00086711">
            <w:pPr>
              <w:jc w:val="center"/>
              <w:rPr>
                <w:rFonts w:cstheme="minorHAnsi"/>
                <w:bCs/>
                <w:szCs w:val="20"/>
              </w:rPr>
            </w:pPr>
          </w:p>
        </w:tc>
        <w:tc>
          <w:tcPr>
            <w:tcW w:w="337" w:type="pct"/>
            <w:vMerge/>
          </w:tcPr>
          <w:p w14:paraId="704442A7" w14:textId="77777777" w:rsidR="00615213" w:rsidRPr="003365D9" w:rsidRDefault="00615213" w:rsidP="00086711">
            <w:pPr>
              <w:jc w:val="center"/>
              <w:rPr>
                <w:rFonts w:cstheme="minorHAnsi"/>
                <w:bCs/>
                <w:szCs w:val="20"/>
              </w:rPr>
            </w:pPr>
          </w:p>
        </w:tc>
      </w:tr>
      <w:tr w:rsidR="00615213" w:rsidRPr="003365D9" w14:paraId="474ACFDD" w14:textId="77777777" w:rsidTr="70C038AE">
        <w:trPr>
          <w:trHeight w:val="322"/>
        </w:trPr>
        <w:tc>
          <w:tcPr>
            <w:tcW w:w="744" w:type="pct"/>
            <w:vMerge w:val="restart"/>
          </w:tcPr>
          <w:p w14:paraId="62265FEF" w14:textId="42E5CC88" w:rsidR="00615213" w:rsidRPr="003365D9" w:rsidRDefault="00615213" w:rsidP="00615213">
            <w:pPr>
              <w:rPr>
                <w:rFonts w:cstheme="minorHAnsi"/>
                <w:bCs/>
                <w:szCs w:val="20"/>
              </w:rPr>
            </w:pPr>
            <w:r w:rsidRPr="003365D9">
              <w:rPr>
                <w:szCs w:val="20"/>
              </w:rPr>
              <w:t>Resources support play based learning</w:t>
            </w:r>
          </w:p>
        </w:tc>
        <w:tc>
          <w:tcPr>
            <w:tcW w:w="337" w:type="pct"/>
            <w:vMerge w:val="restart"/>
          </w:tcPr>
          <w:p w14:paraId="753B3C92" w14:textId="45E5A9B7" w:rsidR="00615213" w:rsidRPr="003365D9" w:rsidRDefault="00615213" w:rsidP="00615213">
            <w:pPr>
              <w:rPr>
                <w:rFonts w:cstheme="minorHAnsi"/>
                <w:bCs/>
                <w:szCs w:val="20"/>
              </w:rPr>
            </w:pPr>
            <w:r w:rsidRPr="003365D9">
              <w:rPr>
                <w:bCs/>
                <w:szCs w:val="20"/>
              </w:rPr>
              <w:t>3.2.2</w:t>
            </w:r>
          </w:p>
        </w:tc>
        <w:tc>
          <w:tcPr>
            <w:tcW w:w="947" w:type="pct"/>
            <w:vMerge w:val="restart"/>
          </w:tcPr>
          <w:p w14:paraId="7C8FAAB1" w14:textId="79B3B4C4" w:rsidR="00615213" w:rsidRPr="003365D9" w:rsidRDefault="00615213" w:rsidP="00615213">
            <w:pPr>
              <w:rPr>
                <w:rFonts w:cstheme="minorHAnsi"/>
                <w:bCs/>
                <w:szCs w:val="20"/>
              </w:rPr>
            </w:pPr>
            <w:r w:rsidRPr="003365D9">
              <w:rPr>
                <w:szCs w:val="20"/>
              </w:rPr>
              <w:t>Resources, materials and equipment allow for multiple uses, are sufficient in number, and enable every child to engage in play-based learning.</w:t>
            </w:r>
          </w:p>
        </w:tc>
        <w:tc>
          <w:tcPr>
            <w:tcW w:w="2297" w:type="pct"/>
          </w:tcPr>
          <w:p w14:paraId="4C309188" w14:textId="77777777" w:rsidR="00072452" w:rsidRPr="00072452" w:rsidRDefault="00072452" w:rsidP="00072452">
            <w:pPr>
              <w:rPr>
                <w:rFonts w:cstheme="minorBidi"/>
              </w:rPr>
            </w:pPr>
            <w:r w:rsidRPr="00072452">
              <w:rPr>
                <w:rFonts w:cstheme="minorBidi"/>
              </w:rPr>
              <w:t>We regularly engage with families and children to ensure their views are considered and incorporated in the selection and organisation of materials, equipment, and resources.</w:t>
            </w:r>
          </w:p>
          <w:p w14:paraId="7E4BDBBB" w14:textId="77777777" w:rsidR="00072452" w:rsidRPr="00072452" w:rsidRDefault="00072452" w:rsidP="00072452">
            <w:pPr>
              <w:rPr>
                <w:rFonts w:cstheme="minorBidi"/>
              </w:rPr>
            </w:pPr>
          </w:p>
          <w:p w14:paraId="2E9439AB" w14:textId="3F398028" w:rsidR="00615213" w:rsidRPr="00D426C4" w:rsidRDefault="00072452" w:rsidP="00072452">
            <w:r w:rsidRPr="00072452">
              <w:rPr>
                <w:rFonts w:cstheme="minorBidi"/>
              </w:rPr>
              <w:t>When new equipment is purchased or changes are made to the indoor and outdoor environments, families are notified via the Comms Centre on Xplor. Written documentation, along with photos of the environment featuring the new equipment and materials, are shared with families on Xplor. Additionally, through conversations with families, the Coordinator, 2IC, and educators can discuss the new additions and demonstrate them to the families.</w:t>
            </w:r>
            <w:r w:rsidR="00C778DC">
              <w:rPr>
                <w:b/>
                <w:bCs/>
              </w:rPr>
              <w:t xml:space="preserve">. </w:t>
            </w:r>
            <w:r w:rsidR="00E643C4">
              <w:rPr>
                <w:b/>
                <w:bCs/>
              </w:rPr>
              <w:t xml:space="preserve"> </w:t>
            </w:r>
          </w:p>
        </w:tc>
        <w:sdt>
          <w:sdtPr>
            <w:rPr>
              <w:rFonts w:cstheme="minorHAnsi"/>
              <w:bCs/>
              <w:szCs w:val="20"/>
            </w:rPr>
            <w:id w:val="-406223606"/>
            <w14:checkbox>
              <w14:checked w14:val="1"/>
              <w14:checkedState w14:val="2612" w14:font="MS Gothic"/>
              <w14:uncheckedState w14:val="2610" w14:font="MS Gothic"/>
            </w14:checkbox>
          </w:sdtPr>
          <w:sdtEndPr/>
          <w:sdtContent>
            <w:tc>
              <w:tcPr>
                <w:tcW w:w="338" w:type="pct"/>
                <w:vMerge w:val="restart"/>
              </w:tcPr>
              <w:p w14:paraId="07752838" w14:textId="6EE438EA" w:rsidR="00615213" w:rsidRPr="003365D9" w:rsidRDefault="007A3AC3" w:rsidP="00615213">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895783665"/>
            <w14:checkbox>
              <w14:checked w14:val="0"/>
              <w14:checkedState w14:val="2612" w14:font="MS Gothic"/>
              <w14:uncheckedState w14:val="2610" w14:font="MS Gothic"/>
            </w14:checkbox>
          </w:sdtPr>
          <w:sdtEndPr/>
          <w:sdtContent>
            <w:tc>
              <w:tcPr>
                <w:tcW w:w="337" w:type="pct"/>
                <w:vMerge w:val="restart"/>
              </w:tcPr>
              <w:p w14:paraId="3494B0AE" w14:textId="54488B71" w:rsidR="00615213" w:rsidRPr="003365D9" w:rsidRDefault="00086D4C" w:rsidP="00615213">
                <w:pPr>
                  <w:jc w:val="center"/>
                  <w:rPr>
                    <w:rFonts w:cstheme="minorHAnsi"/>
                    <w:bCs/>
                    <w:szCs w:val="20"/>
                  </w:rPr>
                </w:pPr>
                <w:r>
                  <w:rPr>
                    <w:rFonts w:ascii="MS Gothic" w:eastAsia="MS Gothic" w:hAnsi="MS Gothic" w:cstheme="minorHAnsi" w:hint="eastAsia"/>
                    <w:bCs/>
                    <w:szCs w:val="20"/>
                  </w:rPr>
                  <w:t>☐</w:t>
                </w:r>
              </w:p>
            </w:tc>
          </w:sdtContent>
        </w:sdt>
      </w:tr>
      <w:tr w:rsidR="00615213" w:rsidRPr="003365D9" w14:paraId="35920611" w14:textId="77777777" w:rsidTr="70C038AE">
        <w:trPr>
          <w:trHeight w:val="322"/>
        </w:trPr>
        <w:tc>
          <w:tcPr>
            <w:tcW w:w="744" w:type="pct"/>
            <w:vMerge/>
          </w:tcPr>
          <w:p w14:paraId="03117055" w14:textId="77777777" w:rsidR="00615213" w:rsidRPr="003365D9" w:rsidRDefault="00615213" w:rsidP="00615213">
            <w:pPr>
              <w:rPr>
                <w:szCs w:val="20"/>
              </w:rPr>
            </w:pPr>
          </w:p>
        </w:tc>
        <w:tc>
          <w:tcPr>
            <w:tcW w:w="337" w:type="pct"/>
            <w:vMerge/>
          </w:tcPr>
          <w:p w14:paraId="4F0F157D" w14:textId="77777777" w:rsidR="00615213" w:rsidRPr="003365D9" w:rsidRDefault="00615213" w:rsidP="00615213">
            <w:pPr>
              <w:rPr>
                <w:bCs/>
                <w:szCs w:val="20"/>
              </w:rPr>
            </w:pPr>
          </w:p>
        </w:tc>
        <w:tc>
          <w:tcPr>
            <w:tcW w:w="947" w:type="pct"/>
            <w:vMerge/>
          </w:tcPr>
          <w:p w14:paraId="10B8477D" w14:textId="77777777" w:rsidR="00615213" w:rsidRPr="003365D9" w:rsidRDefault="00615213" w:rsidP="00615213">
            <w:pPr>
              <w:rPr>
                <w:szCs w:val="20"/>
              </w:rPr>
            </w:pPr>
          </w:p>
        </w:tc>
        <w:tc>
          <w:tcPr>
            <w:tcW w:w="2297" w:type="pct"/>
          </w:tcPr>
          <w:p w14:paraId="711ACFC3" w14:textId="77777777" w:rsidR="0019604E" w:rsidRDefault="0019604E" w:rsidP="35D4E2EC">
            <w:pPr>
              <w:rPr>
                <w:rFonts w:cstheme="minorBidi"/>
              </w:rPr>
            </w:pPr>
          </w:p>
          <w:p w14:paraId="52A2C57A" w14:textId="63CAAB4F" w:rsidR="00615213" w:rsidRPr="003365D9" w:rsidRDefault="008E791A" w:rsidP="35D4E2EC">
            <w:pPr>
              <w:rPr>
                <w:rFonts w:cstheme="minorBidi"/>
              </w:rPr>
            </w:pPr>
            <w:r w:rsidRPr="35D4E2EC">
              <w:rPr>
                <w:rFonts w:cstheme="minorBidi"/>
              </w:rPr>
              <w:t>The resources and materials in our educational program reflect children and adults with a range of abilities as active participants in the community.</w:t>
            </w:r>
          </w:p>
          <w:p w14:paraId="1F338F96" w14:textId="401E7E86" w:rsidR="00615213" w:rsidRPr="003365D9" w:rsidRDefault="00615213" w:rsidP="35D4E2EC">
            <w:pPr>
              <w:rPr>
                <w:szCs w:val="20"/>
              </w:rPr>
            </w:pPr>
          </w:p>
          <w:p w14:paraId="41EC426D" w14:textId="77777777" w:rsidR="00CA47D8" w:rsidRPr="00CA47D8" w:rsidRDefault="00CA47D8" w:rsidP="00CA47D8">
            <w:pPr>
              <w:rPr>
                <w:rFonts w:eastAsia="Arial" w:cs="Arial"/>
                <w:szCs w:val="20"/>
              </w:rPr>
            </w:pPr>
            <w:r w:rsidRPr="00CA47D8">
              <w:rPr>
                <w:rFonts w:eastAsia="Arial" w:cs="Arial"/>
                <w:szCs w:val="20"/>
              </w:rPr>
              <w:t>We offer a diverse range of multicultural resources, including books, dolls, dress-ups, and materials that celebrate cultural diversity. We also arrange for local community incursions, enabling children to engage with and collaborate alongside visitors.</w:t>
            </w:r>
          </w:p>
          <w:p w14:paraId="1FBD3581" w14:textId="77777777" w:rsidR="00CA47D8" w:rsidRPr="00CA47D8" w:rsidRDefault="00CA47D8" w:rsidP="00CA47D8">
            <w:pPr>
              <w:rPr>
                <w:rFonts w:eastAsia="Arial" w:cs="Arial"/>
                <w:szCs w:val="20"/>
              </w:rPr>
            </w:pPr>
          </w:p>
          <w:p w14:paraId="38BA4A8A" w14:textId="77777777" w:rsidR="00CA47D8" w:rsidRPr="00CA47D8" w:rsidRDefault="00CA47D8" w:rsidP="00CA47D8">
            <w:pPr>
              <w:rPr>
                <w:rFonts w:eastAsia="Arial" w:cs="Arial"/>
                <w:szCs w:val="20"/>
              </w:rPr>
            </w:pPr>
            <w:r w:rsidRPr="00CA47D8">
              <w:rPr>
                <w:rFonts w:eastAsia="Arial" w:cs="Arial"/>
                <w:szCs w:val="20"/>
              </w:rPr>
              <w:t>Recently, a small group of our Kookaburra children visited the local library in Clarkson to participate in Story Time. During the session, the children listened to a selection of stories, actively joining in and responding to questions posed by the storyteller. Additionally, a librarian visited Mindarie Keys to read stories to the children and invite them to choose books for her to share with them.</w:t>
            </w:r>
          </w:p>
          <w:p w14:paraId="5DCA5E35" w14:textId="77777777" w:rsidR="00CA47D8" w:rsidRPr="00CA47D8" w:rsidRDefault="00CA47D8" w:rsidP="00CA47D8">
            <w:pPr>
              <w:rPr>
                <w:rFonts w:eastAsia="Arial" w:cs="Arial"/>
                <w:szCs w:val="20"/>
              </w:rPr>
            </w:pPr>
          </w:p>
          <w:p w14:paraId="089B402F" w14:textId="378CFB6F" w:rsidR="00DB4D39" w:rsidRPr="003365D9" w:rsidRDefault="00CA47D8" w:rsidP="00CA47D8">
            <w:pPr>
              <w:rPr>
                <w:szCs w:val="20"/>
              </w:rPr>
            </w:pPr>
            <w:r w:rsidRPr="00CA47D8">
              <w:rPr>
                <w:rFonts w:eastAsia="Arial" w:cs="Arial"/>
                <w:szCs w:val="20"/>
              </w:rPr>
              <w:t>One of the highlights of our cultural activities was a special incursion from the Little Lion Dance Company, which we organised to celebrate Lunar New Year. The children had the exciting opportunity to watch a traditional Lion Dance performance and even try on the Lion costumes themselves</w:t>
            </w:r>
          </w:p>
        </w:tc>
        <w:tc>
          <w:tcPr>
            <w:tcW w:w="338" w:type="pct"/>
            <w:vMerge/>
          </w:tcPr>
          <w:p w14:paraId="46FA0046" w14:textId="77777777" w:rsidR="00615213" w:rsidRPr="003365D9" w:rsidRDefault="00615213" w:rsidP="00615213">
            <w:pPr>
              <w:jc w:val="center"/>
              <w:rPr>
                <w:rFonts w:cstheme="minorHAnsi"/>
                <w:bCs/>
                <w:szCs w:val="20"/>
              </w:rPr>
            </w:pPr>
          </w:p>
        </w:tc>
        <w:tc>
          <w:tcPr>
            <w:tcW w:w="337" w:type="pct"/>
            <w:vMerge/>
          </w:tcPr>
          <w:p w14:paraId="7FE955EB" w14:textId="77777777" w:rsidR="00615213" w:rsidRPr="003365D9" w:rsidRDefault="00615213" w:rsidP="00615213">
            <w:pPr>
              <w:jc w:val="center"/>
              <w:rPr>
                <w:rFonts w:cstheme="minorHAnsi"/>
                <w:bCs/>
                <w:szCs w:val="20"/>
              </w:rPr>
            </w:pPr>
          </w:p>
        </w:tc>
      </w:tr>
      <w:tr w:rsidR="00615213" w:rsidRPr="003365D9" w14:paraId="3CE1B69C" w14:textId="77777777" w:rsidTr="70C038AE">
        <w:trPr>
          <w:trHeight w:val="322"/>
        </w:trPr>
        <w:tc>
          <w:tcPr>
            <w:tcW w:w="744" w:type="pct"/>
            <w:vMerge/>
          </w:tcPr>
          <w:p w14:paraId="3DFF9105" w14:textId="77777777" w:rsidR="00615213" w:rsidRPr="003365D9" w:rsidRDefault="00615213" w:rsidP="00615213">
            <w:pPr>
              <w:rPr>
                <w:szCs w:val="20"/>
              </w:rPr>
            </w:pPr>
          </w:p>
        </w:tc>
        <w:tc>
          <w:tcPr>
            <w:tcW w:w="337" w:type="pct"/>
            <w:vMerge/>
          </w:tcPr>
          <w:p w14:paraId="106B344D" w14:textId="77777777" w:rsidR="00615213" w:rsidRPr="003365D9" w:rsidRDefault="00615213" w:rsidP="00615213">
            <w:pPr>
              <w:rPr>
                <w:bCs/>
                <w:szCs w:val="20"/>
              </w:rPr>
            </w:pPr>
          </w:p>
        </w:tc>
        <w:tc>
          <w:tcPr>
            <w:tcW w:w="947" w:type="pct"/>
            <w:vMerge/>
          </w:tcPr>
          <w:p w14:paraId="7BC22C62" w14:textId="77777777" w:rsidR="00615213" w:rsidRPr="003365D9" w:rsidRDefault="00615213" w:rsidP="00615213">
            <w:pPr>
              <w:rPr>
                <w:szCs w:val="20"/>
              </w:rPr>
            </w:pPr>
          </w:p>
        </w:tc>
        <w:tc>
          <w:tcPr>
            <w:tcW w:w="2297" w:type="pct"/>
          </w:tcPr>
          <w:p w14:paraId="56FC35FA" w14:textId="77777777" w:rsidR="00C10B2B" w:rsidRPr="00C10B2B" w:rsidRDefault="00C10B2B" w:rsidP="00C10B2B">
            <w:pPr>
              <w:rPr>
                <w:rFonts w:cstheme="minorBidi"/>
              </w:rPr>
            </w:pPr>
            <w:r w:rsidRPr="00C10B2B">
              <w:rPr>
                <w:rFonts w:cstheme="minorBidi"/>
              </w:rPr>
              <w:t>Children are provided with opportunities to participate in the selection and use of resources, ensuring that their preferences support both individual and group play-based learning.</w:t>
            </w:r>
          </w:p>
          <w:p w14:paraId="24AFA4FE" w14:textId="77777777" w:rsidR="00C10B2B" w:rsidRPr="00C10B2B" w:rsidRDefault="00C10B2B" w:rsidP="00C10B2B">
            <w:pPr>
              <w:rPr>
                <w:rFonts w:cstheme="minorBidi"/>
              </w:rPr>
            </w:pPr>
          </w:p>
          <w:p w14:paraId="015970B4" w14:textId="77777777" w:rsidR="00C10B2B" w:rsidRPr="00C10B2B" w:rsidRDefault="00C10B2B" w:rsidP="00C10B2B">
            <w:pPr>
              <w:rPr>
                <w:rFonts w:cstheme="minorBidi"/>
              </w:rPr>
            </w:pPr>
            <w:r w:rsidRPr="00C10B2B">
              <w:rPr>
                <w:rFonts w:cstheme="minorBidi"/>
              </w:rPr>
              <w:t>The children have thoroughly enjoyed using the dress-up costumes in the rooms. We were generously donated several princess and fairy dresses by one of our families, which the children have embraced wholeheartedly. They have gained much enjoyment from role-playing and using their imaginations while wearing the various costumes. We have also observed a great deal of sharing and turn-taking, with children swapping costumes to ensure everyone gets a chance to wear them.</w:t>
            </w:r>
          </w:p>
          <w:p w14:paraId="5F45675B" w14:textId="77777777" w:rsidR="00C10B2B" w:rsidRPr="00C10B2B" w:rsidRDefault="00C10B2B" w:rsidP="00C10B2B">
            <w:pPr>
              <w:rPr>
                <w:rFonts w:cstheme="minorBidi"/>
              </w:rPr>
            </w:pPr>
          </w:p>
          <w:p w14:paraId="049AF038" w14:textId="77777777" w:rsidR="00C10B2B" w:rsidRPr="00C10B2B" w:rsidRDefault="00C10B2B" w:rsidP="00C10B2B">
            <w:pPr>
              <w:rPr>
                <w:rFonts w:cstheme="minorBidi"/>
              </w:rPr>
            </w:pPr>
            <w:r w:rsidRPr="00C10B2B">
              <w:rPr>
                <w:rFonts w:cstheme="minorBidi"/>
              </w:rPr>
              <w:t>Additionally, the children have shown significant interest in the construction resources within the rooms. Many of these were purchased from a department store, and we recognise the need to buy additional sets to ensure that small groups of children can engage with the materials simultaneously. We are confident that the resources most favoured by the children are well-stocked and replenished as needed.</w:t>
            </w:r>
          </w:p>
          <w:p w14:paraId="46FE5156" w14:textId="77777777" w:rsidR="00C10B2B" w:rsidRPr="00C10B2B" w:rsidRDefault="00C10B2B" w:rsidP="00C10B2B">
            <w:pPr>
              <w:rPr>
                <w:rFonts w:cstheme="minorBidi"/>
              </w:rPr>
            </w:pPr>
          </w:p>
          <w:p w14:paraId="632DB791" w14:textId="2583248A" w:rsidR="00862915" w:rsidRPr="00FB5892" w:rsidRDefault="00C10B2B" w:rsidP="00C10B2B">
            <w:pPr>
              <w:rPr>
                <w:b/>
                <w:bCs/>
                <w:szCs w:val="20"/>
              </w:rPr>
            </w:pPr>
            <w:r w:rsidRPr="00C10B2B">
              <w:rPr>
                <w:rFonts w:cstheme="minorBidi"/>
              </w:rPr>
              <w:t>In all rooms, our free-flow environment and large floor spaces allow for optimal exploration and movement of resources and equipment. This setup fosters and encourages the children’s imagination, creativity, and ability to express themselves through play. The ample space also enables us to incorporate elements of the outdoors into our indoor environments, such as beams and A-frames for the children to use. The children have displayed great creativity by constructing cubby houses inside, using blankets and sheets draped over tables and chairs within their play spaces.</w:t>
            </w:r>
          </w:p>
        </w:tc>
        <w:tc>
          <w:tcPr>
            <w:tcW w:w="338" w:type="pct"/>
            <w:vMerge/>
          </w:tcPr>
          <w:p w14:paraId="6BE81B34" w14:textId="77777777" w:rsidR="00615213" w:rsidRPr="003365D9" w:rsidRDefault="00615213" w:rsidP="00615213">
            <w:pPr>
              <w:jc w:val="center"/>
              <w:rPr>
                <w:rFonts w:cstheme="minorHAnsi"/>
                <w:bCs/>
                <w:szCs w:val="20"/>
              </w:rPr>
            </w:pPr>
          </w:p>
        </w:tc>
        <w:tc>
          <w:tcPr>
            <w:tcW w:w="337" w:type="pct"/>
            <w:vMerge/>
          </w:tcPr>
          <w:p w14:paraId="42687873" w14:textId="77777777" w:rsidR="00615213" w:rsidRPr="003365D9" w:rsidRDefault="00615213" w:rsidP="00615213">
            <w:pPr>
              <w:jc w:val="center"/>
              <w:rPr>
                <w:rFonts w:cstheme="minorHAnsi"/>
                <w:bCs/>
                <w:szCs w:val="20"/>
              </w:rPr>
            </w:pPr>
          </w:p>
        </w:tc>
      </w:tr>
      <w:tr w:rsidR="00615213" w:rsidRPr="003365D9" w14:paraId="7FA9EB89" w14:textId="77777777" w:rsidTr="70C038AE">
        <w:trPr>
          <w:trHeight w:val="322"/>
        </w:trPr>
        <w:tc>
          <w:tcPr>
            <w:tcW w:w="744" w:type="pct"/>
            <w:vMerge/>
          </w:tcPr>
          <w:p w14:paraId="0BEFFC89" w14:textId="77777777" w:rsidR="00615213" w:rsidRPr="003365D9" w:rsidRDefault="00615213" w:rsidP="00615213">
            <w:pPr>
              <w:rPr>
                <w:szCs w:val="20"/>
              </w:rPr>
            </w:pPr>
          </w:p>
        </w:tc>
        <w:tc>
          <w:tcPr>
            <w:tcW w:w="337" w:type="pct"/>
            <w:vMerge/>
          </w:tcPr>
          <w:p w14:paraId="10B7C3E0" w14:textId="77777777" w:rsidR="00615213" w:rsidRPr="003365D9" w:rsidRDefault="00615213" w:rsidP="00615213">
            <w:pPr>
              <w:rPr>
                <w:bCs/>
                <w:szCs w:val="20"/>
              </w:rPr>
            </w:pPr>
          </w:p>
        </w:tc>
        <w:tc>
          <w:tcPr>
            <w:tcW w:w="947" w:type="pct"/>
            <w:vMerge/>
          </w:tcPr>
          <w:p w14:paraId="74E23360" w14:textId="77777777" w:rsidR="00615213" w:rsidRPr="003365D9" w:rsidRDefault="00615213" w:rsidP="00615213">
            <w:pPr>
              <w:rPr>
                <w:szCs w:val="20"/>
              </w:rPr>
            </w:pPr>
          </w:p>
        </w:tc>
        <w:tc>
          <w:tcPr>
            <w:tcW w:w="2297" w:type="pct"/>
          </w:tcPr>
          <w:p w14:paraId="26724111" w14:textId="77777777" w:rsidR="00844D4B" w:rsidRPr="00844D4B" w:rsidRDefault="00844D4B" w:rsidP="00844D4B">
            <w:pPr>
              <w:rPr>
                <w:rFonts w:cstheme="minorBidi"/>
              </w:rPr>
            </w:pPr>
            <w:r w:rsidRPr="00844D4B">
              <w:rPr>
                <w:rFonts w:cstheme="minorBidi"/>
              </w:rPr>
              <w:t>We offer a range of challenges and experiences that reflect the diverse ages, interests, and capabilities of the children sharing the environment.</w:t>
            </w:r>
          </w:p>
          <w:p w14:paraId="0836F096" w14:textId="77777777" w:rsidR="00844D4B" w:rsidRPr="00844D4B" w:rsidRDefault="00844D4B" w:rsidP="00844D4B">
            <w:pPr>
              <w:rPr>
                <w:rFonts w:cstheme="minorBidi"/>
              </w:rPr>
            </w:pPr>
          </w:p>
          <w:p w14:paraId="3EB861F1" w14:textId="77777777" w:rsidR="00844D4B" w:rsidRPr="00844D4B" w:rsidRDefault="00844D4B" w:rsidP="00844D4B">
            <w:pPr>
              <w:rPr>
                <w:rFonts w:cstheme="minorBidi"/>
              </w:rPr>
            </w:pPr>
            <w:r w:rsidRPr="00844D4B">
              <w:rPr>
                <w:rFonts w:cstheme="minorBidi"/>
              </w:rPr>
              <w:t>We gather information about the children through observation of their play within their environments, whether individually or with peers. We also consider developmental milestone information provided by the child’s family, which guides educators in identifying the developmental areas the child should focus on. Additional insights are gathered during mat sessions and conversations with the children.</w:t>
            </w:r>
          </w:p>
          <w:p w14:paraId="42921DE9" w14:textId="77777777" w:rsidR="00844D4B" w:rsidRPr="00844D4B" w:rsidRDefault="00844D4B" w:rsidP="00844D4B">
            <w:pPr>
              <w:rPr>
                <w:rFonts w:cstheme="minorBidi"/>
              </w:rPr>
            </w:pPr>
          </w:p>
          <w:p w14:paraId="7A9258CB" w14:textId="77777777" w:rsidR="00844D4B" w:rsidRPr="00844D4B" w:rsidRDefault="00844D4B" w:rsidP="00844D4B">
            <w:pPr>
              <w:rPr>
                <w:rFonts w:cstheme="minorBidi"/>
              </w:rPr>
            </w:pPr>
            <w:r w:rsidRPr="00844D4B">
              <w:rPr>
                <w:rFonts w:cstheme="minorBidi"/>
              </w:rPr>
              <w:t>The environments within the rooms are thoughtfully arranged with the children’s capabilities and interests in mind. Challenging activities, which may involve resources that are advanced for certain age ranges but offer extended learning for some children, are carefully guided by educators. For example, peg boards with small pegs may present a challenge to some children’s fine motor skills. However, with an educator's support, children can be guided on how to use the pegs correctly, ensuring that all children in the room are included.</w:t>
            </w:r>
          </w:p>
          <w:p w14:paraId="5B656C30" w14:textId="77777777" w:rsidR="00844D4B" w:rsidRPr="00844D4B" w:rsidRDefault="00844D4B" w:rsidP="00844D4B">
            <w:pPr>
              <w:rPr>
                <w:rFonts w:cstheme="minorBidi"/>
              </w:rPr>
            </w:pPr>
          </w:p>
          <w:p w14:paraId="24D9E343" w14:textId="5CF464CC" w:rsidR="00615213" w:rsidRPr="0086507E" w:rsidRDefault="00844D4B" w:rsidP="00844D4B">
            <w:pPr>
              <w:rPr>
                <w:szCs w:val="20"/>
              </w:rPr>
            </w:pPr>
            <w:r w:rsidRPr="00844D4B">
              <w:rPr>
                <w:rFonts w:cstheme="minorBidi"/>
              </w:rPr>
              <w:t>Similarly, tweezers may be set out for activities involving picking up and transferring objects. If a child finds this challenging, we offer the "Helping Hands" tool, which supports the child in using the tool effectively and introduces the concept of tool use.</w:t>
            </w:r>
          </w:p>
        </w:tc>
        <w:tc>
          <w:tcPr>
            <w:tcW w:w="338" w:type="pct"/>
            <w:vMerge/>
          </w:tcPr>
          <w:p w14:paraId="55F03EB5" w14:textId="77777777" w:rsidR="00615213" w:rsidRPr="003365D9" w:rsidRDefault="00615213" w:rsidP="00615213">
            <w:pPr>
              <w:jc w:val="center"/>
              <w:rPr>
                <w:rFonts w:cstheme="minorHAnsi"/>
                <w:bCs/>
                <w:szCs w:val="20"/>
              </w:rPr>
            </w:pPr>
          </w:p>
        </w:tc>
        <w:tc>
          <w:tcPr>
            <w:tcW w:w="337" w:type="pct"/>
            <w:vMerge/>
          </w:tcPr>
          <w:p w14:paraId="7CA27686" w14:textId="77777777" w:rsidR="00615213" w:rsidRPr="003365D9" w:rsidRDefault="00615213" w:rsidP="00615213">
            <w:pPr>
              <w:jc w:val="center"/>
              <w:rPr>
                <w:rFonts w:cstheme="minorHAnsi"/>
                <w:bCs/>
                <w:szCs w:val="20"/>
              </w:rPr>
            </w:pPr>
          </w:p>
        </w:tc>
      </w:tr>
      <w:tr w:rsidR="00615213" w:rsidRPr="003365D9" w14:paraId="4CADE097" w14:textId="77777777" w:rsidTr="70C038AE">
        <w:trPr>
          <w:trHeight w:val="306"/>
        </w:trPr>
        <w:tc>
          <w:tcPr>
            <w:tcW w:w="744" w:type="pct"/>
            <w:vMerge w:val="restart"/>
          </w:tcPr>
          <w:p w14:paraId="7D771553" w14:textId="2E9DACE5" w:rsidR="00615213" w:rsidRPr="003365D9" w:rsidRDefault="00615213" w:rsidP="00615213">
            <w:pPr>
              <w:rPr>
                <w:szCs w:val="20"/>
              </w:rPr>
            </w:pPr>
            <w:r w:rsidRPr="003365D9">
              <w:rPr>
                <w:szCs w:val="20"/>
              </w:rPr>
              <w:t>Environmentally responsible</w:t>
            </w:r>
          </w:p>
        </w:tc>
        <w:tc>
          <w:tcPr>
            <w:tcW w:w="337" w:type="pct"/>
            <w:vMerge w:val="restart"/>
          </w:tcPr>
          <w:p w14:paraId="5C7A055D" w14:textId="71FE998A" w:rsidR="00615213" w:rsidRPr="003365D9" w:rsidRDefault="00615213" w:rsidP="00615213">
            <w:pPr>
              <w:rPr>
                <w:bCs/>
                <w:szCs w:val="20"/>
              </w:rPr>
            </w:pPr>
            <w:r w:rsidRPr="003365D9">
              <w:rPr>
                <w:bCs/>
                <w:szCs w:val="20"/>
              </w:rPr>
              <w:t>3.2.3</w:t>
            </w:r>
          </w:p>
        </w:tc>
        <w:tc>
          <w:tcPr>
            <w:tcW w:w="947" w:type="pct"/>
            <w:vMerge w:val="restart"/>
          </w:tcPr>
          <w:p w14:paraId="502CB67F" w14:textId="4F5546DB" w:rsidR="00615213" w:rsidRPr="003365D9" w:rsidRDefault="00615213" w:rsidP="00615213">
            <w:pPr>
              <w:rPr>
                <w:szCs w:val="20"/>
              </w:rPr>
            </w:pPr>
            <w:r w:rsidRPr="003365D9">
              <w:rPr>
                <w:szCs w:val="20"/>
              </w:rPr>
              <w:t>The service cares for the environment and supports children to become environmentally responsible.</w:t>
            </w:r>
          </w:p>
        </w:tc>
        <w:tc>
          <w:tcPr>
            <w:tcW w:w="2297" w:type="pct"/>
          </w:tcPr>
          <w:p w14:paraId="3DEB2777" w14:textId="77777777" w:rsidR="00C25B13" w:rsidRPr="00C25B13" w:rsidRDefault="00C25B13" w:rsidP="00C25B13">
            <w:pPr>
              <w:rPr>
                <w:rFonts w:cstheme="minorBidi"/>
              </w:rPr>
            </w:pPr>
            <w:r w:rsidRPr="00C25B13">
              <w:rPr>
                <w:rFonts w:cstheme="minorBidi"/>
              </w:rPr>
              <w:t>In our philosophy, we document our commitment to encouraging children to love and appreciate their world by engaging with the environment and connecting with nature in their own way. This ethos is embedded within the curriculum across all rooms. In the Wombats and Kookaburra rooms, for instance, after mealtimes, children pour any unused drinking water into metal buckets, which is then used to water the plants, flowers, and vegetables in the gardens. The children are fully aware of why they are recycling their leftover drinking water, and you will often see them taking the buckets directly to the garden to water it.</w:t>
            </w:r>
          </w:p>
          <w:p w14:paraId="0155C3AC" w14:textId="77777777" w:rsidR="00C25B13" w:rsidRPr="00C25B13" w:rsidRDefault="00C25B13" w:rsidP="00C25B13">
            <w:pPr>
              <w:rPr>
                <w:rFonts w:cstheme="minorBidi"/>
              </w:rPr>
            </w:pPr>
          </w:p>
          <w:p w14:paraId="52403CE1" w14:textId="77777777" w:rsidR="00C25B13" w:rsidRPr="00C25B13" w:rsidRDefault="00C25B13" w:rsidP="00C25B13">
            <w:pPr>
              <w:rPr>
                <w:rFonts w:cstheme="minorBidi"/>
              </w:rPr>
            </w:pPr>
            <w:r w:rsidRPr="00C25B13">
              <w:rPr>
                <w:rFonts w:cstheme="minorBidi"/>
              </w:rPr>
              <w:t>The Kookaburra children also understand which food scraps can be placed in the worm farm, especially fruit and vegetables left over from afternoon tea. This knowledge has been developed through intentional teaching moments with the educators, particularly when engaging with the worm farms. We have also hosted incursions related to our worm farms, where the children have gained valuable insights through discussions with the leaders of these sessions.</w:t>
            </w:r>
          </w:p>
          <w:p w14:paraId="056C61B4" w14:textId="77777777" w:rsidR="00C25B13" w:rsidRPr="00C25B13" w:rsidRDefault="00C25B13" w:rsidP="00C25B13">
            <w:pPr>
              <w:rPr>
                <w:rFonts w:cstheme="minorBidi"/>
              </w:rPr>
            </w:pPr>
          </w:p>
          <w:p w14:paraId="29ECECCA" w14:textId="77777777" w:rsidR="00C25B13" w:rsidRPr="00C25B13" w:rsidRDefault="00C25B13" w:rsidP="00C25B13">
            <w:pPr>
              <w:rPr>
                <w:rFonts w:cstheme="minorBidi"/>
              </w:rPr>
            </w:pPr>
            <w:r w:rsidRPr="00C25B13">
              <w:rPr>
                <w:rFonts w:cstheme="minorBidi"/>
              </w:rPr>
              <w:t>Many of our recycled materials are incorporated into our loose parts play. The Kookaburra children, through their weekly “Lunch Box” day, save their yoghurt pots, which they know will be reused during art activities for holding paint and glue. Our wooden structures in all three gardens are crafted from timber sourced from the owner’s brother, who has a large property in the southwest of Western Australia. The children have had the opportunity to meet Gordon when he visited the service to see the children playing on the wooden equipment he made for them. During his visit, Gordon explained how he transported the wood from Denmark to Perth using a large truck. This interaction helps deepen the children’s understanding of the origins of the play equipment in their gardens.</w:t>
            </w:r>
          </w:p>
          <w:p w14:paraId="0144D648" w14:textId="77777777" w:rsidR="00C25B13" w:rsidRPr="00C25B13" w:rsidRDefault="00C25B13" w:rsidP="00C25B13">
            <w:pPr>
              <w:rPr>
                <w:rFonts w:cstheme="minorBidi"/>
              </w:rPr>
            </w:pPr>
          </w:p>
          <w:p w14:paraId="48DD33EA" w14:textId="77777777" w:rsidR="00C25B13" w:rsidRPr="00C25B13" w:rsidRDefault="00C25B13" w:rsidP="00C25B13">
            <w:pPr>
              <w:rPr>
                <w:rFonts w:cstheme="minorBidi"/>
              </w:rPr>
            </w:pPr>
            <w:r w:rsidRPr="00C25B13">
              <w:rPr>
                <w:rFonts w:cstheme="minorBidi"/>
              </w:rPr>
              <w:t>During drier seasons, the children often use the water collected in our rainwater tank to water the garden and for water play activities in the gardens. The children understand that on particularly wet days, rain is collected through an opening in the top of the rainwater tank and stored until it is needed.</w:t>
            </w:r>
          </w:p>
          <w:p w14:paraId="691D74D8" w14:textId="77777777" w:rsidR="00C25B13" w:rsidRPr="00C25B13" w:rsidRDefault="00C25B13" w:rsidP="00C25B13">
            <w:pPr>
              <w:rPr>
                <w:rFonts w:cstheme="minorBidi"/>
              </w:rPr>
            </w:pPr>
          </w:p>
          <w:p w14:paraId="5E620DB0" w14:textId="44685A86" w:rsidR="00615213" w:rsidRPr="007A3AC3" w:rsidRDefault="00C25B13" w:rsidP="35D4E2EC">
            <w:pPr>
              <w:rPr>
                <w:rFonts w:cstheme="minorBidi"/>
              </w:rPr>
            </w:pPr>
            <w:r w:rsidRPr="00C25B13">
              <w:rPr>
                <w:rFonts w:cstheme="minorBidi"/>
              </w:rPr>
              <w:t>At the end of the day, the children enjoy observing the birds coming into the garden. They often comment that the birds are gathering the crumbs from late snack crackers, and some children wonder if the birds are taking the food back to their nests for the baby birds. These moments contribute to the children’s growing understanding of the world around them.</w:t>
            </w:r>
          </w:p>
        </w:tc>
        <w:tc>
          <w:tcPr>
            <w:tcW w:w="338" w:type="pct"/>
            <w:vMerge w:val="restart"/>
          </w:tcPr>
          <w:p w14:paraId="72B3F3D3" w14:textId="77777777" w:rsidR="00615213" w:rsidRPr="003365D9" w:rsidRDefault="00615213" w:rsidP="00615213">
            <w:pPr>
              <w:jc w:val="center"/>
              <w:rPr>
                <w:rFonts w:cstheme="minorHAnsi"/>
                <w:bCs/>
                <w:szCs w:val="20"/>
              </w:rPr>
            </w:pPr>
          </w:p>
        </w:tc>
        <w:tc>
          <w:tcPr>
            <w:tcW w:w="337" w:type="pct"/>
            <w:vMerge w:val="restart"/>
          </w:tcPr>
          <w:p w14:paraId="7C9DCC27" w14:textId="77777777" w:rsidR="00615213" w:rsidRPr="003365D9" w:rsidRDefault="00615213" w:rsidP="00615213">
            <w:pPr>
              <w:jc w:val="center"/>
              <w:rPr>
                <w:rFonts w:cstheme="minorHAnsi"/>
                <w:bCs/>
                <w:szCs w:val="20"/>
              </w:rPr>
            </w:pPr>
          </w:p>
        </w:tc>
      </w:tr>
      <w:tr w:rsidR="00615213" w:rsidRPr="003365D9" w14:paraId="7BB90EC8" w14:textId="77777777" w:rsidTr="70C038AE">
        <w:trPr>
          <w:trHeight w:val="306"/>
        </w:trPr>
        <w:tc>
          <w:tcPr>
            <w:tcW w:w="744" w:type="pct"/>
            <w:vMerge/>
          </w:tcPr>
          <w:p w14:paraId="413B4AE9" w14:textId="77777777" w:rsidR="00615213" w:rsidRPr="003365D9" w:rsidRDefault="00615213" w:rsidP="00615213">
            <w:pPr>
              <w:rPr>
                <w:szCs w:val="20"/>
              </w:rPr>
            </w:pPr>
          </w:p>
        </w:tc>
        <w:tc>
          <w:tcPr>
            <w:tcW w:w="337" w:type="pct"/>
            <w:vMerge/>
          </w:tcPr>
          <w:p w14:paraId="1AB59F4B" w14:textId="77777777" w:rsidR="00615213" w:rsidRPr="003365D9" w:rsidRDefault="00615213" w:rsidP="00615213">
            <w:pPr>
              <w:rPr>
                <w:bCs/>
                <w:szCs w:val="20"/>
              </w:rPr>
            </w:pPr>
          </w:p>
        </w:tc>
        <w:tc>
          <w:tcPr>
            <w:tcW w:w="947" w:type="pct"/>
            <w:vMerge/>
          </w:tcPr>
          <w:p w14:paraId="44ACC122" w14:textId="77777777" w:rsidR="00615213" w:rsidRPr="003365D9" w:rsidRDefault="00615213" w:rsidP="00615213">
            <w:pPr>
              <w:rPr>
                <w:szCs w:val="20"/>
              </w:rPr>
            </w:pPr>
          </w:p>
        </w:tc>
        <w:tc>
          <w:tcPr>
            <w:tcW w:w="2297" w:type="pct"/>
          </w:tcPr>
          <w:p w14:paraId="1FE6003D" w14:textId="77777777" w:rsidR="000A482D" w:rsidRPr="000A482D" w:rsidRDefault="000A482D" w:rsidP="000A482D">
            <w:pPr>
              <w:rPr>
                <w:rFonts w:cstheme="minorBidi"/>
              </w:rPr>
            </w:pPr>
            <w:r w:rsidRPr="000A482D">
              <w:rPr>
                <w:rFonts w:cstheme="minorBidi"/>
              </w:rPr>
              <w:t>Educators adhere to our service's sustainability policy to foster children's understanding of their responsibility to care for the environment. This also supports the development of life skills such as growing and preparing food, waste reduction, and recycling.</w:t>
            </w:r>
          </w:p>
          <w:p w14:paraId="55A3E1C0" w14:textId="77777777" w:rsidR="000A482D" w:rsidRPr="000A482D" w:rsidRDefault="000A482D" w:rsidP="000A482D">
            <w:pPr>
              <w:rPr>
                <w:rFonts w:cstheme="minorBidi"/>
              </w:rPr>
            </w:pPr>
          </w:p>
          <w:p w14:paraId="0B18686E" w14:textId="77777777" w:rsidR="000A482D" w:rsidRPr="000A482D" w:rsidRDefault="000A482D" w:rsidP="000A482D">
            <w:pPr>
              <w:rPr>
                <w:rFonts w:cstheme="minorBidi"/>
              </w:rPr>
            </w:pPr>
            <w:r w:rsidRPr="000A482D">
              <w:rPr>
                <w:rFonts w:cstheme="minorBidi"/>
              </w:rPr>
              <w:t>Our vegetable patch in the Kookaburra Garden is utilised by all children across the service to plant seeds, feed, nurture, water, and harvest the crops. We have two worm farms, one located in the Kookaburra Garden and another in the Wombat Garden. These are tumbleweed worm buffets, which have been placed in the ground. The benefit of using this type of worm farm is that it enriches the soil while nourishing the surrounding plants. The children can recycle organic waste, including food scraps from mealtimes.</w:t>
            </w:r>
          </w:p>
          <w:p w14:paraId="426B0A18" w14:textId="77777777" w:rsidR="000A482D" w:rsidRPr="000A482D" w:rsidRDefault="000A482D" w:rsidP="000A482D">
            <w:pPr>
              <w:rPr>
                <w:rFonts w:cstheme="minorBidi"/>
              </w:rPr>
            </w:pPr>
          </w:p>
          <w:p w14:paraId="1F6F1529" w14:textId="77777777" w:rsidR="000A482D" w:rsidRPr="000A482D" w:rsidRDefault="000A482D" w:rsidP="000A482D">
            <w:pPr>
              <w:rPr>
                <w:rFonts w:cstheme="minorBidi"/>
              </w:rPr>
            </w:pPr>
            <w:r w:rsidRPr="000A482D">
              <w:rPr>
                <w:rFonts w:cstheme="minorBidi"/>
              </w:rPr>
              <w:t>The children are encouraged to care for the plants and vegetables in their outdoor environment, watering them with leftover drinking water from mealtimes or rainwater collected in the tank. They also have the opportunity to harvest the fruit and vegetables they have nurtured. The children enjoy eating the produce they have picked, and it is also provided to the chef for use in meal preparation.</w:t>
            </w:r>
          </w:p>
          <w:p w14:paraId="038B8297" w14:textId="77777777" w:rsidR="000A482D" w:rsidRPr="000A482D" w:rsidRDefault="000A482D" w:rsidP="000A482D">
            <w:pPr>
              <w:rPr>
                <w:rFonts w:cstheme="minorBidi"/>
              </w:rPr>
            </w:pPr>
          </w:p>
          <w:p w14:paraId="327A1ABB" w14:textId="587732B7" w:rsidR="0063408C" w:rsidRPr="000A482D" w:rsidRDefault="000A482D" w:rsidP="70C038AE">
            <w:pPr>
              <w:rPr>
                <w:rFonts w:cstheme="minorBidi"/>
              </w:rPr>
            </w:pPr>
            <w:r w:rsidRPr="000A482D">
              <w:rPr>
                <w:rFonts w:cstheme="minorBidi"/>
              </w:rPr>
              <w:t>Educators engage the children in discussions about the importance of the three Rs—recycling, reusing, and reducing. These principles are incorporated into daily practices within the rooms. For example, used paper towels, which the children use to dry their hands, are placed in designated bins for recycling. Together with the educators, the children visit the office to collect recycled paper for use in art activities.</w:t>
            </w:r>
          </w:p>
        </w:tc>
        <w:tc>
          <w:tcPr>
            <w:tcW w:w="338" w:type="pct"/>
            <w:vMerge/>
          </w:tcPr>
          <w:p w14:paraId="1160488F" w14:textId="77777777" w:rsidR="00615213" w:rsidRPr="003365D9" w:rsidRDefault="00615213" w:rsidP="00615213">
            <w:pPr>
              <w:jc w:val="center"/>
              <w:rPr>
                <w:rFonts w:cstheme="minorHAnsi"/>
                <w:bCs/>
                <w:szCs w:val="20"/>
              </w:rPr>
            </w:pPr>
          </w:p>
        </w:tc>
        <w:tc>
          <w:tcPr>
            <w:tcW w:w="337" w:type="pct"/>
            <w:vMerge/>
          </w:tcPr>
          <w:p w14:paraId="35CC5A82" w14:textId="77777777" w:rsidR="00615213" w:rsidRPr="003365D9" w:rsidRDefault="00615213" w:rsidP="00615213">
            <w:pPr>
              <w:jc w:val="center"/>
              <w:rPr>
                <w:rFonts w:cstheme="minorHAnsi"/>
                <w:bCs/>
                <w:szCs w:val="20"/>
              </w:rPr>
            </w:pPr>
          </w:p>
        </w:tc>
      </w:tr>
      <w:tr w:rsidR="00615213" w:rsidRPr="003365D9" w14:paraId="5680D6C9" w14:textId="77777777" w:rsidTr="70C038AE">
        <w:trPr>
          <w:trHeight w:val="306"/>
        </w:trPr>
        <w:tc>
          <w:tcPr>
            <w:tcW w:w="744" w:type="pct"/>
            <w:vMerge/>
          </w:tcPr>
          <w:p w14:paraId="0578FB88" w14:textId="77777777" w:rsidR="00615213" w:rsidRPr="003365D9" w:rsidRDefault="00615213" w:rsidP="00615213">
            <w:pPr>
              <w:rPr>
                <w:szCs w:val="20"/>
              </w:rPr>
            </w:pPr>
          </w:p>
        </w:tc>
        <w:tc>
          <w:tcPr>
            <w:tcW w:w="337" w:type="pct"/>
            <w:vMerge/>
          </w:tcPr>
          <w:p w14:paraId="0D56410A" w14:textId="77777777" w:rsidR="00615213" w:rsidRPr="003365D9" w:rsidRDefault="00615213" w:rsidP="00615213">
            <w:pPr>
              <w:rPr>
                <w:bCs/>
                <w:szCs w:val="20"/>
              </w:rPr>
            </w:pPr>
          </w:p>
        </w:tc>
        <w:tc>
          <w:tcPr>
            <w:tcW w:w="947" w:type="pct"/>
            <w:vMerge/>
          </w:tcPr>
          <w:p w14:paraId="4109CBB0" w14:textId="77777777" w:rsidR="00615213" w:rsidRPr="003365D9" w:rsidRDefault="00615213" w:rsidP="00615213">
            <w:pPr>
              <w:rPr>
                <w:szCs w:val="20"/>
              </w:rPr>
            </w:pPr>
          </w:p>
        </w:tc>
        <w:tc>
          <w:tcPr>
            <w:tcW w:w="2297" w:type="pct"/>
          </w:tcPr>
          <w:p w14:paraId="1154DFE6" w14:textId="77777777" w:rsidR="00C25A61" w:rsidRPr="00C25A61" w:rsidRDefault="00C25A61" w:rsidP="00C25A61">
            <w:pPr>
              <w:rPr>
                <w:rFonts w:cstheme="minorBidi"/>
              </w:rPr>
            </w:pPr>
            <w:r w:rsidRPr="00C25A61">
              <w:rPr>
                <w:rFonts w:cstheme="minorBidi"/>
              </w:rPr>
              <w:t>We design programs to help children learn about environmental and sustainability issues.</w:t>
            </w:r>
          </w:p>
          <w:p w14:paraId="001E306F" w14:textId="77777777" w:rsidR="00C25A61" w:rsidRPr="00C25A61" w:rsidRDefault="00C25A61" w:rsidP="00C25A61">
            <w:pPr>
              <w:rPr>
                <w:rFonts w:cstheme="minorBidi"/>
              </w:rPr>
            </w:pPr>
          </w:p>
          <w:p w14:paraId="2134B671" w14:textId="586D88DC" w:rsidR="00C25A61" w:rsidRPr="00C25A61" w:rsidRDefault="00C25A61" w:rsidP="00C25A61">
            <w:pPr>
              <w:rPr>
                <w:rFonts w:cstheme="minorBidi"/>
              </w:rPr>
            </w:pPr>
            <w:r w:rsidRPr="00C25A61">
              <w:rPr>
                <w:rFonts w:cstheme="minorBidi"/>
              </w:rPr>
              <w:t xml:space="preserve">Our approach is to continuously engage with the children, planning learning experiences that are </w:t>
            </w:r>
            <w:r w:rsidR="00326507" w:rsidRPr="00C25A61">
              <w:rPr>
                <w:rFonts w:cstheme="minorBidi"/>
              </w:rPr>
              <w:t>age appropriate</w:t>
            </w:r>
            <w:r w:rsidRPr="00C25A61">
              <w:rPr>
                <w:rFonts w:cstheme="minorBidi"/>
              </w:rPr>
              <w:t>. This is achieved through the introduction of repurposed loose parts, recycling bins, and donations from parents of everyday materials, which the children can explore and use creatively in their play. When new loose parts are introduced into the rooms, educators explain to the children where these resources have come from, often highlighting that they are donated by families or educators. The children frequently recognise familiar images on recycled packaging, such as cereal boxes, washing powder, and tea bags. Educators take this opportunity to discuss the environmental benefits of reusing these items in play, rather than disposing of them in the bin.</w:t>
            </w:r>
          </w:p>
          <w:p w14:paraId="7E47D5A7" w14:textId="77777777" w:rsidR="00C25A61" w:rsidRPr="00C25A61" w:rsidRDefault="00C25A61" w:rsidP="00C25A61">
            <w:pPr>
              <w:rPr>
                <w:rFonts w:cstheme="minorBidi"/>
              </w:rPr>
            </w:pPr>
          </w:p>
          <w:p w14:paraId="24DC76A2" w14:textId="77777777" w:rsidR="00C25A61" w:rsidRPr="00C25A61" w:rsidRDefault="00C25A61" w:rsidP="00C25A61">
            <w:pPr>
              <w:rPr>
                <w:rFonts w:cstheme="minorBidi"/>
              </w:rPr>
            </w:pPr>
            <w:r w:rsidRPr="00C25A61">
              <w:rPr>
                <w:rFonts w:cstheme="minorBidi"/>
              </w:rPr>
              <w:t>The local pool shop next door generously donates large spare boxes after deliveries. These boxes are a favourite with the children, who enjoy climbing in and out of them and using their imagination to pretend they are in a boat or on a train. The children are aware that the garbage trucks collect rubbish, and they know that waste from their homes is taken to Tamala Park. They often see garbage trucks travelling along the road near the service. Educators have explained to the children that, unfortunately, much of the waste is dumped into large holes in the ground, which is harmful to the world in which they live.</w:t>
            </w:r>
          </w:p>
          <w:p w14:paraId="38BFEE35" w14:textId="77777777" w:rsidR="00C25A61" w:rsidRPr="00C25A61" w:rsidRDefault="00C25A61" w:rsidP="00C25A61">
            <w:pPr>
              <w:rPr>
                <w:rFonts w:cstheme="minorBidi"/>
              </w:rPr>
            </w:pPr>
          </w:p>
          <w:p w14:paraId="2FD7FB7A" w14:textId="36223A6D" w:rsidR="00615213" w:rsidRPr="003365D9" w:rsidRDefault="00C25A61" w:rsidP="00C25A61">
            <w:pPr>
              <w:rPr>
                <w:szCs w:val="20"/>
              </w:rPr>
            </w:pPr>
            <w:r w:rsidRPr="00C25A61">
              <w:rPr>
                <w:rFonts w:cstheme="minorBidi"/>
              </w:rPr>
              <w:t>For the Kookaburra children, we provide learning experiences and guided discussions about caring for the environment and the potential consequences of neglecting it. We have read books on topics such as our carbon footprint and engaged in discussions during mat sessions. We have also set up activities with various types of rubbish—cardboard, milk cartons, hard plastics, and soft plastics—and, through discussions with the educators, the children have learned to identify which items belong in which coloured bin.</w:t>
            </w:r>
          </w:p>
        </w:tc>
        <w:tc>
          <w:tcPr>
            <w:tcW w:w="338" w:type="pct"/>
            <w:vMerge/>
          </w:tcPr>
          <w:p w14:paraId="0BD73750" w14:textId="77777777" w:rsidR="00615213" w:rsidRPr="003365D9" w:rsidRDefault="00615213" w:rsidP="00615213">
            <w:pPr>
              <w:jc w:val="center"/>
              <w:rPr>
                <w:rFonts w:cstheme="minorHAnsi"/>
                <w:bCs/>
                <w:szCs w:val="20"/>
              </w:rPr>
            </w:pPr>
          </w:p>
        </w:tc>
        <w:tc>
          <w:tcPr>
            <w:tcW w:w="337" w:type="pct"/>
            <w:vMerge/>
          </w:tcPr>
          <w:p w14:paraId="5A71B02F" w14:textId="77777777" w:rsidR="00615213" w:rsidRPr="003365D9" w:rsidRDefault="00615213" w:rsidP="00615213">
            <w:pPr>
              <w:jc w:val="center"/>
              <w:rPr>
                <w:rFonts w:cstheme="minorHAnsi"/>
                <w:bCs/>
                <w:szCs w:val="20"/>
              </w:rPr>
            </w:pPr>
          </w:p>
        </w:tc>
      </w:tr>
      <w:tr w:rsidR="00615213" w:rsidRPr="003365D9" w14:paraId="77BDBDAD" w14:textId="77777777" w:rsidTr="70C038AE">
        <w:trPr>
          <w:trHeight w:val="306"/>
        </w:trPr>
        <w:tc>
          <w:tcPr>
            <w:tcW w:w="744" w:type="pct"/>
            <w:vMerge/>
          </w:tcPr>
          <w:p w14:paraId="27BCC373" w14:textId="77777777" w:rsidR="00615213" w:rsidRPr="003365D9" w:rsidRDefault="00615213" w:rsidP="00615213">
            <w:pPr>
              <w:rPr>
                <w:szCs w:val="20"/>
              </w:rPr>
            </w:pPr>
          </w:p>
        </w:tc>
        <w:tc>
          <w:tcPr>
            <w:tcW w:w="337" w:type="pct"/>
            <w:vMerge/>
          </w:tcPr>
          <w:p w14:paraId="0FA2D1DF" w14:textId="77777777" w:rsidR="00615213" w:rsidRPr="003365D9" w:rsidRDefault="00615213" w:rsidP="00615213">
            <w:pPr>
              <w:rPr>
                <w:bCs/>
                <w:szCs w:val="20"/>
              </w:rPr>
            </w:pPr>
          </w:p>
        </w:tc>
        <w:tc>
          <w:tcPr>
            <w:tcW w:w="947" w:type="pct"/>
            <w:vMerge/>
          </w:tcPr>
          <w:p w14:paraId="745A093D" w14:textId="77777777" w:rsidR="00615213" w:rsidRPr="003365D9" w:rsidRDefault="00615213" w:rsidP="00615213">
            <w:pPr>
              <w:rPr>
                <w:szCs w:val="20"/>
              </w:rPr>
            </w:pPr>
          </w:p>
        </w:tc>
        <w:tc>
          <w:tcPr>
            <w:tcW w:w="2297" w:type="pct"/>
          </w:tcPr>
          <w:p w14:paraId="6B6C3837" w14:textId="77777777" w:rsidR="002752FF" w:rsidRPr="002752FF" w:rsidRDefault="002752FF" w:rsidP="002752FF">
            <w:pPr>
              <w:rPr>
                <w:rFonts w:cstheme="minorBidi"/>
              </w:rPr>
            </w:pPr>
            <w:r w:rsidRPr="002752FF">
              <w:rPr>
                <w:rFonts w:cstheme="minorBidi"/>
              </w:rPr>
              <w:t>We collaborate with educators, children, families, and community members to implement our service’s environmental strategy.</w:t>
            </w:r>
          </w:p>
          <w:p w14:paraId="31B5918A" w14:textId="77777777" w:rsidR="002752FF" w:rsidRPr="002752FF" w:rsidRDefault="002752FF" w:rsidP="002752FF">
            <w:pPr>
              <w:rPr>
                <w:rFonts w:cstheme="minorBidi"/>
              </w:rPr>
            </w:pPr>
          </w:p>
          <w:p w14:paraId="1D9D22D7" w14:textId="77777777" w:rsidR="002752FF" w:rsidRPr="002752FF" w:rsidRDefault="002752FF" w:rsidP="002752FF">
            <w:pPr>
              <w:rPr>
                <w:rFonts w:cstheme="minorBidi"/>
              </w:rPr>
            </w:pPr>
            <w:r w:rsidRPr="002752FF">
              <w:rPr>
                <w:rFonts w:cstheme="minorBidi"/>
              </w:rPr>
              <w:t>Our service has a designated Environmental Sustainability Officer, along with a sustainability educator in each room. They have all completed a Sustainability professional development webinar to enhance their knowledge and inspire their practice. We engage families by requesting donations of loose parts and materials that can be repurposed as resources for children’s play. Additionally, we have sent information to parents outlining the benefits of loose parts play and the value of repurposing materials for use in children's activities.</w:t>
            </w:r>
          </w:p>
          <w:p w14:paraId="304E656D" w14:textId="77777777" w:rsidR="002752FF" w:rsidRPr="002752FF" w:rsidRDefault="002752FF" w:rsidP="002752FF">
            <w:pPr>
              <w:rPr>
                <w:rFonts w:cstheme="minorBidi"/>
              </w:rPr>
            </w:pPr>
          </w:p>
          <w:p w14:paraId="4A95DFD6" w14:textId="77777777" w:rsidR="002752FF" w:rsidRPr="002752FF" w:rsidRDefault="002752FF" w:rsidP="002752FF">
            <w:pPr>
              <w:rPr>
                <w:rFonts w:cstheme="minorBidi"/>
              </w:rPr>
            </w:pPr>
            <w:r w:rsidRPr="002752FF">
              <w:rPr>
                <w:rFonts w:cstheme="minorBidi"/>
              </w:rPr>
              <w:t>We regularly utilise local Op Shops and Tamala Park, our local government recycling centre, to acquire resources that will stimulate children’s imagination in loose parts play. All lights used within the service are energy-efficient, and we have solar panels on the roof to reduce electricity consumption when using electrical equipment during the day. Any unused electricity generated is returned to the grid.</w:t>
            </w:r>
          </w:p>
          <w:p w14:paraId="72B8FB64" w14:textId="77777777" w:rsidR="002752FF" w:rsidRPr="002752FF" w:rsidRDefault="002752FF" w:rsidP="002752FF">
            <w:pPr>
              <w:rPr>
                <w:rFonts w:cstheme="minorBidi"/>
              </w:rPr>
            </w:pPr>
          </w:p>
          <w:p w14:paraId="3D214FF6" w14:textId="3D9125B0" w:rsidR="00615213" w:rsidRPr="003365D9" w:rsidRDefault="002752FF" w:rsidP="002752FF">
            <w:pPr>
              <w:rPr>
                <w:szCs w:val="20"/>
              </w:rPr>
            </w:pPr>
            <w:r w:rsidRPr="002752FF">
              <w:rPr>
                <w:rFonts w:cstheme="minorBidi"/>
              </w:rPr>
              <w:t>Families are kept informed about the development of our environmental strategy through emails, the Daily Journal, or verbal communication. Recently, we have installed additional shade sails in the gardens, strategically designed around the trees and plants to provide adequate shade for each garden.</w:t>
            </w:r>
          </w:p>
        </w:tc>
        <w:tc>
          <w:tcPr>
            <w:tcW w:w="338" w:type="pct"/>
            <w:vMerge/>
          </w:tcPr>
          <w:p w14:paraId="4205724C" w14:textId="77777777" w:rsidR="00615213" w:rsidRPr="003365D9" w:rsidRDefault="00615213" w:rsidP="00615213">
            <w:pPr>
              <w:jc w:val="center"/>
              <w:rPr>
                <w:rFonts w:cstheme="minorHAnsi"/>
                <w:bCs/>
                <w:szCs w:val="20"/>
              </w:rPr>
            </w:pPr>
          </w:p>
        </w:tc>
        <w:tc>
          <w:tcPr>
            <w:tcW w:w="337" w:type="pct"/>
            <w:vMerge/>
          </w:tcPr>
          <w:p w14:paraId="65FEB6F5" w14:textId="77777777" w:rsidR="00615213" w:rsidRPr="003365D9" w:rsidRDefault="00615213" w:rsidP="00615213">
            <w:pPr>
              <w:jc w:val="center"/>
              <w:rPr>
                <w:rFonts w:cstheme="minorHAnsi"/>
                <w:bCs/>
                <w:szCs w:val="20"/>
              </w:rPr>
            </w:pPr>
          </w:p>
        </w:tc>
      </w:tr>
      <w:tr w:rsidR="00615213" w:rsidRPr="003365D9" w14:paraId="4793EBE6" w14:textId="77777777" w:rsidTr="70C038AE">
        <w:trPr>
          <w:trHeight w:val="306"/>
        </w:trPr>
        <w:tc>
          <w:tcPr>
            <w:tcW w:w="744" w:type="pct"/>
            <w:vMerge/>
          </w:tcPr>
          <w:p w14:paraId="45228C89" w14:textId="77777777" w:rsidR="00615213" w:rsidRPr="003365D9" w:rsidRDefault="00615213" w:rsidP="00615213">
            <w:pPr>
              <w:rPr>
                <w:szCs w:val="20"/>
              </w:rPr>
            </w:pPr>
          </w:p>
        </w:tc>
        <w:tc>
          <w:tcPr>
            <w:tcW w:w="337" w:type="pct"/>
            <w:vMerge/>
          </w:tcPr>
          <w:p w14:paraId="597632D1" w14:textId="77777777" w:rsidR="00615213" w:rsidRPr="003365D9" w:rsidRDefault="00615213" w:rsidP="00615213">
            <w:pPr>
              <w:rPr>
                <w:bCs/>
                <w:szCs w:val="20"/>
              </w:rPr>
            </w:pPr>
          </w:p>
        </w:tc>
        <w:tc>
          <w:tcPr>
            <w:tcW w:w="947" w:type="pct"/>
            <w:vMerge/>
          </w:tcPr>
          <w:p w14:paraId="26886DF8" w14:textId="77777777" w:rsidR="00615213" w:rsidRPr="003365D9" w:rsidRDefault="00615213" w:rsidP="00615213">
            <w:pPr>
              <w:rPr>
                <w:szCs w:val="20"/>
              </w:rPr>
            </w:pPr>
          </w:p>
        </w:tc>
        <w:tc>
          <w:tcPr>
            <w:tcW w:w="2297" w:type="pct"/>
          </w:tcPr>
          <w:p w14:paraId="237D8F46" w14:textId="77777777" w:rsidR="00D11973" w:rsidRPr="00D11973" w:rsidRDefault="00D11973" w:rsidP="00D11973">
            <w:pPr>
              <w:rPr>
                <w:rFonts w:cstheme="minorBidi"/>
              </w:rPr>
            </w:pPr>
            <w:r w:rsidRPr="00D11973">
              <w:rPr>
                <w:rFonts w:cstheme="minorBidi"/>
              </w:rPr>
              <w:t>We share information and support children and families in accessing resources related to the environment and the impact of human activities on ecosystems.</w:t>
            </w:r>
          </w:p>
          <w:p w14:paraId="22EE421B" w14:textId="77777777" w:rsidR="00D11973" w:rsidRPr="00D11973" w:rsidRDefault="00D11973" w:rsidP="00D11973">
            <w:pPr>
              <w:rPr>
                <w:rFonts w:cstheme="minorBidi"/>
              </w:rPr>
            </w:pPr>
          </w:p>
          <w:p w14:paraId="296AB8D6" w14:textId="77777777" w:rsidR="00D11973" w:rsidRPr="00D11973" w:rsidRDefault="00D11973" w:rsidP="00D11973">
            <w:pPr>
              <w:rPr>
                <w:rFonts w:cstheme="minorBidi"/>
              </w:rPr>
            </w:pPr>
            <w:r w:rsidRPr="00D11973">
              <w:rPr>
                <w:rFonts w:cstheme="minorBidi"/>
              </w:rPr>
              <w:t>As part of our service, we have included in our newsletters a link for parents, outlining the benefits of loose parts. This serves as a reminder to parents that household items and garden materials can be repurposed for children's play at home.</w:t>
            </w:r>
          </w:p>
          <w:p w14:paraId="7E41B7F7" w14:textId="77777777" w:rsidR="00D11973" w:rsidRPr="00D11973" w:rsidRDefault="00D11973" w:rsidP="00D11973">
            <w:pPr>
              <w:rPr>
                <w:rFonts w:cstheme="minorBidi"/>
              </w:rPr>
            </w:pPr>
          </w:p>
          <w:p w14:paraId="3A3B70D9" w14:textId="77777777" w:rsidR="00D11973" w:rsidRPr="00D11973" w:rsidRDefault="00D11973" w:rsidP="00D11973">
            <w:pPr>
              <w:rPr>
                <w:rFonts w:cstheme="minorBidi"/>
              </w:rPr>
            </w:pPr>
            <w:r w:rsidRPr="00D11973">
              <w:rPr>
                <w:rFonts w:cstheme="minorBidi"/>
              </w:rPr>
              <w:t>In the Room’s Daily Journals, which are sent to families each day, narratives are written to highlight how their child has participated in sustainable practices. The journals also explain how educators engage with children, discussing the impact of neglecting the environment and how such actions can influence the climate.</w:t>
            </w:r>
          </w:p>
          <w:p w14:paraId="156500E3" w14:textId="77777777" w:rsidR="00D11973" w:rsidRPr="00D11973" w:rsidRDefault="00D11973" w:rsidP="00D11973">
            <w:pPr>
              <w:rPr>
                <w:rFonts w:cstheme="minorBidi"/>
              </w:rPr>
            </w:pPr>
          </w:p>
          <w:p w14:paraId="5EDFC5F3" w14:textId="77777777" w:rsidR="00D11973" w:rsidRPr="00D11973" w:rsidRDefault="00D11973" w:rsidP="00D11973">
            <w:pPr>
              <w:rPr>
                <w:rFonts w:cstheme="minorBidi"/>
              </w:rPr>
            </w:pPr>
            <w:r w:rsidRPr="00D11973">
              <w:rPr>
                <w:rFonts w:cstheme="minorBidi"/>
              </w:rPr>
              <w:t>Our service has been actively working with the Sustainable Development Goals (SDGs), with a focus in 2023 on Clean Water and Sanitation, and Quality Education. These SDGs have been integrated into the room's curriculum through intentional teaching and educator input. The activities, discussions, and sustainability initiatives were shared in the Daily Journals on Playground.</w:t>
            </w:r>
          </w:p>
          <w:p w14:paraId="49B9F20A" w14:textId="77777777" w:rsidR="00D11973" w:rsidRPr="00D11973" w:rsidRDefault="00D11973" w:rsidP="00D11973">
            <w:pPr>
              <w:rPr>
                <w:rFonts w:cstheme="minorBidi"/>
              </w:rPr>
            </w:pPr>
          </w:p>
          <w:p w14:paraId="5AEF881A" w14:textId="7265A7B6" w:rsidR="00D11973" w:rsidRPr="007A3AC3" w:rsidRDefault="00D11973" w:rsidP="00D11973">
            <w:pPr>
              <w:rPr>
                <w:rFonts w:cstheme="minorBidi"/>
              </w:rPr>
            </w:pPr>
            <w:r w:rsidRPr="00D11973">
              <w:rPr>
                <w:rFonts w:cstheme="minorBidi"/>
              </w:rPr>
              <w:t>Currently, we are concentrating on the SDGs related to Poverty and Hunger, which are closely interconnected. Families have been informed through the Comms Centre on Xplor that Keiki Mindarie Keys will be focusing on these two development goals, exploring how they can be applied within a childcare environment.</w:t>
            </w:r>
          </w:p>
        </w:tc>
        <w:tc>
          <w:tcPr>
            <w:tcW w:w="338" w:type="pct"/>
            <w:vMerge/>
          </w:tcPr>
          <w:p w14:paraId="32453273" w14:textId="77777777" w:rsidR="00615213" w:rsidRPr="003365D9" w:rsidRDefault="00615213" w:rsidP="00615213">
            <w:pPr>
              <w:jc w:val="center"/>
              <w:rPr>
                <w:rFonts w:cstheme="minorHAnsi"/>
                <w:bCs/>
                <w:szCs w:val="20"/>
              </w:rPr>
            </w:pPr>
          </w:p>
        </w:tc>
        <w:tc>
          <w:tcPr>
            <w:tcW w:w="337" w:type="pct"/>
            <w:vMerge/>
          </w:tcPr>
          <w:p w14:paraId="23AD39ED" w14:textId="77777777" w:rsidR="00615213" w:rsidRPr="003365D9" w:rsidRDefault="00615213" w:rsidP="00615213">
            <w:pPr>
              <w:jc w:val="center"/>
              <w:rPr>
                <w:rFonts w:cstheme="minorHAnsi"/>
                <w:bCs/>
                <w:szCs w:val="20"/>
              </w:rPr>
            </w:pPr>
          </w:p>
        </w:tc>
      </w:tr>
      <w:tr w:rsidR="00615213" w:rsidRPr="003365D9" w14:paraId="62B1EDF1" w14:textId="77777777" w:rsidTr="70C038AE">
        <w:trPr>
          <w:trHeight w:val="614"/>
        </w:trPr>
        <w:tc>
          <w:tcPr>
            <w:tcW w:w="5000" w:type="pct"/>
            <w:gridSpan w:val="6"/>
            <w:tcBorders>
              <w:bottom w:val="single" w:sz="4" w:space="0" w:color="A6A6A6" w:themeColor="background1" w:themeShade="A6"/>
            </w:tcBorders>
            <w:shd w:val="clear" w:color="auto" w:fill="FF6699"/>
            <w:vAlign w:val="center"/>
          </w:tcPr>
          <w:p w14:paraId="48077F78" w14:textId="12214447" w:rsidR="00615213" w:rsidRPr="003365D9" w:rsidRDefault="00615213" w:rsidP="00086711">
            <w:pPr>
              <w:pStyle w:val="Heading1"/>
              <w:spacing w:before="0"/>
              <w:rPr>
                <w:rFonts w:ascii="Arial" w:hAnsi="Arial" w:cs="Arial"/>
                <w:sz w:val="20"/>
                <w:szCs w:val="20"/>
              </w:rPr>
            </w:pPr>
            <w:bookmarkStart w:id="28" w:name="_Toc190348860"/>
            <w:r w:rsidRPr="003365D9">
              <w:rPr>
                <w:rFonts w:ascii="Arial" w:hAnsi="Arial" w:cs="Arial"/>
                <w:color w:val="FFFFFF" w:themeColor="background1"/>
                <w:sz w:val="20"/>
                <w:szCs w:val="20"/>
              </w:rPr>
              <w:t>Standard 3.2 Exceeding Themes</w:t>
            </w:r>
            <w:bookmarkEnd w:id="28"/>
          </w:p>
        </w:tc>
      </w:tr>
      <w:tr w:rsidR="00615213" w:rsidRPr="003365D9" w14:paraId="6F49A655" w14:textId="77777777" w:rsidTr="70C038AE">
        <w:trPr>
          <w:trHeight w:val="341"/>
        </w:trPr>
        <w:tc>
          <w:tcPr>
            <w:tcW w:w="5000" w:type="pct"/>
            <w:gridSpan w:val="6"/>
            <w:tcBorders>
              <w:top w:val="single" w:sz="4" w:space="0" w:color="A6A6A6" w:themeColor="background1" w:themeShade="A6"/>
            </w:tcBorders>
            <w:shd w:val="clear" w:color="auto" w:fill="FFCCCC"/>
            <w:vAlign w:val="center"/>
          </w:tcPr>
          <w:p w14:paraId="5F021E1A" w14:textId="77777777" w:rsidR="00615213" w:rsidRPr="003365D9" w:rsidRDefault="00615213" w:rsidP="00086711">
            <w:pPr>
              <w:rPr>
                <w:rFonts w:cstheme="minorHAnsi"/>
                <w:szCs w:val="20"/>
              </w:rPr>
            </w:pPr>
            <w:r w:rsidRPr="003365D9">
              <w:rPr>
                <w:rFonts w:cstheme="minorHAnsi"/>
                <w:szCs w:val="20"/>
              </w:rPr>
              <w:t>Theme 1: Practice is embedded in service operations.</w:t>
            </w:r>
          </w:p>
        </w:tc>
      </w:tr>
      <w:tr w:rsidR="00615213" w:rsidRPr="003365D9" w14:paraId="1F634556"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599E3375" w14:textId="77777777" w:rsidR="00E76B1A" w:rsidRDefault="00E76B1A" w:rsidP="00E76B1A">
            <w:pPr>
              <w:rPr>
                <w:rFonts w:cstheme="minorHAnsi"/>
                <w:szCs w:val="20"/>
              </w:rPr>
            </w:pPr>
            <w:r w:rsidRPr="00E76B1A">
              <w:rPr>
                <w:rFonts w:cstheme="minorHAnsi"/>
                <w:szCs w:val="20"/>
              </w:rPr>
              <w:t>At Keiki Mindarie Keys, educators, the educational leader, and the coordinator show a strong commitment to embedding high-quality practices across the service. This is reflected in their ongoing reflection and adjustments to the environment to support children's participation and learning. Through critical reflections in the Room’s Critical Reflection Files and verbal discussions, educators actively assess and adapt the learning environment. They ensure that the spaces are accessible and meet the individual needs of children, promoting engagement and development. The collaborative approach between educators and the Room Leader ensures that adjustments are consistently made to enhance the children’s experiences.</w:t>
            </w:r>
          </w:p>
          <w:p w14:paraId="5FFEB0F0" w14:textId="77777777" w:rsidR="00E76B1A" w:rsidRPr="00E76B1A" w:rsidRDefault="00E76B1A" w:rsidP="00E76B1A">
            <w:pPr>
              <w:rPr>
                <w:rFonts w:cstheme="minorHAnsi"/>
                <w:szCs w:val="20"/>
              </w:rPr>
            </w:pPr>
          </w:p>
          <w:p w14:paraId="2528EF44" w14:textId="418A9C69" w:rsidR="00E76B1A" w:rsidRDefault="00E76B1A" w:rsidP="00E76B1A">
            <w:pPr>
              <w:rPr>
                <w:rFonts w:cstheme="minorHAnsi"/>
                <w:szCs w:val="20"/>
              </w:rPr>
            </w:pPr>
            <w:r>
              <w:rPr>
                <w:rFonts w:cstheme="minorHAnsi"/>
                <w:szCs w:val="20"/>
              </w:rPr>
              <w:t>We</w:t>
            </w:r>
            <w:r w:rsidRPr="00E76B1A">
              <w:rPr>
                <w:rFonts w:cstheme="minorHAnsi"/>
                <w:szCs w:val="20"/>
              </w:rPr>
              <w:t xml:space="preserve"> also works closely with families and specialists, ensuring a deep understanding of each child's needs, particularly for children with additional needs. The educators collaborate with families and external professionals, such as occupational therapists and physiotherapists from Rocky Bay and Communicare, to ensure inclusive practices and appropriate support. This collaboration further demonstrates a high commitment to quality practice by meeting the diverse requirements of all children.</w:t>
            </w:r>
          </w:p>
          <w:p w14:paraId="63DB1963" w14:textId="77777777" w:rsidR="00E76B1A" w:rsidRPr="00E76B1A" w:rsidRDefault="00E76B1A" w:rsidP="00E76B1A">
            <w:pPr>
              <w:rPr>
                <w:rFonts w:cstheme="minorHAnsi"/>
                <w:szCs w:val="20"/>
              </w:rPr>
            </w:pPr>
          </w:p>
          <w:p w14:paraId="7E5B4A55" w14:textId="12DCCA6F" w:rsidR="00E76B1A" w:rsidRDefault="00E76B1A" w:rsidP="00E76B1A">
            <w:pPr>
              <w:rPr>
                <w:rFonts w:cstheme="minorHAnsi"/>
                <w:szCs w:val="20"/>
              </w:rPr>
            </w:pPr>
            <w:r w:rsidRPr="00E76B1A">
              <w:rPr>
                <w:rFonts w:cstheme="minorHAnsi"/>
                <w:szCs w:val="20"/>
              </w:rPr>
              <w:t>Children at Keiki Mindarie Keys are actively involved in child-directed learning experiences that foster environmental awareness and responsibility. A prime example is the integration of sustainability practices into the children's daily routines. Children are involved in the process of growing, nurturing, and harvesting vegetables in the garden, learning to recycle water, and understanding the impact of their actions on the environment. For instance, after mealtimes, children pour any unused drinking water into metal buckets, which they use to water plants, demonstrating their understanding of resource conservation. The children also care for the vegetable patch and worm farms, learning the importance of recycling organic waste and how it benefits the environment. Through these activities, they connect with nature and develop an understanding of sustainability practices.</w:t>
            </w:r>
          </w:p>
          <w:p w14:paraId="4ABB0640" w14:textId="77777777" w:rsidR="00E76B1A" w:rsidRPr="00E76B1A" w:rsidRDefault="00E76B1A" w:rsidP="00E76B1A">
            <w:pPr>
              <w:rPr>
                <w:rFonts w:cstheme="minorHAnsi"/>
                <w:szCs w:val="20"/>
              </w:rPr>
            </w:pPr>
          </w:p>
          <w:p w14:paraId="0F3FADB2" w14:textId="77777777" w:rsidR="00E76B1A" w:rsidRPr="00E76B1A" w:rsidRDefault="00E76B1A" w:rsidP="00E76B1A">
            <w:pPr>
              <w:rPr>
                <w:rFonts w:cstheme="minorHAnsi"/>
                <w:szCs w:val="20"/>
              </w:rPr>
            </w:pPr>
            <w:r w:rsidRPr="00E76B1A">
              <w:rPr>
                <w:rFonts w:cstheme="minorHAnsi"/>
                <w:szCs w:val="20"/>
              </w:rPr>
              <w:t>Moreover, the children are engaged in discussions about recycling and waste reduction, where they identify which materials go into the correct bins. Educators also guide them in understanding the consequences of neglecting the environment, helping children make informed decisions about caring for the world around them.</w:t>
            </w:r>
          </w:p>
          <w:p w14:paraId="18F7413C" w14:textId="77777777" w:rsidR="00E76B1A" w:rsidRDefault="00E76B1A" w:rsidP="00E76B1A">
            <w:pPr>
              <w:rPr>
                <w:rFonts w:cstheme="minorHAnsi"/>
                <w:szCs w:val="20"/>
              </w:rPr>
            </w:pPr>
            <w:r w:rsidRPr="00E76B1A">
              <w:rPr>
                <w:rFonts w:cstheme="minorHAnsi"/>
                <w:szCs w:val="20"/>
              </w:rPr>
              <w:t>In addition to environmental activities, the service encourages children to use repurposed materials in their play. Loose parts play is a significant part of the children’s learning experiences, where they creatively reuse materials such as boxes, containers, and other donated items, contributing to their understanding of reusing and recycling.</w:t>
            </w:r>
          </w:p>
          <w:p w14:paraId="7F51BD66" w14:textId="77777777" w:rsidR="00E76B1A" w:rsidRPr="00E76B1A" w:rsidRDefault="00E76B1A" w:rsidP="00E76B1A">
            <w:pPr>
              <w:rPr>
                <w:rFonts w:cstheme="minorHAnsi"/>
                <w:szCs w:val="20"/>
              </w:rPr>
            </w:pPr>
          </w:p>
          <w:p w14:paraId="608E5DC8" w14:textId="585B96EF" w:rsidR="00E76B1A" w:rsidRPr="00E76B1A" w:rsidRDefault="00E76B1A" w:rsidP="00E76B1A">
            <w:pPr>
              <w:rPr>
                <w:rFonts w:cstheme="minorHAnsi"/>
                <w:szCs w:val="20"/>
              </w:rPr>
            </w:pPr>
            <w:r w:rsidRPr="00E76B1A">
              <w:rPr>
                <w:rFonts w:cstheme="minorHAnsi"/>
                <w:szCs w:val="20"/>
              </w:rPr>
              <w:t xml:space="preserve">These activities are aligned with </w:t>
            </w:r>
            <w:r>
              <w:rPr>
                <w:rFonts w:cstheme="minorHAnsi"/>
                <w:szCs w:val="20"/>
              </w:rPr>
              <w:t>our</w:t>
            </w:r>
            <w:r w:rsidRPr="00E76B1A">
              <w:rPr>
                <w:rFonts w:cstheme="minorHAnsi"/>
                <w:szCs w:val="20"/>
              </w:rPr>
              <w:t xml:space="preserve"> service’s environmental strategy, which is shared with families through communication platforms like the Daily Journal and Xplor. This ensures that environmental responsibility is embedded in both the children's learning and in the broader service community.</w:t>
            </w:r>
          </w:p>
          <w:p w14:paraId="6115E0F0" w14:textId="77777777" w:rsidR="00615213" w:rsidRPr="003365D9" w:rsidRDefault="00615213" w:rsidP="00086711">
            <w:pPr>
              <w:rPr>
                <w:rFonts w:cstheme="minorHAnsi"/>
                <w:szCs w:val="20"/>
              </w:rPr>
            </w:pPr>
          </w:p>
        </w:tc>
      </w:tr>
      <w:tr w:rsidR="00615213" w:rsidRPr="003365D9" w14:paraId="29AB4EBE"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3E67A82B" w14:textId="77777777" w:rsidR="00615213" w:rsidRPr="003365D9" w:rsidRDefault="00615213" w:rsidP="00086711">
            <w:pPr>
              <w:rPr>
                <w:rFonts w:cstheme="minorHAnsi"/>
                <w:szCs w:val="20"/>
              </w:rPr>
            </w:pPr>
            <w:r w:rsidRPr="003365D9">
              <w:rPr>
                <w:rFonts w:cstheme="minorHAnsi"/>
                <w:szCs w:val="20"/>
              </w:rPr>
              <w:t>Theme 2: Practice is informed by critical reflection.</w:t>
            </w:r>
          </w:p>
        </w:tc>
      </w:tr>
      <w:tr w:rsidR="00615213" w:rsidRPr="003365D9" w14:paraId="2BF2EBDD"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E3AC264" w14:textId="77777777" w:rsidR="00E76B1A" w:rsidRPr="00E76B1A" w:rsidRDefault="00E76B1A" w:rsidP="00E76B1A">
            <w:pPr>
              <w:rPr>
                <w:rFonts w:cstheme="minorHAnsi"/>
                <w:szCs w:val="20"/>
              </w:rPr>
            </w:pPr>
            <w:r w:rsidRPr="00E76B1A">
              <w:rPr>
                <w:rFonts w:cstheme="minorHAnsi"/>
                <w:szCs w:val="20"/>
              </w:rPr>
              <w:t>At Keiki Mindarie Keys, the approach to organising inclusive, play-based learning environments is consistently informed by ongoing, robust debate and reflection among all educators. Educators engage in reflective practices through written documentation in the Room’s Critical Reflection File and verbal discussions, which are recorded on Critical Reflection sheets. These reflections are shared and acted upon in collaboration with the Room Leader and the room educators. This ensures that all perspectives are included and that decisions regarding the environment are thoughtfully considered to enhance the children's learning experiences.</w:t>
            </w:r>
          </w:p>
          <w:p w14:paraId="1F40515E" w14:textId="77777777" w:rsidR="00E76B1A" w:rsidRDefault="00E76B1A" w:rsidP="00E76B1A">
            <w:pPr>
              <w:rPr>
                <w:rFonts w:cstheme="minorHAnsi"/>
                <w:szCs w:val="20"/>
              </w:rPr>
            </w:pPr>
            <w:r w:rsidRPr="00E76B1A">
              <w:rPr>
                <w:rFonts w:cstheme="minorHAnsi"/>
                <w:szCs w:val="20"/>
              </w:rPr>
              <w:t>The input from families, specialists, and external support services, such as Communicare and Rocky Bay, is also an integral part of the reflection process, ensuring a collaborative approach in addressing individual children's needs.</w:t>
            </w:r>
          </w:p>
          <w:p w14:paraId="3B93ADAF" w14:textId="77777777" w:rsidR="00E76B1A" w:rsidRPr="00E76B1A" w:rsidRDefault="00E76B1A" w:rsidP="00E76B1A">
            <w:pPr>
              <w:rPr>
                <w:rFonts w:cstheme="minorHAnsi"/>
                <w:szCs w:val="20"/>
              </w:rPr>
            </w:pPr>
          </w:p>
          <w:p w14:paraId="017E513A" w14:textId="6FB4F112" w:rsidR="00E76B1A" w:rsidRDefault="00E76B1A" w:rsidP="00E76B1A">
            <w:pPr>
              <w:rPr>
                <w:rFonts w:cstheme="minorHAnsi"/>
                <w:szCs w:val="20"/>
              </w:rPr>
            </w:pPr>
            <w:r w:rsidRPr="00E76B1A">
              <w:rPr>
                <w:rFonts w:cstheme="minorHAnsi"/>
                <w:szCs w:val="20"/>
              </w:rPr>
              <w:t xml:space="preserve">Additionally, </w:t>
            </w:r>
            <w:r w:rsidR="00132A54">
              <w:rPr>
                <w:rFonts w:cstheme="minorHAnsi"/>
                <w:szCs w:val="20"/>
              </w:rPr>
              <w:t>our</w:t>
            </w:r>
            <w:r w:rsidRPr="00E76B1A">
              <w:rPr>
                <w:rFonts w:cstheme="minorHAnsi"/>
                <w:szCs w:val="20"/>
              </w:rPr>
              <w:t xml:space="preserve"> service encourages feedback and contributions from educators regarding environmental and sustainability strategies, which is part of an ongoing process to make the environment more accessible, appropriate, and supportive of all children's needs. These discussions are regularly documented and inform changes to the environments to support children’s participation in learning.</w:t>
            </w:r>
          </w:p>
          <w:p w14:paraId="23AD28A0" w14:textId="77777777" w:rsidR="00E76B1A" w:rsidRPr="00E76B1A" w:rsidRDefault="00E76B1A" w:rsidP="00E76B1A">
            <w:pPr>
              <w:rPr>
                <w:rFonts w:cstheme="minorHAnsi"/>
                <w:szCs w:val="20"/>
              </w:rPr>
            </w:pPr>
          </w:p>
          <w:p w14:paraId="7D4667AF" w14:textId="6C87A528" w:rsidR="00E76B1A" w:rsidRDefault="00132A54" w:rsidP="00E76B1A">
            <w:pPr>
              <w:rPr>
                <w:rFonts w:cstheme="minorHAnsi"/>
                <w:szCs w:val="20"/>
              </w:rPr>
            </w:pPr>
            <w:r>
              <w:rPr>
                <w:rFonts w:cstheme="minorHAnsi"/>
                <w:szCs w:val="20"/>
              </w:rPr>
              <w:t>Our</w:t>
            </w:r>
            <w:r w:rsidR="00E76B1A" w:rsidRPr="00E76B1A">
              <w:rPr>
                <w:rFonts w:cstheme="minorHAnsi"/>
                <w:szCs w:val="20"/>
              </w:rPr>
              <w:t xml:space="preserve"> service's approach to both inclusive learning environments and sustainability practices is informed by current guidance and research evidence, ensuring that the practices align with best practices in early childhood education. </w:t>
            </w:r>
            <w:r>
              <w:rPr>
                <w:rFonts w:cstheme="minorHAnsi"/>
                <w:szCs w:val="20"/>
              </w:rPr>
              <w:t>our</w:t>
            </w:r>
            <w:r w:rsidR="00E76B1A" w:rsidRPr="00E76B1A">
              <w:rPr>
                <w:rFonts w:cstheme="minorHAnsi"/>
                <w:szCs w:val="20"/>
              </w:rPr>
              <w:t xml:space="preserve"> service utilises a mix of external support and research to guide its inclusive practices, including collaborating with professionals such as the Occupational Therapist (OT) and Physiotherapist from Rocky Bay, and specialists from Communicare, who provide evidence-based strategies for supporting children with additional needs.</w:t>
            </w:r>
          </w:p>
          <w:p w14:paraId="1C4D735A" w14:textId="77777777" w:rsidR="00E76B1A" w:rsidRPr="00E76B1A" w:rsidRDefault="00E76B1A" w:rsidP="00E76B1A">
            <w:pPr>
              <w:rPr>
                <w:rFonts w:cstheme="minorHAnsi"/>
                <w:szCs w:val="20"/>
              </w:rPr>
            </w:pPr>
          </w:p>
          <w:p w14:paraId="1104902D" w14:textId="494942EA" w:rsidR="00E76B1A" w:rsidRDefault="00E76B1A" w:rsidP="00E76B1A">
            <w:pPr>
              <w:rPr>
                <w:rFonts w:cstheme="minorHAnsi"/>
                <w:szCs w:val="20"/>
              </w:rPr>
            </w:pPr>
            <w:r w:rsidRPr="00E76B1A">
              <w:rPr>
                <w:rFonts w:cstheme="minorHAnsi"/>
                <w:szCs w:val="20"/>
              </w:rPr>
              <w:t>In terms of sustainability, the educators regularly engage with professional development opportunities, such as webinars on sustainability. These helps keep the team up-to-date with the latest research and evidence in environmental responsibility. The implementation of sustainable practices, such as using repurposed materials and integrating the Sustainable Development Goals (SDGs) into the curriculum, reflects a commitment to current global initiatives and best practices in environmental education.</w:t>
            </w:r>
          </w:p>
          <w:p w14:paraId="0A5345D3" w14:textId="77777777" w:rsidR="00E76B1A" w:rsidRPr="00E76B1A" w:rsidRDefault="00E76B1A" w:rsidP="00E76B1A">
            <w:pPr>
              <w:rPr>
                <w:rFonts w:cstheme="minorHAnsi"/>
                <w:szCs w:val="20"/>
              </w:rPr>
            </w:pPr>
          </w:p>
          <w:p w14:paraId="7DF6182F" w14:textId="2067A66C" w:rsidR="00E76B1A" w:rsidRDefault="00132A54" w:rsidP="00E76B1A">
            <w:pPr>
              <w:rPr>
                <w:rFonts w:cstheme="minorHAnsi"/>
                <w:szCs w:val="20"/>
              </w:rPr>
            </w:pPr>
            <w:r>
              <w:rPr>
                <w:rFonts w:cstheme="minorHAnsi"/>
                <w:szCs w:val="20"/>
              </w:rPr>
              <w:t>Our</w:t>
            </w:r>
            <w:r w:rsidR="00E76B1A" w:rsidRPr="00E76B1A">
              <w:rPr>
                <w:rFonts w:cstheme="minorHAnsi"/>
                <w:szCs w:val="20"/>
              </w:rPr>
              <w:t xml:space="preserve"> service’s approach to organising inclusive, play-based learning environments is continuously evolving based on critical reflection and feedback. For instance, adjustments are made based on ongoing discussions with families and specialists to ensure that each child’s needs are met. For example, the inclusion of extra resources based on children’s requests and input, both indoors and outdoors, ensures that learning spaces are continually adapted to meet their needs.</w:t>
            </w:r>
          </w:p>
          <w:p w14:paraId="1E679DA3" w14:textId="77777777" w:rsidR="00E76B1A" w:rsidRPr="00E76B1A" w:rsidRDefault="00E76B1A" w:rsidP="00E76B1A">
            <w:pPr>
              <w:rPr>
                <w:rFonts w:cstheme="minorHAnsi"/>
                <w:szCs w:val="20"/>
              </w:rPr>
            </w:pPr>
          </w:p>
          <w:p w14:paraId="650AC3E0" w14:textId="685154B8" w:rsidR="00E76B1A" w:rsidRDefault="00E76B1A" w:rsidP="00E76B1A">
            <w:pPr>
              <w:rPr>
                <w:rFonts w:cstheme="minorHAnsi"/>
                <w:szCs w:val="20"/>
              </w:rPr>
            </w:pPr>
            <w:r w:rsidRPr="00E76B1A">
              <w:rPr>
                <w:rFonts w:cstheme="minorHAnsi"/>
                <w:szCs w:val="20"/>
              </w:rPr>
              <w:t xml:space="preserve">The approach to sustainability is also regularly reviewed and updated. </w:t>
            </w:r>
            <w:r w:rsidR="00132A54">
              <w:rPr>
                <w:rFonts w:cstheme="minorHAnsi"/>
                <w:szCs w:val="20"/>
              </w:rPr>
              <w:t>our</w:t>
            </w:r>
            <w:r w:rsidRPr="00E76B1A">
              <w:rPr>
                <w:rFonts w:cstheme="minorHAnsi"/>
                <w:szCs w:val="20"/>
              </w:rPr>
              <w:t xml:space="preserve"> service has made changes to </w:t>
            </w:r>
            <w:r w:rsidR="00132A54">
              <w:rPr>
                <w:rFonts w:cstheme="minorHAnsi"/>
                <w:szCs w:val="20"/>
              </w:rPr>
              <w:t>our</w:t>
            </w:r>
            <w:r w:rsidRPr="00E76B1A">
              <w:rPr>
                <w:rFonts w:cstheme="minorHAnsi"/>
                <w:szCs w:val="20"/>
              </w:rPr>
              <w:t xml:space="preserve"> resource procurement strategies, working with local Op Shops and the Tamala Park recycling centre to source materials that support creativity and environmental responsibility. These decisions are informed by ongoing reflection and a commitment to integrating sustainability into all aspects of the curriculum.</w:t>
            </w:r>
          </w:p>
          <w:p w14:paraId="7E4ABE94" w14:textId="77777777" w:rsidR="00E76B1A" w:rsidRPr="00E76B1A" w:rsidRDefault="00E76B1A" w:rsidP="00E76B1A">
            <w:pPr>
              <w:rPr>
                <w:rFonts w:cstheme="minorHAnsi"/>
                <w:szCs w:val="20"/>
              </w:rPr>
            </w:pPr>
          </w:p>
          <w:p w14:paraId="69094B81" w14:textId="77777777" w:rsidR="00E76B1A" w:rsidRPr="00E76B1A" w:rsidRDefault="00E76B1A" w:rsidP="00E76B1A">
            <w:pPr>
              <w:rPr>
                <w:rFonts w:cstheme="minorHAnsi"/>
                <w:szCs w:val="20"/>
              </w:rPr>
            </w:pPr>
            <w:r w:rsidRPr="00E76B1A">
              <w:rPr>
                <w:rFonts w:cstheme="minorHAnsi"/>
                <w:szCs w:val="20"/>
              </w:rPr>
              <w:t>Through regular discussions and reflections, educators adapt their practices to ensure that all children’s needs are met in an inclusive and developmentally appropriate manner. This process allows the service to remain responsive to emerging needs and trends, ensuring that the learning environment is dynamic, engaging, and aligned with both best practices and children’s interests.</w:t>
            </w:r>
          </w:p>
          <w:p w14:paraId="02345022" w14:textId="77777777" w:rsidR="00615213" w:rsidRPr="003365D9" w:rsidRDefault="00615213" w:rsidP="00086711">
            <w:pPr>
              <w:rPr>
                <w:rFonts w:cstheme="minorHAnsi"/>
                <w:szCs w:val="20"/>
              </w:rPr>
            </w:pPr>
          </w:p>
        </w:tc>
      </w:tr>
      <w:tr w:rsidR="00615213" w:rsidRPr="003365D9" w14:paraId="79D745EE"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CCCC"/>
            <w:vAlign w:val="center"/>
          </w:tcPr>
          <w:p w14:paraId="214F4A04" w14:textId="77777777" w:rsidR="00615213" w:rsidRPr="003365D9" w:rsidRDefault="00615213" w:rsidP="00086711">
            <w:pPr>
              <w:rPr>
                <w:rFonts w:cstheme="minorHAnsi"/>
                <w:szCs w:val="20"/>
              </w:rPr>
            </w:pPr>
            <w:r w:rsidRPr="003365D9">
              <w:rPr>
                <w:rFonts w:cstheme="minorHAnsi"/>
                <w:szCs w:val="20"/>
              </w:rPr>
              <w:t>Theme 3: Practice is shaped by meaningful engagement with families and/or the community.</w:t>
            </w:r>
          </w:p>
        </w:tc>
      </w:tr>
      <w:tr w:rsidR="00615213" w:rsidRPr="003365D9" w14:paraId="32CC112D"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22B1D5A4" w14:textId="77777777" w:rsidR="00132A54" w:rsidRPr="00132A54" w:rsidRDefault="00132A54" w:rsidP="00132A54">
            <w:pPr>
              <w:rPr>
                <w:rFonts w:cstheme="minorHAnsi"/>
                <w:szCs w:val="20"/>
              </w:rPr>
            </w:pPr>
            <w:r w:rsidRPr="00132A54">
              <w:rPr>
                <w:rFonts w:cstheme="minorHAnsi"/>
                <w:szCs w:val="20"/>
              </w:rPr>
              <w:t>At Keiki Mindarie Keys, the use and organisation of space and resources are deeply influenced by the service's local community, culture, and the geographical environment. The outdoor areas are designed to encourage exploration, with resources reflecting the natural landscape, such as logs, wooden beams, stumps, sand, and Indigenous plants, all inviting children to connect with nature. These resources are part of a larger strategy to engage children in environmental stewardship, which resonates with the values of the local community.</w:t>
            </w:r>
          </w:p>
          <w:p w14:paraId="1B5DC1C2" w14:textId="6C5B7C6D" w:rsidR="00132A54" w:rsidRDefault="00132A54" w:rsidP="00132A54">
            <w:pPr>
              <w:rPr>
                <w:rFonts w:cstheme="minorHAnsi"/>
                <w:szCs w:val="20"/>
              </w:rPr>
            </w:pPr>
            <w:r>
              <w:rPr>
                <w:rFonts w:cstheme="minorHAnsi"/>
                <w:szCs w:val="20"/>
              </w:rPr>
              <w:t>Our</w:t>
            </w:r>
            <w:r w:rsidRPr="00132A54">
              <w:rPr>
                <w:rFonts w:cstheme="minorHAnsi"/>
                <w:szCs w:val="20"/>
              </w:rPr>
              <w:t xml:space="preserve"> service places a strong emphasis on consulting and incorporating the voices and interests of families and children. For example, when new resources or materials are introduced, families are notified through Xplor and encouraged to participate in discussions regarding the selection of these resources. Children are actively involved in the process, offering input on the types of resources they want to use, such as dress-ups, construction toys, or outdoor equipment. The service also collaborates with local community members, like the local library and the Little Lion Dance Company, to bring cultural experiences to the children, enhancing their learning while celebrating diversity.</w:t>
            </w:r>
          </w:p>
          <w:p w14:paraId="56E76DB6" w14:textId="77777777" w:rsidR="00132A54" w:rsidRPr="00132A54" w:rsidRDefault="00132A54" w:rsidP="00132A54">
            <w:pPr>
              <w:rPr>
                <w:rFonts w:cstheme="minorHAnsi"/>
                <w:szCs w:val="20"/>
              </w:rPr>
            </w:pPr>
          </w:p>
          <w:p w14:paraId="76DEE665" w14:textId="2801D493" w:rsidR="00132A54" w:rsidRDefault="00132A54" w:rsidP="00132A54">
            <w:pPr>
              <w:rPr>
                <w:rFonts w:cstheme="minorHAnsi"/>
                <w:szCs w:val="20"/>
              </w:rPr>
            </w:pPr>
            <w:r>
              <w:rPr>
                <w:rFonts w:cstheme="minorHAnsi"/>
                <w:szCs w:val="20"/>
              </w:rPr>
              <w:t>Our</w:t>
            </w:r>
            <w:r w:rsidRPr="00132A54">
              <w:rPr>
                <w:rFonts w:cstheme="minorHAnsi"/>
                <w:szCs w:val="20"/>
              </w:rPr>
              <w:t xml:space="preserve"> service’s dedication to sustainability practices, such as growing vegetables in the garden and recycling, is inspired by the community's commitment to environmental responsibility. These practices not only align with the children’s interests but also reflect the community’s values and priorities in fostering a sustainable future.</w:t>
            </w:r>
          </w:p>
          <w:p w14:paraId="587DD5D0" w14:textId="77777777" w:rsidR="00132A54" w:rsidRPr="00132A54" w:rsidRDefault="00132A54" w:rsidP="00132A54">
            <w:pPr>
              <w:rPr>
                <w:rFonts w:cstheme="minorHAnsi"/>
                <w:szCs w:val="20"/>
              </w:rPr>
            </w:pPr>
          </w:p>
          <w:p w14:paraId="2115E96D" w14:textId="77777777" w:rsidR="00132A54" w:rsidRDefault="00132A54" w:rsidP="00132A54">
            <w:pPr>
              <w:rPr>
                <w:rFonts w:cstheme="minorHAnsi"/>
                <w:szCs w:val="20"/>
              </w:rPr>
            </w:pPr>
            <w:r w:rsidRPr="00132A54">
              <w:rPr>
                <w:rFonts w:cstheme="minorHAnsi"/>
                <w:szCs w:val="20"/>
              </w:rPr>
              <w:t>Keiki Mindarie Keys adopts an inclusive and proactive approach to environmentally sustainable practices. The service actively integrates sustainability into its curriculum, both through intentional teaching and hands-on experiences. The children are engaged in various sustainability activities, such as caring for a vegetable garden, using recycled water for irrigation, and participating in composting and recycling efforts. The emphasis on environmental sustainability is strengthened by the service’s collaboration with families and the community, encouraging them to donate materials for use in loose parts play or to help support garden projects.</w:t>
            </w:r>
          </w:p>
          <w:p w14:paraId="4EB1916B" w14:textId="77777777" w:rsidR="00132A54" w:rsidRPr="00132A54" w:rsidRDefault="00132A54" w:rsidP="00132A54">
            <w:pPr>
              <w:rPr>
                <w:rFonts w:cstheme="minorHAnsi"/>
                <w:szCs w:val="20"/>
              </w:rPr>
            </w:pPr>
          </w:p>
          <w:p w14:paraId="60A8B3B1" w14:textId="7CD61C7C" w:rsidR="00132A54" w:rsidRDefault="00132A54" w:rsidP="00132A54">
            <w:pPr>
              <w:rPr>
                <w:rFonts w:cstheme="minorHAnsi"/>
                <w:szCs w:val="20"/>
              </w:rPr>
            </w:pPr>
            <w:r>
              <w:rPr>
                <w:rFonts w:cstheme="minorHAnsi"/>
                <w:szCs w:val="20"/>
              </w:rPr>
              <w:t>Our</w:t>
            </w:r>
            <w:r w:rsidRPr="00132A54">
              <w:rPr>
                <w:rFonts w:cstheme="minorHAnsi"/>
                <w:szCs w:val="20"/>
              </w:rPr>
              <w:t xml:space="preserve"> service's philosophy is underpinned by principles of reducing, reusing, and recycling, which are communicated regularly to children and families. For example, children learn how to identify recyclable materials during play, and they actively participate in collecting waste and sorting it into appropriate recycling bins. Additionally, discussions about sustainability are a part of the daily experience, whether through structured mat sessions or casual conversations with educators, helping children understand the broader implications of their actions on the environment.</w:t>
            </w:r>
          </w:p>
          <w:p w14:paraId="4E370FF6" w14:textId="77777777" w:rsidR="00132A54" w:rsidRPr="00132A54" w:rsidRDefault="00132A54" w:rsidP="00132A54">
            <w:pPr>
              <w:rPr>
                <w:rFonts w:cstheme="minorHAnsi"/>
                <w:szCs w:val="20"/>
              </w:rPr>
            </w:pPr>
          </w:p>
          <w:p w14:paraId="430276E0" w14:textId="77777777" w:rsidR="00132A54" w:rsidRPr="00132A54" w:rsidRDefault="00132A54" w:rsidP="00132A54">
            <w:pPr>
              <w:rPr>
                <w:rFonts w:cstheme="minorHAnsi"/>
                <w:szCs w:val="20"/>
              </w:rPr>
            </w:pPr>
            <w:r w:rsidRPr="00132A54">
              <w:rPr>
                <w:rFonts w:cstheme="minorHAnsi"/>
                <w:szCs w:val="20"/>
              </w:rPr>
              <w:t>Keiki Mindarie Keys’ efforts are also supported by the wider community, with families contributing to the collection of materials for play and learning. The service engages with local businesses and organizations, such as the local pool shop and recycling centres, to gather materials that can be repurposed for creative play. These collaborations promote a shared responsibility for environmental care, reinforcing the connection between the service, families, and the broader community.</w:t>
            </w:r>
          </w:p>
          <w:p w14:paraId="1F3FB20C" w14:textId="77777777" w:rsidR="00132A54" w:rsidRDefault="00132A54" w:rsidP="00132A54">
            <w:pPr>
              <w:rPr>
                <w:rFonts w:cstheme="minorHAnsi"/>
                <w:szCs w:val="20"/>
              </w:rPr>
            </w:pPr>
          </w:p>
          <w:p w14:paraId="50974697" w14:textId="316C3526" w:rsidR="00132A54" w:rsidRPr="00132A54" w:rsidRDefault="00132A54" w:rsidP="00132A54">
            <w:pPr>
              <w:rPr>
                <w:rFonts w:cstheme="minorHAnsi"/>
                <w:szCs w:val="20"/>
              </w:rPr>
            </w:pPr>
            <w:r w:rsidRPr="00132A54">
              <w:rPr>
                <w:rFonts w:cstheme="minorHAnsi"/>
                <w:szCs w:val="20"/>
              </w:rPr>
              <w:t>Through these practices, Keiki Mindarie Keys not only fosters a love and respect for the environment but also ensures that children are equipped with the knowledge and skills to continue these sustainable practices in their own lives. The service’s commitment to sustainability, both through practical engagement and education, aligns with the community's values and priorities while also supporting the global Sustainable Development Goals.</w:t>
            </w:r>
          </w:p>
          <w:p w14:paraId="1EBC245F" w14:textId="77777777" w:rsidR="00615213" w:rsidRPr="003365D9" w:rsidRDefault="00615213" w:rsidP="00086711">
            <w:pPr>
              <w:rPr>
                <w:rFonts w:cstheme="minorHAnsi"/>
                <w:szCs w:val="20"/>
              </w:rPr>
            </w:pPr>
          </w:p>
        </w:tc>
      </w:tr>
    </w:tbl>
    <w:p w14:paraId="2E177612" w14:textId="78C327EB" w:rsidR="00A81507" w:rsidRDefault="00A81507" w:rsidP="00714CA2">
      <w:pPr>
        <w:rPr>
          <w:szCs w:val="20"/>
        </w:rPr>
      </w:pPr>
    </w:p>
    <w:p w14:paraId="71DF4DBE" w14:textId="112031DE" w:rsidR="00A81507" w:rsidRDefault="00A81507" w:rsidP="00714CA2">
      <w:pPr>
        <w:rPr>
          <w:szCs w:val="20"/>
        </w:rPr>
      </w:pPr>
    </w:p>
    <w:p w14:paraId="1B25C73A" w14:textId="35A3DAE7" w:rsidR="00A81507" w:rsidRDefault="00A81507" w:rsidP="00714CA2">
      <w:pPr>
        <w:rPr>
          <w:szCs w:val="20"/>
        </w:rPr>
      </w:pPr>
    </w:p>
    <w:p w14:paraId="6A11AC27" w14:textId="219522E1" w:rsidR="00A81507" w:rsidRDefault="00A81507" w:rsidP="00714CA2">
      <w:pPr>
        <w:rPr>
          <w:szCs w:val="20"/>
        </w:rPr>
      </w:pPr>
    </w:p>
    <w:p w14:paraId="74FDC4BE"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615213" w:rsidRPr="003365D9" w14:paraId="6FFBAC20" w14:textId="77777777" w:rsidTr="00615213">
        <w:trPr>
          <w:trHeight w:val="557"/>
        </w:trPr>
        <w:tc>
          <w:tcPr>
            <w:tcW w:w="14668" w:type="dxa"/>
            <w:gridSpan w:val="8"/>
            <w:tcBorders>
              <w:bottom w:val="single" w:sz="4" w:space="0" w:color="BFBFBF" w:themeColor="background1" w:themeShade="BF"/>
            </w:tcBorders>
            <w:shd w:val="clear" w:color="auto" w:fill="FF6699"/>
            <w:vAlign w:val="center"/>
          </w:tcPr>
          <w:p w14:paraId="50588BE5" w14:textId="764A45E5" w:rsidR="00615213" w:rsidRPr="003365D9" w:rsidRDefault="00615213" w:rsidP="00086711">
            <w:pPr>
              <w:pStyle w:val="Heading1"/>
              <w:spacing w:before="0"/>
              <w:rPr>
                <w:rStyle w:val="Strong"/>
                <w:rFonts w:ascii="Arial" w:hAnsi="Arial" w:cs="Arial"/>
                <w:b w:val="0"/>
                <w:bCs w:val="0"/>
                <w:color w:val="3C4E62" w:themeColor="text1"/>
                <w:sz w:val="20"/>
                <w:szCs w:val="20"/>
              </w:rPr>
            </w:pPr>
            <w:bookmarkStart w:id="29" w:name="_Toc190348861"/>
            <w:r w:rsidRPr="003365D9">
              <w:rPr>
                <w:rFonts w:ascii="Arial" w:hAnsi="Arial" w:cs="Arial"/>
                <w:b/>
                <w:bCs/>
                <w:color w:val="FFFFFF" w:themeColor="background1"/>
                <w:sz w:val="20"/>
                <w:szCs w:val="20"/>
              </w:rPr>
              <w:t>Key improvements sought for Quality Area 3</w:t>
            </w:r>
            <w:bookmarkEnd w:id="29"/>
            <w:r w:rsidRPr="003365D9">
              <w:rPr>
                <w:rFonts w:ascii="Arial" w:hAnsi="Arial" w:cs="Arial"/>
                <w:b/>
                <w:bCs/>
                <w:color w:val="FFFFFF" w:themeColor="background1"/>
                <w:sz w:val="20"/>
                <w:szCs w:val="20"/>
              </w:rPr>
              <w:tab/>
            </w:r>
          </w:p>
        </w:tc>
      </w:tr>
      <w:tr w:rsidR="00A77C54" w:rsidRPr="003365D9" w14:paraId="6776D1BD" w14:textId="77777777" w:rsidTr="00615213">
        <w:tc>
          <w:tcPr>
            <w:tcW w:w="1833" w:type="dxa"/>
            <w:shd w:val="clear" w:color="auto" w:fill="FFCCCC"/>
          </w:tcPr>
          <w:p w14:paraId="250742F5"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CCCC"/>
          </w:tcPr>
          <w:p w14:paraId="22A08A3F"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CCCC"/>
          </w:tcPr>
          <w:p w14:paraId="03E4532E"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CCCC"/>
          </w:tcPr>
          <w:p w14:paraId="6957B95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CCCC"/>
          </w:tcPr>
          <w:p w14:paraId="656E3032"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CCCC"/>
          </w:tcPr>
          <w:p w14:paraId="4F3BD617"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CCCC"/>
          </w:tcPr>
          <w:p w14:paraId="459107B9"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CCCC"/>
          </w:tcPr>
          <w:p w14:paraId="67E2161A" w14:textId="77777777" w:rsidR="00615213" w:rsidRPr="003365D9" w:rsidRDefault="00615213" w:rsidP="00086711">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A77C54" w:rsidRPr="003365D9" w14:paraId="133029C2" w14:textId="77777777" w:rsidTr="00086711">
        <w:tc>
          <w:tcPr>
            <w:tcW w:w="1833" w:type="dxa"/>
          </w:tcPr>
          <w:p w14:paraId="545927E2" w14:textId="273AD31C" w:rsidR="00A77C54" w:rsidRPr="00CA2FF7" w:rsidRDefault="00A77C54" w:rsidP="00A77C54">
            <w:pPr>
              <w:pStyle w:val="Heading2noTOC"/>
              <w:spacing w:before="100" w:after="100" w:line="240" w:lineRule="auto"/>
              <w:ind w:left="0"/>
              <w:rPr>
                <w:color w:val="auto"/>
                <w:sz w:val="22"/>
                <w:szCs w:val="22"/>
              </w:rPr>
            </w:pPr>
            <w:r w:rsidRPr="00CA2FF7">
              <w:rPr>
                <w:color w:val="auto"/>
                <w:sz w:val="22"/>
                <w:szCs w:val="22"/>
              </w:rPr>
              <w:t xml:space="preserve">3.1.2 </w:t>
            </w:r>
          </w:p>
        </w:tc>
        <w:tc>
          <w:tcPr>
            <w:tcW w:w="1833" w:type="dxa"/>
          </w:tcPr>
          <w:p w14:paraId="6CC2A4A4" w14:textId="219862FE" w:rsidR="005A47BB" w:rsidRPr="00CA2FF7" w:rsidRDefault="00A77C54" w:rsidP="00A77C54">
            <w:pPr>
              <w:pStyle w:val="Heading2noTOC"/>
              <w:spacing w:before="100" w:after="100" w:line="240" w:lineRule="auto"/>
              <w:ind w:left="0"/>
              <w:rPr>
                <w:color w:val="auto"/>
                <w:sz w:val="22"/>
                <w:szCs w:val="22"/>
              </w:rPr>
            </w:pPr>
            <w:r w:rsidRPr="00CA2FF7">
              <w:rPr>
                <w:color w:val="auto"/>
                <w:sz w:val="22"/>
                <w:szCs w:val="22"/>
              </w:rPr>
              <w:t xml:space="preserve">The fence in the Kindy outdoor environment required to be upgraded and fixed due </w:t>
            </w:r>
            <w:r w:rsidR="008565F4">
              <w:rPr>
                <w:color w:val="auto"/>
                <w:sz w:val="22"/>
                <w:szCs w:val="22"/>
              </w:rPr>
              <w:t xml:space="preserve">subsidence of the retaining wall and </w:t>
            </w:r>
            <w:r w:rsidR="00795C10">
              <w:rPr>
                <w:color w:val="auto"/>
                <w:sz w:val="22"/>
                <w:szCs w:val="22"/>
              </w:rPr>
              <w:t xml:space="preserve">also </w:t>
            </w:r>
            <w:r w:rsidR="008565F4">
              <w:rPr>
                <w:color w:val="auto"/>
                <w:sz w:val="22"/>
                <w:szCs w:val="22"/>
              </w:rPr>
              <w:t xml:space="preserve">the roots of the trees on this boundary wall </w:t>
            </w:r>
            <w:r w:rsidR="00795C10">
              <w:rPr>
                <w:color w:val="auto"/>
                <w:sz w:val="22"/>
                <w:szCs w:val="22"/>
              </w:rPr>
              <w:t>effecting the stability of the wall.</w:t>
            </w:r>
          </w:p>
          <w:p w14:paraId="7BE69F4D" w14:textId="77777777" w:rsidR="005A47BB" w:rsidRPr="00CA2FF7" w:rsidRDefault="005A47BB" w:rsidP="00A77C54">
            <w:pPr>
              <w:pStyle w:val="Heading2noTOC"/>
              <w:spacing w:before="100" w:after="100" w:line="240" w:lineRule="auto"/>
              <w:ind w:left="0"/>
              <w:rPr>
                <w:color w:val="auto"/>
                <w:sz w:val="22"/>
                <w:szCs w:val="22"/>
              </w:rPr>
            </w:pPr>
          </w:p>
          <w:p w14:paraId="7B5BFC57" w14:textId="02330F82" w:rsidR="00A77C54" w:rsidRPr="00CA2FF7" w:rsidRDefault="00A77C54" w:rsidP="00A77C54">
            <w:pPr>
              <w:pStyle w:val="Heading2noTOC"/>
              <w:spacing w:before="100" w:after="100" w:line="240" w:lineRule="auto"/>
              <w:ind w:left="0"/>
              <w:rPr>
                <w:color w:val="auto"/>
                <w:sz w:val="22"/>
                <w:szCs w:val="22"/>
              </w:rPr>
            </w:pPr>
            <w:r w:rsidRPr="00CA2FF7">
              <w:rPr>
                <w:color w:val="auto"/>
                <w:sz w:val="22"/>
                <w:szCs w:val="22"/>
              </w:rPr>
              <w:t xml:space="preserve">This gives the service the opportunity to upgrade and maintain quality and safety in the space. </w:t>
            </w:r>
          </w:p>
        </w:tc>
        <w:tc>
          <w:tcPr>
            <w:tcW w:w="1833" w:type="dxa"/>
          </w:tcPr>
          <w:p w14:paraId="12EC7D62" w14:textId="60F9F164" w:rsidR="00A77C54" w:rsidRPr="00CA2FF7" w:rsidRDefault="00A77C54" w:rsidP="00A77C54">
            <w:pPr>
              <w:pStyle w:val="Heading2noTOC"/>
              <w:spacing w:before="100" w:after="100" w:line="240" w:lineRule="auto"/>
              <w:ind w:left="0"/>
              <w:rPr>
                <w:color w:val="auto"/>
                <w:sz w:val="22"/>
                <w:szCs w:val="22"/>
              </w:rPr>
            </w:pPr>
            <w:r w:rsidRPr="00CA2FF7">
              <w:rPr>
                <w:color w:val="auto"/>
                <w:sz w:val="22"/>
                <w:szCs w:val="22"/>
              </w:rPr>
              <w:t>Undertake necessary upgrades to outdoor spaces, including fencing, gardening, and general maintenance, to ensure a safe and engaging learning environment</w:t>
            </w:r>
            <w:r w:rsidR="00795C10">
              <w:rPr>
                <w:color w:val="auto"/>
                <w:sz w:val="22"/>
                <w:szCs w:val="22"/>
              </w:rPr>
              <w:t xml:space="preserve"> for the Kindy garden</w:t>
            </w:r>
          </w:p>
        </w:tc>
        <w:tc>
          <w:tcPr>
            <w:tcW w:w="1833" w:type="dxa"/>
          </w:tcPr>
          <w:p w14:paraId="1592E21C" w14:textId="6548218D" w:rsidR="00A77C54" w:rsidRPr="00CA2FF7" w:rsidRDefault="00A77C54" w:rsidP="00A77C54">
            <w:pPr>
              <w:pStyle w:val="Heading2noTOC"/>
              <w:spacing w:before="100" w:after="100" w:line="240" w:lineRule="auto"/>
              <w:ind w:left="0"/>
              <w:rPr>
                <w:color w:val="auto"/>
                <w:sz w:val="22"/>
                <w:szCs w:val="22"/>
              </w:rPr>
            </w:pPr>
            <w:r w:rsidRPr="00CA2FF7">
              <w:rPr>
                <w:color w:val="auto"/>
                <w:sz w:val="22"/>
                <w:szCs w:val="22"/>
              </w:rPr>
              <w:t>M</w:t>
            </w:r>
          </w:p>
        </w:tc>
        <w:tc>
          <w:tcPr>
            <w:tcW w:w="1834" w:type="dxa"/>
          </w:tcPr>
          <w:p w14:paraId="3EF906EB" w14:textId="77CB1411" w:rsidR="00A77C54" w:rsidRPr="00CA2FF7" w:rsidRDefault="00A77C54" w:rsidP="00A77C54">
            <w:pPr>
              <w:pStyle w:val="Body"/>
              <w:ind w:left="0"/>
              <w:rPr>
                <w:sz w:val="22"/>
                <w:lang w:eastAsia="en-AU"/>
              </w:rPr>
            </w:pPr>
            <w:r w:rsidRPr="00CA2FF7">
              <w:rPr>
                <w:sz w:val="22"/>
              </w:rPr>
              <w:t>Organisation and leadership team involved in identifying upgrade needs and prioritising areas for improvement.</w:t>
            </w:r>
          </w:p>
        </w:tc>
        <w:tc>
          <w:tcPr>
            <w:tcW w:w="1834" w:type="dxa"/>
          </w:tcPr>
          <w:p w14:paraId="728B286E" w14:textId="690F73CE" w:rsidR="00A77C54" w:rsidRPr="00CA2FF7" w:rsidRDefault="00A77C54" w:rsidP="00A77C54">
            <w:pPr>
              <w:pStyle w:val="Heading2noTOC"/>
              <w:spacing w:before="100" w:after="100" w:line="240" w:lineRule="auto"/>
              <w:ind w:left="0"/>
              <w:rPr>
                <w:color w:val="auto"/>
                <w:sz w:val="22"/>
                <w:szCs w:val="22"/>
              </w:rPr>
            </w:pPr>
            <w:r w:rsidRPr="00CA2FF7">
              <w:rPr>
                <w:color w:val="auto"/>
                <w:sz w:val="22"/>
                <w:szCs w:val="22"/>
              </w:rPr>
              <w:t xml:space="preserve">3.1.2 </w:t>
            </w:r>
          </w:p>
        </w:tc>
        <w:tc>
          <w:tcPr>
            <w:tcW w:w="1834" w:type="dxa"/>
          </w:tcPr>
          <w:p w14:paraId="5F9AF39A" w14:textId="2C58C330" w:rsidR="00A77C54" w:rsidRPr="00CA2FF7" w:rsidRDefault="00A77C54" w:rsidP="00A77C54">
            <w:pPr>
              <w:pStyle w:val="Heading2noTOC"/>
              <w:spacing w:before="100" w:after="100" w:line="240" w:lineRule="auto"/>
              <w:ind w:left="0"/>
              <w:rPr>
                <w:color w:val="auto"/>
                <w:sz w:val="22"/>
                <w:szCs w:val="22"/>
              </w:rPr>
            </w:pPr>
            <w:r w:rsidRPr="00CA2FF7">
              <w:rPr>
                <w:color w:val="auto"/>
                <w:sz w:val="22"/>
                <w:szCs w:val="22"/>
              </w:rPr>
              <w:t>The service to complete by the end of Sept 25</w:t>
            </w:r>
          </w:p>
        </w:tc>
        <w:tc>
          <w:tcPr>
            <w:tcW w:w="1834" w:type="dxa"/>
          </w:tcPr>
          <w:p w14:paraId="253B4718" w14:textId="270BE465" w:rsidR="00A77C54" w:rsidRPr="00CA2FF7" w:rsidRDefault="00A77C54" w:rsidP="00A77C54">
            <w:pPr>
              <w:pStyle w:val="Heading2noTOC"/>
              <w:spacing w:before="100" w:after="100" w:line="240" w:lineRule="auto"/>
              <w:ind w:left="0"/>
              <w:rPr>
                <w:color w:val="auto"/>
                <w:sz w:val="22"/>
                <w:szCs w:val="22"/>
              </w:rPr>
            </w:pPr>
            <w:r w:rsidRPr="00CA2FF7">
              <w:rPr>
                <w:color w:val="auto"/>
                <w:sz w:val="22"/>
                <w:szCs w:val="22"/>
              </w:rPr>
              <w:t>Undertake necessary upgrades to outdoor spaces, including replacement, fencing, gardening, and general maintenance, to ensure a safe and engaging learning environment.</w:t>
            </w:r>
          </w:p>
          <w:p w14:paraId="4BD48C5A" w14:textId="3ADE3829" w:rsidR="00B21DAD" w:rsidRPr="00CA2FF7" w:rsidRDefault="00B21DAD" w:rsidP="00B21DAD">
            <w:pPr>
              <w:pStyle w:val="Body"/>
              <w:ind w:left="0"/>
              <w:rPr>
                <w:lang w:eastAsia="en-AU"/>
              </w:rPr>
            </w:pPr>
            <w:r w:rsidRPr="00CA2FF7">
              <w:rPr>
                <w:lang w:eastAsia="en-AU"/>
              </w:rPr>
              <w:t>Contact</w:t>
            </w:r>
            <w:r w:rsidR="006B6ABA" w:rsidRPr="00CA2FF7">
              <w:rPr>
                <w:lang w:eastAsia="en-AU"/>
              </w:rPr>
              <w:t>ed</w:t>
            </w:r>
            <w:r w:rsidRPr="00CA2FF7">
              <w:rPr>
                <w:lang w:eastAsia="en-AU"/>
              </w:rPr>
              <w:t xml:space="preserve"> the education and regulatory unit for works occurring in the Kindy outdoor yard.</w:t>
            </w:r>
          </w:p>
          <w:p w14:paraId="5FF468AB" w14:textId="3C9009E3" w:rsidR="00B21DAD" w:rsidRPr="00CA2FF7" w:rsidRDefault="00B21DAD" w:rsidP="00B21DAD">
            <w:pPr>
              <w:pStyle w:val="Body"/>
              <w:ind w:left="0"/>
              <w:rPr>
                <w:lang w:eastAsia="en-AU"/>
              </w:rPr>
            </w:pPr>
            <w:r w:rsidRPr="00CA2FF7">
              <w:rPr>
                <w:lang w:eastAsia="en-AU"/>
              </w:rPr>
              <w:t>Risk assessment for the area and plans for children to use the outdoor space</w:t>
            </w:r>
          </w:p>
          <w:p w14:paraId="52A95B10" w14:textId="48299BA3" w:rsidR="006B6ABA" w:rsidRPr="00CA2FF7" w:rsidRDefault="006B6ABA" w:rsidP="00A77C54">
            <w:pPr>
              <w:pStyle w:val="Body"/>
              <w:ind w:left="0"/>
              <w:rPr>
                <w:lang w:eastAsia="en-AU"/>
              </w:rPr>
            </w:pPr>
            <w:r w:rsidRPr="00CA2FF7">
              <w:rPr>
                <w:lang w:eastAsia="en-AU"/>
              </w:rPr>
              <w:t xml:space="preserve">Ground works have commenced </w:t>
            </w:r>
          </w:p>
          <w:p w14:paraId="56804DA9" w14:textId="524BCB15" w:rsidR="00A77C54" w:rsidRPr="00CA2FF7" w:rsidRDefault="00FD03C3" w:rsidP="00A77C54">
            <w:pPr>
              <w:pStyle w:val="Body"/>
              <w:ind w:left="0"/>
              <w:rPr>
                <w:lang w:eastAsia="en-AU"/>
              </w:rPr>
            </w:pPr>
            <w:r>
              <w:rPr>
                <w:lang w:eastAsia="en-AU"/>
              </w:rPr>
              <w:t xml:space="preserve">Work to the garden was completed </w:t>
            </w:r>
            <w:r w:rsidR="007D4757">
              <w:rPr>
                <w:lang w:eastAsia="en-AU"/>
              </w:rPr>
              <w:t>late</w:t>
            </w:r>
            <w:r>
              <w:rPr>
                <w:lang w:eastAsia="en-AU"/>
              </w:rPr>
              <w:t xml:space="preserve"> October 202</w:t>
            </w:r>
            <w:r w:rsidR="005C09B6">
              <w:rPr>
                <w:lang w:eastAsia="en-AU"/>
              </w:rPr>
              <w:t>5</w:t>
            </w:r>
            <w:r>
              <w:rPr>
                <w:lang w:eastAsia="en-AU"/>
              </w:rPr>
              <w:t xml:space="preserve">. </w:t>
            </w:r>
            <w:r w:rsidR="0056340E">
              <w:rPr>
                <w:lang w:eastAsia="en-AU"/>
              </w:rPr>
              <w:t xml:space="preserve">With a new retaining wall and new fence panels replaced. A new concrete bike track </w:t>
            </w:r>
            <w:r w:rsidR="008B4509">
              <w:rPr>
                <w:lang w:eastAsia="en-AU"/>
              </w:rPr>
              <w:t xml:space="preserve">constructed. Against the new fence, small section of artificial grass laid down along with </w:t>
            </w:r>
            <w:r w:rsidR="00044F29">
              <w:rPr>
                <w:lang w:eastAsia="en-AU"/>
              </w:rPr>
              <w:t xml:space="preserve">miniature trees. A new pergola was erected over the bike track and climbing plants in pots have been added to encourage them to grow around the pergola. New shade sails </w:t>
            </w:r>
            <w:r w:rsidR="005C09B6">
              <w:rPr>
                <w:lang w:eastAsia="en-AU"/>
              </w:rPr>
              <w:t>have to put up to give the garden a larger area of shade.</w:t>
            </w:r>
          </w:p>
        </w:tc>
      </w:tr>
      <w:tr w:rsidR="00A77C54" w:rsidRPr="003365D9" w14:paraId="6800B645" w14:textId="77777777" w:rsidTr="00086711">
        <w:tc>
          <w:tcPr>
            <w:tcW w:w="1833" w:type="dxa"/>
          </w:tcPr>
          <w:p w14:paraId="39BEB764"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48E4ED8"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4273944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70D3406"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0091B329"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7092CB5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4A9093B7"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277FAC46"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r>
      <w:tr w:rsidR="00A77C54" w:rsidRPr="003365D9" w14:paraId="1990D9B2" w14:textId="77777777" w:rsidTr="00086711">
        <w:tc>
          <w:tcPr>
            <w:tcW w:w="1833" w:type="dxa"/>
          </w:tcPr>
          <w:p w14:paraId="7E5D61C9"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5F7D4B5D"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64C105A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3" w:type="dxa"/>
          </w:tcPr>
          <w:p w14:paraId="5C01B8F8"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4921E6DF"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34A2DE9E"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6743129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c>
          <w:tcPr>
            <w:tcW w:w="1834" w:type="dxa"/>
          </w:tcPr>
          <w:p w14:paraId="132BFCE0" w14:textId="77777777" w:rsidR="00615213" w:rsidRPr="003365D9" w:rsidRDefault="00615213" w:rsidP="00086711">
            <w:pPr>
              <w:pStyle w:val="Heading2noTOC"/>
              <w:spacing w:before="100" w:after="100" w:line="240" w:lineRule="auto"/>
              <w:ind w:left="0"/>
              <w:rPr>
                <w:color w:val="91A5BB" w:themeColor="text1" w:themeTint="80"/>
                <w:sz w:val="20"/>
                <w:szCs w:val="20"/>
              </w:rPr>
            </w:pPr>
          </w:p>
        </w:tc>
      </w:tr>
    </w:tbl>
    <w:p w14:paraId="6D938B6B" w14:textId="786FEBF9" w:rsidR="00615213" w:rsidRPr="003365D9" w:rsidRDefault="00615213" w:rsidP="00714CA2">
      <w:pPr>
        <w:rPr>
          <w:szCs w:val="20"/>
        </w:rPr>
      </w:pPr>
    </w:p>
    <w:p w14:paraId="78BCA3F8" w14:textId="77EB4C50" w:rsidR="00086711" w:rsidRPr="003365D9" w:rsidRDefault="00086711" w:rsidP="00714CA2">
      <w:pPr>
        <w:rPr>
          <w:szCs w:val="20"/>
        </w:rPr>
      </w:pPr>
    </w:p>
    <w:p w14:paraId="18DB9692" w14:textId="3B2C1C1B" w:rsidR="00086711" w:rsidRPr="003365D9" w:rsidRDefault="00086711" w:rsidP="00714CA2">
      <w:pPr>
        <w:rPr>
          <w:szCs w:val="20"/>
        </w:rPr>
      </w:pPr>
    </w:p>
    <w:p w14:paraId="263F1313" w14:textId="5CCB7C85" w:rsidR="00086711" w:rsidRPr="003365D9" w:rsidRDefault="00086711" w:rsidP="00714CA2">
      <w:pPr>
        <w:rPr>
          <w:szCs w:val="20"/>
        </w:rPr>
      </w:pPr>
    </w:p>
    <w:p w14:paraId="0574D223" w14:textId="6DAE37B1" w:rsidR="00086711" w:rsidRPr="003365D9" w:rsidRDefault="00086711" w:rsidP="00714CA2">
      <w:pPr>
        <w:rPr>
          <w:szCs w:val="20"/>
        </w:rPr>
      </w:pPr>
    </w:p>
    <w:p w14:paraId="4F9B7D3B" w14:textId="1B202B0F" w:rsidR="00086711" w:rsidRPr="003365D9" w:rsidRDefault="00086711" w:rsidP="00714CA2">
      <w:pPr>
        <w:rPr>
          <w:szCs w:val="20"/>
        </w:rPr>
      </w:pPr>
    </w:p>
    <w:p w14:paraId="3C20A422" w14:textId="4B458358" w:rsidR="00086711" w:rsidRPr="003365D9" w:rsidRDefault="00086711" w:rsidP="00714CA2">
      <w:pPr>
        <w:rPr>
          <w:szCs w:val="20"/>
        </w:rPr>
      </w:pPr>
    </w:p>
    <w:p w14:paraId="44CC9C63" w14:textId="78985E80" w:rsidR="00086711" w:rsidRPr="003365D9" w:rsidRDefault="00086711" w:rsidP="00714CA2">
      <w:pPr>
        <w:rPr>
          <w:szCs w:val="20"/>
        </w:rPr>
      </w:pPr>
    </w:p>
    <w:p w14:paraId="086E3ADB" w14:textId="07D49BD5" w:rsidR="00086711" w:rsidRPr="003365D9" w:rsidRDefault="00086711" w:rsidP="00714CA2">
      <w:pPr>
        <w:rPr>
          <w:szCs w:val="20"/>
        </w:rPr>
      </w:pPr>
    </w:p>
    <w:p w14:paraId="026AFDAB" w14:textId="5D9240F1" w:rsidR="00086711" w:rsidRPr="003365D9" w:rsidRDefault="00086711" w:rsidP="00714CA2">
      <w:pPr>
        <w:rPr>
          <w:szCs w:val="20"/>
        </w:rPr>
      </w:pPr>
    </w:p>
    <w:p w14:paraId="4ED243C1" w14:textId="737E2AA9" w:rsidR="00086711" w:rsidRPr="003365D9" w:rsidRDefault="00086711" w:rsidP="00714CA2">
      <w:pPr>
        <w:rPr>
          <w:szCs w:val="20"/>
        </w:rPr>
      </w:pPr>
    </w:p>
    <w:p w14:paraId="4A3796A5" w14:textId="29F6A15F" w:rsidR="00086711" w:rsidRDefault="00086711" w:rsidP="00714CA2">
      <w:pPr>
        <w:rPr>
          <w:szCs w:val="20"/>
        </w:rPr>
      </w:pPr>
    </w:p>
    <w:p w14:paraId="7599748D" w14:textId="1B194A86" w:rsidR="00A81507" w:rsidRDefault="00A81507" w:rsidP="00714CA2">
      <w:pPr>
        <w:rPr>
          <w:szCs w:val="20"/>
        </w:rPr>
      </w:pPr>
    </w:p>
    <w:p w14:paraId="04B17FCD" w14:textId="77777777" w:rsidR="006B6ABA" w:rsidRDefault="006B6ABA" w:rsidP="00714CA2">
      <w:pPr>
        <w:rPr>
          <w:szCs w:val="20"/>
        </w:rPr>
      </w:pPr>
    </w:p>
    <w:p w14:paraId="660D1C8D" w14:textId="77777777" w:rsidR="006B6ABA" w:rsidRDefault="006B6ABA" w:rsidP="00714CA2">
      <w:pPr>
        <w:rPr>
          <w:szCs w:val="20"/>
        </w:rPr>
      </w:pPr>
    </w:p>
    <w:p w14:paraId="38352DB8" w14:textId="77777777" w:rsidR="006B6ABA" w:rsidRDefault="006B6ABA" w:rsidP="00714CA2">
      <w:pPr>
        <w:rPr>
          <w:szCs w:val="20"/>
        </w:rPr>
      </w:pPr>
    </w:p>
    <w:p w14:paraId="70C351A4" w14:textId="77777777" w:rsidR="006B6ABA" w:rsidRDefault="006B6ABA" w:rsidP="00714CA2">
      <w:pPr>
        <w:rPr>
          <w:szCs w:val="20"/>
        </w:rPr>
      </w:pPr>
    </w:p>
    <w:p w14:paraId="321380B9" w14:textId="77777777" w:rsidR="006B6ABA" w:rsidRDefault="006B6ABA" w:rsidP="00714CA2">
      <w:pPr>
        <w:rPr>
          <w:szCs w:val="20"/>
        </w:rPr>
      </w:pPr>
    </w:p>
    <w:p w14:paraId="344CAF8D" w14:textId="7CF788E3" w:rsidR="00A81507" w:rsidRDefault="00A81507" w:rsidP="00714CA2">
      <w:pPr>
        <w:rPr>
          <w:szCs w:val="20"/>
        </w:rPr>
      </w:pPr>
    </w:p>
    <w:p w14:paraId="3F4B7668" w14:textId="4D0A5D0E" w:rsidR="00A81507" w:rsidRDefault="00A81507" w:rsidP="00714CA2">
      <w:pPr>
        <w:rPr>
          <w:szCs w:val="20"/>
        </w:rPr>
      </w:pPr>
    </w:p>
    <w:p w14:paraId="21A0C3CB" w14:textId="2F841731" w:rsidR="00A81507" w:rsidRDefault="00A81507" w:rsidP="00714CA2">
      <w:pPr>
        <w:rPr>
          <w:szCs w:val="20"/>
        </w:rPr>
      </w:pPr>
    </w:p>
    <w:p w14:paraId="66E84C92" w14:textId="78CE772B" w:rsidR="00B00445" w:rsidRDefault="00B00445" w:rsidP="00714CA2">
      <w:pPr>
        <w:rPr>
          <w:szCs w:val="20"/>
        </w:rPr>
      </w:pPr>
    </w:p>
    <w:p w14:paraId="23BEAFAC" w14:textId="77777777" w:rsidR="00B00445" w:rsidRPr="003365D9" w:rsidRDefault="00B00445" w:rsidP="00714CA2">
      <w:pPr>
        <w:rPr>
          <w:szCs w:val="20"/>
        </w:rPr>
      </w:pPr>
    </w:p>
    <w:p w14:paraId="46EEA158" w14:textId="4BB07C51" w:rsidR="00086711" w:rsidRPr="003365D9" w:rsidRDefault="00086711"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03"/>
        <w:gridCol w:w="4708"/>
        <w:gridCol w:w="2124"/>
        <w:gridCol w:w="2696"/>
        <w:gridCol w:w="4037"/>
      </w:tblGrid>
      <w:tr w:rsidR="00086711" w:rsidRPr="003365D9" w14:paraId="4AF0ACDF" w14:textId="77777777" w:rsidTr="003365D9">
        <w:trPr>
          <w:trHeight w:val="591"/>
          <w:tblHeader/>
        </w:trPr>
        <w:tc>
          <w:tcPr>
            <w:tcW w:w="5000" w:type="pct"/>
            <w:gridSpan w:val="5"/>
            <w:tcBorders>
              <w:right w:val="single" w:sz="4" w:space="0" w:color="D9D9D9" w:themeColor="background1" w:themeShade="D9"/>
            </w:tcBorders>
            <w:shd w:val="clear" w:color="auto" w:fill="92D050"/>
            <w:vAlign w:val="center"/>
          </w:tcPr>
          <w:p w14:paraId="334075B7" w14:textId="6775CCE8" w:rsidR="00086711" w:rsidRPr="00A81507" w:rsidRDefault="00086711" w:rsidP="00097A50">
            <w:pPr>
              <w:pStyle w:val="Heading1"/>
              <w:spacing w:before="0"/>
              <w:rPr>
                <w:rFonts w:ascii="Arial" w:hAnsi="Arial" w:cs="Arial"/>
                <w:b/>
                <w:bCs/>
                <w:color w:val="3C4E62" w:themeColor="text1"/>
                <w:sz w:val="28"/>
                <w:szCs w:val="28"/>
              </w:rPr>
            </w:pPr>
            <w:bookmarkStart w:id="30" w:name="_Toc190348862"/>
            <w:r w:rsidRPr="00A81507">
              <w:rPr>
                <w:rFonts w:ascii="Arial" w:hAnsi="Arial" w:cs="Arial"/>
                <w:b/>
                <w:bCs/>
                <w:color w:val="FFFFFF" w:themeColor="background1"/>
                <w:sz w:val="28"/>
                <w:szCs w:val="28"/>
              </w:rPr>
              <w:t>Quality Area 4 – Legislative requirements</w:t>
            </w:r>
            <w:bookmarkEnd w:id="30"/>
            <w:r w:rsidRPr="00A81507">
              <w:rPr>
                <w:rFonts w:ascii="Arial" w:hAnsi="Arial" w:cs="Arial"/>
                <w:b/>
                <w:bCs/>
                <w:color w:val="FFFFFF" w:themeColor="background1"/>
                <w:sz w:val="28"/>
                <w:szCs w:val="28"/>
              </w:rPr>
              <w:t xml:space="preserve">    </w:t>
            </w:r>
          </w:p>
        </w:tc>
      </w:tr>
      <w:tr w:rsidR="00086711" w:rsidRPr="003365D9" w14:paraId="24703B18" w14:textId="77777777" w:rsidTr="00086711">
        <w:trPr>
          <w:trHeight w:val="425"/>
          <w:tblHeader/>
        </w:trPr>
        <w:tc>
          <w:tcPr>
            <w:tcW w:w="1981" w:type="pct"/>
            <w:gridSpan w:val="2"/>
            <w:shd w:val="clear" w:color="auto" w:fill="BFBFBF" w:themeFill="background1" w:themeFillShade="BF"/>
            <w:vAlign w:val="center"/>
          </w:tcPr>
          <w:p w14:paraId="489E062E" w14:textId="5ECB6BD6" w:rsidR="00086711" w:rsidRPr="003365D9" w:rsidRDefault="00086711" w:rsidP="00086711">
            <w:pPr>
              <w:pStyle w:val="actsandregstabletext"/>
              <w:spacing w:before="0" w:after="0"/>
              <w:ind w:left="33" w:firstLine="0"/>
              <w:rPr>
                <w:rFonts w:cs="Arial"/>
                <w:szCs w:val="20"/>
              </w:rPr>
            </w:pPr>
            <w:r w:rsidRPr="003365D9">
              <w:rPr>
                <w:rFonts w:cs="Arial"/>
                <w:b/>
                <w:szCs w:val="20"/>
              </w:rPr>
              <w:t>National Law and National Regulations</w:t>
            </w:r>
          </w:p>
        </w:tc>
        <w:tc>
          <w:tcPr>
            <w:tcW w:w="724" w:type="pct"/>
            <w:tcBorders>
              <w:right w:val="single" w:sz="4" w:space="0" w:color="D9D9D9" w:themeColor="background1" w:themeShade="D9"/>
            </w:tcBorders>
            <w:shd w:val="clear" w:color="auto" w:fill="BFBFBF" w:themeFill="background1" w:themeFillShade="BF"/>
            <w:vAlign w:val="center"/>
          </w:tcPr>
          <w:p w14:paraId="715FF5B0" w14:textId="77777777" w:rsidR="00086711" w:rsidRPr="003365D9" w:rsidRDefault="00086711" w:rsidP="00086711">
            <w:pPr>
              <w:pStyle w:val="actsandregstabletext"/>
              <w:spacing w:before="0" w:after="0"/>
              <w:ind w:left="0" w:firstLine="0"/>
              <w:rPr>
                <w:rFonts w:cs="Arial"/>
                <w:b/>
                <w:szCs w:val="20"/>
              </w:rPr>
            </w:pPr>
            <w:r w:rsidRPr="003365D9">
              <w:rPr>
                <w:rFonts w:cs="Arial"/>
                <w:b/>
                <w:szCs w:val="20"/>
              </w:rPr>
              <w:t>Associated element</w:t>
            </w:r>
          </w:p>
        </w:tc>
        <w:tc>
          <w:tcPr>
            <w:tcW w:w="919" w:type="pct"/>
            <w:tcBorders>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615F1F" w14:textId="77777777" w:rsidR="00086711" w:rsidRPr="003365D9" w:rsidRDefault="00086711" w:rsidP="00086711">
            <w:pPr>
              <w:rPr>
                <w:rFonts w:cs="Arial"/>
                <w:b/>
                <w:szCs w:val="20"/>
              </w:rPr>
            </w:pPr>
            <w:r w:rsidRPr="003365D9">
              <w:rPr>
                <w:rFonts w:cs="Arial"/>
                <w:b/>
                <w:szCs w:val="20"/>
              </w:rPr>
              <w:t>Self-assessed status</w:t>
            </w:r>
          </w:p>
        </w:tc>
        <w:tc>
          <w:tcPr>
            <w:tcW w:w="1376" w:type="pct"/>
            <w:tcBorders>
              <w:left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78AD73D" w14:textId="77777777" w:rsidR="00086711" w:rsidRPr="003365D9" w:rsidRDefault="00086711" w:rsidP="00086711">
            <w:pPr>
              <w:rPr>
                <w:rFonts w:cs="Arial"/>
                <w:b/>
                <w:szCs w:val="20"/>
              </w:rPr>
            </w:pPr>
            <w:r w:rsidRPr="003365D9">
              <w:rPr>
                <w:rFonts w:cs="Arial"/>
                <w:b/>
                <w:szCs w:val="20"/>
              </w:rPr>
              <w:t>Actions if non-compliant</w:t>
            </w:r>
          </w:p>
        </w:tc>
      </w:tr>
      <w:tr w:rsidR="00086711" w:rsidRPr="003365D9" w14:paraId="34C16BA4" w14:textId="77777777" w:rsidTr="00086711">
        <w:trPr>
          <w:trHeight w:val="293"/>
        </w:trPr>
        <w:tc>
          <w:tcPr>
            <w:tcW w:w="376" w:type="pct"/>
          </w:tcPr>
          <w:p w14:paraId="0097CBFC" w14:textId="77777777" w:rsidR="00086711" w:rsidRPr="00B00445" w:rsidRDefault="00086711" w:rsidP="00086711">
            <w:pPr>
              <w:pStyle w:val="actsandregstabletext"/>
              <w:spacing w:before="0"/>
              <w:rPr>
                <w:rFonts w:cs="Arial"/>
                <w:sz w:val="16"/>
                <w:szCs w:val="16"/>
              </w:rPr>
            </w:pPr>
            <w:r w:rsidRPr="00B00445">
              <w:rPr>
                <w:rFonts w:cs="Arial"/>
                <w:sz w:val="16"/>
                <w:szCs w:val="16"/>
              </w:rPr>
              <w:t>S.51(2)</w:t>
            </w:r>
          </w:p>
        </w:tc>
        <w:tc>
          <w:tcPr>
            <w:tcW w:w="1605" w:type="pct"/>
          </w:tcPr>
          <w:p w14:paraId="5A7921D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Conditions on service approval (FDC Coordinators)</w:t>
            </w:r>
          </w:p>
        </w:tc>
        <w:tc>
          <w:tcPr>
            <w:tcW w:w="724" w:type="pct"/>
            <w:tcBorders>
              <w:right w:val="single" w:sz="4" w:space="0" w:color="D9D9D9" w:themeColor="background1" w:themeShade="D9"/>
            </w:tcBorders>
          </w:tcPr>
          <w:p w14:paraId="741518A3"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357ACEA" w14:textId="6B7320E7" w:rsidR="00086711" w:rsidRPr="00B00445" w:rsidRDefault="00905B10" w:rsidP="00086711">
            <w:pPr>
              <w:spacing w:before="20" w:after="40"/>
              <w:rPr>
                <w:rFonts w:eastAsia="MS Gothic" w:cs="Arial"/>
                <w:sz w:val="16"/>
                <w:szCs w:val="16"/>
              </w:rPr>
            </w:pPr>
            <w:sdt>
              <w:sdtPr>
                <w:rPr>
                  <w:rFonts w:eastAsia="MS Gothic" w:cs="Arial"/>
                  <w:sz w:val="16"/>
                  <w:szCs w:val="16"/>
                </w:rPr>
                <w:id w:val="-1684266531"/>
                <w14:checkbox>
                  <w14:checked w14:val="1"/>
                  <w14:checkedState w14:val="2612" w14:font="MS Gothic"/>
                  <w14:uncheckedState w14:val="2610" w14:font="MS Gothic"/>
                </w14:checkbox>
              </w:sdtPr>
              <w:sdtEndPr/>
              <w:sdtContent>
                <w:r w:rsidR="00D225A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15915AC9" w14:textId="77777777" w:rsidR="00086711" w:rsidRPr="00B00445" w:rsidRDefault="00905B10" w:rsidP="00086711">
            <w:pPr>
              <w:spacing w:before="20" w:after="40"/>
              <w:rPr>
                <w:rFonts w:cs="Arial"/>
                <w:sz w:val="16"/>
                <w:szCs w:val="16"/>
              </w:rPr>
            </w:pPr>
            <w:sdt>
              <w:sdtPr>
                <w:rPr>
                  <w:rFonts w:cs="Arial"/>
                  <w:sz w:val="16"/>
                  <w:szCs w:val="16"/>
                </w:rPr>
                <w:id w:val="164500583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397F77" w14:textId="04549954" w:rsidR="00086711" w:rsidRPr="00B00445" w:rsidRDefault="00905B10" w:rsidP="00086711">
            <w:pPr>
              <w:spacing w:after="40"/>
              <w:rPr>
                <w:rFonts w:cs="Arial"/>
                <w:sz w:val="16"/>
                <w:szCs w:val="16"/>
              </w:rPr>
            </w:pPr>
            <w:sdt>
              <w:sdtPr>
                <w:rPr>
                  <w:rFonts w:eastAsia="MS Gothic" w:cs="Arial"/>
                  <w:sz w:val="16"/>
                  <w:szCs w:val="16"/>
                </w:rPr>
                <w:id w:val="-160302824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6DBAE7B" w14:textId="77777777" w:rsidR="00086711" w:rsidRPr="00B00445" w:rsidRDefault="00086711" w:rsidP="00086711">
            <w:pPr>
              <w:spacing w:after="40"/>
              <w:ind w:left="1134"/>
              <w:rPr>
                <w:rFonts w:cs="Arial"/>
                <w:sz w:val="16"/>
                <w:szCs w:val="16"/>
              </w:rPr>
            </w:pPr>
          </w:p>
        </w:tc>
      </w:tr>
      <w:tr w:rsidR="00086711" w:rsidRPr="003365D9" w14:paraId="400D874C" w14:textId="77777777" w:rsidTr="00086711">
        <w:trPr>
          <w:trHeight w:val="293"/>
        </w:trPr>
        <w:tc>
          <w:tcPr>
            <w:tcW w:w="376" w:type="pct"/>
          </w:tcPr>
          <w:p w14:paraId="7B4B4CF0" w14:textId="77777777" w:rsidR="00086711" w:rsidRPr="00B00445" w:rsidRDefault="00086711" w:rsidP="00086711">
            <w:pPr>
              <w:pStyle w:val="actsandregstabletext"/>
              <w:spacing w:before="0"/>
              <w:rPr>
                <w:rFonts w:cs="Arial"/>
                <w:sz w:val="16"/>
                <w:szCs w:val="16"/>
              </w:rPr>
            </w:pPr>
            <w:r w:rsidRPr="00B00445">
              <w:rPr>
                <w:rFonts w:cs="Arial"/>
                <w:sz w:val="16"/>
                <w:szCs w:val="16"/>
              </w:rPr>
              <w:t>S.161</w:t>
            </w:r>
          </w:p>
        </w:tc>
        <w:tc>
          <w:tcPr>
            <w:tcW w:w="1605" w:type="pct"/>
          </w:tcPr>
          <w:p w14:paraId="12D395A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to operate education and care service without nominated supervisor</w:t>
            </w:r>
          </w:p>
        </w:tc>
        <w:tc>
          <w:tcPr>
            <w:tcW w:w="724" w:type="pct"/>
            <w:tcBorders>
              <w:right w:val="single" w:sz="4" w:space="0" w:color="D9D9D9" w:themeColor="background1" w:themeShade="D9"/>
            </w:tcBorders>
          </w:tcPr>
          <w:p w14:paraId="5A207132"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83A5532" w14:textId="1207DD87" w:rsidR="00086711" w:rsidRPr="00B00445" w:rsidRDefault="00905B10" w:rsidP="00086711">
            <w:pPr>
              <w:spacing w:before="20" w:after="40"/>
              <w:rPr>
                <w:rFonts w:eastAsia="MS Gothic" w:cs="Arial"/>
                <w:sz w:val="16"/>
                <w:szCs w:val="16"/>
              </w:rPr>
            </w:pPr>
            <w:sdt>
              <w:sdtPr>
                <w:rPr>
                  <w:rFonts w:eastAsia="MS Gothic" w:cs="Arial"/>
                  <w:sz w:val="16"/>
                  <w:szCs w:val="16"/>
                </w:rPr>
                <w:id w:val="1768729840"/>
                <w14:checkbox>
                  <w14:checked w14:val="1"/>
                  <w14:checkedState w14:val="2612" w14:font="MS Gothic"/>
                  <w14:uncheckedState w14:val="2610" w14:font="MS Gothic"/>
                </w14:checkbox>
              </w:sdtPr>
              <w:sdtEndPr/>
              <w:sdtContent>
                <w:r w:rsidR="00D225A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0E32273" w14:textId="77777777" w:rsidR="00086711" w:rsidRPr="00B00445" w:rsidRDefault="00905B10" w:rsidP="00086711">
            <w:pPr>
              <w:spacing w:before="20" w:after="40"/>
              <w:rPr>
                <w:rFonts w:cs="Arial"/>
                <w:sz w:val="16"/>
                <w:szCs w:val="16"/>
              </w:rPr>
            </w:pPr>
            <w:sdt>
              <w:sdtPr>
                <w:rPr>
                  <w:rFonts w:cs="Arial"/>
                  <w:sz w:val="16"/>
                  <w:szCs w:val="16"/>
                </w:rPr>
                <w:id w:val="-49079327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C190C86" w14:textId="14AD73F7" w:rsidR="00086711" w:rsidRPr="00B00445" w:rsidRDefault="00905B10" w:rsidP="00086711">
            <w:pPr>
              <w:spacing w:after="40"/>
              <w:rPr>
                <w:rFonts w:cs="Arial"/>
                <w:sz w:val="16"/>
                <w:szCs w:val="16"/>
              </w:rPr>
            </w:pPr>
            <w:sdt>
              <w:sdtPr>
                <w:rPr>
                  <w:rFonts w:eastAsia="MS Gothic" w:cs="Arial"/>
                  <w:sz w:val="16"/>
                  <w:szCs w:val="16"/>
                </w:rPr>
                <w:id w:val="-34771812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8026C9C" w14:textId="77777777" w:rsidR="00086711" w:rsidRPr="00B00445" w:rsidRDefault="00086711" w:rsidP="00086711">
            <w:pPr>
              <w:spacing w:after="40"/>
              <w:ind w:left="1134"/>
              <w:rPr>
                <w:rFonts w:cs="Arial"/>
                <w:sz w:val="16"/>
                <w:szCs w:val="16"/>
              </w:rPr>
            </w:pPr>
          </w:p>
        </w:tc>
      </w:tr>
      <w:tr w:rsidR="00086711" w:rsidRPr="003365D9" w14:paraId="2CDA61AB" w14:textId="77777777" w:rsidTr="00086711">
        <w:trPr>
          <w:trHeight w:val="293"/>
        </w:trPr>
        <w:tc>
          <w:tcPr>
            <w:tcW w:w="376" w:type="pct"/>
          </w:tcPr>
          <w:p w14:paraId="620C344A" w14:textId="77777777" w:rsidR="00086711" w:rsidRPr="00B00445" w:rsidRDefault="00086711" w:rsidP="00086711">
            <w:pPr>
              <w:pStyle w:val="actsandregstabletext"/>
              <w:spacing w:before="0"/>
              <w:rPr>
                <w:rFonts w:cs="Arial"/>
                <w:sz w:val="16"/>
                <w:szCs w:val="16"/>
              </w:rPr>
            </w:pPr>
            <w:r w:rsidRPr="00B00445">
              <w:rPr>
                <w:rFonts w:cs="Arial"/>
                <w:sz w:val="16"/>
                <w:szCs w:val="16"/>
              </w:rPr>
              <w:t>S.161A</w:t>
            </w:r>
          </w:p>
        </w:tc>
        <w:tc>
          <w:tcPr>
            <w:tcW w:w="1605" w:type="pct"/>
          </w:tcPr>
          <w:p w14:paraId="093EF83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for nominated supervisor not to meet prescribed minimum requirements</w:t>
            </w:r>
          </w:p>
        </w:tc>
        <w:tc>
          <w:tcPr>
            <w:tcW w:w="724" w:type="pct"/>
            <w:tcBorders>
              <w:right w:val="single" w:sz="4" w:space="0" w:color="D9D9D9" w:themeColor="background1" w:themeShade="D9"/>
            </w:tcBorders>
          </w:tcPr>
          <w:p w14:paraId="4FC6119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63ED396" w14:textId="332DF613" w:rsidR="00086711" w:rsidRPr="00B00445" w:rsidRDefault="00905B10" w:rsidP="00086711">
            <w:pPr>
              <w:spacing w:before="20" w:after="40"/>
              <w:rPr>
                <w:rFonts w:eastAsia="MS Gothic" w:cs="Arial"/>
                <w:sz w:val="16"/>
                <w:szCs w:val="16"/>
              </w:rPr>
            </w:pPr>
            <w:sdt>
              <w:sdtPr>
                <w:rPr>
                  <w:rFonts w:eastAsia="MS Gothic" w:cs="Arial"/>
                  <w:sz w:val="16"/>
                  <w:szCs w:val="16"/>
                </w:rPr>
                <w:id w:val="1761252132"/>
                <w14:checkbox>
                  <w14:checked w14:val="1"/>
                  <w14:checkedState w14:val="2612" w14:font="MS Gothic"/>
                  <w14:uncheckedState w14:val="2610" w14:font="MS Gothic"/>
                </w14:checkbox>
              </w:sdtPr>
              <w:sdtEndPr/>
              <w:sdtContent>
                <w:r w:rsidR="00D225A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3480572" w14:textId="77777777" w:rsidR="00086711" w:rsidRPr="00B00445" w:rsidRDefault="00905B10" w:rsidP="00086711">
            <w:pPr>
              <w:spacing w:before="20" w:after="40"/>
              <w:rPr>
                <w:rFonts w:cs="Arial"/>
                <w:sz w:val="16"/>
                <w:szCs w:val="16"/>
              </w:rPr>
            </w:pPr>
            <w:sdt>
              <w:sdtPr>
                <w:rPr>
                  <w:rFonts w:cs="Arial"/>
                  <w:sz w:val="16"/>
                  <w:szCs w:val="16"/>
                </w:rPr>
                <w:id w:val="104008959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65F6B53" w14:textId="5D05CC3D" w:rsidR="00086711" w:rsidRPr="00B00445" w:rsidRDefault="00905B10" w:rsidP="00086711">
            <w:pPr>
              <w:spacing w:after="40"/>
              <w:rPr>
                <w:rFonts w:cs="Arial"/>
                <w:sz w:val="16"/>
                <w:szCs w:val="16"/>
              </w:rPr>
            </w:pPr>
            <w:sdt>
              <w:sdtPr>
                <w:rPr>
                  <w:rFonts w:eastAsia="MS Gothic" w:cs="Arial"/>
                  <w:sz w:val="16"/>
                  <w:szCs w:val="16"/>
                </w:rPr>
                <w:id w:val="-169237106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5A52DCA" w14:textId="77777777" w:rsidR="00086711" w:rsidRPr="00B00445" w:rsidRDefault="00086711" w:rsidP="00086711">
            <w:pPr>
              <w:spacing w:after="40"/>
              <w:ind w:left="1134"/>
              <w:rPr>
                <w:rFonts w:cs="Arial"/>
                <w:sz w:val="16"/>
                <w:szCs w:val="16"/>
              </w:rPr>
            </w:pPr>
          </w:p>
        </w:tc>
      </w:tr>
      <w:tr w:rsidR="00086711" w:rsidRPr="003365D9" w14:paraId="72539F6D" w14:textId="77777777" w:rsidTr="00086711">
        <w:trPr>
          <w:trHeight w:val="293"/>
        </w:trPr>
        <w:tc>
          <w:tcPr>
            <w:tcW w:w="376" w:type="pct"/>
          </w:tcPr>
          <w:p w14:paraId="50E1BB4E" w14:textId="77777777" w:rsidR="00086711" w:rsidRPr="00B00445" w:rsidRDefault="00086711" w:rsidP="00086711">
            <w:pPr>
              <w:pStyle w:val="actsandregstabletext"/>
              <w:spacing w:before="0"/>
              <w:rPr>
                <w:rFonts w:cs="Arial"/>
                <w:sz w:val="16"/>
                <w:szCs w:val="16"/>
              </w:rPr>
            </w:pPr>
            <w:r w:rsidRPr="00B00445">
              <w:rPr>
                <w:rFonts w:cs="Arial"/>
                <w:sz w:val="16"/>
                <w:szCs w:val="16"/>
              </w:rPr>
              <w:t>S.162</w:t>
            </w:r>
          </w:p>
        </w:tc>
        <w:tc>
          <w:tcPr>
            <w:tcW w:w="1605" w:type="pct"/>
          </w:tcPr>
          <w:p w14:paraId="7EDB858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to operate education and care service unless responsible person is present</w:t>
            </w:r>
          </w:p>
        </w:tc>
        <w:tc>
          <w:tcPr>
            <w:tcW w:w="724" w:type="pct"/>
            <w:tcBorders>
              <w:right w:val="single" w:sz="4" w:space="0" w:color="D9D9D9" w:themeColor="background1" w:themeShade="D9"/>
            </w:tcBorders>
          </w:tcPr>
          <w:p w14:paraId="469ECFA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88824F5" w14:textId="43EAF5A7" w:rsidR="00086711" w:rsidRPr="00B00445" w:rsidRDefault="00905B10" w:rsidP="00086711">
            <w:pPr>
              <w:spacing w:before="20" w:after="40"/>
              <w:rPr>
                <w:rFonts w:eastAsia="MS Gothic" w:cs="Arial"/>
                <w:sz w:val="16"/>
                <w:szCs w:val="16"/>
              </w:rPr>
            </w:pPr>
            <w:sdt>
              <w:sdtPr>
                <w:rPr>
                  <w:rFonts w:eastAsia="MS Gothic" w:cs="Arial"/>
                  <w:sz w:val="16"/>
                  <w:szCs w:val="16"/>
                </w:rPr>
                <w:id w:val="2140302723"/>
                <w14:checkbox>
                  <w14:checked w14:val="1"/>
                  <w14:checkedState w14:val="2612" w14:font="MS Gothic"/>
                  <w14:uncheckedState w14:val="2610" w14:font="MS Gothic"/>
                </w14:checkbox>
              </w:sdtPr>
              <w:sdtEndPr/>
              <w:sdtContent>
                <w:r w:rsidR="00D225A6">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9FE987A" w14:textId="77777777" w:rsidR="00086711" w:rsidRPr="00B00445" w:rsidRDefault="00905B10" w:rsidP="00086711">
            <w:pPr>
              <w:spacing w:before="20" w:after="40"/>
              <w:rPr>
                <w:rFonts w:cs="Arial"/>
                <w:sz w:val="16"/>
                <w:szCs w:val="16"/>
              </w:rPr>
            </w:pPr>
            <w:sdt>
              <w:sdtPr>
                <w:rPr>
                  <w:rFonts w:cs="Arial"/>
                  <w:sz w:val="16"/>
                  <w:szCs w:val="16"/>
                </w:rPr>
                <w:id w:val="-189495605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36B52CE" w14:textId="172C797B" w:rsidR="00086711" w:rsidRPr="00B00445" w:rsidRDefault="00905B10" w:rsidP="00086711">
            <w:pPr>
              <w:spacing w:after="40"/>
              <w:rPr>
                <w:rFonts w:cs="Arial"/>
                <w:sz w:val="16"/>
                <w:szCs w:val="16"/>
              </w:rPr>
            </w:pPr>
            <w:sdt>
              <w:sdtPr>
                <w:rPr>
                  <w:rFonts w:eastAsia="MS Gothic" w:cs="Arial"/>
                  <w:sz w:val="16"/>
                  <w:szCs w:val="16"/>
                </w:rPr>
                <w:id w:val="27953819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7549136" w14:textId="77777777" w:rsidR="00086711" w:rsidRPr="00B00445" w:rsidRDefault="00086711" w:rsidP="00086711">
            <w:pPr>
              <w:spacing w:after="40"/>
              <w:ind w:left="1134"/>
              <w:rPr>
                <w:rFonts w:cs="Arial"/>
                <w:sz w:val="16"/>
                <w:szCs w:val="16"/>
              </w:rPr>
            </w:pPr>
          </w:p>
        </w:tc>
      </w:tr>
      <w:tr w:rsidR="00086711" w:rsidRPr="003365D9" w14:paraId="1EFCF351" w14:textId="77777777" w:rsidTr="00086711">
        <w:trPr>
          <w:trHeight w:val="293"/>
        </w:trPr>
        <w:tc>
          <w:tcPr>
            <w:tcW w:w="376" w:type="pct"/>
          </w:tcPr>
          <w:p w14:paraId="0D181E7F" w14:textId="77777777" w:rsidR="00086711" w:rsidRPr="00B00445" w:rsidRDefault="00086711" w:rsidP="00086711">
            <w:pPr>
              <w:pStyle w:val="actsandregstabletext"/>
              <w:spacing w:before="0"/>
              <w:rPr>
                <w:rFonts w:cs="Arial"/>
                <w:sz w:val="16"/>
                <w:szCs w:val="16"/>
              </w:rPr>
            </w:pPr>
            <w:r w:rsidRPr="00B00445">
              <w:rPr>
                <w:rFonts w:cs="Arial"/>
                <w:sz w:val="16"/>
                <w:szCs w:val="16"/>
              </w:rPr>
              <w:t>S.163</w:t>
            </w:r>
          </w:p>
        </w:tc>
        <w:tc>
          <w:tcPr>
            <w:tcW w:w="1605" w:type="pct"/>
            <w:tcBorders>
              <w:bottom w:val="single" w:sz="4" w:space="0" w:color="BFBFBF" w:themeColor="background1" w:themeShade="BF"/>
            </w:tcBorders>
          </w:tcPr>
          <w:p w14:paraId="7156B86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appointment or engagement of family day care co-ordinators</w:t>
            </w:r>
          </w:p>
        </w:tc>
        <w:tc>
          <w:tcPr>
            <w:tcW w:w="724" w:type="pct"/>
            <w:tcBorders>
              <w:right w:val="single" w:sz="4" w:space="0" w:color="D9D9D9" w:themeColor="background1" w:themeShade="D9"/>
            </w:tcBorders>
          </w:tcPr>
          <w:p w14:paraId="26ECAE6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F247DB" w14:textId="4F428BC0" w:rsidR="00086711" w:rsidRPr="00B00445" w:rsidRDefault="00905B10" w:rsidP="00086711">
            <w:pPr>
              <w:spacing w:before="20" w:after="40"/>
              <w:rPr>
                <w:rFonts w:eastAsia="MS Gothic" w:cs="Arial"/>
                <w:sz w:val="16"/>
                <w:szCs w:val="16"/>
              </w:rPr>
            </w:pPr>
            <w:sdt>
              <w:sdtPr>
                <w:rPr>
                  <w:rFonts w:eastAsia="MS Gothic" w:cs="Arial"/>
                  <w:sz w:val="16"/>
                  <w:szCs w:val="16"/>
                </w:rPr>
                <w:id w:val="-84632428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00BB512A" w14:textId="77777777" w:rsidR="00086711" w:rsidRPr="00B00445" w:rsidRDefault="00905B10" w:rsidP="00086711">
            <w:pPr>
              <w:spacing w:before="20" w:after="40"/>
              <w:rPr>
                <w:rFonts w:cs="Arial"/>
                <w:sz w:val="16"/>
                <w:szCs w:val="16"/>
              </w:rPr>
            </w:pPr>
            <w:sdt>
              <w:sdtPr>
                <w:rPr>
                  <w:rFonts w:cs="Arial"/>
                  <w:sz w:val="16"/>
                  <w:szCs w:val="16"/>
                </w:rPr>
                <w:id w:val="-80323611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62D090D" w14:textId="52B6F17D" w:rsidR="00086711" w:rsidRPr="00B00445" w:rsidRDefault="00905B10" w:rsidP="00086711">
            <w:pPr>
              <w:spacing w:after="40"/>
              <w:rPr>
                <w:rFonts w:cs="Arial"/>
                <w:sz w:val="16"/>
                <w:szCs w:val="16"/>
              </w:rPr>
            </w:pPr>
            <w:sdt>
              <w:sdtPr>
                <w:rPr>
                  <w:rFonts w:eastAsia="MS Gothic" w:cs="Arial"/>
                  <w:sz w:val="16"/>
                  <w:szCs w:val="16"/>
                </w:rPr>
                <w:id w:val="-416396548"/>
                <w14:checkbox>
                  <w14:checked w14:val="1"/>
                  <w14:checkedState w14:val="2612" w14:font="MS Gothic"/>
                  <w14:uncheckedState w14:val="2610" w14:font="MS Gothic"/>
                </w14:checkbox>
              </w:sdtPr>
              <w:sdtEndPr/>
              <w:sdtContent>
                <w:r w:rsidR="0088358E">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8C0FED4" w14:textId="77777777" w:rsidR="00086711" w:rsidRPr="00B00445" w:rsidRDefault="00086711" w:rsidP="00086711">
            <w:pPr>
              <w:spacing w:after="40"/>
              <w:ind w:left="1134"/>
              <w:rPr>
                <w:rFonts w:cs="Arial"/>
                <w:sz w:val="16"/>
                <w:szCs w:val="16"/>
              </w:rPr>
            </w:pPr>
          </w:p>
        </w:tc>
      </w:tr>
      <w:tr w:rsidR="00086711" w:rsidRPr="003365D9" w14:paraId="069FE689" w14:textId="77777777" w:rsidTr="00086711">
        <w:trPr>
          <w:trHeight w:val="293"/>
        </w:trPr>
        <w:tc>
          <w:tcPr>
            <w:tcW w:w="376" w:type="pct"/>
          </w:tcPr>
          <w:p w14:paraId="690F3E45" w14:textId="77777777" w:rsidR="00086711" w:rsidRPr="00B00445" w:rsidRDefault="00086711" w:rsidP="00086711">
            <w:pPr>
              <w:pStyle w:val="actsandregstabletext"/>
              <w:spacing w:before="0"/>
              <w:rPr>
                <w:rFonts w:cs="Arial"/>
                <w:sz w:val="16"/>
                <w:szCs w:val="16"/>
              </w:rPr>
            </w:pPr>
            <w:r w:rsidRPr="00B00445">
              <w:rPr>
                <w:rFonts w:cs="Arial"/>
                <w:sz w:val="16"/>
                <w:szCs w:val="16"/>
              </w:rPr>
              <w:t>S.164</w:t>
            </w:r>
          </w:p>
        </w:tc>
        <w:tc>
          <w:tcPr>
            <w:tcW w:w="1605" w:type="pct"/>
            <w:tcBorders>
              <w:bottom w:val="single" w:sz="4" w:space="0" w:color="D9D9D9" w:themeColor="background1" w:themeShade="D9"/>
            </w:tcBorders>
          </w:tcPr>
          <w:p w14:paraId="08D4C0BA"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assistance to family day care educators</w:t>
            </w:r>
          </w:p>
        </w:tc>
        <w:tc>
          <w:tcPr>
            <w:tcW w:w="724" w:type="pct"/>
            <w:tcBorders>
              <w:right w:val="single" w:sz="4" w:space="0" w:color="D9D9D9" w:themeColor="background1" w:themeShade="D9"/>
            </w:tcBorders>
          </w:tcPr>
          <w:p w14:paraId="64F24302"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CBE883B" w14:textId="786F6677" w:rsidR="00086711" w:rsidRPr="00B00445" w:rsidRDefault="00905B10" w:rsidP="00086711">
            <w:pPr>
              <w:spacing w:before="20" w:after="40"/>
              <w:rPr>
                <w:rFonts w:eastAsia="MS Gothic" w:cs="Arial"/>
                <w:sz w:val="16"/>
                <w:szCs w:val="16"/>
              </w:rPr>
            </w:pPr>
            <w:sdt>
              <w:sdtPr>
                <w:rPr>
                  <w:rFonts w:eastAsia="MS Gothic" w:cs="Arial"/>
                  <w:sz w:val="16"/>
                  <w:szCs w:val="16"/>
                </w:rPr>
                <w:id w:val="-197127719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47CEF03" w14:textId="77777777" w:rsidR="00086711" w:rsidRPr="00B00445" w:rsidRDefault="00905B10" w:rsidP="00086711">
            <w:pPr>
              <w:spacing w:before="20" w:after="40"/>
              <w:rPr>
                <w:rFonts w:cs="Arial"/>
                <w:sz w:val="16"/>
                <w:szCs w:val="16"/>
              </w:rPr>
            </w:pPr>
            <w:sdt>
              <w:sdtPr>
                <w:rPr>
                  <w:rFonts w:cs="Arial"/>
                  <w:sz w:val="16"/>
                  <w:szCs w:val="16"/>
                </w:rPr>
                <w:id w:val="127082510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27F18B3" w14:textId="723CDA86" w:rsidR="00086711" w:rsidRPr="00B00445" w:rsidRDefault="00905B10" w:rsidP="00086711">
            <w:pPr>
              <w:spacing w:after="40"/>
              <w:rPr>
                <w:rFonts w:cs="Arial"/>
                <w:sz w:val="16"/>
                <w:szCs w:val="16"/>
              </w:rPr>
            </w:pPr>
            <w:sdt>
              <w:sdtPr>
                <w:rPr>
                  <w:rFonts w:eastAsia="MS Gothic" w:cs="Arial"/>
                  <w:sz w:val="16"/>
                  <w:szCs w:val="16"/>
                </w:rPr>
                <w:id w:val="-1452090055"/>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0E32F71" w14:textId="77777777" w:rsidR="00086711" w:rsidRPr="00B00445" w:rsidRDefault="00086711" w:rsidP="00086711">
            <w:pPr>
              <w:spacing w:after="40"/>
              <w:ind w:left="1134"/>
              <w:rPr>
                <w:rFonts w:cs="Arial"/>
                <w:sz w:val="16"/>
                <w:szCs w:val="16"/>
              </w:rPr>
            </w:pPr>
          </w:p>
        </w:tc>
      </w:tr>
      <w:tr w:rsidR="00086711" w:rsidRPr="003365D9" w14:paraId="6C7CED9B" w14:textId="77777777" w:rsidTr="00086711">
        <w:trPr>
          <w:trHeight w:val="293"/>
        </w:trPr>
        <w:tc>
          <w:tcPr>
            <w:tcW w:w="376" w:type="pct"/>
          </w:tcPr>
          <w:p w14:paraId="3F5BD024" w14:textId="77777777" w:rsidR="00086711" w:rsidRPr="00B00445" w:rsidRDefault="00086711" w:rsidP="00086711">
            <w:pPr>
              <w:pStyle w:val="actsandregstabletext"/>
              <w:spacing w:before="0"/>
              <w:rPr>
                <w:rFonts w:cs="Arial"/>
                <w:sz w:val="16"/>
                <w:szCs w:val="16"/>
              </w:rPr>
            </w:pPr>
            <w:r w:rsidRPr="00B00445">
              <w:rPr>
                <w:rFonts w:cs="Arial"/>
                <w:sz w:val="16"/>
                <w:szCs w:val="16"/>
              </w:rPr>
              <w:t>S.164A</w:t>
            </w:r>
          </w:p>
        </w:tc>
        <w:tc>
          <w:tcPr>
            <w:tcW w:w="1605" w:type="pct"/>
            <w:tcBorders>
              <w:top w:val="single" w:sz="4" w:space="0" w:color="D9D9D9" w:themeColor="background1" w:themeShade="D9"/>
            </w:tcBorders>
          </w:tcPr>
          <w:p w14:paraId="404CBBA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the education and care of children by family day care service</w:t>
            </w:r>
          </w:p>
        </w:tc>
        <w:tc>
          <w:tcPr>
            <w:tcW w:w="724" w:type="pct"/>
            <w:tcBorders>
              <w:right w:val="single" w:sz="4" w:space="0" w:color="D9D9D9" w:themeColor="background1" w:themeShade="D9"/>
            </w:tcBorders>
          </w:tcPr>
          <w:p w14:paraId="5AC8204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5320591" w14:textId="5AAB6EFD" w:rsidR="00086711" w:rsidRPr="00B00445" w:rsidRDefault="00905B10" w:rsidP="00086711">
            <w:pPr>
              <w:spacing w:before="20" w:after="40"/>
              <w:rPr>
                <w:rFonts w:eastAsia="MS Gothic" w:cs="Arial"/>
                <w:sz w:val="16"/>
                <w:szCs w:val="16"/>
              </w:rPr>
            </w:pPr>
            <w:sdt>
              <w:sdtPr>
                <w:rPr>
                  <w:rFonts w:eastAsia="MS Gothic" w:cs="Arial"/>
                  <w:sz w:val="16"/>
                  <w:szCs w:val="16"/>
                </w:rPr>
                <w:id w:val="12906565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B0C74A6" w14:textId="77777777" w:rsidR="00086711" w:rsidRPr="00B00445" w:rsidRDefault="00905B10" w:rsidP="00086711">
            <w:pPr>
              <w:spacing w:before="20" w:after="40"/>
              <w:rPr>
                <w:rFonts w:cs="Arial"/>
                <w:sz w:val="16"/>
                <w:szCs w:val="16"/>
              </w:rPr>
            </w:pPr>
            <w:sdt>
              <w:sdtPr>
                <w:rPr>
                  <w:rFonts w:cs="Arial"/>
                  <w:sz w:val="16"/>
                  <w:szCs w:val="16"/>
                </w:rPr>
                <w:id w:val="-13993588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9695A14" w14:textId="2165FA90" w:rsidR="00086711" w:rsidRPr="00B00445" w:rsidRDefault="00905B10" w:rsidP="00086711">
            <w:pPr>
              <w:spacing w:after="40"/>
              <w:rPr>
                <w:rFonts w:cs="Arial"/>
                <w:sz w:val="16"/>
                <w:szCs w:val="16"/>
              </w:rPr>
            </w:pPr>
            <w:sdt>
              <w:sdtPr>
                <w:rPr>
                  <w:rFonts w:eastAsia="MS Gothic" w:cs="Arial"/>
                  <w:sz w:val="16"/>
                  <w:szCs w:val="16"/>
                </w:rPr>
                <w:id w:val="1054580468"/>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9B193B9" w14:textId="77777777" w:rsidR="00086711" w:rsidRPr="00B00445" w:rsidRDefault="00086711" w:rsidP="00086711">
            <w:pPr>
              <w:spacing w:after="40"/>
              <w:ind w:left="1134"/>
              <w:rPr>
                <w:rFonts w:cs="Arial"/>
                <w:sz w:val="16"/>
                <w:szCs w:val="16"/>
              </w:rPr>
            </w:pPr>
          </w:p>
        </w:tc>
      </w:tr>
      <w:tr w:rsidR="00086711" w:rsidRPr="003365D9" w14:paraId="17304328" w14:textId="77777777" w:rsidTr="00086711">
        <w:trPr>
          <w:trHeight w:val="293"/>
        </w:trPr>
        <w:tc>
          <w:tcPr>
            <w:tcW w:w="376" w:type="pct"/>
          </w:tcPr>
          <w:p w14:paraId="0FB44581" w14:textId="77777777" w:rsidR="00086711" w:rsidRPr="00B00445" w:rsidRDefault="00086711" w:rsidP="00086711">
            <w:pPr>
              <w:pStyle w:val="actsandregstabletext"/>
              <w:spacing w:before="0"/>
              <w:rPr>
                <w:rFonts w:cs="Arial"/>
                <w:sz w:val="16"/>
                <w:szCs w:val="16"/>
              </w:rPr>
            </w:pPr>
            <w:r w:rsidRPr="00B00445">
              <w:rPr>
                <w:rFonts w:cs="Arial"/>
                <w:sz w:val="16"/>
                <w:szCs w:val="16"/>
              </w:rPr>
              <w:t>S.169</w:t>
            </w:r>
          </w:p>
        </w:tc>
        <w:tc>
          <w:tcPr>
            <w:tcW w:w="1605" w:type="pct"/>
          </w:tcPr>
          <w:p w14:paraId="11DB127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Offence relating to staffing arrangements</w:t>
            </w:r>
          </w:p>
        </w:tc>
        <w:tc>
          <w:tcPr>
            <w:tcW w:w="724" w:type="pct"/>
            <w:tcBorders>
              <w:right w:val="single" w:sz="4" w:space="0" w:color="D9D9D9" w:themeColor="background1" w:themeShade="D9"/>
            </w:tcBorders>
          </w:tcPr>
          <w:p w14:paraId="1C5F7C2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BDA023" w14:textId="15E60AE5" w:rsidR="00086711" w:rsidRPr="00B00445" w:rsidRDefault="00905B10" w:rsidP="00086711">
            <w:pPr>
              <w:spacing w:before="20" w:after="40"/>
              <w:rPr>
                <w:rFonts w:eastAsia="MS Gothic" w:cs="Arial"/>
                <w:sz w:val="16"/>
                <w:szCs w:val="16"/>
              </w:rPr>
            </w:pPr>
            <w:sdt>
              <w:sdtPr>
                <w:rPr>
                  <w:rFonts w:eastAsia="MS Gothic" w:cs="Arial"/>
                  <w:sz w:val="16"/>
                  <w:szCs w:val="16"/>
                </w:rPr>
                <w:id w:val="1220014181"/>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1FB53C27" w14:textId="77777777" w:rsidR="00086711" w:rsidRPr="00B00445" w:rsidRDefault="00905B10" w:rsidP="00086711">
            <w:pPr>
              <w:spacing w:before="20" w:after="40"/>
              <w:rPr>
                <w:rFonts w:cs="Arial"/>
                <w:sz w:val="16"/>
                <w:szCs w:val="16"/>
              </w:rPr>
            </w:pPr>
            <w:sdt>
              <w:sdtPr>
                <w:rPr>
                  <w:rFonts w:cs="Arial"/>
                  <w:sz w:val="16"/>
                  <w:szCs w:val="16"/>
                </w:rPr>
                <w:id w:val="-76314067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288DFA6" w14:textId="06D16B0E" w:rsidR="00086711" w:rsidRPr="00B00445" w:rsidRDefault="00905B10" w:rsidP="00086711">
            <w:pPr>
              <w:spacing w:after="40"/>
              <w:rPr>
                <w:rFonts w:cs="Arial"/>
                <w:sz w:val="16"/>
                <w:szCs w:val="16"/>
              </w:rPr>
            </w:pPr>
            <w:sdt>
              <w:sdtPr>
                <w:rPr>
                  <w:rFonts w:eastAsia="MS Gothic" w:cs="Arial"/>
                  <w:sz w:val="16"/>
                  <w:szCs w:val="16"/>
                </w:rPr>
                <w:id w:val="-79651831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7F899C6" w14:textId="77777777" w:rsidR="00086711" w:rsidRPr="00B00445" w:rsidRDefault="00086711" w:rsidP="00086711">
            <w:pPr>
              <w:spacing w:after="40"/>
              <w:ind w:left="1134"/>
              <w:rPr>
                <w:rFonts w:cs="Arial"/>
                <w:sz w:val="16"/>
                <w:szCs w:val="16"/>
              </w:rPr>
            </w:pPr>
          </w:p>
        </w:tc>
      </w:tr>
      <w:tr w:rsidR="00086711" w:rsidRPr="003365D9" w14:paraId="08CFC06E" w14:textId="77777777" w:rsidTr="00086711">
        <w:trPr>
          <w:trHeight w:val="293"/>
        </w:trPr>
        <w:tc>
          <w:tcPr>
            <w:tcW w:w="376" w:type="pct"/>
          </w:tcPr>
          <w:p w14:paraId="318D23AF" w14:textId="77777777" w:rsidR="00086711" w:rsidRPr="00B00445" w:rsidRDefault="00086711" w:rsidP="00086711">
            <w:pPr>
              <w:pStyle w:val="actsandregstabletext"/>
              <w:spacing w:before="0"/>
              <w:rPr>
                <w:rFonts w:cs="Arial"/>
                <w:sz w:val="16"/>
                <w:szCs w:val="16"/>
              </w:rPr>
            </w:pPr>
            <w:r w:rsidRPr="00B00445">
              <w:rPr>
                <w:rFonts w:cs="Arial"/>
                <w:sz w:val="16"/>
                <w:szCs w:val="16"/>
              </w:rPr>
              <w:t>S.269</w:t>
            </w:r>
          </w:p>
        </w:tc>
        <w:tc>
          <w:tcPr>
            <w:tcW w:w="1605" w:type="pct"/>
          </w:tcPr>
          <w:p w14:paraId="0E9EB55D"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sz="4" w:space="0" w:color="D9D9D9" w:themeColor="background1" w:themeShade="D9"/>
            </w:tcBorders>
          </w:tcPr>
          <w:p w14:paraId="79A05A8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C3F501B" w14:textId="37A14D84" w:rsidR="00086711" w:rsidRPr="00B00445" w:rsidRDefault="00905B10" w:rsidP="00086711">
            <w:pPr>
              <w:spacing w:before="20" w:after="40"/>
              <w:rPr>
                <w:rFonts w:eastAsia="MS Gothic" w:cs="Arial"/>
                <w:sz w:val="16"/>
                <w:szCs w:val="16"/>
              </w:rPr>
            </w:pPr>
            <w:sdt>
              <w:sdtPr>
                <w:rPr>
                  <w:rFonts w:eastAsia="MS Gothic" w:cs="Arial"/>
                  <w:sz w:val="16"/>
                  <w:szCs w:val="16"/>
                </w:rPr>
                <w:id w:val="152836427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3F0FE57" w14:textId="77777777" w:rsidR="00086711" w:rsidRPr="00B00445" w:rsidRDefault="00905B10" w:rsidP="00086711">
            <w:pPr>
              <w:spacing w:before="20" w:after="40"/>
              <w:rPr>
                <w:rFonts w:cs="Arial"/>
                <w:sz w:val="16"/>
                <w:szCs w:val="16"/>
              </w:rPr>
            </w:pPr>
            <w:sdt>
              <w:sdtPr>
                <w:rPr>
                  <w:rFonts w:cs="Arial"/>
                  <w:sz w:val="16"/>
                  <w:szCs w:val="16"/>
                </w:rPr>
                <w:id w:val="197077370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C03F6B1" w14:textId="72F25E5E" w:rsidR="00086711" w:rsidRPr="00B00445" w:rsidRDefault="00905B10" w:rsidP="00086711">
            <w:pPr>
              <w:spacing w:after="40"/>
              <w:rPr>
                <w:rFonts w:eastAsia="MS Gothic" w:cs="Arial"/>
                <w:sz w:val="16"/>
                <w:szCs w:val="16"/>
              </w:rPr>
            </w:pPr>
            <w:sdt>
              <w:sdtPr>
                <w:rPr>
                  <w:rFonts w:eastAsia="MS Gothic" w:cs="Arial"/>
                  <w:sz w:val="16"/>
                  <w:szCs w:val="16"/>
                </w:rPr>
                <w:id w:val="2028900261"/>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F1BCE8D" w14:textId="77777777" w:rsidR="00086711" w:rsidRPr="00B00445" w:rsidRDefault="00086711" w:rsidP="00086711">
            <w:pPr>
              <w:spacing w:after="40"/>
              <w:ind w:left="1134"/>
              <w:rPr>
                <w:rFonts w:cs="Arial"/>
                <w:sz w:val="16"/>
                <w:szCs w:val="16"/>
              </w:rPr>
            </w:pPr>
          </w:p>
        </w:tc>
      </w:tr>
      <w:tr w:rsidR="00086711" w:rsidRPr="003365D9" w14:paraId="34E84ECA" w14:textId="77777777" w:rsidTr="00086711">
        <w:trPr>
          <w:trHeight w:val="293"/>
        </w:trPr>
        <w:tc>
          <w:tcPr>
            <w:tcW w:w="376" w:type="pct"/>
          </w:tcPr>
          <w:p w14:paraId="25160132" w14:textId="77777777" w:rsidR="00086711" w:rsidRPr="00B00445" w:rsidRDefault="00086711" w:rsidP="00086711">
            <w:pPr>
              <w:pStyle w:val="actsandregstabletext"/>
              <w:spacing w:before="0"/>
              <w:rPr>
                <w:rFonts w:cs="Arial"/>
                <w:sz w:val="16"/>
                <w:szCs w:val="16"/>
              </w:rPr>
            </w:pPr>
            <w:r w:rsidRPr="00B00445">
              <w:rPr>
                <w:rFonts w:cs="Arial"/>
                <w:sz w:val="16"/>
                <w:szCs w:val="16"/>
              </w:rPr>
              <w:t>R.117A</w:t>
            </w:r>
          </w:p>
        </w:tc>
        <w:tc>
          <w:tcPr>
            <w:tcW w:w="1605" w:type="pct"/>
          </w:tcPr>
          <w:p w14:paraId="5838AEB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Placing a person in day-to-day charge</w:t>
            </w:r>
          </w:p>
        </w:tc>
        <w:tc>
          <w:tcPr>
            <w:tcW w:w="724" w:type="pct"/>
            <w:tcBorders>
              <w:right w:val="single" w:sz="4" w:space="0" w:color="D9D9D9" w:themeColor="background1" w:themeShade="D9"/>
            </w:tcBorders>
          </w:tcPr>
          <w:p w14:paraId="119343E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1C5379C" w14:textId="49CA872C" w:rsidR="00086711" w:rsidRPr="00B00445" w:rsidRDefault="00905B10" w:rsidP="00086711">
            <w:pPr>
              <w:spacing w:before="20" w:after="40"/>
              <w:rPr>
                <w:rFonts w:eastAsia="MS Gothic" w:cs="Arial"/>
                <w:sz w:val="16"/>
                <w:szCs w:val="16"/>
              </w:rPr>
            </w:pPr>
            <w:sdt>
              <w:sdtPr>
                <w:rPr>
                  <w:rFonts w:eastAsia="MS Gothic" w:cs="Arial"/>
                  <w:sz w:val="16"/>
                  <w:szCs w:val="16"/>
                </w:rPr>
                <w:id w:val="-856658528"/>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5F31F41" w14:textId="77777777" w:rsidR="00086711" w:rsidRPr="00B00445" w:rsidRDefault="00905B10" w:rsidP="00086711">
            <w:pPr>
              <w:spacing w:before="20" w:after="40"/>
              <w:rPr>
                <w:rFonts w:cs="Arial"/>
                <w:sz w:val="16"/>
                <w:szCs w:val="16"/>
              </w:rPr>
            </w:pPr>
            <w:sdt>
              <w:sdtPr>
                <w:rPr>
                  <w:rFonts w:cs="Arial"/>
                  <w:sz w:val="16"/>
                  <w:szCs w:val="16"/>
                </w:rPr>
                <w:id w:val="-21396122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37A3B97" w14:textId="0B02FAAD" w:rsidR="00086711" w:rsidRPr="00B00445" w:rsidRDefault="00905B10" w:rsidP="00086711">
            <w:pPr>
              <w:spacing w:after="40"/>
              <w:rPr>
                <w:rFonts w:eastAsia="MS Gothic" w:cs="Arial"/>
                <w:sz w:val="16"/>
                <w:szCs w:val="16"/>
              </w:rPr>
            </w:pPr>
            <w:sdt>
              <w:sdtPr>
                <w:rPr>
                  <w:rFonts w:eastAsia="MS Gothic" w:cs="Arial"/>
                  <w:sz w:val="16"/>
                  <w:szCs w:val="16"/>
                </w:rPr>
                <w:id w:val="-1030669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34CD086" w14:textId="77777777" w:rsidR="00086711" w:rsidRPr="00B00445" w:rsidRDefault="00086711" w:rsidP="00086711">
            <w:pPr>
              <w:spacing w:after="40"/>
              <w:ind w:left="1134"/>
              <w:rPr>
                <w:rFonts w:cs="Arial"/>
                <w:sz w:val="16"/>
                <w:szCs w:val="16"/>
              </w:rPr>
            </w:pPr>
          </w:p>
        </w:tc>
      </w:tr>
      <w:tr w:rsidR="00086711" w:rsidRPr="003365D9" w14:paraId="0C2E8D94" w14:textId="77777777" w:rsidTr="00086711">
        <w:trPr>
          <w:trHeight w:val="293"/>
        </w:trPr>
        <w:tc>
          <w:tcPr>
            <w:tcW w:w="376" w:type="pct"/>
          </w:tcPr>
          <w:p w14:paraId="4F23785F" w14:textId="77777777" w:rsidR="00086711" w:rsidRPr="00B00445" w:rsidRDefault="00086711" w:rsidP="00086711">
            <w:pPr>
              <w:pStyle w:val="actsandregstabletext"/>
              <w:spacing w:before="0"/>
              <w:rPr>
                <w:rFonts w:cs="Arial"/>
                <w:sz w:val="16"/>
                <w:szCs w:val="16"/>
              </w:rPr>
            </w:pPr>
            <w:r w:rsidRPr="00B00445">
              <w:rPr>
                <w:rFonts w:cs="Arial"/>
                <w:sz w:val="16"/>
                <w:szCs w:val="16"/>
              </w:rPr>
              <w:t>R.117B</w:t>
            </w:r>
          </w:p>
        </w:tc>
        <w:tc>
          <w:tcPr>
            <w:tcW w:w="1605" w:type="pct"/>
          </w:tcPr>
          <w:p w14:paraId="1ECDAEF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person in day-to-day charge</w:t>
            </w:r>
          </w:p>
        </w:tc>
        <w:tc>
          <w:tcPr>
            <w:tcW w:w="724" w:type="pct"/>
            <w:tcBorders>
              <w:right w:val="single" w:sz="4" w:space="0" w:color="D9D9D9" w:themeColor="background1" w:themeShade="D9"/>
            </w:tcBorders>
          </w:tcPr>
          <w:p w14:paraId="53BD835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895B15D" w14:textId="0086B54A" w:rsidR="00086711" w:rsidRPr="00B00445" w:rsidRDefault="00905B10" w:rsidP="00086711">
            <w:pPr>
              <w:spacing w:before="20" w:after="40"/>
              <w:rPr>
                <w:rFonts w:eastAsia="MS Gothic" w:cs="Arial"/>
                <w:sz w:val="16"/>
                <w:szCs w:val="16"/>
              </w:rPr>
            </w:pPr>
            <w:sdt>
              <w:sdtPr>
                <w:rPr>
                  <w:rFonts w:eastAsia="MS Gothic" w:cs="Arial"/>
                  <w:sz w:val="16"/>
                  <w:szCs w:val="16"/>
                </w:rPr>
                <w:id w:val="576486382"/>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21C239B1" w14:textId="77777777" w:rsidR="00086711" w:rsidRPr="00B00445" w:rsidRDefault="00905B10" w:rsidP="00086711">
            <w:pPr>
              <w:spacing w:before="20" w:after="40"/>
              <w:rPr>
                <w:rFonts w:cs="Arial"/>
                <w:sz w:val="16"/>
                <w:szCs w:val="16"/>
              </w:rPr>
            </w:pPr>
            <w:sdt>
              <w:sdtPr>
                <w:rPr>
                  <w:rFonts w:cs="Arial"/>
                  <w:sz w:val="16"/>
                  <w:szCs w:val="16"/>
                </w:rPr>
                <w:id w:val="-155985886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F874FB" w14:textId="332C0D59" w:rsidR="00086711" w:rsidRPr="00B00445" w:rsidRDefault="00905B10" w:rsidP="00086711">
            <w:pPr>
              <w:spacing w:after="40"/>
              <w:rPr>
                <w:rFonts w:eastAsia="MS Gothic" w:cs="Arial"/>
                <w:sz w:val="16"/>
                <w:szCs w:val="16"/>
              </w:rPr>
            </w:pPr>
            <w:sdt>
              <w:sdtPr>
                <w:rPr>
                  <w:rFonts w:eastAsia="MS Gothic" w:cs="Arial"/>
                  <w:sz w:val="16"/>
                  <w:szCs w:val="16"/>
                </w:rPr>
                <w:id w:val="1381498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4AC9721" w14:textId="77777777" w:rsidR="00086711" w:rsidRPr="00B00445" w:rsidRDefault="00086711" w:rsidP="00086711">
            <w:pPr>
              <w:spacing w:after="40"/>
              <w:ind w:left="1134"/>
              <w:rPr>
                <w:rFonts w:cs="Arial"/>
                <w:sz w:val="16"/>
                <w:szCs w:val="16"/>
              </w:rPr>
            </w:pPr>
          </w:p>
        </w:tc>
      </w:tr>
      <w:tr w:rsidR="00086711" w:rsidRPr="003365D9" w14:paraId="4D9CA5B6" w14:textId="77777777" w:rsidTr="00086711">
        <w:trPr>
          <w:trHeight w:val="293"/>
        </w:trPr>
        <w:tc>
          <w:tcPr>
            <w:tcW w:w="376" w:type="pct"/>
          </w:tcPr>
          <w:p w14:paraId="70FA3045" w14:textId="77777777" w:rsidR="00086711" w:rsidRPr="00B00445" w:rsidRDefault="00086711" w:rsidP="00086711">
            <w:pPr>
              <w:pStyle w:val="actsandregstabletext"/>
              <w:spacing w:before="0"/>
              <w:rPr>
                <w:rFonts w:cs="Arial"/>
                <w:sz w:val="16"/>
                <w:szCs w:val="16"/>
              </w:rPr>
            </w:pPr>
            <w:r w:rsidRPr="00B00445">
              <w:rPr>
                <w:rFonts w:cs="Arial"/>
                <w:sz w:val="16"/>
                <w:szCs w:val="16"/>
              </w:rPr>
              <w:t>R.117C</w:t>
            </w:r>
          </w:p>
        </w:tc>
        <w:tc>
          <w:tcPr>
            <w:tcW w:w="1605" w:type="pct"/>
          </w:tcPr>
          <w:p w14:paraId="491AA82C"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nominated supervisor</w:t>
            </w:r>
          </w:p>
        </w:tc>
        <w:tc>
          <w:tcPr>
            <w:tcW w:w="724" w:type="pct"/>
            <w:tcBorders>
              <w:right w:val="single" w:sz="4" w:space="0" w:color="D9D9D9" w:themeColor="background1" w:themeShade="D9"/>
            </w:tcBorders>
          </w:tcPr>
          <w:p w14:paraId="1EB2896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E611518" w14:textId="6187EC75" w:rsidR="00086711" w:rsidRPr="00B00445" w:rsidRDefault="00905B10" w:rsidP="00086711">
            <w:pPr>
              <w:spacing w:before="20" w:after="40"/>
              <w:rPr>
                <w:rFonts w:eastAsia="MS Gothic" w:cs="Arial"/>
                <w:sz w:val="16"/>
                <w:szCs w:val="16"/>
              </w:rPr>
            </w:pPr>
            <w:sdt>
              <w:sdtPr>
                <w:rPr>
                  <w:rFonts w:eastAsia="MS Gothic" w:cs="Arial"/>
                  <w:sz w:val="16"/>
                  <w:szCs w:val="16"/>
                </w:rPr>
                <w:id w:val="2023364722"/>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0D72F5E4" w14:textId="77777777" w:rsidR="00086711" w:rsidRPr="00B00445" w:rsidRDefault="00905B10" w:rsidP="00086711">
            <w:pPr>
              <w:spacing w:before="20" w:after="40"/>
              <w:rPr>
                <w:rFonts w:cs="Arial"/>
                <w:sz w:val="16"/>
                <w:szCs w:val="16"/>
              </w:rPr>
            </w:pPr>
            <w:sdt>
              <w:sdtPr>
                <w:rPr>
                  <w:rFonts w:cs="Arial"/>
                  <w:sz w:val="16"/>
                  <w:szCs w:val="16"/>
                </w:rPr>
                <w:id w:val="30142751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08A03CD" w14:textId="6566277C" w:rsidR="003365D9" w:rsidRPr="00B00445" w:rsidRDefault="00905B10" w:rsidP="00086711">
            <w:pPr>
              <w:spacing w:after="40"/>
              <w:rPr>
                <w:rFonts w:eastAsia="MS Gothic" w:cs="Arial"/>
                <w:sz w:val="16"/>
                <w:szCs w:val="16"/>
              </w:rPr>
            </w:pPr>
            <w:sdt>
              <w:sdtPr>
                <w:rPr>
                  <w:rFonts w:eastAsia="MS Gothic" w:cs="Arial"/>
                  <w:sz w:val="16"/>
                  <w:szCs w:val="16"/>
                </w:rPr>
                <w:id w:val="132808637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9C09EE5" w14:textId="77777777" w:rsidR="00086711" w:rsidRPr="00B00445" w:rsidRDefault="00086711" w:rsidP="00086711">
            <w:pPr>
              <w:spacing w:after="40"/>
              <w:ind w:left="1134"/>
              <w:rPr>
                <w:rFonts w:cs="Arial"/>
                <w:sz w:val="16"/>
                <w:szCs w:val="16"/>
              </w:rPr>
            </w:pPr>
          </w:p>
        </w:tc>
      </w:tr>
      <w:tr w:rsidR="00086711" w:rsidRPr="003365D9" w14:paraId="416FF9D7" w14:textId="77777777" w:rsidTr="00086711">
        <w:trPr>
          <w:trHeight w:val="293"/>
        </w:trPr>
        <w:tc>
          <w:tcPr>
            <w:tcW w:w="376" w:type="pct"/>
          </w:tcPr>
          <w:p w14:paraId="0D8E0DE3" w14:textId="77777777" w:rsidR="00086711" w:rsidRPr="00B00445" w:rsidRDefault="00086711" w:rsidP="00086711">
            <w:pPr>
              <w:pStyle w:val="actsandregstabletext"/>
              <w:spacing w:before="0"/>
              <w:rPr>
                <w:rFonts w:cs="Arial"/>
                <w:sz w:val="16"/>
                <w:szCs w:val="16"/>
              </w:rPr>
            </w:pPr>
            <w:r w:rsidRPr="00B00445">
              <w:rPr>
                <w:rFonts w:cs="Arial"/>
                <w:sz w:val="16"/>
                <w:szCs w:val="16"/>
              </w:rPr>
              <w:t>R.118</w:t>
            </w:r>
          </w:p>
        </w:tc>
        <w:tc>
          <w:tcPr>
            <w:tcW w:w="1605" w:type="pct"/>
          </w:tcPr>
          <w:p w14:paraId="1DB77DFB"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sz="4" w:space="0" w:color="D9D9D9" w:themeColor="background1" w:themeShade="D9"/>
            </w:tcBorders>
          </w:tcPr>
          <w:p w14:paraId="2368C8B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96E720" w14:textId="7BC023D0" w:rsidR="00086711" w:rsidRPr="00B00445" w:rsidRDefault="00905B10" w:rsidP="00086711">
            <w:pPr>
              <w:spacing w:before="20" w:after="40"/>
              <w:rPr>
                <w:rFonts w:eastAsia="MS Gothic" w:cs="Arial"/>
                <w:sz w:val="16"/>
                <w:szCs w:val="16"/>
              </w:rPr>
            </w:pPr>
            <w:sdt>
              <w:sdtPr>
                <w:rPr>
                  <w:rFonts w:eastAsia="MS Gothic" w:cs="Arial"/>
                  <w:sz w:val="16"/>
                  <w:szCs w:val="16"/>
                </w:rPr>
                <w:id w:val="1930072432"/>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22DAF42" w14:textId="77777777" w:rsidR="00086711" w:rsidRPr="00B00445" w:rsidRDefault="00905B10" w:rsidP="00086711">
            <w:pPr>
              <w:spacing w:before="20" w:after="40"/>
              <w:rPr>
                <w:rFonts w:cs="Arial"/>
                <w:sz w:val="16"/>
                <w:szCs w:val="16"/>
              </w:rPr>
            </w:pPr>
            <w:sdt>
              <w:sdtPr>
                <w:rPr>
                  <w:rFonts w:cs="Arial"/>
                  <w:sz w:val="16"/>
                  <w:szCs w:val="16"/>
                </w:rPr>
                <w:id w:val="-56148523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B803B96" w14:textId="3DA961C0" w:rsidR="00086711" w:rsidRPr="00B00445" w:rsidRDefault="00905B10" w:rsidP="00086711">
            <w:pPr>
              <w:spacing w:after="40"/>
              <w:rPr>
                <w:rFonts w:cs="Arial"/>
                <w:sz w:val="16"/>
                <w:szCs w:val="16"/>
              </w:rPr>
            </w:pPr>
            <w:sdt>
              <w:sdtPr>
                <w:rPr>
                  <w:rFonts w:eastAsia="MS Gothic" w:cs="Arial"/>
                  <w:sz w:val="16"/>
                  <w:szCs w:val="16"/>
                </w:rPr>
                <w:id w:val="324326369"/>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17ADCA8" w14:textId="77777777" w:rsidR="00086711" w:rsidRPr="00B00445" w:rsidRDefault="00086711" w:rsidP="00086711">
            <w:pPr>
              <w:spacing w:after="40"/>
              <w:ind w:left="1134"/>
              <w:rPr>
                <w:rFonts w:cs="Arial"/>
                <w:sz w:val="16"/>
                <w:szCs w:val="16"/>
              </w:rPr>
            </w:pPr>
          </w:p>
        </w:tc>
      </w:tr>
      <w:tr w:rsidR="00086711" w:rsidRPr="003365D9" w14:paraId="3FD1BB7D" w14:textId="77777777" w:rsidTr="00086711">
        <w:trPr>
          <w:trHeight w:val="293"/>
        </w:trPr>
        <w:tc>
          <w:tcPr>
            <w:tcW w:w="376" w:type="pct"/>
          </w:tcPr>
          <w:p w14:paraId="7FD07AA7" w14:textId="77777777" w:rsidR="00086711" w:rsidRPr="00B00445" w:rsidRDefault="00086711" w:rsidP="00086711">
            <w:pPr>
              <w:pStyle w:val="actsandregstabletext"/>
              <w:spacing w:before="0"/>
              <w:rPr>
                <w:rFonts w:cs="Arial"/>
                <w:sz w:val="16"/>
                <w:szCs w:val="16"/>
              </w:rPr>
            </w:pPr>
            <w:r w:rsidRPr="00B00445">
              <w:rPr>
                <w:rFonts w:cs="Arial"/>
                <w:sz w:val="16"/>
                <w:szCs w:val="16"/>
              </w:rPr>
              <w:t>R.119</w:t>
            </w:r>
          </w:p>
        </w:tc>
        <w:tc>
          <w:tcPr>
            <w:tcW w:w="1605" w:type="pct"/>
          </w:tcPr>
          <w:p w14:paraId="7BFE58CB"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and family day care educator assistant to be at least 18 years old</w:t>
            </w:r>
          </w:p>
        </w:tc>
        <w:tc>
          <w:tcPr>
            <w:tcW w:w="724" w:type="pct"/>
            <w:tcBorders>
              <w:right w:val="single" w:sz="4" w:space="0" w:color="D9D9D9" w:themeColor="background1" w:themeShade="D9"/>
            </w:tcBorders>
          </w:tcPr>
          <w:p w14:paraId="67A154F6"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8A47CEB" w14:textId="2E801B30" w:rsidR="00086711" w:rsidRPr="00B00445" w:rsidRDefault="00905B10" w:rsidP="00086711">
            <w:pPr>
              <w:spacing w:before="20" w:after="40"/>
              <w:rPr>
                <w:rFonts w:eastAsia="MS Gothic" w:cs="Arial"/>
                <w:sz w:val="16"/>
                <w:szCs w:val="16"/>
              </w:rPr>
            </w:pPr>
            <w:sdt>
              <w:sdtPr>
                <w:rPr>
                  <w:rFonts w:eastAsia="MS Gothic" w:cs="Arial"/>
                  <w:sz w:val="16"/>
                  <w:szCs w:val="16"/>
                </w:rPr>
                <w:id w:val="-15005939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2958EBFC" w14:textId="77777777" w:rsidR="00086711" w:rsidRPr="00B00445" w:rsidRDefault="00905B10" w:rsidP="00086711">
            <w:pPr>
              <w:spacing w:before="20" w:after="40"/>
              <w:rPr>
                <w:rFonts w:cs="Arial"/>
                <w:sz w:val="16"/>
                <w:szCs w:val="16"/>
              </w:rPr>
            </w:pPr>
            <w:sdt>
              <w:sdtPr>
                <w:rPr>
                  <w:rFonts w:cs="Arial"/>
                  <w:sz w:val="16"/>
                  <w:szCs w:val="16"/>
                </w:rPr>
                <w:id w:val="39232502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4A39369" w14:textId="2AA05BA3" w:rsidR="00086711" w:rsidRPr="00B00445" w:rsidRDefault="00905B10" w:rsidP="00086711">
            <w:pPr>
              <w:spacing w:after="40"/>
              <w:rPr>
                <w:rFonts w:cs="Arial"/>
                <w:sz w:val="16"/>
                <w:szCs w:val="16"/>
              </w:rPr>
            </w:pPr>
            <w:sdt>
              <w:sdtPr>
                <w:rPr>
                  <w:rFonts w:eastAsia="MS Gothic" w:cs="Arial"/>
                  <w:sz w:val="16"/>
                  <w:szCs w:val="16"/>
                </w:rPr>
                <w:id w:val="-1594775194"/>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25AC8B0" w14:textId="77777777" w:rsidR="00086711" w:rsidRPr="00B00445" w:rsidRDefault="00086711" w:rsidP="00086711">
            <w:pPr>
              <w:spacing w:after="40"/>
              <w:ind w:left="1134"/>
              <w:rPr>
                <w:rFonts w:cs="Arial"/>
                <w:sz w:val="16"/>
                <w:szCs w:val="16"/>
              </w:rPr>
            </w:pPr>
          </w:p>
        </w:tc>
      </w:tr>
      <w:tr w:rsidR="00086711" w:rsidRPr="003365D9" w14:paraId="2FE11438" w14:textId="77777777" w:rsidTr="00086711">
        <w:trPr>
          <w:trHeight w:val="293"/>
        </w:trPr>
        <w:tc>
          <w:tcPr>
            <w:tcW w:w="376" w:type="pct"/>
          </w:tcPr>
          <w:p w14:paraId="6C12830C" w14:textId="77777777" w:rsidR="00086711" w:rsidRPr="00B00445" w:rsidRDefault="00086711" w:rsidP="00086711">
            <w:pPr>
              <w:pStyle w:val="actsandregstabletext"/>
              <w:spacing w:before="0"/>
              <w:rPr>
                <w:rFonts w:cs="Arial"/>
                <w:sz w:val="16"/>
                <w:szCs w:val="16"/>
              </w:rPr>
            </w:pPr>
            <w:r w:rsidRPr="00B00445">
              <w:rPr>
                <w:rFonts w:cs="Arial"/>
                <w:sz w:val="16"/>
                <w:szCs w:val="16"/>
              </w:rPr>
              <w:t>R.120</w:t>
            </w:r>
          </w:p>
        </w:tc>
        <w:tc>
          <w:tcPr>
            <w:tcW w:w="1605" w:type="pct"/>
          </w:tcPr>
          <w:p w14:paraId="1D3A5EF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Educators who are under 18 to be supervised</w:t>
            </w:r>
          </w:p>
        </w:tc>
        <w:tc>
          <w:tcPr>
            <w:tcW w:w="724" w:type="pct"/>
            <w:tcBorders>
              <w:right w:val="single" w:sz="4" w:space="0" w:color="D9D9D9" w:themeColor="background1" w:themeShade="D9"/>
            </w:tcBorders>
          </w:tcPr>
          <w:p w14:paraId="635B050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91A269B" w14:textId="3DBEE557" w:rsidR="00086711" w:rsidRPr="00B00445" w:rsidRDefault="00905B10" w:rsidP="00086711">
            <w:pPr>
              <w:spacing w:before="20" w:after="40"/>
              <w:rPr>
                <w:rFonts w:eastAsia="MS Gothic" w:cs="Arial"/>
                <w:sz w:val="16"/>
                <w:szCs w:val="16"/>
              </w:rPr>
            </w:pPr>
            <w:sdt>
              <w:sdtPr>
                <w:rPr>
                  <w:rFonts w:eastAsia="MS Gothic" w:cs="Arial"/>
                  <w:sz w:val="16"/>
                  <w:szCs w:val="16"/>
                </w:rPr>
                <w:id w:val="-792127590"/>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B47DB1B" w14:textId="77777777" w:rsidR="00086711" w:rsidRPr="00B00445" w:rsidRDefault="00905B10" w:rsidP="00086711">
            <w:pPr>
              <w:spacing w:before="20" w:after="40"/>
              <w:rPr>
                <w:rFonts w:cs="Arial"/>
                <w:sz w:val="16"/>
                <w:szCs w:val="16"/>
              </w:rPr>
            </w:pPr>
            <w:sdt>
              <w:sdtPr>
                <w:rPr>
                  <w:rFonts w:cs="Arial"/>
                  <w:sz w:val="16"/>
                  <w:szCs w:val="16"/>
                </w:rPr>
                <w:id w:val="-132272930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92764D3" w14:textId="4EAD69A2" w:rsidR="00086711" w:rsidRPr="00B00445" w:rsidRDefault="00905B10" w:rsidP="00086711">
            <w:pPr>
              <w:spacing w:after="40"/>
              <w:rPr>
                <w:rFonts w:cs="Arial"/>
                <w:sz w:val="16"/>
                <w:szCs w:val="16"/>
              </w:rPr>
            </w:pPr>
            <w:sdt>
              <w:sdtPr>
                <w:rPr>
                  <w:rFonts w:eastAsia="MS Gothic" w:cs="Arial"/>
                  <w:sz w:val="16"/>
                  <w:szCs w:val="16"/>
                </w:rPr>
                <w:id w:val="-109624436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753D629" w14:textId="77777777" w:rsidR="00086711" w:rsidRPr="00B00445" w:rsidRDefault="00086711" w:rsidP="00086711">
            <w:pPr>
              <w:spacing w:after="40"/>
              <w:ind w:left="1134"/>
              <w:rPr>
                <w:rFonts w:cs="Arial"/>
                <w:sz w:val="16"/>
                <w:szCs w:val="16"/>
              </w:rPr>
            </w:pPr>
          </w:p>
          <w:p w14:paraId="564B9EC3" w14:textId="77777777" w:rsidR="00086711" w:rsidRPr="00B00445" w:rsidRDefault="00086711" w:rsidP="00086711">
            <w:pPr>
              <w:spacing w:after="40"/>
              <w:ind w:left="1134"/>
              <w:rPr>
                <w:rFonts w:cs="Arial"/>
                <w:sz w:val="16"/>
                <w:szCs w:val="16"/>
              </w:rPr>
            </w:pPr>
          </w:p>
          <w:p w14:paraId="2E167DB3" w14:textId="77777777" w:rsidR="00086711" w:rsidRPr="00B00445" w:rsidRDefault="00086711" w:rsidP="00086711">
            <w:pPr>
              <w:spacing w:after="40"/>
              <w:ind w:left="1134"/>
              <w:rPr>
                <w:rFonts w:cs="Arial"/>
                <w:sz w:val="16"/>
                <w:szCs w:val="16"/>
              </w:rPr>
            </w:pPr>
          </w:p>
        </w:tc>
      </w:tr>
      <w:tr w:rsidR="00086711" w:rsidRPr="003365D9" w14:paraId="46CD9E62" w14:textId="77777777" w:rsidTr="00086711">
        <w:trPr>
          <w:trHeight w:val="293"/>
        </w:trPr>
        <w:tc>
          <w:tcPr>
            <w:tcW w:w="376" w:type="pct"/>
          </w:tcPr>
          <w:p w14:paraId="68D17A2A" w14:textId="77777777" w:rsidR="00086711" w:rsidRPr="00B00445" w:rsidRDefault="00086711" w:rsidP="00086711">
            <w:pPr>
              <w:pStyle w:val="actsandregstabletext"/>
              <w:spacing w:before="0"/>
              <w:rPr>
                <w:rFonts w:cs="Arial"/>
                <w:sz w:val="16"/>
                <w:szCs w:val="16"/>
              </w:rPr>
            </w:pPr>
            <w:r w:rsidRPr="00B00445">
              <w:rPr>
                <w:rFonts w:cs="Arial"/>
                <w:sz w:val="16"/>
                <w:szCs w:val="16"/>
              </w:rPr>
              <w:t>R.123</w:t>
            </w:r>
          </w:p>
        </w:tc>
        <w:tc>
          <w:tcPr>
            <w:tcW w:w="1605" w:type="pct"/>
          </w:tcPr>
          <w:p w14:paraId="4748849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Educator to child ratios – centre based services</w:t>
            </w:r>
          </w:p>
        </w:tc>
        <w:tc>
          <w:tcPr>
            <w:tcW w:w="724" w:type="pct"/>
            <w:tcBorders>
              <w:right w:val="single" w:sz="4" w:space="0" w:color="D9D9D9" w:themeColor="background1" w:themeShade="D9"/>
            </w:tcBorders>
          </w:tcPr>
          <w:p w14:paraId="4413347A"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EB7C25A" w14:textId="0E9A9D11" w:rsidR="00086711" w:rsidRPr="00B00445" w:rsidRDefault="00905B10" w:rsidP="00086711">
            <w:pPr>
              <w:spacing w:before="20" w:after="40"/>
              <w:rPr>
                <w:rFonts w:eastAsia="MS Gothic" w:cs="Arial"/>
                <w:sz w:val="16"/>
                <w:szCs w:val="16"/>
              </w:rPr>
            </w:pPr>
            <w:sdt>
              <w:sdtPr>
                <w:rPr>
                  <w:rFonts w:eastAsia="MS Gothic" w:cs="Arial"/>
                  <w:sz w:val="16"/>
                  <w:szCs w:val="16"/>
                </w:rPr>
                <w:id w:val="1025365347"/>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AA7F027" w14:textId="77777777" w:rsidR="00086711" w:rsidRPr="00B00445" w:rsidRDefault="00905B10" w:rsidP="00086711">
            <w:pPr>
              <w:spacing w:before="20" w:after="40"/>
              <w:rPr>
                <w:rFonts w:cs="Arial"/>
                <w:sz w:val="16"/>
                <w:szCs w:val="16"/>
              </w:rPr>
            </w:pPr>
            <w:sdt>
              <w:sdtPr>
                <w:rPr>
                  <w:rFonts w:cs="Arial"/>
                  <w:sz w:val="16"/>
                  <w:szCs w:val="16"/>
                </w:rPr>
                <w:id w:val="-163455884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EE67B95" w14:textId="47B4F2F1" w:rsidR="00086711" w:rsidRPr="00B00445" w:rsidRDefault="00905B10" w:rsidP="00086711">
            <w:pPr>
              <w:spacing w:after="40"/>
              <w:rPr>
                <w:rFonts w:cs="Arial"/>
                <w:sz w:val="16"/>
                <w:szCs w:val="16"/>
              </w:rPr>
            </w:pPr>
            <w:sdt>
              <w:sdtPr>
                <w:rPr>
                  <w:rFonts w:eastAsia="MS Gothic" w:cs="Arial"/>
                  <w:sz w:val="16"/>
                  <w:szCs w:val="16"/>
                </w:rPr>
                <w:id w:val="18332949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B200786" w14:textId="77777777" w:rsidR="00086711" w:rsidRPr="00B00445" w:rsidRDefault="00086711" w:rsidP="00086711">
            <w:pPr>
              <w:spacing w:after="40"/>
              <w:ind w:left="1134"/>
              <w:rPr>
                <w:rFonts w:cs="Arial"/>
                <w:sz w:val="16"/>
                <w:szCs w:val="16"/>
              </w:rPr>
            </w:pPr>
          </w:p>
        </w:tc>
      </w:tr>
      <w:tr w:rsidR="00086711" w:rsidRPr="003365D9" w14:paraId="5E0046A3" w14:textId="77777777" w:rsidTr="00086711">
        <w:trPr>
          <w:trHeight w:val="293"/>
        </w:trPr>
        <w:tc>
          <w:tcPr>
            <w:tcW w:w="376" w:type="pct"/>
          </w:tcPr>
          <w:p w14:paraId="5941F56F" w14:textId="77777777" w:rsidR="00086711" w:rsidRPr="00B00445" w:rsidRDefault="00086711" w:rsidP="00086711">
            <w:pPr>
              <w:pStyle w:val="actsandregstabletext"/>
              <w:spacing w:before="0"/>
              <w:rPr>
                <w:rFonts w:cs="Arial"/>
                <w:sz w:val="16"/>
                <w:szCs w:val="16"/>
              </w:rPr>
            </w:pPr>
            <w:r w:rsidRPr="00B00445">
              <w:rPr>
                <w:rFonts w:cs="Arial"/>
                <w:sz w:val="16"/>
                <w:szCs w:val="16"/>
              </w:rPr>
              <w:t>R.123A</w:t>
            </w:r>
          </w:p>
        </w:tc>
        <w:tc>
          <w:tcPr>
            <w:tcW w:w="1605" w:type="pct"/>
          </w:tcPr>
          <w:p w14:paraId="52718960"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co-ordinator to educator ratios—family day care service</w:t>
            </w:r>
          </w:p>
        </w:tc>
        <w:tc>
          <w:tcPr>
            <w:tcW w:w="724" w:type="pct"/>
            <w:tcBorders>
              <w:right w:val="single" w:sz="4" w:space="0" w:color="D9D9D9" w:themeColor="background1" w:themeShade="D9"/>
            </w:tcBorders>
          </w:tcPr>
          <w:p w14:paraId="68B010D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4AF7849" w14:textId="2D65A42A" w:rsidR="00086711" w:rsidRPr="00B00445" w:rsidRDefault="00905B10" w:rsidP="00086711">
            <w:pPr>
              <w:spacing w:before="20" w:after="40"/>
              <w:rPr>
                <w:rFonts w:eastAsia="MS Gothic" w:cs="Arial"/>
                <w:sz w:val="16"/>
                <w:szCs w:val="16"/>
              </w:rPr>
            </w:pPr>
            <w:sdt>
              <w:sdtPr>
                <w:rPr>
                  <w:rFonts w:eastAsia="MS Gothic" w:cs="Arial"/>
                  <w:sz w:val="16"/>
                  <w:szCs w:val="16"/>
                </w:rPr>
                <w:id w:val="-37462525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7AA6528C" w14:textId="77777777" w:rsidR="00086711" w:rsidRPr="00B00445" w:rsidRDefault="00905B10" w:rsidP="00086711">
            <w:pPr>
              <w:spacing w:before="20" w:after="40"/>
              <w:rPr>
                <w:rFonts w:cs="Arial"/>
                <w:sz w:val="16"/>
                <w:szCs w:val="16"/>
              </w:rPr>
            </w:pPr>
            <w:sdt>
              <w:sdtPr>
                <w:rPr>
                  <w:rFonts w:cs="Arial"/>
                  <w:sz w:val="16"/>
                  <w:szCs w:val="16"/>
                </w:rPr>
                <w:id w:val="117769813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7628E78" w14:textId="72E225A4" w:rsidR="00086711" w:rsidRPr="00B00445" w:rsidRDefault="00905B10" w:rsidP="00086711">
            <w:pPr>
              <w:spacing w:after="40"/>
              <w:rPr>
                <w:rFonts w:cs="Arial"/>
                <w:sz w:val="16"/>
                <w:szCs w:val="16"/>
              </w:rPr>
            </w:pPr>
            <w:sdt>
              <w:sdtPr>
                <w:rPr>
                  <w:rFonts w:eastAsia="MS Gothic" w:cs="Arial"/>
                  <w:sz w:val="16"/>
                  <w:szCs w:val="16"/>
                </w:rPr>
                <w:id w:val="-1672487725"/>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B008521" w14:textId="77777777" w:rsidR="00086711" w:rsidRPr="00B00445" w:rsidRDefault="00086711" w:rsidP="00086711">
            <w:pPr>
              <w:spacing w:after="40"/>
              <w:ind w:left="1134"/>
              <w:rPr>
                <w:rFonts w:cs="Arial"/>
                <w:sz w:val="16"/>
                <w:szCs w:val="16"/>
              </w:rPr>
            </w:pPr>
          </w:p>
        </w:tc>
      </w:tr>
      <w:tr w:rsidR="00086711" w:rsidRPr="003365D9" w14:paraId="0E17A20C" w14:textId="77777777" w:rsidTr="00086711">
        <w:trPr>
          <w:trHeight w:val="293"/>
        </w:trPr>
        <w:tc>
          <w:tcPr>
            <w:tcW w:w="376" w:type="pct"/>
          </w:tcPr>
          <w:p w14:paraId="4BA2BA99"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R.124</w:t>
            </w:r>
          </w:p>
        </w:tc>
        <w:tc>
          <w:tcPr>
            <w:tcW w:w="1605" w:type="pct"/>
          </w:tcPr>
          <w:p w14:paraId="3CDD6230"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Number of children who can be educated and cared for – family day care educator</w:t>
            </w:r>
          </w:p>
        </w:tc>
        <w:tc>
          <w:tcPr>
            <w:tcW w:w="724" w:type="pct"/>
            <w:tcBorders>
              <w:right w:val="single" w:sz="4" w:space="0" w:color="D9D9D9" w:themeColor="background1" w:themeShade="D9"/>
            </w:tcBorders>
          </w:tcPr>
          <w:p w14:paraId="140CA6C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235CC7B" w14:textId="6A36FFD5" w:rsidR="00086711" w:rsidRPr="00B00445" w:rsidRDefault="00905B10" w:rsidP="00086711">
            <w:pPr>
              <w:spacing w:before="20" w:after="40"/>
              <w:rPr>
                <w:rFonts w:eastAsia="MS Gothic" w:cs="Arial"/>
                <w:sz w:val="16"/>
                <w:szCs w:val="16"/>
              </w:rPr>
            </w:pPr>
            <w:sdt>
              <w:sdtPr>
                <w:rPr>
                  <w:rFonts w:eastAsia="MS Gothic" w:cs="Arial"/>
                  <w:sz w:val="16"/>
                  <w:szCs w:val="16"/>
                </w:rPr>
                <w:id w:val="3278612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44F286D7" w14:textId="77777777" w:rsidR="00086711" w:rsidRPr="00B00445" w:rsidRDefault="00905B10" w:rsidP="00086711">
            <w:pPr>
              <w:spacing w:before="20" w:after="40"/>
              <w:rPr>
                <w:rFonts w:cs="Arial"/>
                <w:sz w:val="16"/>
                <w:szCs w:val="16"/>
              </w:rPr>
            </w:pPr>
            <w:sdt>
              <w:sdtPr>
                <w:rPr>
                  <w:rFonts w:cs="Arial"/>
                  <w:sz w:val="16"/>
                  <w:szCs w:val="16"/>
                </w:rPr>
                <w:id w:val="-98154304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A41026F" w14:textId="4C05468C" w:rsidR="00086711" w:rsidRPr="00B00445" w:rsidRDefault="00905B10" w:rsidP="00086711">
            <w:pPr>
              <w:spacing w:after="40"/>
              <w:rPr>
                <w:rFonts w:cs="Arial"/>
                <w:sz w:val="16"/>
                <w:szCs w:val="16"/>
              </w:rPr>
            </w:pPr>
            <w:sdt>
              <w:sdtPr>
                <w:rPr>
                  <w:rFonts w:eastAsia="MS Gothic" w:cs="Arial"/>
                  <w:sz w:val="16"/>
                  <w:szCs w:val="16"/>
                </w:rPr>
                <w:id w:val="-569198003"/>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B07320A" w14:textId="77777777" w:rsidR="00086711" w:rsidRPr="00B00445" w:rsidRDefault="00086711" w:rsidP="00086711">
            <w:pPr>
              <w:spacing w:after="40"/>
              <w:ind w:left="1134"/>
              <w:rPr>
                <w:rFonts w:cs="Arial"/>
                <w:sz w:val="16"/>
                <w:szCs w:val="16"/>
              </w:rPr>
            </w:pPr>
          </w:p>
        </w:tc>
      </w:tr>
      <w:tr w:rsidR="00086711" w:rsidRPr="003365D9" w14:paraId="004CF652" w14:textId="77777777" w:rsidTr="00086711">
        <w:trPr>
          <w:trHeight w:val="293"/>
        </w:trPr>
        <w:tc>
          <w:tcPr>
            <w:tcW w:w="376" w:type="pct"/>
          </w:tcPr>
          <w:p w14:paraId="3BB055F0"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R.126</w:t>
            </w:r>
          </w:p>
        </w:tc>
        <w:tc>
          <w:tcPr>
            <w:tcW w:w="1605" w:type="pct"/>
          </w:tcPr>
          <w:p w14:paraId="76DDBF2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Centre-based services – general educator qualifications</w:t>
            </w:r>
          </w:p>
        </w:tc>
        <w:tc>
          <w:tcPr>
            <w:tcW w:w="724" w:type="pct"/>
            <w:tcBorders>
              <w:right w:val="single" w:sz="4" w:space="0" w:color="D9D9D9" w:themeColor="background1" w:themeShade="D9"/>
            </w:tcBorders>
          </w:tcPr>
          <w:p w14:paraId="33FA919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66B5F16" w14:textId="4D032472" w:rsidR="00086711" w:rsidRPr="00B00445" w:rsidRDefault="00905B10" w:rsidP="00086711">
            <w:pPr>
              <w:spacing w:before="20" w:after="40"/>
              <w:rPr>
                <w:rFonts w:eastAsia="MS Gothic" w:cs="Arial"/>
                <w:sz w:val="16"/>
                <w:szCs w:val="16"/>
              </w:rPr>
            </w:pPr>
            <w:sdt>
              <w:sdtPr>
                <w:rPr>
                  <w:rFonts w:eastAsia="MS Gothic" w:cs="Arial"/>
                  <w:sz w:val="16"/>
                  <w:szCs w:val="16"/>
                </w:rPr>
                <w:id w:val="-2036565255"/>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302B9919" w14:textId="77777777" w:rsidR="00086711" w:rsidRPr="00B00445" w:rsidRDefault="00905B10" w:rsidP="00086711">
            <w:pPr>
              <w:spacing w:before="20" w:after="40"/>
              <w:rPr>
                <w:rFonts w:cs="Arial"/>
                <w:sz w:val="16"/>
                <w:szCs w:val="16"/>
              </w:rPr>
            </w:pPr>
            <w:sdt>
              <w:sdtPr>
                <w:rPr>
                  <w:rFonts w:cs="Arial"/>
                  <w:sz w:val="16"/>
                  <w:szCs w:val="16"/>
                </w:rPr>
                <w:id w:val="-36220635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C89E118" w14:textId="139D2036" w:rsidR="00086711" w:rsidRPr="00B00445" w:rsidRDefault="00905B10" w:rsidP="00086711">
            <w:pPr>
              <w:spacing w:after="40"/>
              <w:rPr>
                <w:rFonts w:cs="Arial"/>
                <w:sz w:val="16"/>
                <w:szCs w:val="16"/>
              </w:rPr>
            </w:pPr>
            <w:sdt>
              <w:sdtPr>
                <w:rPr>
                  <w:rFonts w:eastAsia="MS Gothic" w:cs="Arial"/>
                  <w:sz w:val="16"/>
                  <w:szCs w:val="16"/>
                </w:rPr>
                <w:id w:val="150054317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408D1AE1" w14:textId="77777777" w:rsidR="00086711" w:rsidRPr="00B00445" w:rsidRDefault="00086711" w:rsidP="00086711">
            <w:pPr>
              <w:spacing w:after="40"/>
              <w:ind w:left="1134"/>
              <w:rPr>
                <w:rFonts w:cs="Arial"/>
                <w:sz w:val="16"/>
                <w:szCs w:val="16"/>
              </w:rPr>
            </w:pPr>
          </w:p>
        </w:tc>
      </w:tr>
      <w:tr w:rsidR="00086711" w:rsidRPr="003365D9" w14:paraId="35271C01" w14:textId="77777777" w:rsidTr="00086711">
        <w:trPr>
          <w:trHeight w:val="293"/>
        </w:trPr>
        <w:tc>
          <w:tcPr>
            <w:tcW w:w="376" w:type="pct"/>
          </w:tcPr>
          <w:p w14:paraId="23924D55"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R.127</w:t>
            </w:r>
          </w:p>
        </w:tc>
        <w:tc>
          <w:tcPr>
            <w:tcW w:w="1605" w:type="pct"/>
          </w:tcPr>
          <w:p w14:paraId="3EAD696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qualifications</w:t>
            </w:r>
          </w:p>
        </w:tc>
        <w:tc>
          <w:tcPr>
            <w:tcW w:w="724" w:type="pct"/>
            <w:tcBorders>
              <w:right w:val="single" w:sz="4" w:space="0" w:color="D9D9D9" w:themeColor="background1" w:themeShade="D9"/>
            </w:tcBorders>
          </w:tcPr>
          <w:p w14:paraId="1DB287FD"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18DEABB" w14:textId="09CA86AD" w:rsidR="00086711" w:rsidRPr="00B00445" w:rsidRDefault="00905B10" w:rsidP="00086711">
            <w:pPr>
              <w:spacing w:before="20" w:after="40"/>
              <w:rPr>
                <w:rFonts w:eastAsia="MS Gothic" w:cs="Arial"/>
                <w:sz w:val="16"/>
                <w:szCs w:val="16"/>
              </w:rPr>
            </w:pPr>
            <w:sdt>
              <w:sdtPr>
                <w:rPr>
                  <w:rFonts w:eastAsia="MS Gothic" w:cs="Arial"/>
                  <w:sz w:val="16"/>
                  <w:szCs w:val="16"/>
                </w:rPr>
                <w:id w:val="-154736123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C73061C" w14:textId="77777777" w:rsidR="00086711" w:rsidRPr="00B00445" w:rsidRDefault="00905B10" w:rsidP="00086711">
            <w:pPr>
              <w:spacing w:before="20" w:after="40"/>
              <w:rPr>
                <w:rFonts w:cs="Arial"/>
                <w:sz w:val="16"/>
                <w:szCs w:val="16"/>
              </w:rPr>
            </w:pPr>
            <w:sdt>
              <w:sdtPr>
                <w:rPr>
                  <w:rFonts w:cs="Arial"/>
                  <w:sz w:val="16"/>
                  <w:szCs w:val="16"/>
                </w:rPr>
                <w:id w:val="-28018846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BFC1D96" w14:textId="0C8705BA" w:rsidR="00086711" w:rsidRPr="00B00445" w:rsidRDefault="00905B10" w:rsidP="00086711">
            <w:pPr>
              <w:spacing w:after="40"/>
              <w:rPr>
                <w:rFonts w:cs="Arial"/>
                <w:sz w:val="16"/>
                <w:szCs w:val="16"/>
              </w:rPr>
            </w:pPr>
            <w:sdt>
              <w:sdtPr>
                <w:rPr>
                  <w:rFonts w:eastAsia="MS Gothic" w:cs="Arial"/>
                  <w:sz w:val="16"/>
                  <w:szCs w:val="16"/>
                </w:rPr>
                <w:id w:val="1988436381"/>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207ED4A" w14:textId="77777777" w:rsidR="00086711" w:rsidRPr="00B00445" w:rsidRDefault="00086711" w:rsidP="00086711">
            <w:pPr>
              <w:spacing w:after="40"/>
              <w:ind w:left="1134"/>
              <w:rPr>
                <w:rFonts w:cs="Arial"/>
                <w:sz w:val="16"/>
                <w:szCs w:val="16"/>
              </w:rPr>
            </w:pPr>
          </w:p>
        </w:tc>
      </w:tr>
      <w:tr w:rsidR="00086711" w:rsidRPr="003365D9" w14:paraId="45AC81D8" w14:textId="77777777" w:rsidTr="00086711">
        <w:trPr>
          <w:trHeight w:val="293"/>
        </w:trPr>
        <w:tc>
          <w:tcPr>
            <w:tcW w:w="376" w:type="pct"/>
          </w:tcPr>
          <w:p w14:paraId="386A3066"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R.128</w:t>
            </w:r>
          </w:p>
        </w:tc>
        <w:tc>
          <w:tcPr>
            <w:tcW w:w="1605" w:type="pct"/>
          </w:tcPr>
          <w:p w14:paraId="5CCF9152"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co-ordinator qualifications</w:t>
            </w:r>
          </w:p>
        </w:tc>
        <w:tc>
          <w:tcPr>
            <w:tcW w:w="724" w:type="pct"/>
            <w:tcBorders>
              <w:right w:val="single" w:sz="4" w:space="0" w:color="D9D9D9" w:themeColor="background1" w:themeShade="D9"/>
            </w:tcBorders>
          </w:tcPr>
          <w:p w14:paraId="2206CF9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0C031DB" w14:textId="334BE0F0" w:rsidR="00086711" w:rsidRPr="00B00445" w:rsidRDefault="00905B10" w:rsidP="00086711">
            <w:pPr>
              <w:spacing w:before="20" w:after="40"/>
              <w:rPr>
                <w:rFonts w:eastAsia="MS Gothic" w:cs="Arial"/>
                <w:sz w:val="16"/>
                <w:szCs w:val="16"/>
              </w:rPr>
            </w:pPr>
            <w:sdt>
              <w:sdtPr>
                <w:rPr>
                  <w:rFonts w:eastAsia="MS Gothic" w:cs="Arial"/>
                  <w:sz w:val="16"/>
                  <w:szCs w:val="16"/>
                </w:rPr>
                <w:id w:val="-152377154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58455CD3" w14:textId="77777777" w:rsidR="00086711" w:rsidRPr="00B00445" w:rsidRDefault="00905B10" w:rsidP="00086711">
            <w:pPr>
              <w:spacing w:before="20" w:after="40"/>
              <w:rPr>
                <w:rFonts w:cs="Arial"/>
                <w:sz w:val="16"/>
                <w:szCs w:val="16"/>
              </w:rPr>
            </w:pPr>
            <w:sdt>
              <w:sdtPr>
                <w:rPr>
                  <w:rFonts w:cs="Arial"/>
                  <w:sz w:val="16"/>
                  <w:szCs w:val="16"/>
                </w:rPr>
                <w:id w:val="30636610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A7A6DD0" w14:textId="3D1B8000" w:rsidR="00086711" w:rsidRPr="00B00445" w:rsidRDefault="00905B10" w:rsidP="00086711">
            <w:pPr>
              <w:spacing w:after="40"/>
              <w:rPr>
                <w:rFonts w:cs="Arial"/>
                <w:sz w:val="16"/>
                <w:szCs w:val="16"/>
              </w:rPr>
            </w:pPr>
            <w:sdt>
              <w:sdtPr>
                <w:rPr>
                  <w:rFonts w:eastAsia="MS Gothic" w:cs="Arial"/>
                  <w:sz w:val="16"/>
                  <w:szCs w:val="16"/>
                </w:rPr>
                <w:id w:val="-1841146009"/>
                <w14:checkbox>
                  <w14:checked w14:val="1"/>
                  <w14:checkedState w14:val="2612" w14:font="MS Gothic"/>
                  <w14:uncheckedState w14:val="2610" w14:font="MS Gothic"/>
                </w14:checkbox>
              </w:sdtPr>
              <w:sdtEndPr/>
              <w:sdtContent>
                <w:r w:rsidR="00C906B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5D3B3FC" w14:textId="77777777" w:rsidR="00086711" w:rsidRPr="00B00445" w:rsidRDefault="00086711" w:rsidP="00086711">
            <w:pPr>
              <w:spacing w:after="40"/>
              <w:ind w:left="1134"/>
              <w:rPr>
                <w:rFonts w:cs="Arial"/>
                <w:sz w:val="16"/>
                <w:szCs w:val="16"/>
              </w:rPr>
            </w:pPr>
          </w:p>
        </w:tc>
      </w:tr>
      <w:tr w:rsidR="00086711" w:rsidRPr="003365D9" w14:paraId="3C66212E" w14:textId="77777777" w:rsidTr="00086711">
        <w:trPr>
          <w:trHeight w:val="293"/>
        </w:trPr>
        <w:tc>
          <w:tcPr>
            <w:tcW w:w="376" w:type="pct"/>
          </w:tcPr>
          <w:p w14:paraId="05FE1743"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R.130</w:t>
            </w:r>
          </w:p>
        </w:tc>
        <w:tc>
          <w:tcPr>
            <w:tcW w:w="1605" w:type="pct"/>
          </w:tcPr>
          <w:p w14:paraId="7FCF0601"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fewer than 25 approved places</w:t>
            </w:r>
          </w:p>
        </w:tc>
        <w:tc>
          <w:tcPr>
            <w:tcW w:w="724" w:type="pct"/>
            <w:tcBorders>
              <w:right w:val="single" w:sz="4" w:space="0" w:color="D9D9D9" w:themeColor="background1" w:themeShade="D9"/>
            </w:tcBorders>
          </w:tcPr>
          <w:p w14:paraId="44265C0F"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8D3CFE3" w14:textId="1CE6E66A" w:rsidR="00086711" w:rsidRPr="00B00445" w:rsidRDefault="00905B10" w:rsidP="00086711">
            <w:pPr>
              <w:spacing w:before="20" w:after="40"/>
              <w:rPr>
                <w:rFonts w:eastAsia="MS Gothic" w:cs="Arial"/>
                <w:sz w:val="16"/>
                <w:szCs w:val="16"/>
              </w:rPr>
            </w:pPr>
            <w:sdt>
              <w:sdtPr>
                <w:rPr>
                  <w:rFonts w:eastAsia="MS Gothic" w:cs="Arial"/>
                  <w:sz w:val="16"/>
                  <w:szCs w:val="16"/>
                </w:rPr>
                <w:id w:val="93833473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DB3190">
              <w:rPr>
                <w:rFonts w:eastAsia="MS Gothic" w:cs="Arial"/>
                <w:sz w:val="16"/>
                <w:szCs w:val="16"/>
              </w:rPr>
              <w:t>ia</w:t>
            </w:r>
            <w:r w:rsidR="00086711" w:rsidRPr="00B00445">
              <w:rPr>
                <w:rFonts w:eastAsia="MS Gothic" w:cs="Arial"/>
                <w:sz w:val="16"/>
                <w:szCs w:val="16"/>
              </w:rPr>
              <w:t>nt</w:t>
            </w:r>
          </w:p>
          <w:p w14:paraId="60DB10B4" w14:textId="77777777" w:rsidR="00086711" w:rsidRPr="00B00445" w:rsidRDefault="00905B10" w:rsidP="00086711">
            <w:pPr>
              <w:spacing w:before="20" w:after="40"/>
              <w:rPr>
                <w:rFonts w:cs="Arial"/>
                <w:sz w:val="16"/>
                <w:szCs w:val="16"/>
              </w:rPr>
            </w:pPr>
            <w:sdt>
              <w:sdtPr>
                <w:rPr>
                  <w:rFonts w:cs="Arial"/>
                  <w:sz w:val="16"/>
                  <w:szCs w:val="16"/>
                </w:rPr>
                <w:id w:val="163383239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50F3CA9" w14:textId="59CF2BE0" w:rsidR="00086711" w:rsidRPr="00B00445" w:rsidRDefault="00905B10" w:rsidP="00086711">
            <w:pPr>
              <w:spacing w:after="40"/>
              <w:rPr>
                <w:rFonts w:cs="Arial"/>
                <w:sz w:val="16"/>
                <w:szCs w:val="16"/>
              </w:rPr>
            </w:pPr>
            <w:sdt>
              <w:sdtPr>
                <w:rPr>
                  <w:rFonts w:eastAsia="MS Gothic" w:cs="Arial"/>
                  <w:sz w:val="16"/>
                  <w:szCs w:val="16"/>
                </w:rPr>
                <w:id w:val="1640688594"/>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496E899" w14:textId="77777777" w:rsidR="00086711" w:rsidRPr="00B00445" w:rsidRDefault="00086711" w:rsidP="00086711">
            <w:pPr>
              <w:spacing w:after="40"/>
              <w:ind w:left="1134"/>
              <w:rPr>
                <w:rFonts w:cs="Arial"/>
                <w:sz w:val="16"/>
                <w:szCs w:val="16"/>
              </w:rPr>
            </w:pPr>
          </w:p>
        </w:tc>
      </w:tr>
      <w:tr w:rsidR="00086711" w:rsidRPr="003365D9" w14:paraId="4C94DC0A" w14:textId="77777777" w:rsidTr="00086711">
        <w:trPr>
          <w:trHeight w:val="293"/>
        </w:trPr>
        <w:tc>
          <w:tcPr>
            <w:tcW w:w="376" w:type="pct"/>
          </w:tcPr>
          <w:p w14:paraId="3513B542"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R.131</w:t>
            </w:r>
          </w:p>
        </w:tc>
        <w:tc>
          <w:tcPr>
            <w:tcW w:w="1605" w:type="pct"/>
          </w:tcPr>
          <w:p w14:paraId="501D6CC2"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25 or more approved places but fewer than 25 children</w:t>
            </w:r>
          </w:p>
        </w:tc>
        <w:tc>
          <w:tcPr>
            <w:tcW w:w="724" w:type="pct"/>
            <w:tcBorders>
              <w:right w:val="single" w:sz="4" w:space="0" w:color="D9D9D9" w:themeColor="background1" w:themeShade="D9"/>
            </w:tcBorders>
          </w:tcPr>
          <w:p w14:paraId="13E228C5"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57B3F6" w14:textId="50EB56E7" w:rsidR="00086711" w:rsidRPr="00B00445" w:rsidRDefault="00905B10" w:rsidP="00086711">
            <w:pPr>
              <w:spacing w:before="20" w:after="40"/>
              <w:rPr>
                <w:rFonts w:eastAsia="MS Gothic" w:cs="Arial"/>
                <w:sz w:val="16"/>
                <w:szCs w:val="16"/>
              </w:rPr>
            </w:pPr>
            <w:sdt>
              <w:sdtPr>
                <w:rPr>
                  <w:rFonts w:eastAsia="MS Gothic" w:cs="Arial"/>
                  <w:sz w:val="16"/>
                  <w:szCs w:val="16"/>
                </w:rPr>
                <w:id w:val="164007263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69FA5C7" w14:textId="77777777" w:rsidR="00086711" w:rsidRPr="00B00445" w:rsidRDefault="00905B10" w:rsidP="00086711">
            <w:pPr>
              <w:spacing w:before="20" w:after="40"/>
              <w:rPr>
                <w:rFonts w:cs="Arial"/>
                <w:sz w:val="16"/>
                <w:szCs w:val="16"/>
              </w:rPr>
            </w:pPr>
            <w:sdt>
              <w:sdtPr>
                <w:rPr>
                  <w:rFonts w:cs="Arial"/>
                  <w:sz w:val="16"/>
                  <w:szCs w:val="16"/>
                </w:rPr>
                <w:id w:val="183525998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93F7CD1" w14:textId="6E57C251" w:rsidR="00086711" w:rsidRPr="00B00445" w:rsidRDefault="00905B10" w:rsidP="00086711">
            <w:pPr>
              <w:spacing w:after="40"/>
              <w:rPr>
                <w:rFonts w:cs="Arial"/>
                <w:sz w:val="16"/>
                <w:szCs w:val="16"/>
              </w:rPr>
            </w:pPr>
            <w:sdt>
              <w:sdtPr>
                <w:rPr>
                  <w:rFonts w:eastAsia="MS Gothic" w:cs="Arial"/>
                  <w:sz w:val="16"/>
                  <w:szCs w:val="16"/>
                </w:rPr>
                <w:id w:val="1703199553"/>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3A42E67" w14:textId="77777777" w:rsidR="00086711" w:rsidRPr="00B00445" w:rsidRDefault="00086711" w:rsidP="00086711">
            <w:pPr>
              <w:spacing w:after="40"/>
              <w:ind w:left="1134"/>
              <w:rPr>
                <w:rFonts w:cs="Arial"/>
                <w:sz w:val="16"/>
                <w:szCs w:val="16"/>
              </w:rPr>
            </w:pPr>
          </w:p>
        </w:tc>
      </w:tr>
      <w:tr w:rsidR="00086711" w:rsidRPr="003365D9" w14:paraId="012701F7" w14:textId="77777777" w:rsidTr="00086711">
        <w:trPr>
          <w:trHeight w:val="293"/>
        </w:trPr>
        <w:tc>
          <w:tcPr>
            <w:tcW w:w="376" w:type="pct"/>
          </w:tcPr>
          <w:p w14:paraId="05CA556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R.132</w:t>
            </w:r>
          </w:p>
        </w:tc>
        <w:tc>
          <w:tcPr>
            <w:tcW w:w="1605" w:type="pct"/>
          </w:tcPr>
          <w:p w14:paraId="3E3C491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25-59 children</w:t>
            </w:r>
          </w:p>
        </w:tc>
        <w:tc>
          <w:tcPr>
            <w:tcW w:w="724" w:type="pct"/>
            <w:tcBorders>
              <w:right w:val="single" w:sz="4" w:space="0" w:color="D9D9D9" w:themeColor="background1" w:themeShade="D9"/>
            </w:tcBorders>
          </w:tcPr>
          <w:p w14:paraId="29CC889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A2E4992" w14:textId="2DC7A6CE" w:rsidR="00086711" w:rsidRPr="00B00445" w:rsidRDefault="00905B10" w:rsidP="00086711">
            <w:pPr>
              <w:spacing w:before="20" w:after="40"/>
              <w:rPr>
                <w:rFonts w:eastAsia="MS Gothic" w:cs="Arial"/>
                <w:sz w:val="16"/>
                <w:szCs w:val="16"/>
              </w:rPr>
            </w:pPr>
            <w:sdt>
              <w:sdtPr>
                <w:rPr>
                  <w:rFonts w:eastAsia="MS Gothic" w:cs="Arial"/>
                  <w:sz w:val="16"/>
                  <w:szCs w:val="16"/>
                </w:rPr>
                <w:id w:val="-9933257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CC94592" w14:textId="77777777" w:rsidR="00086711" w:rsidRPr="00B00445" w:rsidRDefault="00905B10" w:rsidP="00086711">
            <w:pPr>
              <w:spacing w:before="20" w:after="40"/>
              <w:rPr>
                <w:rFonts w:cs="Arial"/>
                <w:sz w:val="16"/>
                <w:szCs w:val="16"/>
              </w:rPr>
            </w:pPr>
            <w:sdt>
              <w:sdtPr>
                <w:rPr>
                  <w:rFonts w:cs="Arial"/>
                  <w:sz w:val="16"/>
                  <w:szCs w:val="16"/>
                </w:rPr>
                <w:id w:val="-74734127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3DDE715" w14:textId="57B710F6" w:rsidR="00086711" w:rsidRPr="00B00445" w:rsidRDefault="00905B10" w:rsidP="00086711">
            <w:pPr>
              <w:spacing w:after="40"/>
              <w:rPr>
                <w:rFonts w:cs="Arial"/>
                <w:sz w:val="16"/>
                <w:szCs w:val="16"/>
              </w:rPr>
            </w:pPr>
            <w:sdt>
              <w:sdtPr>
                <w:rPr>
                  <w:rFonts w:eastAsia="MS Gothic" w:cs="Arial"/>
                  <w:sz w:val="16"/>
                  <w:szCs w:val="16"/>
                </w:rPr>
                <w:id w:val="-2071106500"/>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2F6CD18" w14:textId="77777777" w:rsidR="00086711" w:rsidRPr="00B00445" w:rsidRDefault="00086711" w:rsidP="00086711">
            <w:pPr>
              <w:spacing w:after="40"/>
              <w:ind w:left="1134"/>
              <w:rPr>
                <w:rFonts w:cs="Arial"/>
                <w:sz w:val="16"/>
                <w:szCs w:val="16"/>
              </w:rPr>
            </w:pPr>
          </w:p>
        </w:tc>
      </w:tr>
      <w:tr w:rsidR="00086711" w:rsidRPr="003365D9" w14:paraId="3AEBD0FC" w14:textId="77777777" w:rsidTr="00086711">
        <w:trPr>
          <w:trHeight w:val="293"/>
        </w:trPr>
        <w:tc>
          <w:tcPr>
            <w:tcW w:w="376" w:type="pct"/>
          </w:tcPr>
          <w:p w14:paraId="5083181A"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R.133</w:t>
            </w:r>
          </w:p>
        </w:tc>
        <w:tc>
          <w:tcPr>
            <w:tcW w:w="1605" w:type="pct"/>
          </w:tcPr>
          <w:p w14:paraId="5040803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60 to 80 children</w:t>
            </w:r>
          </w:p>
        </w:tc>
        <w:tc>
          <w:tcPr>
            <w:tcW w:w="724" w:type="pct"/>
            <w:tcBorders>
              <w:right w:val="single" w:sz="4" w:space="0" w:color="D9D9D9" w:themeColor="background1" w:themeShade="D9"/>
            </w:tcBorders>
          </w:tcPr>
          <w:p w14:paraId="5583194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103363C" w14:textId="5418DF92" w:rsidR="00086711" w:rsidRPr="00B00445" w:rsidRDefault="00905B10" w:rsidP="00086711">
            <w:pPr>
              <w:spacing w:before="20" w:after="40"/>
              <w:rPr>
                <w:rFonts w:eastAsia="MS Gothic" w:cs="Arial"/>
                <w:sz w:val="16"/>
                <w:szCs w:val="16"/>
              </w:rPr>
            </w:pPr>
            <w:sdt>
              <w:sdtPr>
                <w:rPr>
                  <w:rFonts w:eastAsia="MS Gothic" w:cs="Arial"/>
                  <w:sz w:val="16"/>
                  <w:szCs w:val="16"/>
                </w:rPr>
                <w:id w:val="-1169783677"/>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13446AD9" w14:textId="77777777" w:rsidR="00086711" w:rsidRPr="00B00445" w:rsidRDefault="00905B10" w:rsidP="00086711">
            <w:pPr>
              <w:spacing w:before="20" w:after="40"/>
              <w:rPr>
                <w:rFonts w:cs="Arial"/>
                <w:sz w:val="16"/>
                <w:szCs w:val="16"/>
              </w:rPr>
            </w:pPr>
            <w:sdt>
              <w:sdtPr>
                <w:rPr>
                  <w:rFonts w:cs="Arial"/>
                  <w:sz w:val="16"/>
                  <w:szCs w:val="16"/>
                </w:rPr>
                <w:id w:val="-49695850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25A296D" w14:textId="42C3D282" w:rsidR="00086711" w:rsidRPr="00B00445" w:rsidRDefault="00905B10" w:rsidP="00086711">
            <w:pPr>
              <w:spacing w:after="40"/>
              <w:rPr>
                <w:rFonts w:cs="Arial"/>
                <w:sz w:val="16"/>
                <w:szCs w:val="16"/>
              </w:rPr>
            </w:pPr>
            <w:sdt>
              <w:sdtPr>
                <w:rPr>
                  <w:rFonts w:eastAsia="MS Gothic" w:cs="Arial"/>
                  <w:sz w:val="16"/>
                  <w:szCs w:val="16"/>
                </w:rPr>
                <w:id w:val="125849168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7F41C3C" w14:textId="77777777" w:rsidR="00086711" w:rsidRPr="00B00445" w:rsidRDefault="00086711" w:rsidP="00086711">
            <w:pPr>
              <w:spacing w:after="40"/>
              <w:ind w:left="1134"/>
              <w:rPr>
                <w:rFonts w:cs="Arial"/>
                <w:sz w:val="16"/>
                <w:szCs w:val="16"/>
              </w:rPr>
            </w:pPr>
          </w:p>
        </w:tc>
      </w:tr>
      <w:tr w:rsidR="00086711" w:rsidRPr="003365D9" w14:paraId="3B8726C2" w14:textId="77777777" w:rsidTr="00086711">
        <w:trPr>
          <w:trHeight w:val="293"/>
        </w:trPr>
        <w:tc>
          <w:tcPr>
            <w:tcW w:w="376" w:type="pct"/>
          </w:tcPr>
          <w:p w14:paraId="03BD2D51"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R.134</w:t>
            </w:r>
          </w:p>
        </w:tc>
        <w:tc>
          <w:tcPr>
            <w:tcW w:w="1605" w:type="pct"/>
          </w:tcPr>
          <w:p w14:paraId="0B8020C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Requirement for early childhood teacher – centre-based services – more than 80 children</w:t>
            </w:r>
          </w:p>
        </w:tc>
        <w:tc>
          <w:tcPr>
            <w:tcW w:w="724" w:type="pct"/>
            <w:tcBorders>
              <w:right w:val="single" w:sz="4" w:space="0" w:color="D9D9D9" w:themeColor="background1" w:themeShade="D9"/>
            </w:tcBorders>
          </w:tcPr>
          <w:p w14:paraId="4D75DCB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2DF5701F" w14:textId="1B54BBFC" w:rsidR="00086711" w:rsidRPr="00B00445" w:rsidRDefault="00905B10" w:rsidP="00086711">
            <w:pPr>
              <w:spacing w:before="20" w:after="40"/>
              <w:rPr>
                <w:rFonts w:eastAsia="MS Gothic" w:cs="Arial"/>
                <w:sz w:val="16"/>
                <w:szCs w:val="16"/>
              </w:rPr>
            </w:pPr>
            <w:sdt>
              <w:sdtPr>
                <w:rPr>
                  <w:rFonts w:eastAsia="MS Gothic" w:cs="Arial"/>
                  <w:sz w:val="16"/>
                  <w:szCs w:val="16"/>
                </w:rPr>
                <w:id w:val="-50875906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BDB20DD" w14:textId="77777777" w:rsidR="00086711" w:rsidRPr="00B00445" w:rsidRDefault="00905B10" w:rsidP="00086711">
            <w:pPr>
              <w:spacing w:before="20" w:after="40"/>
              <w:rPr>
                <w:rFonts w:cs="Arial"/>
                <w:sz w:val="16"/>
                <w:szCs w:val="16"/>
              </w:rPr>
            </w:pPr>
            <w:sdt>
              <w:sdtPr>
                <w:rPr>
                  <w:rFonts w:cs="Arial"/>
                  <w:sz w:val="16"/>
                  <w:szCs w:val="16"/>
                </w:rPr>
                <w:id w:val="81853804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A485A27" w14:textId="63F10E24" w:rsidR="00086711" w:rsidRPr="00B00445" w:rsidRDefault="00905B10" w:rsidP="00086711">
            <w:pPr>
              <w:spacing w:after="40"/>
              <w:rPr>
                <w:rFonts w:cs="Arial"/>
                <w:sz w:val="16"/>
                <w:szCs w:val="16"/>
              </w:rPr>
            </w:pPr>
            <w:sdt>
              <w:sdtPr>
                <w:rPr>
                  <w:rFonts w:eastAsia="MS Gothic" w:cs="Arial"/>
                  <w:sz w:val="16"/>
                  <w:szCs w:val="16"/>
                </w:rPr>
                <w:id w:val="1638227629"/>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4B76ABF" w14:textId="77777777" w:rsidR="00086711" w:rsidRPr="00B00445" w:rsidRDefault="00086711" w:rsidP="00086711">
            <w:pPr>
              <w:spacing w:after="40"/>
              <w:ind w:left="1134"/>
              <w:rPr>
                <w:rFonts w:cs="Arial"/>
                <w:sz w:val="16"/>
                <w:szCs w:val="16"/>
              </w:rPr>
            </w:pPr>
          </w:p>
        </w:tc>
      </w:tr>
      <w:tr w:rsidR="00086711" w:rsidRPr="003365D9" w14:paraId="251D237D" w14:textId="77777777" w:rsidTr="00086711">
        <w:trPr>
          <w:trHeight w:val="293"/>
        </w:trPr>
        <w:tc>
          <w:tcPr>
            <w:tcW w:w="376" w:type="pct"/>
          </w:tcPr>
          <w:p w14:paraId="4AE6C69A"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R.135</w:t>
            </w:r>
          </w:p>
        </w:tc>
        <w:tc>
          <w:tcPr>
            <w:tcW w:w="1605" w:type="pct"/>
          </w:tcPr>
          <w:p w14:paraId="125DF1E4"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Early childhood teacher illness or absence</w:t>
            </w:r>
          </w:p>
        </w:tc>
        <w:tc>
          <w:tcPr>
            <w:tcW w:w="724" w:type="pct"/>
            <w:tcBorders>
              <w:right w:val="single" w:sz="4" w:space="0" w:color="D9D9D9" w:themeColor="background1" w:themeShade="D9"/>
            </w:tcBorders>
          </w:tcPr>
          <w:p w14:paraId="3915798A"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2D18BB7" w14:textId="0A2B0FB1" w:rsidR="00086711" w:rsidRPr="00B00445" w:rsidRDefault="00905B10" w:rsidP="00086711">
            <w:pPr>
              <w:spacing w:before="20" w:after="40"/>
              <w:rPr>
                <w:rFonts w:eastAsia="MS Gothic" w:cs="Arial"/>
                <w:sz w:val="16"/>
                <w:szCs w:val="16"/>
              </w:rPr>
            </w:pPr>
            <w:sdt>
              <w:sdtPr>
                <w:rPr>
                  <w:rFonts w:eastAsia="MS Gothic" w:cs="Arial"/>
                  <w:sz w:val="16"/>
                  <w:szCs w:val="16"/>
                </w:rPr>
                <w:id w:val="560291215"/>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BE9BA28" w14:textId="77777777" w:rsidR="00086711" w:rsidRPr="00B00445" w:rsidRDefault="00905B10" w:rsidP="00086711">
            <w:pPr>
              <w:spacing w:before="20" w:after="40"/>
              <w:rPr>
                <w:rFonts w:cs="Arial"/>
                <w:sz w:val="16"/>
                <w:szCs w:val="16"/>
              </w:rPr>
            </w:pPr>
            <w:sdt>
              <w:sdtPr>
                <w:rPr>
                  <w:rFonts w:cs="Arial"/>
                  <w:sz w:val="16"/>
                  <w:szCs w:val="16"/>
                </w:rPr>
                <w:id w:val="-183552297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6552FA57" w14:textId="60975FBB" w:rsidR="00086711" w:rsidRPr="00B00445" w:rsidRDefault="00905B10" w:rsidP="00086711">
            <w:pPr>
              <w:spacing w:after="40"/>
              <w:rPr>
                <w:rFonts w:cs="Arial"/>
                <w:sz w:val="16"/>
                <w:szCs w:val="16"/>
              </w:rPr>
            </w:pPr>
            <w:sdt>
              <w:sdtPr>
                <w:rPr>
                  <w:rFonts w:eastAsia="MS Gothic" w:cs="Arial"/>
                  <w:sz w:val="16"/>
                  <w:szCs w:val="16"/>
                </w:rPr>
                <w:id w:val="190672743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B5ACAA6" w14:textId="77777777" w:rsidR="00086711" w:rsidRPr="00B00445" w:rsidRDefault="00086711" w:rsidP="00086711">
            <w:pPr>
              <w:spacing w:after="40"/>
              <w:ind w:left="1134"/>
              <w:rPr>
                <w:rFonts w:cs="Arial"/>
                <w:sz w:val="16"/>
                <w:szCs w:val="16"/>
              </w:rPr>
            </w:pPr>
          </w:p>
        </w:tc>
      </w:tr>
      <w:tr w:rsidR="00086711" w:rsidRPr="003365D9" w14:paraId="0AC983CD" w14:textId="77777777" w:rsidTr="00086711">
        <w:trPr>
          <w:trHeight w:val="293"/>
        </w:trPr>
        <w:tc>
          <w:tcPr>
            <w:tcW w:w="376" w:type="pct"/>
          </w:tcPr>
          <w:p w14:paraId="69E73C70" w14:textId="77777777" w:rsidR="00086711" w:rsidRPr="00B00445" w:rsidRDefault="00086711" w:rsidP="00086711">
            <w:pPr>
              <w:pStyle w:val="actsandregstabletext"/>
              <w:spacing w:before="0"/>
              <w:rPr>
                <w:rFonts w:cs="Arial"/>
                <w:sz w:val="16"/>
                <w:szCs w:val="16"/>
              </w:rPr>
            </w:pPr>
            <w:r w:rsidRPr="00B00445">
              <w:rPr>
                <w:rFonts w:cs="Arial"/>
                <w:sz w:val="16"/>
                <w:szCs w:val="16"/>
              </w:rPr>
              <w:t>R.136</w:t>
            </w:r>
          </w:p>
        </w:tc>
        <w:tc>
          <w:tcPr>
            <w:tcW w:w="1605" w:type="pct"/>
          </w:tcPr>
          <w:p w14:paraId="67068035"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First aid qualifications</w:t>
            </w:r>
          </w:p>
        </w:tc>
        <w:tc>
          <w:tcPr>
            <w:tcW w:w="724" w:type="pct"/>
            <w:tcBorders>
              <w:right w:val="single" w:sz="4" w:space="0" w:color="D9D9D9" w:themeColor="background1" w:themeShade="D9"/>
            </w:tcBorders>
          </w:tcPr>
          <w:p w14:paraId="7F71643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31177FE" w14:textId="3F7A9A38" w:rsidR="00086711" w:rsidRPr="00B00445" w:rsidRDefault="00905B10" w:rsidP="00086711">
            <w:pPr>
              <w:spacing w:before="20" w:after="40"/>
              <w:rPr>
                <w:rFonts w:eastAsia="MS Gothic" w:cs="Arial"/>
                <w:sz w:val="16"/>
                <w:szCs w:val="16"/>
              </w:rPr>
            </w:pPr>
            <w:sdt>
              <w:sdtPr>
                <w:rPr>
                  <w:rFonts w:eastAsia="MS Gothic" w:cs="Arial"/>
                  <w:sz w:val="16"/>
                  <w:szCs w:val="16"/>
                </w:rPr>
                <w:id w:val="843056440"/>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0350AAA" w14:textId="77777777" w:rsidR="00086711" w:rsidRPr="00B00445" w:rsidRDefault="00905B10" w:rsidP="00086711">
            <w:pPr>
              <w:spacing w:before="20" w:after="40"/>
              <w:rPr>
                <w:rFonts w:cs="Arial"/>
                <w:sz w:val="16"/>
                <w:szCs w:val="16"/>
              </w:rPr>
            </w:pPr>
            <w:sdt>
              <w:sdtPr>
                <w:rPr>
                  <w:rFonts w:cs="Arial"/>
                  <w:sz w:val="16"/>
                  <w:szCs w:val="16"/>
                </w:rPr>
                <w:id w:val="-205491902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745CC2A" w14:textId="1DE6E8DD" w:rsidR="00086711" w:rsidRPr="00B00445" w:rsidRDefault="00905B10" w:rsidP="00086711">
            <w:pPr>
              <w:spacing w:after="40"/>
              <w:rPr>
                <w:rFonts w:cs="Arial"/>
                <w:sz w:val="16"/>
                <w:szCs w:val="16"/>
              </w:rPr>
            </w:pPr>
            <w:sdt>
              <w:sdtPr>
                <w:rPr>
                  <w:rFonts w:eastAsia="MS Gothic" w:cs="Arial"/>
                  <w:sz w:val="16"/>
                  <w:szCs w:val="16"/>
                </w:rPr>
                <w:id w:val="1301649343"/>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B646DE" w14:textId="77777777" w:rsidR="00086711" w:rsidRPr="00B00445" w:rsidRDefault="00086711" w:rsidP="00086711">
            <w:pPr>
              <w:spacing w:after="40"/>
              <w:ind w:left="1134"/>
              <w:rPr>
                <w:rFonts w:cs="Arial"/>
                <w:sz w:val="16"/>
                <w:szCs w:val="16"/>
              </w:rPr>
            </w:pPr>
          </w:p>
        </w:tc>
      </w:tr>
      <w:tr w:rsidR="00086711" w:rsidRPr="003365D9" w14:paraId="35D9C2F3" w14:textId="77777777" w:rsidTr="00086711">
        <w:trPr>
          <w:trHeight w:val="293"/>
        </w:trPr>
        <w:tc>
          <w:tcPr>
            <w:tcW w:w="376" w:type="pct"/>
          </w:tcPr>
          <w:p w14:paraId="6FD1F815" w14:textId="77777777" w:rsidR="00086711" w:rsidRPr="00B00445" w:rsidRDefault="00086711" w:rsidP="00086711">
            <w:pPr>
              <w:pStyle w:val="actsandregstabletext"/>
              <w:spacing w:before="0"/>
              <w:rPr>
                <w:rFonts w:cs="Arial"/>
                <w:sz w:val="16"/>
                <w:szCs w:val="16"/>
              </w:rPr>
            </w:pPr>
            <w:r w:rsidRPr="00B00445">
              <w:rPr>
                <w:rFonts w:cs="Arial"/>
                <w:sz w:val="16"/>
                <w:szCs w:val="16"/>
              </w:rPr>
              <w:t>R.143A</w:t>
            </w:r>
          </w:p>
        </w:tc>
        <w:tc>
          <w:tcPr>
            <w:tcW w:w="1605" w:type="pct"/>
          </w:tcPr>
          <w:p w14:paraId="652728B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Minimum requirements for a family day care educator</w:t>
            </w:r>
          </w:p>
        </w:tc>
        <w:tc>
          <w:tcPr>
            <w:tcW w:w="724" w:type="pct"/>
            <w:tcBorders>
              <w:right w:val="single" w:sz="4" w:space="0" w:color="D9D9D9" w:themeColor="background1" w:themeShade="D9"/>
            </w:tcBorders>
          </w:tcPr>
          <w:p w14:paraId="2A514A99"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56547DE3" w14:textId="2D035DBF" w:rsidR="00086711" w:rsidRPr="00B00445" w:rsidRDefault="00905B10" w:rsidP="00086711">
            <w:pPr>
              <w:spacing w:before="20" w:after="40"/>
              <w:rPr>
                <w:rFonts w:eastAsia="MS Gothic" w:cs="Arial"/>
                <w:sz w:val="16"/>
                <w:szCs w:val="16"/>
              </w:rPr>
            </w:pPr>
            <w:sdt>
              <w:sdtPr>
                <w:rPr>
                  <w:rFonts w:eastAsia="MS Gothic" w:cs="Arial"/>
                  <w:sz w:val="16"/>
                  <w:szCs w:val="16"/>
                </w:rPr>
                <w:id w:val="-43690958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26E498E" w14:textId="77777777" w:rsidR="00086711" w:rsidRPr="00B00445" w:rsidRDefault="00905B10" w:rsidP="00086711">
            <w:pPr>
              <w:spacing w:before="20" w:after="40"/>
              <w:rPr>
                <w:rFonts w:cs="Arial"/>
                <w:sz w:val="16"/>
                <w:szCs w:val="16"/>
              </w:rPr>
            </w:pPr>
            <w:sdt>
              <w:sdtPr>
                <w:rPr>
                  <w:rFonts w:cs="Arial"/>
                  <w:sz w:val="16"/>
                  <w:szCs w:val="16"/>
                </w:rPr>
                <w:id w:val="-109154453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3704E979" w14:textId="58C67A53" w:rsidR="00086711" w:rsidRPr="00B00445" w:rsidRDefault="00905B10" w:rsidP="00086711">
            <w:pPr>
              <w:spacing w:after="40"/>
              <w:rPr>
                <w:rFonts w:cs="Arial"/>
                <w:sz w:val="16"/>
                <w:szCs w:val="16"/>
              </w:rPr>
            </w:pPr>
            <w:sdt>
              <w:sdtPr>
                <w:rPr>
                  <w:rFonts w:eastAsia="MS Gothic" w:cs="Arial"/>
                  <w:sz w:val="16"/>
                  <w:szCs w:val="16"/>
                </w:rPr>
                <w:id w:val="-615913282"/>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527D8EBD" w14:textId="77777777" w:rsidR="00086711" w:rsidRPr="00B00445" w:rsidRDefault="00086711" w:rsidP="00086711">
            <w:pPr>
              <w:spacing w:after="40"/>
              <w:ind w:left="1134"/>
              <w:rPr>
                <w:rFonts w:cs="Arial"/>
                <w:sz w:val="16"/>
                <w:szCs w:val="16"/>
              </w:rPr>
            </w:pPr>
          </w:p>
        </w:tc>
      </w:tr>
      <w:tr w:rsidR="00086711" w:rsidRPr="003365D9" w14:paraId="00D466C3" w14:textId="77777777" w:rsidTr="00086711">
        <w:trPr>
          <w:trHeight w:val="293"/>
        </w:trPr>
        <w:tc>
          <w:tcPr>
            <w:tcW w:w="376" w:type="pct"/>
          </w:tcPr>
          <w:p w14:paraId="7E18B964" w14:textId="77777777" w:rsidR="00086711" w:rsidRPr="00B00445" w:rsidRDefault="00086711" w:rsidP="00086711">
            <w:pPr>
              <w:pStyle w:val="actsandregstabletext"/>
              <w:spacing w:before="0"/>
              <w:rPr>
                <w:rFonts w:cs="Arial"/>
                <w:sz w:val="16"/>
                <w:szCs w:val="16"/>
              </w:rPr>
            </w:pPr>
            <w:r w:rsidRPr="00B00445">
              <w:rPr>
                <w:rFonts w:cs="Arial"/>
                <w:sz w:val="16"/>
                <w:szCs w:val="16"/>
              </w:rPr>
              <w:t>R.143B</w:t>
            </w:r>
          </w:p>
        </w:tc>
        <w:tc>
          <w:tcPr>
            <w:tcW w:w="1605" w:type="pct"/>
          </w:tcPr>
          <w:p w14:paraId="158D3EB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Ongoing management of family day care educators</w:t>
            </w:r>
          </w:p>
        </w:tc>
        <w:tc>
          <w:tcPr>
            <w:tcW w:w="724" w:type="pct"/>
            <w:tcBorders>
              <w:right w:val="single" w:sz="4" w:space="0" w:color="D9D9D9" w:themeColor="background1" w:themeShade="D9"/>
            </w:tcBorders>
          </w:tcPr>
          <w:p w14:paraId="66ABE96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0ECBDB72" w14:textId="4A372245" w:rsidR="00086711" w:rsidRPr="00B00445" w:rsidRDefault="00905B10" w:rsidP="00086711">
            <w:pPr>
              <w:spacing w:before="20" w:after="40"/>
              <w:rPr>
                <w:rFonts w:eastAsia="MS Gothic" w:cs="Arial"/>
                <w:sz w:val="16"/>
                <w:szCs w:val="16"/>
              </w:rPr>
            </w:pPr>
            <w:sdt>
              <w:sdtPr>
                <w:rPr>
                  <w:rFonts w:eastAsia="MS Gothic" w:cs="Arial"/>
                  <w:sz w:val="16"/>
                  <w:szCs w:val="16"/>
                </w:rPr>
                <w:id w:val="-126607048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DAE617B" w14:textId="77777777" w:rsidR="00086711" w:rsidRPr="00B00445" w:rsidRDefault="00905B10" w:rsidP="00086711">
            <w:pPr>
              <w:spacing w:before="20" w:after="40"/>
              <w:rPr>
                <w:rFonts w:cs="Arial"/>
                <w:sz w:val="16"/>
                <w:szCs w:val="16"/>
              </w:rPr>
            </w:pPr>
            <w:sdt>
              <w:sdtPr>
                <w:rPr>
                  <w:rFonts w:cs="Arial"/>
                  <w:sz w:val="16"/>
                  <w:szCs w:val="16"/>
                </w:rPr>
                <w:id w:val="84745779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67700D5" w14:textId="77A9FF39" w:rsidR="003365D9" w:rsidRPr="00B00445" w:rsidRDefault="00905B10" w:rsidP="00086711">
            <w:pPr>
              <w:spacing w:after="40"/>
              <w:rPr>
                <w:rFonts w:eastAsia="MS Gothic" w:cs="Arial"/>
                <w:sz w:val="16"/>
                <w:szCs w:val="16"/>
              </w:rPr>
            </w:pPr>
            <w:sdt>
              <w:sdtPr>
                <w:rPr>
                  <w:rFonts w:eastAsia="MS Gothic" w:cs="Arial"/>
                  <w:sz w:val="16"/>
                  <w:szCs w:val="16"/>
                </w:rPr>
                <w:id w:val="-244656540"/>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4E67D7F3" w14:textId="77777777" w:rsidR="00086711" w:rsidRPr="00B00445" w:rsidRDefault="00086711" w:rsidP="00086711">
            <w:pPr>
              <w:spacing w:after="40"/>
              <w:ind w:left="1134"/>
              <w:rPr>
                <w:rFonts w:cs="Arial"/>
                <w:sz w:val="16"/>
                <w:szCs w:val="16"/>
              </w:rPr>
            </w:pPr>
          </w:p>
        </w:tc>
      </w:tr>
      <w:tr w:rsidR="00086711" w:rsidRPr="003365D9" w14:paraId="3D57895E" w14:textId="77777777" w:rsidTr="00086711">
        <w:trPr>
          <w:trHeight w:val="293"/>
        </w:trPr>
        <w:tc>
          <w:tcPr>
            <w:tcW w:w="376" w:type="pct"/>
          </w:tcPr>
          <w:p w14:paraId="6F770660" w14:textId="77777777" w:rsidR="00086711" w:rsidRPr="00B00445" w:rsidRDefault="00086711" w:rsidP="00086711">
            <w:pPr>
              <w:pStyle w:val="actsandregstabletext"/>
              <w:spacing w:before="0"/>
              <w:rPr>
                <w:rFonts w:cs="Arial"/>
                <w:sz w:val="16"/>
                <w:szCs w:val="16"/>
              </w:rPr>
            </w:pPr>
            <w:r w:rsidRPr="00B00445">
              <w:rPr>
                <w:rFonts w:cs="Arial"/>
                <w:sz w:val="16"/>
                <w:szCs w:val="16"/>
              </w:rPr>
              <w:t>R.144</w:t>
            </w:r>
          </w:p>
        </w:tc>
        <w:tc>
          <w:tcPr>
            <w:tcW w:w="1605" w:type="pct"/>
          </w:tcPr>
          <w:p w14:paraId="443C9247"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Family day care educator assistant</w:t>
            </w:r>
          </w:p>
        </w:tc>
        <w:tc>
          <w:tcPr>
            <w:tcW w:w="724" w:type="pct"/>
            <w:tcBorders>
              <w:right w:val="single" w:sz="4" w:space="0" w:color="D9D9D9" w:themeColor="background1" w:themeShade="D9"/>
            </w:tcBorders>
          </w:tcPr>
          <w:p w14:paraId="62C4877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420DBDC" w14:textId="3B1921FC" w:rsidR="00086711" w:rsidRPr="00B00445" w:rsidRDefault="00905B10" w:rsidP="00086711">
            <w:pPr>
              <w:spacing w:before="20" w:after="40"/>
              <w:rPr>
                <w:rFonts w:eastAsia="MS Gothic" w:cs="Arial"/>
                <w:sz w:val="16"/>
                <w:szCs w:val="16"/>
              </w:rPr>
            </w:pPr>
            <w:sdt>
              <w:sdtPr>
                <w:rPr>
                  <w:rFonts w:eastAsia="MS Gothic" w:cs="Arial"/>
                  <w:sz w:val="16"/>
                  <w:szCs w:val="16"/>
                </w:rPr>
                <w:id w:val="21223830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B9F4423" w14:textId="77777777" w:rsidR="00086711" w:rsidRPr="00B00445" w:rsidRDefault="00905B10" w:rsidP="00086711">
            <w:pPr>
              <w:spacing w:before="20" w:after="40"/>
              <w:rPr>
                <w:rFonts w:cs="Arial"/>
                <w:sz w:val="16"/>
                <w:szCs w:val="16"/>
              </w:rPr>
            </w:pPr>
            <w:sdt>
              <w:sdtPr>
                <w:rPr>
                  <w:rFonts w:cs="Arial"/>
                  <w:sz w:val="16"/>
                  <w:szCs w:val="16"/>
                </w:rPr>
                <w:id w:val="-1462797779"/>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996D149" w14:textId="5CCAA37D" w:rsidR="00086711" w:rsidRPr="00B00445" w:rsidRDefault="00905B10" w:rsidP="00086711">
            <w:pPr>
              <w:spacing w:after="40"/>
              <w:rPr>
                <w:rFonts w:cs="Arial"/>
                <w:sz w:val="16"/>
                <w:szCs w:val="16"/>
              </w:rPr>
            </w:pPr>
            <w:sdt>
              <w:sdtPr>
                <w:rPr>
                  <w:rFonts w:eastAsia="MS Gothic" w:cs="Arial"/>
                  <w:sz w:val="16"/>
                  <w:szCs w:val="16"/>
                </w:rPr>
                <w:id w:val="1751537438"/>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9E7D15C" w14:textId="77777777" w:rsidR="00086711" w:rsidRPr="00B00445" w:rsidRDefault="00086711" w:rsidP="00086711">
            <w:pPr>
              <w:spacing w:after="40"/>
              <w:ind w:left="1134"/>
              <w:rPr>
                <w:rFonts w:cs="Arial"/>
                <w:sz w:val="16"/>
                <w:szCs w:val="16"/>
              </w:rPr>
            </w:pPr>
          </w:p>
        </w:tc>
      </w:tr>
      <w:tr w:rsidR="00086711" w:rsidRPr="003365D9" w14:paraId="4A874AB8" w14:textId="77777777" w:rsidTr="00086711">
        <w:trPr>
          <w:trHeight w:val="293"/>
        </w:trPr>
        <w:tc>
          <w:tcPr>
            <w:tcW w:w="376" w:type="pct"/>
          </w:tcPr>
          <w:p w14:paraId="623DB7E8"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R.145</w:t>
            </w:r>
          </w:p>
        </w:tc>
        <w:tc>
          <w:tcPr>
            <w:tcW w:w="1605" w:type="pct"/>
          </w:tcPr>
          <w:p w14:paraId="74C53A8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Staff record</w:t>
            </w:r>
          </w:p>
        </w:tc>
        <w:tc>
          <w:tcPr>
            <w:tcW w:w="724" w:type="pct"/>
            <w:tcBorders>
              <w:right w:val="single" w:sz="4" w:space="0" w:color="D9D9D9" w:themeColor="background1" w:themeShade="D9"/>
            </w:tcBorders>
          </w:tcPr>
          <w:p w14:paraId="4D63924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AC3EBBF" w14:textId="3A88891E" w:rsidR="00086711" w:rsidRPr="00B00445" w:rsidRDefault="00905B10" w:rsidP="00086711">
            <w:pPr>
              <w:spacing w:before="20" w:after="40"/>
              <w:rPr>
                <w:rFonts w:eastAsia="MS Gothic" w:cs="Arial"/>
                <w:sz w:val="16"/>
                <w:szCs w:val="16"/>
              </w:rPr>
            </w:pPr>
            <w:sdt>
              <w:sdtPr>
                <w:rPr>
                  <w:rFonts w:eastAsia="MS Gothic" w:cs="Arial"/>
                  <w:sz w:val="16"/>
                  <w:szCs w:val="16"/>
                </w:rPr>
                <w:id w:val="-646515075"/>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6937BE00" w14:textId="77777777" w:rsidR="00086711" w:rsidRPr="00B00445" w:rsidRDefault="00905B10" w:rsidP="00086711">
            <w:pPr>
              <w:spacing w:before="20" w:after="40"/>
              <w:rPr>
                <w:rFonts w:cs="Arial"/>
                <w:sz w:val="16"/>
                <w:szCs w:val="16"/>
              </w:rPr>
            </w:pPr>
            <w:sdt>
              <w:sdtPr>
                <w:rPr>
                  <w:rFonts w:cs="Arial"/>
                  <w:sz w:val="16"/>
                  <w:szCs w:val="16"/>
                </w:rPr>
                <w:id w:val="-1814162477"/>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0127ABA5" w14:textId="1A80E802" w:rsidR="00086711" w:rsidRPr="00B00445" w:rsidRDefault="00905B10" w:rsidP="00086711">
            <w:pPr>
              <w:spacing w:after="40"/>
              <w:rPr>
                <w:rFonts w:cs="Arial"/>
                <w:sz w:val="16"/>
                <w:szCs w:val="16"/>
              </w:rPr>
            </w:pPr>
            <w:sdt>
              <w:sdtPr>
                <w:rPr>
                  <w:rFonts w:eastAsia="MS Gothic" w:cs="Arial"/>
                  <w:sz w:val="16"/>
                  <w:szCs w:val="16"/>
                </w:rPr>
                <w:id w:val="-64212381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9F080BA" w14:textId="77777777" w:rsidR="00086711" w:rsidRPr="00B00445" w:rsidRDefault="00086711" w:rsidP="00086711">
            <w:pPr>
              <w:spacing w:after="40"/>
              <w:ind w:left="1134"/>
              <w:rPr>
                <w:rFonts w:cs="Arial"/>
                <w:sz w:val="16"/>
                <w:szCs w:val="16"/>
              </w:rPr>
            </w:pPr>
          </w:p>
        </w:tc>
      </w:tr>
      <w:tr w:rsidR="00086711" w:rsidRPr="003365D9" w14:paraId="01CB2AE4" w14:textId="77777777" w:rsidTr="00086711">
        <w:trPr>
          <w:trHeight w:val="293"/>
        </w:trPr>
        <w:tc>
          <w:tcPr>
            <w:tcW w:w="376" w:type="pct"/>
          </w:tcPr>
          <w:p w14:paraId="434A5068"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R.146</w:t>
            </w:r>
          </w:p>
        </w:tc>
        <w:tc>
          <w:tcPr>
            <w:tcW w:w="1605" w:type="pct"/>
          </w:tcPr>
          <w:p w14:paraId="14FB7E46"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Nominated Supervisor</w:t>
            </w:r>
          </w:p>
        </w:tc>
        <w:tc>
          <w:tcPr>
            <w:tcW w:w="724" w:type="pct"/>
            <w:tcBorders>
              <w:right w:val="single" w:sz="4" w:space="0" w:color="D9D9D9" w:themeColor="background1" w:themeShade="D9"/>
            </w:tcBorders>
          </w:tcPr>
          <w:p w14:paraId="0F280AC4"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39A0872" w14:textId="7C409471" w:rsidR="00086711" w:rsidRPr="00B00445" w:rsidRDefault="00905B10" w:rsidP="00086711">
            <w:pPr>
              <w:spacing w:before="20" w:after="40"/>
              <w:rPr>
                <w:rFonts w:eastAsia="MS Gothic" w:cs="Arial"/>
                <w:sz w:val="16"/>
                <w:szCs w:val="16"/>
              </w:rPr>
            </w:pPr>
            <w:sdt>
              <w:sdtPr>
                <w:rPr>
                  <w:rFonts w:eastAsia="MS Gothic" w:cs="Arial"/>
                  <w:sz w:val="16"/>
                  <w:szCs w:val="16"/>
                </w:rPr>
                <w:id w:val="-447543671"/>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742D994" w14:textId="77777777" w:rsidR="00086711" w:rsidRPr="00B00445" w:rsidRDefault="00905B10" w:rsidP="00086711">
            <w:pPr>
              <w:spacing w:before="20" w:after="40"/>
              <w:rPr>
                <w:rFonts w:cs="Arial"/>
                <w:sz w:val="16"/>
                <w:szCs w:val="16"/>
              </w:rPr>
            </w:pPr>
            <w:sdt>
              <w:sdtPr>
                <w:rPr>
                  <w:rFonts w:cs="Arial"/>
                  <w:sz w:val="16"/>
                  <w:szCs w:val="16"/>
                </w:rPr>
                <w:id w:val="-5169472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37A4E0F" w14:textId="2AA1C647" w:rsidR="00086711" w:rsidRPr="00B00445" w:rsidRDefault="00905B10" w:rsidP="00086711">
            <w:pPr>
              <w:spacing w:after="40"/>
              <w:rPr>
                <w:rFonts w:cs="Arial"/>
                <w:sz w:val="16"/>
                <w:szCs w:val="16"/>
              </w:rPr>
            </w:pPr>
            <w:sdt>
              <w:sdtPr>
                <w:rPr>
                  <w:rFonts w:eastAsia="MS Gothic" w:cs="Arial"/>
                  <w:sz w:val="16"/>
                  <w:szCs w:val="16"/>
                </w:rPr>
                <w:id w:val="-63463295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61153DE" w14:textId="77777777" w:rsidR="00086711" w:rsidRPr="00B00445" w:rsidRDefault="00086711" w:rsidP="00086711">
            <w:pPr>
              <w:spacing w:after="40"/>
              <w:ind w:left="1134"/>
              <w:rPr>
                <w:rFonts w:cs="Arial"/>
                <w:sz w:val="16"/>
                <w:szCs w:val="16"/>
              </w:rPr>
            </w:pPr>
          </w:p>
        </w:tc>
      </w:tr>
      <w:tr w:rsidR="00086711" w:rsidRPr="003365D9" w14:paraId="59B3EE3D" w14:textId="77777777" w:rsidTr="00086711">
        <w:trPr>
          <w:trHeight w:val="293"/>
        </w:trPr>
        <w:tc>
          <w:tcPr>
            <w:tcW w:w="376" w:type="pct"/>
          </w:tcPr>
          <w:p w14:paraId="6A392BFE"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R.147</w:t>
            </w:r>
          </w:p>
        </w:tc>
        <w:tc>
          <w:tcPr>
            <w:tcW w:w="1605" w:type="pct"/>
          </w:tcPr>
          <w:p w14:paraId="2E598DD6"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Staff members</w:t>
            </w:r>
          </w:p>
        </w:tc>
        <w:tc>
          <w:tcPr>
            <w:tcW w:w="724" w:type="pct"/>
            <w:tcBorders>
              <w:right w:val="single" w:sz="4" w:space="0" w:color="D9D9D9" w:themeColor="background1" w:themeShade="D9"/>
            </w:tcBorders>
          </w:tcPr>
          <w:p w14:paraId="3CA31E10"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6AB8CA26" w14:textId="0DD03D4B" w:rsidR="00086711" w:rsidRPr="00B00445" w:rsidRDefault="00905B10" w:rsidP="00086711">
            <w:pPr>
              <w:spacing w:before="20" w:after="40"/>
              <w:rPr>
                <w:rFonts w:eastAsia="MS Gothic" w:cs="Arial"/>
                <w:sz w:val="16"/>
                <w:szCs w:val="16"/>
              </w:rPr>
            </w:pPr>
            <w:sdt>
              <w:sdtPr>
                <w:rPr>
                  <w:rFonts w:eastAsia="MS Gothic" w:cs="Arial"/>
                  <w:sz w:val="16"/>
                  <w:szCs w:val="16"/>
                </w:rPr>
                <w:id w:val="518897973"/>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E300EB0" w14:textId="77777777" w:rsidR="00086711" w:rsidRPr="00B00445" w:rsidRDefault="00905B10" w:rsidP="00086711">
            <w:pPr>
              <w:spacing w:before="20" w:after="40"/>
              <w:rPr>
                <w:rFonts w:cs="Arial"/>
                <w:sz w:val="16"/>
                <w:szCs w:val="16"/>
              </w:rPr>
            </w:pPr>
            <w:sdt>
              <w:sdtPr>
                <w:rPr>
                  <w:rFonts w:cs="Arial"/>
                  <w:sz w:val="16"/>
                  <w:szCs w:val="16"/>
                </w:rPr>
                <w:id w:val="2143383821"/>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1E2B4A60" w14:textId="24B04B95" w:rsidR="00086711" w:rsidRPr="00B00445" w:rsidRDefault="00905B10" w:rsidP="00086711">
            <w:pPr>
              <w:spacing w:after="40"/>
              <w:rPr>
                <w:rFonts w:cs="Arial"/>
                <w:sz w:val="16"/>
                <w:szCs w:val="16"/>
              </w:rPr>
            </w:pPr>
            <w:sdt>
              <w:sdtPr>
                <w:rPr>
                  <w:rFonts w:eastAsia="MS Gothic" w:cs="Arial"/>
                  <w:sz w:val="16"/>
                  <w:szCs w:val="16"/>
                </w:rPr>
                <w:id w:val="171947445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7DD118DE" w14:textId="77777777" w:rsidR="00086711" w:rsidRPr="00B00445" w:rsidRDefault="00086711" w:rsidP="00086711">
            <w:pPr>
              <w:spacing w:after="40"/>
              <w:ind w:left="1134"/>
              <w:rPr>
                <w:rFonts w:cs="Arial"/>
                <w:sz w:val="16"/>
                <w:szCs w:val="16"/>
              </w:rPr>
            </w:pPr>
          </w:p>
        </w:tc>
      </w:tr>
      <w:tr w:rsidR="00086711" w:rsidRPr="003365D9" w14:paraId="6ACA7948" w14:textId="77777777" w:rsidTr="00086711">
        <w:trPr>
          <w:trHeight w:val="293"/>
        </w:trPr>
        <w:tc>
          <w:tcPr>
            <w:tcW w:w="376" w:type="pct"/>
          </w:tcPr>
          <w:p w14:paraId="66C78215"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R.148</w:t>
            </w:r>
          </w:p>
        </w:tc>
        <w:tc>
          <w:tcPr>
            <w:tcW w:w="1605" w:type="pct"/>
          </w:tcPr>
          <w:p w14:paraId="0ED65D5D"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Educational leader</w:t>
            </w:r>
          </w:p>
        </w:tc>
        <w:tc>
          <w:tcPr>
            <w:tcW w:w="724" w:type="pct"/>
            <w:tcBorders>
              <w:right w:val="single" w:sz="4" w:space="0" w:color="D9D9D9" w:themeColor="background1" w:themeShade="D9"/>
            </w:tcBorders>
          </w:tcPr>
          <w:p w14:paraId="50C8645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51993E6" w14:textId="1945BCE8" w:rsidR="00086711" w:rsidRPr="00B00445" w:rsidRDefault="00905B10" w:rsidP="00086711">
            <w:pPr>
              <w:spacing w:before="20" w:after="40"/>
              <w:rPr>
                <w:rFonts w:eastAsia="MS Gothic" w:cs="Arial"/>
                <w:sz w:val="16"/>
                <w:szCs w:val="16"/>
              </w:rPr>
            </w:pPr>
            <w:sdt>
              <w:sdtPr>
                <w:rPr>
                  <w:rFonts w:eastAsia="MS Gothic" w:cs="Arial"/>
                  <w:sz w:val="16"/>
                  <w:szCs w:val="16"/>
                </w:rPr>
                <w:id w:val="812994699"/>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14BB63A" w14:textId="77777777" w:rsidR="00086711" w:rsidRPr="00B00445" w:rsidRDefault="00905B10" w:rsidP="00086711">
            <w:pPr>
              <w:spacing w:before="20" w:after="40"/>
              <w:rPr>
                <w:rFonts w:cs="Arial"/>
                <w:sz w:val="16"/>
                <w:szCs w:val="16"/>
              </w:rPr>
            </w:pPr>
            <w:sdt>
              <w:sdtPr>
                <w:rPr>
                  <w:rFonts w:cs="Arial"/>
                  <w:sz w:val="16"/>
                  <w:szCs w:val="16"/>
                </w:rPr>
                <w:id w:val="72341558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6F42C12" w14:textId="509A701D" w:rsidR="00086711" w:rsidRPr="00B00445" w:rsidRDefault="00905B10" w:rsidP="00086711">
            <w:pPr>
              <w:spacing w:after="40"/>
              <w:rPr>
                <w:rFonts w:cs="Arial"/>
                <w:sz w:val="16"/>
                <w:szCs w:val="16"/>
              </w:rPr>
            </w:pPr>
            <w:sdt>
              <w:sdtPr>
                <w:rPr>
                  <w:rFonts w:eastAsia="MS Gothic" w:cs="Arial"/>
                  <w:sz w:val="16"/>
                  <w:szCs w:val="16"/>
                </w:rPr>
                <w:id w:val="92970807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004B7B6B" w14:textId="77777777" w:rsidR="00086711" w:rsidRPr="00B00445" w:rsidRDefault="00086711" w:rsidP="00086711">
            <w:pPr>
              <w:spacing w:after="40"/>
              <w:ind w:left="1134"/>
              <w:rPr>
                <w:rFonts w:cs="Arial"/>
                <w:sz w:val="16"/>
                <w:szCs w:val="16"/>
              </w:rPr>
            </w:pPr>
          </w:p>
        </w:tc>
      </w:tr>
      <w:tr w:rsidR="00086711" w:rsidRPr="003365D9" w14:paraId="5DE21BCF" w14:textId="77777777" w:rsidTr="00086711">
        <w:trPr>
          <w:trHeight w:val="293"/>
        </w:trPr>
        <w:tc>
          <w:tcPr>
            <w:tcW w:w="376" w:type="pct"/>
          </w:tcPr>
          <w:p w14:paraId="749BAEF3"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R.149</w:t>
            </w:r>
          </w:p>
        </w:tc>
        <w:tc>
          <w:tcPr>
            <w:tcW w:w="1605" w:type="pct"/>
          </w:tcPr>
          <w:p w14:paraId="139388CE"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Volunteers and students</w:t>
            </w:r>
          </w:p>
        </w:tc>
        <w:tc>
          <w:tcPr>
            <w:tcW w:w="724" w:type="pct"/>
            <w:tcBorders>
              <w:right w:val="single" w:sz="4" w:space="0" w:color="D9D9D9" w:themeColor="background1" w:themeShade="D9"/>
            </w:tcBorders>
          </w:tcPr>
          <w:p w14:paraId="1DF4094D"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7A2B03D6" w14:textId="219878E1" w:rsidR="00086711" w:rsidRPr="00B00445" w:rsidRDefault="00905B10" w:rsidP="00086711">
            <w:pPr>
              <w:spacing w:before="20" w:after="40"/>
              <w:rPr>
                <w:rFonts w:eastAsia="MS Gothic" w:cs="Arial"/>
                <w:sz w:val="16"/>
                <w:szCs w:val="16"/>
              </w:rPr>
            </w:pPr>
            <w:sdt>
              <w:sdtPr>
                <w:rPr>
                  <w:rFonts w:eastAsia="MS Gothic" w:cs="Arial"/>
                  <w:sz w:val="16"/>
                  <w:szCs w:val="16"/>
                </w:rPr>
                <w:id w:val="-1197457941"/>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5F3F0F78" w14:textId="77777777" w:rsidR="00086711" w:rsidRPr="00B00445" w:rsidRDefault="00905B10" w:rsidP="00086711">
            <w:pPr>
              <w:spacing w:before="20" w:after="40"/>
              <w:rPr>
                <w:rFonts w:cs="Arial"/>
                <w:sz w:val="16"/>
                <w:szCs w:val="16"/>
              </w:rPr>
            </w:pPr>
            <w:sdt>
              <w:sdtPr>
                <w:rPr>
                  <w:rFonts w:cs="Arial"/>
                  <w:sz w:val="16"/>
                  <w:szCs w:val="16"/>
                </w:rPr>
                <w:id w:val="-1274395766"/>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2E3DFD1" w14:textId="416EC551" w:rsidR="00A81507" w:rsidRPr="00B00445" w:rsidRDefault="00905B10" w:rsidP="00086711">
            <w:pPr>
              <w:spacing w:after="40"/>
              <w:rPr>
                <w:rFonts w:eastAsia="MS Gothic" w:cs="Arial"/>
                <w:sz w:val="16"/>
                <w:szCs w:val="16"/>
              </w:rPr>
            </w:pPr>
            <w:sdt>
              <w:sdtPr>
                <w:rPr>
                  <w:rFonts w:eastAsia="MS Gothic" w:cs="Arial"/>
                  <w:sz w:val="16"/>
                  <w:szCs w:val="16"/>
                </w:rPr>
                <w:id w:val="133896343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0E47B8" w14:textId="77777777" w:rsidR="00086711" w:rsidRPr="00B00445" w:rsidRDefault="00086711" w:rsidP="00086711">
            <w:pPr>
              <w:spacing w:after="40"/>
              <w:ind w:left="1134"/>
              <w:rPr>
                <w:rFonts w:cs="Arial"/>
                <w:sz w:val="16"/>
                <w:szCs w:val="16"/>
              </w:rPr>
            </w:pPr>
          </w:p>
        </w:tc>
      </w:tr>
      <w:tr w:rsidR="00086711" w:rsidRPr="003365D9" w14:paraId="28667872" w14:textId="77777777" w:rsidTr="00086711">
        <w:trPr>
          <w:trHeight w:val="293"/>
        </w:trPr>
        <w:tc>
          <w:tcPr>
            <w:tcW w:w="376" w:type="pct"/>
          </w:tcPr>
          <w:p w14:paraId="4651B65B"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R.150</w:t>
            </w:r>
          </w:p>
        </w:tc>
        <w:tc>
          <w:tcPr>
            <w:tcW w:w="1605" w:type="pct"/>
          </w:tcPr>
          <w:p w14:paraId="47CD98F3"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Responsible person</w:t>
            </w:r>
          </w:p>
        </w:tc>
        <w:tc>
          <w:tcPr>
            <w:tcW w:w="724" w:type="pct"/>
            <w:tcBorders>
              <w:right w:val="single" w:sz="4" w:space="0" w:color="D9D9D9" w:themeColor="background1" w:themeShade="D9"/>
            </w:tcBorders>
          </w:tcPr>
          <w:p w14:paraId="35717E97"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16DCD64" w14:textId="5B21A41F" w:rsidR="00086711" w:rsidRPr="00B00445" w:rsidRDefault="00905B10" w:rsidP="00086711">
            <w:pPr>
              <w:spacing w:before="20" w:after="40"/>
              <w:rPr>
                <w:rFonts w:eastAsia="MS Gothic" w:cs="Arial"/>
                <w:sz w:val="16"/>
                <w:szCs w:val="16"/>
              </w:rPr>
            </w:pPr>
            <w:sdt>
              <w:sdtPr>
                <w:rPr>
                  <w:rFonts w:eastAsia="MS Gothic" w:cs="Arial"/>
                  <w:sz w:val="16"/>
                  <w:szCs w:val="16"/>
                </w:rPr>
                <w:id w:val="-1003050889"/>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C6D3A43" w14:textId="77777777" w:rsidR="00086711" w:rsidRPr="00B00445" w:rsidRDefault="00905B10" w:rsidP="00086711">
            <w:pPr>
              <w:spacing w:before="20" w:after="40"/>
              <w:rPr>
                <w:rFonts w:cs="Arial"/>
                <w:sz w:val="16"/>
                <w:szCs w:val="16"/>
              </w:rPr>
            </w:pPr>
            <w:sdt>
              <w:sdtPr>
                <w:rPr>
                  <w:rFonts w:cs="Arial"/>
                  <w:sz w:val="16"/>
                  <w:szCs w:val="16"/>
                </w:rPr>
                <w:id w:val="138761147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7C06CCD1" w14:textId="4560FA60" w:rsidR="00086711" w:rsidRPr="00B00445" w:rsidRDefault="00905B10" w:rsidP="00086711">
            <w:pPr>
              <w:spacing w:after="40"/>
              <w:rPr>
                <w:rFonts w:cs="Arial"/>
                <w:sz w:val="16"/>
                <w:szCs w:val="16"/>
              </w:rPr>
            </w:pPr>
            <w:sdt>
              <w:sdtPr>
                <w:rPr>
                  <w:rFonts w:eastAsia="MS Gothic" w:cs="Arial"/>
                  <w:sz w:val="16"/>
                  <w:szCs w:val="16"/>
                </w:rPr>
                <w:id w:val="-58214398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2BEC6EE1" w14:textId="77777777" w:rsidR="00086711" w:rsidRPr="00B00445" w:rsidRDefault="00086711" w:rsidP="00086711">
            <w:pPr>
              <w:spacing w:after="40"/>
              <w:ind w:left="1134"/>
              <w:rPr>
                <w:rFonts w:cs="Arial"/>
                <w:sz w:val="16"/>
                <w:szCs w:val="16"/>
              </w:rPr>
            </w:pPr>
          </w:p>
        </w:tc>
      </w:tr>
      <w:tr w:rsidR="00086711" w:rsidRPr="003365D9" w14:paraId="18725D74" w14:textId="77777777" w:rsidTr="00086711">
        <w:trPr>
          <w:trHeight w:val="293"/>
        </w:trPr>
        <w:tc>
          <w:tcPr>
            <w:tcW w:w="376" w:type="pct"/>
          </w:tcPr>
          <w:p w14:paraId="7E27648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R.151</w:t>
            </w:r>
          </w:p>
        </w:tc>
        <w:tc>
          <w:tcPr>
            <w:tcW w:w="1605" w:type="pct"/>
          </w:tcPr>
          <w:p w14:paraId="4849B62A"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educators working directly with children</w:t>
            </w:r>
          </w:p>
        </w:tc>
        <w:tc>
          <w:tcPr>
            <w:tcW w:w="724" w:type="pct"/>
            <w:tcBorders>
              <w:right w:val="single" w:sz="4" w:space="0" w:color="D9D9D9" w:themeColor="background1" w:themeShade="D9"/>
            </w:tcBorders>
          </w:tcPr>
          <w:p w14:paraId="4EDE389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66EF6DF" w14:textId="4A89C9AF" w:rsidR="00086711" w:rsidRPr="00B00445" w:rsidRDefault="00905B10" w:rsidP="00086711">
            <w:pPr>
              <w:spacing w:before="20" w:after="40"/>
              <w:rPr>
                <w:rFonts w:eastAsia="MS Gothic" w:cs="Arial"/>
                <w:sz w:val="16"/>
                <w:szCs w:val="16"/>
              </w:rPr>
            </w:pPr>
            <w:sdt>
              <w:sdtPr>
                <w:rPr>
                  <w:rFonts w:eastAsia="MS Gothic" w:cs="Arial"/>
                  <w:sz w:val="16"/>
                  <w:szCs w:val="16"/>
                </w:rPr>
                <w:id w:val="-1020855495"/>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3A0185DB" w14:textId="77777777" w:rsidR="00086711" w:rsidRPr="00B00445" w:rsidRDefault="00905B10" w:rsidP="00086711">
            <w:pPr>
              <w:spacing w:before="20" w:after="40"/>
              <w:rPr>
                <w:rFonts w:cs="Arial"/>
                <w:sz w:val="16"/>
                <w:szCs w:val="16"/>
              </w:rPr>
            </w:pPr>
            <w:sdt>
              <w:sdtPr>
                <w:rPr>
                  <w:rFonts w:cs="Arial"/>
                  <w:sz w:val="16"/>
                  <w:szCs w:val="16"/>
                </w:rPr>
                <w:id w:val="70892405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1805C7D0" w14:textId="6778E8EA" w:rsidR="00086711" w:rsidRPr="00B00445" w:rsidRDefault="00905B10" w:rsidP="00086711">
            <w:pPr>
              <w:spacing w:after="40"/>
              <w:rPr>
                <w:rFonts w:cs="Arial"/>
                <w:sz w:val="16"/>
                <w:szCs w:val="16"/>
              </w:rPr>
            </w:pPr>
            <w:sdt>
              <w:sdtPr>
                <w:rPr>
                  <w:rFonts w:eastAsia="MS Gothic" w:cs="Arial"/>
                  <w:sz w:val="16"/>
                  <w:szCs w:val="16"/>
                </w:rPr>
                <w:id w:val="1468312365"/>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30CF36B4" w14:textId="77777777" w:rsidR="00086711" w:rsidRPr="00B00445" w:rsidRDefault="00086711" w:rsidP="00086711">
            <w:pPr>
              <w:spacing w:after="40"/>
              <w:ind w:left="1134"/>
              <w:rPr>
                <w:rFonts w:cs="Arial"/>
                <w:sz w:val="16"/>
                <w:szCs w:val="16"/>
              </w:rPr>
            </w:pPr>
          </w:p>
        </w:tc>
      </w:tr>
      <w:tr w:rsidR="00086711" w:rsidRPr="003365D9" w14:paraId="5E87801E" w14:textId="77777777" w:rsidTr="00086711">
        <w:trPr>
          <w:trHeight w:val="293"/>
        </w:trPr>
        <w:tc>
          <w:tcPr>
            <w:tcW w:w="376" w:type="pct"/>
          </w:tcPr>
          <w:p w14:paraId="7677D83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R.152</w:t>
            </w:r>
          </w:p>
        </w:tc>
        <w:tc>
          <w:tcPr>
            <w:tcW w:w="1605" w:type="pct"/>
          </w:tcPr>
          <w:p w14:paraId="6EAFD00F"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access to early childhood teachers</w:t>
            </w:r>
          </w:p>
        </w:tc>
        <w:tc>
          <w:tcPr>
            <w:tcW w:w="724" w:type="pct"/>
            <w:tcBorders>
              <w:right w:val="single" w:sz="4" w:space="0" w:color="D9D9D9" w:themeColor="background1" w:themeShade="D9"/>
            </w:tcBorders>
          </w:tcPr>
          <w:p w14:paraId="69CDD44B"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34C07B63" w14:textId="7BCB6B24" w:rsidR="00086711" w:rsidRPr="00B00445" w:rsidRDefault="00905B10" w:rsidP="00086711">
            <w:pPr>
              <w:spacing w:before="20" w:after="40"/>
              <w:rPr>
                <w:rFonts w:eastAsia="MS Gothic" w:cs="Arial"/>
                <w:sz w:val="16"/>
                <w:szCs w:val="16"/>
              </w:rPr>
            </w:pPr>
            <w:sdt>
              <w:sdtPr>
                <w:rPr>
                  <w:rFonts w:eastAsia="MS Gothic" w:cs="Arial"/>
                  <w:sz w:val="16"/>
                  <w:szCs w:val="16"/>
                </w:rPr>
                <w:id w:val="1354919587"/>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Comp</w:t>
            </w:r>
            <w:r w:rsidR="0036639D">
              <w:rPr>
                <w:rFonts w:eastAsia="MS Gothic" w:cs="Arial"/>
                <w:sz w:val="16"/>
                <w:szCs w:val="16"/>
              </w:rPr>
              <w:t>lia</w:t>
            </w:r>
            <w:r w:rsidR="00086711" w:rsidRPr="00B00445">
              <w:rPr>
                <w:rFonts w:eastAsia="MS Gothic" w:cs="Arial"/>
                <w:sz w:val="16"/>
                <w:szCs w:val="16"/>
              </w:rPr>
              <w:t>nt</w:t>
            </w:r>
          </w:p>
          <w:p w14:paraId="574A64DF" w14:textId="77777777" w:rsidR="00086711" w:rsidRPr="00B00445" w:rsidRDefault="00905B10" w:rsidP="00086711">
            <w:pPr>
              <w:spacing w:before="20" w:after="40"/>
              <w:rPr>
                <w:rFonts w:cs="Arial"/>
                <w:sz w:val="16"/>
                <w:szCs w:val="16"/>
              </w:rPr>
            </w:pPr>
            <w:sdt>
              <w:sdtPr>
                <w:rPr>
                  <w:rFonts w:cs="Arial"/>
                  <w:sz w:val="16"/>
                  <w:szCs w:val="16"/>
                </w:rPr>
                <w:id w:val="-108776057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40646716" w14:textId="5C0CAC08" w:rsidR="00086711" w:rsidRPr="00B00445" w:rsidRDefault="00905B10" w:rsidP="00086711">
            <w:pPr>
              <w:spacing w:after="40"/>
              <w:rPr>
                <w:rFonts w:cs="Arial"/>
                <w:sz w:val="16"/>
                <w:szCs w:val="16"/>
              </w:rPr>
            </w:pPr>
            <w:sdt>
              <w:sdtPr>
                <w:rPr>
                  <w:rFonts w:eastAsia="MS Gothic" w:cs="Arial"/>
                  <w:sz w:val="16"/>
                  <w:szCs w:val="16"/>
                </w:rPr>
                <w:id w:val="576173312"/>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6D39852" w14:textId="77777777" w:rsidR="00086711" w:rsidRPr="00B00445" w:rsidRDefault="00086711" w:rsidP="00086711">
            <w:pPr>
              <w:spacing w:after="40"/>
              <w:ind w:left="1134"/>
              <w:rPr>
                <w:rFonts w:cs="Arial"/>
                <w:sz w:val="16"/>
                <w:szCs w:val="16"/>
              </w:rPr>
            </w:pPr>
          </w:p>
        </w:tc>
      </w:tr>
      <w:tr w:rsidR="00086711" w:rsidRPr="003365D9" w14:paraId="44A3562A" w14:textId="77777777" w:rsidTr="00086711">
        <w:trPr>
          <w:trHeight w:val="293"/>
        </w:trPr>
        <w:tc>
          <w:tcPr>
            <w:tcW w:w="376" w:type="pct"/>
          </w:tcPr>
          <w:p w14:paraId="0F4AE22F"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R.153</w:t>
            </w:r>
          </w:p>
        </w:tc>
        <w:tc>
          <w:tcPr>
            <w:tcW w:w="1605" w:type="pct"/>
          </w:tcPr>
          <w:p w14:paraId="46D3CC09"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Register of family day care educators, co-ordinators and assistants</w:t>
            </w:r>
          </w:p>
        </w:tc>
        <w:tc>
          <w:tcPr>
            <w:tcW w:w="724" w:type="pct"/>
            <w:tcBorders>
              <w:right w:val="single" w:sz="4" w:space="0" w:color="D9D9D9" w:themeColor="background1" w:themeShade="D9"/>
            </w:tcBorders>
          </w:tcPr>
          <w:p w14:paraId="4647607E"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1A387624" w14:textId="60BA4154" w:rsidR="00086711" w:rsidRPr="00B00445" w:rsidRDefault="00905B10" w:rsidP="00086711">
            <w:pPr>
              <w:spacing w:before="20" w:after="40"/>
              <w:rPr>
                <w:rFonts w:eastAsia="MS Gothic" w:cs="Arial"/>
                <w:sz w:val="16"/>
                <w:szCs w:val="16"/>
              </w:rPr>
            </w:pPr>
            <w:sdt>
              <w:sdtPr>
                <w:rPr>
                  <w:rFonts w:eastAsia="MS Gothic" w:cs="Arial"/>
                  <w:sz w:val="16"/>
                  <w:szCs w:val="16"/>
                </w:rPr>
                <w:id w:val="-146672728"/>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03190B77" w14:textId="77777777" w:rsidR="00086711" w:rsidRPr="00B00445" w:rsidRDefault="00905B10" w:rsidP="00086711">
            <w:pPr>
              <w:spacing w:before="20" w:after="40"/>
              <w:rPr>
                <w:rFonts w:cs="Arial"/>
                <w:sz w:val="16"/>
                <w:szCs w:val="16"/>
              </w:rPr>
            </w:pPr>
            <w:sdt>
              <w:sdtPr>
                <w:rPr>
                  <w:rFonts w:cs="Arial"/>
                  <w:sz w:val="16"/>
                  <w:szCs w:val="16"/>
                </w:rPr>
                <w:id w:val="-49611981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2AED4C7E" w14:textId="6238075E" w:rsidR="00086711" w:rsidRPr="00B00445" w:rsidRDefault="00905B10" w:rsidP="00086711">
            <w:pPr>
              <w:spacing w:after="40"/>
              <w:rPr>
                <w:rFonts w:cs="Arial"/>
                <w:sz w:val="16"/>
                <w:szCs w:val="16"/>
              </w:rPr>
            </w:pPr>
            <w:sdt>
              <w:sdtPr>
                <w:rPr>
                  <w:rFonts w:eastAsia="MS Gothic" w:cs="Arial"/>
                  <w:sz w:val="16"/>
                  <w:szCs w:val="16"/>
                </w:rPr>
                <w:id w:val="430789134"/>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6C9C5630" w14:textId="77777777" w:rsidR="00086711" w:rsidRPr="00B00445" w:rsidRDefault="00086711" w:rsidP="00086711">
            <w:pPr>
              <w:spacing w:after="40"/>
              <w:ind w:left="1134"/>
              <w:rPr>
                <w:rFonts w:cs="Arial"/>
                <w:sz w:val="16"/>
                <w:szCs w:val="16"/>
              </w:rPr>
            </w:pPr>
          </w:p>
        </w:tc>
      </w:tr>
      <w:tr w:rsidR="00086711" w:rsidRPr="003365D9" w14:paraId="4E5B585C" w14:textId="77777777" w:rsidTr="00086711">
        <w:trPr>
          <w:trHeight w:val="293"/>
        </w:trPr>
        <w:tc>
          <w:tcPr>
            <w:tcW w:w="376" w:type="pct"/>
          </w:tcPr>
          <w:p w14:paraId="492D644C" w14:textId="77777777" w:rsidR="00086711" w:rsidRPr="00B00445" w:rsidRDefault="00086711" w:rsidP="00086711">
            <w:pPr>
              <w:pStyle w:val="actsandregstabletext"/>
              <w:spacing w:before="0"/>
              <w:ind w:left="0" w:firstLine="0"/>
              <w:rPr>
                <w:rFonts w:cs="Arial"/>
                <w:sz w:val="16"/>
                <w:szCs w:val="16"/>
              </w:rPr>
            </w:pPr>
            <w:r w:rsidRPr="00B00445">
              <w:rPr>
                <w:rFonts w:cs="Arial"/>
                <w:sz w:val="16"/>
                <w:szCs w:val="16"/>
              </w:rPr>
              <w:t>R.154</w:t>
            </w:r>
          </w:p>
        </w:tc>
        <w:tc>
          <w:tcPr>
            <w:tcW w:w="1605" w:type="pct"/>
          </w:tcPr>
          <w:p w14:paraId="6D6D85AF" w14:textId="77777777" w:rsidR="00086711" w:rsidRPr="00B00445" w:rsidRDefault="00086711" w:rsidP="00086711">
            <w:pPr>
              <w:pStyle w:val="actsandregstabletext"/>
              <w:spacing w:before="0"/>
              <w:ind w:left="33" w:firstLine="0"/>
              <w:rPr>
                <w:rFonts w:cs="Arial"/>
                <w:sz w:val="16"/>
                <w:szCs w:val="16"/>
              </w:rPr>
            </w:pPr>
            <w:r w:rsidRPr="00B00445">
              <w:rPr>
                <w:rFonts w:cs="Arial"/>
                <w:sz w:val="16"/>
                <w:szCs w:val="16"/>
              </w:rPr>
              <w:t>Record of staff other than family day care educators, family day care co-ordinators and family day care educator assistants</w:t>
            </w:r>
          </w:p>
        </w:tc>
        <w:tc>
          <w:tcPr>
            <w:tcW w:w="724" w:type="pct"/>
            <w:tcBorders>
              <w:right w:val="single" w:sz="4" w:space="0" w:color="D9D9D9" w:themeColor="background1" w:themeShade="D9"/>
            </w:tcBorders>
          </w:tcPr>
          <w:p w14:paraId="1DAE6EC1" w14:textId="77777777" w:rsidR="00086711" w:rsidRPr="00B00445" w:rsidRDefault="00086711" w:rsidP="00086711">
            <w:pPr>
              <w:pStyle w:val="actsandregstabletext"/>
              <w:spacing w:before="0"/>
              <w:rPr>
                <w:rFonts w:cs="Arial"/>
                <w:sz w:val="16"/>
                <w:szCs w:val="16"/>
              </w:rPr>
            </w:pPr>
            <w:r w:rsidRPr="00B00445">
              <w:rPr>
                <w:rFonts w:cs="Arial"/>
                <w:sz w:val="16"/>
                <w:szCs w:val="16"/>
              </w:rPr>
              <w:t>4.1.1</w:t>
            </w:r>
          </w:p>
        </w:tc>
        <w:tc>
          <w:tcPr>
            <w:tcW w:w="919" w:type="pct"/>
            <w:tcBorders>
              <w:left w:val="single" w:sz="4" w:space="0" w:color="D9D9D9" w:themeColor="background1" w:themeShade="D9"/>
              <w:right w:val="single" w:sz="4" w:space="0" w:color="D9D9D9" w:themeColor="background1" w:themeShade="D9"/>
            </w:tcBorders>
          </w:tcPr>
          <w:p w14:paraId="4DD01039" w14:textId="1F5265CA" w:rsidR="00086711" w:rsidRPr="00B00445" w:rsidRDefault="00905B10" w:rsidP="00086711">
            <w:pPr>
              <w:spacing w:before="20" w:after="40"/>
              <w:rPr>
                <w:rFonts w:eastAsia="MS Gothic" w:cs="Arial"/>
                <w:sz w:val="16"/>
                <w:szCs w:val="16"/>
              </w:rPr>
            </w:pPr>
            <w:sdt>
              <w:sdtPr>
                <w:rPr>
                  <w:rFonts w:eastAsia="MS Gothic" w:cs="Arial"/>
                  <w:sz w:val="16"/>
                  <w:szCs w:val="16"/>
                </w:rPr>
                <w:id w:val="-1157844784"/>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eastAsia="MS Gothic" w:cs="Arial"/>
                <w:sz w:val="16"/>
                <w:szCs w:val="16"/>
              </w:rPr>
              <w:t xml:space="preserve"> Compl</w:t>
            </w:r>
            <w:r w:rsidR="0036639D">
              <w:rPr>
                <w:rFonts w:eastAsia="MS Gothic" w:cs="Arial"/>
                <w:sz w:val="16"/>
                <w:szCs w:val="16"/>
              </w:rPr>
              <w:t>ia</w:t>
            </w:r>
            <w:r w:rsidR="00086711" w:rsidRPr="00B00445">
              <w:rPr>
                <w:rFonts w:eastAsia="MS Gothic" w:cs="Arial"/>
                <w:sz w:val="16"/>
                <w:szCs w:val="16"/>
              </w:rPr>
              <w:t>nt</w:t>
            </w:r>
          </w:p>
          <w:p w14:paraId="420B421C" w14:textId="77777777" w:rsidR="00086711" w:rsidRPr="00B00445" w:rsidRDefault="00905B10" w:rsidP="00086711">
            <w:pPr>
              <w:spacing w:before="20" w:after="40"/>
              <w:rPr>
                <w:rFonts w:cs="Arial"/>
                <w:sz w:val="16"/>
                <w:szCs w:val="16"/>
              </w:rPr>
            </w:pPr>
            <w:sdt>
              <w:sdtPr>
                <w:rPr>
                  <w:rFonts w:cs="Arial"/>
                  <w:sz w:val="16"/>
                  <w:szCs w:val="16"/>
                </w:rPr>
                <w:id w:val="-1905444460"/>
                <w14:checkbox>
                  <w14:checked w14:val="0"/>
                  <w14:checkedState w14:val="2612" w14:font="MS Gothic"/>
                  <w14:uncheckedState w14:val="2610" w14:font="MS Gothic"/>
                </w14:checkbox>
              </w:sdtPr>
              <w:sdtEndPr/>
              <w:sdtContent>
                <w:r w:rsidR="00086711" w:rsidRPr="00B00445">
                  <w:rPr>
                    <w:rFonts w:ascii="MS Gothic" w:eastAsia="MS Gothic" w:hAnsi="MS Gothic" w:cs="Arial" w:hint="eastAsia"/>
                    <w:sz w:val="16"/>
                    <w:szCs w:val="16"/>
                  </w:rPr>
                  <w:t>☐</w:t>
                </w:r>
              </w:sdtContent>
            </w:sdt>
            <w:r w:rsidR="00086711" w:rsidRPr="00B00445">
              <w:rPr>
                <w:rFonts w:cs="Arial"/>
                <w:sz w:val="16"/>
                <w:szCs w:val="16"/>
              </w:rPr>
              <w:t xml:space="preserve"> Non-compliant</w:t>
            </w:r>
          </w:p>
          <w:p w14:paraId="52F19AE2" w14:textId="2813E848" w:rsidR="00086711" w:rsidRPr="00B00445" w:rsidRDefault="00905B10" w:rsidP="00086711">
            <w:pPr>
              <w:spacing w:after="40"/>
              <w:rPr>
                <w:rFonts w:cs="Arial"/>
                <w:sz w:val="16"/>
                <w:szCs w:val="16"/>
              </w:rPr>
            </w:pPr>
            <w:sdt>
              <w:sdtPr>
                <w:rPr>
                  <w:rFonts w:eastAsia="MS Gothic" w:cs="Arial"/>
                  <w:sz w:val="16"/>
                  <w:szCs w:val="16"/>
                </w:rPr>
                <w:id w:val="928318677"/>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086711" w:rsidRPr="00B00445">
              <w:rPr>
                <w:rFonts w:eastAsia="MS Gothic" w:cs="Arial"/>
                <w:sz w:val="16"/>
                <w:szCs w:val="16"/>
              </w:rPr>
              <w:t xml:space="preserve"> N/A</w:t>
            </w:r>
          </w:p>
        </w:tc>
        <w:tc>
          <w:tcPr>
            <w:tcW w:w="1376" w:type="pct"/>
            <w:tcBorders>
              <w:left w:val="single" w:sz="4" w:space="0" w:color="D9D9D9" w:themeColor="background1" w:themeShade="D9"/>
              <w:right w:val="single" w:sz="4" w:space="0" w:color="D9D9D9" w:themeColor="background1" w:themeShade="D9"/>
            </w:tcBorders>
          </w:tcPr>
          <w:p w14:paraId="19CFA78C" w14:textId="77777777" w:rsidR="00086711" w:rsidRPr="00B00445" w:rsidRDefault="00086711" w:rsidP="00086711">
            <w:pPr>
              <w:spacing w:after="40"/>
              <w:ind w:left="1134"/>
              <w:rPr>
                <w:rFonts w:cs="Arial"/>
                <w:sz w:val="16"/>
                <w:szCs w:val="16"/>
              </w:rPr>
            </w:pPr>
          </w:p>
        </w:tc>
      </w:tr>
    </w:tbl>
    <w:p w14:paraId="5785F1E7" w14:textId="49E9C247" w:rsidR="00086711" w:rsidRPr="003365D9" w:rsidRDefault="00086711" w:rsidP="00714CA2">
      <w:pPr>
        <w:rPr>
          <w:szCs w:val="20"/>
        </w:rPr>
      </w:pPr>
    </w:p>
    <w:p w14:paraId="27CF0678" w14:textId="5194942F" w:rsidR="00086711" w:rsidRDefault="00086711" w:rsidP="00714CA2">
      <w:pPr>
        <w:rPr>
          <w:szCs w:val="20"/>
        </w:rPr>
      </w:pPr>
    </w:p>
    <w:p w14:paraId="4C05AE28" w14:textId="10F721A1" w:rsidR="00B00445" w:rsidRDefault="00B00445" w:rsidP="00714CA2">
      <w:pPr>
        <w:rPr>
          <w:szCs w:val="20"/>
        </w:rPr>
      </w:pPr>
    </w:p>
    <w:p w14:paraId="73D1E2F2" w14:textId="77777777" w:rsidR="00B00445" w:rsidRPr="003365D9" w:rsidRDefault="00B00445" w:rsidP="00714CA2">
      <w:pPr>
        <w:rPr>
          <w:szCs w:val="20"/>
        </w:rPr>
      </w:pPr>
    </w:p>
    <w:p w14:paraId="1A7B7B6C" w14:textId="0E3AA9EA" w:rsidR="00086711" w:rsidRPr="003365D9" w:rsidRDefault="00086711"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086711" w:rsidRPr="003365D9" w14:paraId="3DC15E22" w14:textId="77777777" w:rsidTr="70C038AE">
        <w:trPr>
          <w:trHeight w:val="614"/>
        </w:trPr>
        <w:tc>
          <w:tcPr>
            <w:tcW w:w="5000" w:type="pct"/>
            <w:gridSpan w:val="6"/>
            <w:tcBorders>
              <w:bottom w:val="single" w:sz="4" w:space="0" w:color="A6A6A6" w:themeColor="background1" w:themeShade="A6"/>
            </w:tcBorders>
            <w:shd w:val="clear" w:color="auto" w:fill="92D050"/>
            <w:vAlign w:val="center"/>
          </w:tcPr>
          <w:p w14:paraId="5ED21D78" w14:textId="550E407F" w:rsidR="00086711" w:rsidRPr="00A81507" w:rsidRDefault="0097646E" w:rsidP="00097A50">
            <w:pPr>
              <w:pStyle w:val="Heading1"/>
              <w:spacing w:before="0"/>
              <w:rPr>
                <w:rFonts w:ascii="Arial" w:hAnsi="Arial" w:cs="Arial"/>
                <w:b/>
                <w:bCs/>
                <w:color w:val="3C4E62" w:themeColor="text1"/>
                <w:sz w:val="28"/>
                <w:szCs w:val="28"/>
              </w:rPr>
            </w:pPr>
            <w:bookmarkStart w:id="31" w:name="_Toc190348863"/>
            <w:r w:rsidRPr="00A81507">
              <w:rPr>
                <w:rFonts w:ascii="Arial" w:hAnsi="Arial" w:cs="Arial"/>
                <w:b/>
                <w:bCs/>
                <w:color w:val="FFFFFF" w:themeColor="background1"/>
                <w:sz w:val="28"/>
                <w:szCs w:val="28"/>
              </w:rPr>
              <w:t>Quality Area 4 – Staffing arrangement</w:t>
            </w:r>
            <w:bookmarkEnd w:id="31"/>
            <w:r w:rsidRPr="00A81507">
              <w:rPr>
                <w:rFonts w:ascii="Arial" w:hAnsi="Arial" w:cs="Arial"/>
                <w:b/>
                <w:bCs/>
                <w:color w:val="FFFFFF" w:themeColor="background1"/>
                <w:sz w:val="28"/>
                <w:szCs w:val="28"/>
              </w:rPr>
              <w:t xml:space="preserve">    </w:t>
            </w:r>
          </w:p>
        </w:tc>
      </w:tr>
      <w:tr w:rsidR="00086711" w:rsidRPr="003365D9" w14:paraId="7C16FD76" w14:textId="77777777" w:rsidTr="70C038AE">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3E451A84" w14:textId="13ACC5DF" w:rsidR="00086711" w:rsidRPr="003365D9" w:rsidRDefault="0097646E" w:rsidP="00086711">
            <w:pPr>
              <w:pStyle w:val="Heading1"/>
              <w:spacing w:before="0"/>
              <w:rPr>
                <w:rFonts w:ascii="Arial" w:hAnsi="Arial" w:cs="Arial"/>
                <w:color w:val="FFFFFF" w:themeColor="background1"/>
                <w:sz w:val="20"/>
                <w:szCs w:val="20"/>
              </w:rPr>
            </w:pPr>
            <w:bookmarkStart w:id="32" w:name="_Toc190348864"/>
            <w:r w:rsidRPr="003365D9">
              <w:rPr>
                <w:rFonts w:ascii="Arial" w:hAnsi="Arial" w:cs="Arial"/>
                <w:b/>
                <w:bCs/>
                <w:color w:val="3C4E62" w:themeColor="text1"/>
                <w:sz w:val="20"/>
                <w:szCs w:val="20"/>
              </w:rPr>
              <w:t xml:space="preserve">Standard 4.1: </w:t>
            </w:r>
            <w:r w:rsidRPr="003365D9">
              <w:rPr>
                <w:rFonts w:ascii="Arial" w:hAnsi="Arial" w:cs="Arial"/>
                <w:color w:val="3C4E62" w:themeColor="text1"/>
                <w:sz w:val="20"/>
                <w:szCs w:val="20"/>
              </w:rPr>
              <w:t>Staffing arrangements enhance children’s learning and development.</w:t>
            </w:r>
            <w:bookmarkEnd w:id="32"/>
          </w:p>
        </w:tc>
      </w:tr>
      <w:tr w:rsidR="00086711" w:rsidRPr="003365D9" w14:paraId="5078390A"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9068AF6"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B0DB2D8"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792DA24"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7C77077"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93279D1" w14:textId="77777777" w:rsidR="00086711" w:rsidRPr="003365D9" w:rsidRDefault="00086711" w:rsidP="00086711">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BBE3492" w14:textId="77777777" w:rsidTr="70C038AE">
        <w:trPr>
          <w:trHeight w:val="341"/>
        </w:trPr>
        <w:tc>
          <w:tcPr>
            <w:tcW w:w="744" w:type="pct"/>
            <w:vMerge w:val="restart"/>
            <w:tcBorders>
              <w:top w:val="single" w:sz="4" w:space="0" w:color="D9D9D9" w:themeColor="background1" w:themeShade="D9"/>
            </w:tcBorders>
          </w:tcPr>
          <w:p w14:paraId="2F3126FA" w14:textId="373A2EE7" w:rsidR="0097646E" w:rsidRPr="003365D9" w:rsidRDefault="0097646E" w:rsidP="0097646E">
            <w:pPr>
              <w:rPr>
                <w:rFonts w:cstheme="minorHAnsi"/>
                <w:bCs/>
                <w:szCs w:val="20"/>
              </w:rPr>
            </w:pPr>
            <w:r w:rsidRPr="003365D9">
              <w:rPr>
                <w:szCs w:val="20"/>
              </w:rPr>
              <w:t>Organisation of educators</w:t>
            </w:r>
          </w:p>
        </w:tc>
        <w:tc>
          <w:tcPr>
            <w:tcW w:w="337" w:type="pct"/>
            <w:vMerge w:val="restart"/>
            <w:tcBorders>
              <w:top w:val="single" w:sz="4" w:space="0" w:color="D9D9D9" w:themeColor="background1" w:themeShade="D9"/>
            </w:tcBorders>
          </w:tcPr>
          <w:p w14:paraId="0BB0FF58" w14:textId="27ADF48F" w:rsidR="0097646E" w:rsidRPr="003365D9" w:rsidRDefault="0097646E" w:rsidP="0097646E">
            <w:pPr>
              <w:rPr>
                <w:rFonts w:cstheme="minorHAnsi"/>
                <w:bCs/>
                <w:szCs w:val="20"/>
              </w:rPr>
            </w:pPr>
            <w:r w:rsidRPr="003365D9">
              <w:rPr>
                <w:szCs w:val="20"/>
              </w:rPr>
              <w:t>4.1.1</w:t>
            </w:r>
          </w:p>
        </w:tc>
        <w:tc>
          <w:tcPr>
            <w:tcW w:w="947" w:type="pct"/>
            <w:vMerge w:val="restart"/>
            <w:tcBorders>
              <w:top w:val="single" w:sz="4" w:space="0" w:color="D9D9D9" w:themeColor="background1" w:themeShade="D9"/>
            </w:tcBorders>
          </w:tcPr>
          <w:p w14:paraId="20408120" w14:textId="2A9CFBB1" w:rsidR="0097646E" w:rsidRPr="003365D9" w:rsidRDefault="0097646E" w:rsidP="0097646E">
            <w:pPr>
              <w:rPr>
                <w:rFonts w:cstheme="minorHAnsi"/>
                <w:szCs w:val="20"/>
              </w:rPr>
            </w:pPr>
            <w:r w:rsidRPr="003365D9">
              <w:rPr>
                <w:szCs w:val="20"/>
              </w:rPr>
              <w:t>The organisation of educators across the service supports children's learning and development.</w:t>
            </w:r>
          </w:p>
        </w:tc>
        <w:tc>
          <w:tcPr>
            <w:tcW w:w="2297" w:type="pct"/>
            <w:tcBorders>
              <w:top w:val="single" w:sz="4" w:space="0" w:color="D9D9D9" w:themeColor="background1" w:themeShade="D9"/>
            </w:tcBorders>
          </w:tcPr>
          <w:p w14:paraId="3818FE30" w14:textId="77777777" w:rsidR="007B79F7" w:rsidRPr="007B79F7" w:rsidRDefault="007B79F7" w:rsidP="007B79F7">
            <w:pPr>
              <w:rPr>
                <w:rFonts w:cstheme="minorBidi"/>
              </w:rPr>
            </w:pPr>
            <w:r w:rsidRPr="007B79F7">
              <w:rPr>
                <w:rFonts w:cstheme="minorBidi"/>
              </w:rPr>
              <w:t>We organise our educators throughout the day to support children's learning and development, ensuring that educator-to-child ratios are maintained, including during administration and programming time.</w:t>
            </w:r>
          </w:p>
          <w:p w14:paraId="31DC59BF" w14:textId="77777777" w:rsidR="007B79F7" w:rsidRPr="007B79F7" w:rsidRDefault="007B79F7" w:rsidP="007B79F7">
            <w:pPr>
              <w:rPr>
                <w:rFonts w:cstheme="minorBidi"/>
              </w:rPr>
            </w:pPr>
          </w:p>
          <w:p w14:paraId="6D6BB3D9" w14:textId="77777777" w:rsidR="007B79F7" w:rsidRPr="007B79F7" w:rsidRDefault="007B79F7" w:rsidP="007B79F7">
            <w:pPr>
              <w:rPr>
                <w:rFonts w:cstheme="minorBidi"/>
              </w:rPr>
            </w:pPr>
            <w:r w:rsidRPr="007B79F7">
              <w:rPr>
                <w:rFonts w:cstheme="minorBidi"/>
              </w:rPr>
              <w:t>The majority of our educators work set shifts each week. Four educators rotate between opening and closing shifts on a fortnightly cycle. This roster was implemented following collaboration with the educators, as families expressed a preference for seeing the same educators in their child’s room at both drop-off and collection times. When reviewing the roster and making adjustments to the educators' shifts, we considered each staff member individually, taking into account their strengths, how educators would work together, and their interactions with one another while in the room.</w:t>
            </w:r>
          </w:p>
          <w:p w14:paraId="57DF8644" w14:textId="77777777" w:rsidR="007B79F7" w:rsidRPr="007B79F7" w:rsidRDefault="007B79F7" w:rsidP="007B79F7">
            <w:pPr>
              <w:rPr>
                <w:rFonts w:cstheme="minorBidi"/>
              </w:rPr>
            </w:pPr>
          </w:p>
          <w:p w14:paraId="5876C38C" w14:textId="352EB10D" w:rsidR="0097646E" w:rsidRPr="003365D9" w:rsidRDefault="007B79F7" w:rsidP="007B79F7">
            <w:r w:rsidRPr="007B79F7">
              <w:rPr>
                <w:rFonts w:cstheme="minorBidi"/>
              </w:rPr>
              <w:t>The roster is created by assessing the numbers within the rooms to determine which room will have time off the floor for the writing of observations and for room leaders to complete their programming during the week. Each room is allocated 5.5 hours per week for educators and room leaders to focus on their written documentation</w:t>
            </w:r>
            <w:r w:rsidR="258956D9" w:rsidRPr="70C038AE">
              <w:rPr>
                <w:rFonts w:eastAsia="Arial" w:cs="Arial"/>
                <w:szCs w:val="20"/>
              </w:rPr>
              <w:t xml:space="preserve"> </w:t>
            </w:r>
          </w:p>
          <w:p w14:paraId="65A67E44" w14:textId="2BB1327B" w:rsidR="0097646E" w:rsidRPr="00F612F5" w:rsidRDefault="0097646E" w:rsidP="33046C78"/>
        </w:tc>
        <w:sdt>
          <w:sdtPr>
            <w:rPr>
              <w:rFonts w:cstheme="minorHAnsi"/>
              <w:bCs/>
              <w:szCs w:val="20"/>
            </w:rPr>
            <w:id w:val="130936496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3F46E825" w14:textId="511E0620" w:rsidR="0097646E" w:rsidRPr="003365D9" w:rsidRDefault="00CE67D9"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69598703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1E44AD6F"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10352A2D" w14:textId="77777777" w:rsidTr="70C038AE">
        <w:trPr>
          <w:trHeight w:val="266"/>
        </w:trPr>
        <w:tc>
          <w:tcPr>
            <w:tcW w:w="744" w:type="pct"/>
            <w:vMerge/>
          </w:tcPr>
          <w:p w14:paraId="5AF3962F" w14:textId="77777777" w:rsidR="00086711" w:rsidRPr="003365D9" w:rsidRDefault="00086711" w:rsidP="00086711">
            <w:pPr>
              <w:rPr>
                <w:rFonts w:cstheme="minorHAnsi"/>
                <w:szCs w:val="20"/>
              </w:rPr>
            </w:pPr>
          </w:p>
        </w:tc>
        <w:tc>
          <w:tcPr>
            <w:tcW w:w="337" w:type="pct"/>
            <w:vMerge/>
          </w:tcPr>
          <w:p w14:paraId="4DD57E69" w14:textId="77777777" w:rsidR="00086711" w:rsidRPr="003365D9" w:rsidRDefault="00086711" w:rsidP="00086711">
            <w:pPr>
              <w:rPr>
                <w:rFonts w:cstheme="minorHAnsi"/>
                <w:bCs/>
                <w:szCs w:val="20"/>
              </w:rPr>
            </w:pPr>
          </w:p>
        </w:tc>
        <w:tc>
          <w:tcPr>
            <w:tcW w:w="947" w:type="pct"/>
            <w:vMerge/>
          </w:tcPr>
          <w:p w14:paraId="125F6D38" w14:textId="77777777" w:rsidR="00086711" w:rsidRPr="003365D9" w:rsidRDefault="00086711" w:rsidP="00086711">
            <w:pPr>
              <w:rPr>
                <w:rFonts w:cstheme="minorHAnsi"/>
                <w:szCs w:val="20"/>
              </w:rPr>
            </w:pPr>
          </w:p>
        </w:tc>
        <w:tc>
          <w:tcPr>
            <w:tcW w:w="2297" w:type="pct"/>
          </w:tcPr>
          <w:p w14:paraId="276FA5E3" w14:textId="77777777" w:rsidR="00BF35D8" w:rsidRPr="00BF35D8" w:rsidRDefault="00BF35D8" w:rsidP="00BF35D8">
            <w:pPr>
              <w:rPr>
                <w:rFonts w:cstheme="minorBidi"/>
              </w:rPr>
            </w:pPr>
            <w:r w:rsidRPr="00BF35D8">
              <w:rPr>
                <w:rFonts w:cstheme="minorBidi"/>
              </w:rPr>
              <w:t>We ensure that communication regarding the educators working in the service and within each room on a given day is shared with families and children.</w:t>
            </w:r>
          </w:p>
          <w:p w14:paraId="013BCEA2" w14:textId="77777777" w:rsidR="00BF35D8" w:rsidRPr="00BF35D8" w:rsidRDefault="00BF35D8" w:rsidP="00BF35D8">
            <w:pPr>
              <w:rPr>
                <w:rFonts w:cstheme="minorBidi"/>
              </w:rPr>
            </w:pPr>
          </w:p>
          <w:p w14:paraId="6E72D62B" w14:textId="77777777" w:rsidR="00BF35D8" w:rsidRPr="00BF35D8" w:rsidRDefault="00BF35D8" w:rsidP="00BF35D8">
            <w:pPr>
              <w:rPr>
                <w:rFonts w:cstheme="minorBidi"/>
              </w:rPr>
            </w:pPr>
            <w:r w:rsidRPr="00BF35D8">
              <w:rPr>
                <w:rFonts w:cstheme="minorBidi"/>
              </w:rPr>
              <w:t>Each Monday morning, the rooms are provided with a copy of the room rolls, the "What's Happening within the Service" for the week, and the staff roster. The "What's Happening" document is also sent to all staff via the service's messenger page on Sunday evening. This allows educators to be informed about upcoming incursions, orientations for new children, transitions, excursions, as well as scheduled times for each room to have time off the floor for writing observations. The Room Leader's designated programming time is also included.</w:t>
            </w:r>
          </w:p>
          <w:p w14:paraId="468F2E1A" w14:textId="77777777" w:rsidR="00BF35D8" w:rsidRPr="00BF35D8" w:rsidRDefault="00BF35D8" w:rsidP="00BF35D8">
            <w:pPr>
              <w:rPr>
                <w:rFonts w:cstheme="minorBidi"/>
              </w:rPr>
            </w:pPr>
          </w:p>
          <w:p w14:paraId="7DE871D6" w14:textId="77777777" w:rsidR="00BF35D8" w:rsidRPr="00BF35D8" w:rsidRDefault="00BF35D8" w:rsidP="00BF35D8">
            <w:pPr>
              <w:rPr>
                <w:rFonts w:cstheme="minorBidi"/>
              </w:rPr>
            </w:pPr>
            <w:r w:rsidRPr="00BF35D8">
              <w:rPr>
                <w:rFonts w:cstheme="minorBidi"/>
              </w:rPr>
              <w:t>In the event of any changes to room allocations on the day, the Coordinator or 2IC will communicate verbally with the educators. This ensures that any necessary room changes are in the best interests of the children, the educators, and the overall functioning of the room. This may occur if an educator is unwell or unable to work on the floor that day.</w:t>
            </w:r>
          </w:p>
          <w:p w14:paraId="59640924" w14:textId="77777777" w:rsidR="00BF35D8" w:rsidRPr="00BF35D8" w:rsidRDefault="00BF35D8" w:rsidP="00BF35D8">
            <w:pPr>
              <w:rPr>
                <w:rFonts w:cstheme="minorBidi"/>
              </w:rPr>
            </w:pPr>
          </w:p>
          <w:p w14:paraId="71EDC679" w14:textId="6DBF8138" w:rsidR="00086711" w:rsidRPr="003365D9" w:rsidRDefault="00BF35D8" w:rsidP="00BF35D8">
            <w:pPr>
              <w:rPr>
                <w:szCs w:val="20"/>
              </w:rPr>
            </w:pPr>
            <w:r w:rsidRPr="00BF35D8">
              <w:rPr>
                <w:rFonts w:cstheme="minorBidi"/>
              </w:rPr>
              <w:t>Each room will display a framed photograph of the educators working in the room on that day. This photo is updated as needed, particularly when float educators work across all three rooms. This allows families to easily identify the educators present in their child’s room during morning drop-off.</w:t>
            </w:r>
          </w:p>
        </w:tc>
        <w:tc>
          <w:tcPr>
            <w:tcW w:w="338" w:type="pct"/>
            <w:vMerge/>
          </w:tcPr>
          <w:p w14:paraId="49E3F496" w14:textId="77777777" w:rsidR="00086711" w:rsidRPr="003365D9" w:rsidRDefault="00086711" w:rsidP="00086711">
            <w:pPr>
              <w:jc w:val="center"/>
              <w:rPr>
                <w:rFonts w:cstheme="minorHAnsi"/>
                <w:bCs/>
                <w:szCs w:val="20"/>
              </w:rPr>
            </w:pPr>
          </w:p>
        </w:tc>
        <w:tc>
          <w:tcPr>
            <w:tcW w:w="337" w:type="pct"/>
            <w:vMerge/>
          </w:tcPr>
          <w:p w14:paraId="492AF63C" w14:textId="77777777" w:rsidR="00086711" w:rsidRPr="003365D9" w:rsidRDefault="00086711" w:rsidP="00086711">
            <w:pPr>
              <w:jc w:val="center"/>
              <w:rPr>
                <w:rFonts w:cstheme="minorHAnsi"/>
                <w:bCs/>
                <w:szCs w:val="20"/>
              </w:rPr>
            </w:pPr>
          </w:p>
        </w:tc>
      </w:tr>
      <w:tr w:rsidR="00086711" w:rsidRPr="003365D9" w14:paraId="29FC878B" w14:textId="77777777" w:rsidTr="70C038AE">
        <w:trPr>
          <w:trHeight w:val="345"/>
        </w:trPr>
        <w:tc>
          <w:tcPr>
            <w:tcW w:w="744" w:type="pct"/>
            <w:vMerge/>
          </w:tcPr>
          <w:p w14:paraId="629FB3AC" w14:textId="77777777" w:rsidR="00086711" w:rsidRPr="003365D9" w:rsidRDefault="00086711" w:rsidP="00086711">
            <w:pPr>
              <w:rPr>
                <w:rFonts w:cstheme="minorHAnsi"/>
                <w:szCs w:val="20"/>
              </w:rPr>
            </w:pPr>
          </w:p>
        </w:tc>
        <w:tc>
          <w:tcPr>
            <w:tcW w:w="337" w:type="pct"/>
            <w:vMerge/>
          </w:tcPr>
          <w:p w14:paraId="23BCB796" w14:textId="77777777" w:rsidR="00086711" w:rsidRPr="003365D9" w:rsidRDefault="00086711" w:rsidP="00086711">
            <w:pPr>
              <w:rPr>
                <w:rFonts w:cstheme="minorHAnsi"/>
                <w:bCs/>
                <w:szCs w:val="20"/>
              </w:rPr>
            </w:pPr>
          </w:p>
        </w:tc>
        <w:tc>
          <w:tcPr>
            <w:tcW w:w="947" w:type="pct"/>
            <w:vMerge/>
          </w:tcPr>
          <w:p w14:paraId="19DBB0C3" w14:textId="77777777" w:rsidR="00086711" w:rsidRPr="003365D9" w:rsidRDefault="00086711" w:rsidP="00086711">
            <w:pPr>
              <w:rPr>
                <w:rFonts w:cstheme="minorHAnsi"/>
                <w:szCs w:val="20"/>
              </w:rPr>
            </w:pPr>
          </w:p>
        </w:tc>
        <w:tc>
          <w:tcPr>
            <w:tcW w:w="2297" w:type="pct"/>
          </w:tcPr>
          <w:p w14:paraId="496CA9F9" w14:textId="77777777" w:rsidR="002C2C90" w:rsidRPr="002C2C90" w:rsidRDefault="002C2C90" w:rsidP="002C2C90">
            <w:pPr>
              <w:rPr>
                <w:rFonts w:cstheme="minorBidi"/>
              </w:rPr>
            </w:pPr>
            <w:r w:rsidRPr="002C2C90">
              <w:rPr>
                <w:rFonts w:cstheme="minorBidi"/>
              </w:rPr>
              <w:t>We provide additional staff to support educators with programming, meetings with families, collaboration with inclusion support professionals, and networking with relevant organisations.</w:t>
            </w:r>
          </w:p>
          <w:p w14:paraId="68C199C9" w14:textId="77777777" w:rsidR="002C2C90" w:rsidRPr="002C2C90" w:rsidRDefault="002C2C90" w:rsidP="002C2C90">
            <w:pPr>
              <w:rPr>
                <w:rFonts w:cstheme="minorBidi"/>
              </w:rPr>
            </w:pPr>
          </w:p>
          <w:p w14:paraId="1C18F651" w14:textId="0E69E057" w:rsidR="00086711" w:rsidRPr="00F612F5" w:rsidRDefault="002C2C90" w:rsidP="70C038AE">
            <w:r w:rsidRPr="002C2C90">
              <w:rPr>
                <w:rFonts w:cstheme="minorBidi"/>
              </w:rPr>
              <w:t>We also maintain a Keiki Casual Pool, allowing the Coordinator or 2IC to directly contact casual educators when required, such as in the event of staff illness or holiday leave. At Mindarie Keys, when a casual educator is needed, we prioritise selecting someone who has previously worked at the service. This approach ensures that both the children and the educators are familiar with the casual staff member, fostering a sense of continuity. Additionally, it helps the casual educator feel more integrated into the team, as they are already familiar with the staff and management at the service</w:t>
            </w:r>
            <w:r w:rsidR="00C14121">
              <w:rPr>
                <w:rFonts w:eastAsia="Arial" w:cs="Arial"/>
                <w:b/>
                <w:bCs/>
                <w:szCs w:val="20"/>
              </w:rPr>
              <w:t>.</w:t>
            </w:r>
            <w:r w:rsidR="00F24C4C">
              <w:rPr>
                <w:rFonts w:eastAsia="Arial" w:cs="Arial"/>
                <w:b/>
                <w:bCs/>
                <w:szCs w:val="20"/>
              </w:rPr>
              <w:t xml:space="preserve"> </w:t>
            </w:r>
          </w:p>
        </w:tc>
        <w:tc>
          <w:tcPr>
            <w:tcW w:w="338" w:type="pct"/>
            <w:vMerge/>
          </w:tcPr>
          <w:p w14:paraId="04AE543A" w14:textId="77777777" w:rsidR="00086711" w:rsidRPr="003365D9" w:rsidRDefault="00086711" w:rsidP="00086711">
            <w:pPr>
              <w:jc w:val="center"/>
              <w:rPr>
                <w:rFonts w:cstheme="minorHAnsi"/>
                <w:bCs/>
                <w:szCs w:val="20"/>
              </w:rPr>
            </w:pPr>
          </w:p>
        </w:tc>
        <w:tc>
          <w:tcPr>
            <w:tcW w:w="337" w:type="pct"/>
            <w:vMerge/>
          </w:tcPr>
          <w:p w14:paraId="2EE1DD88" w14:textId="77777777" w:rsidR="00086711" w:rsidRPr="003365D9" w:rsidRDefault="00086711" w:rsidP="00086711">
            <w:pPr>
              <w:jc w:val="center"/>
              <w:rPr>
                <w:rFonts w:cstheme="minorHAnsi"/>
                <w:bCs/>
                <w:szCs w:val="20"/>
              </w:rPr>
            </w:pPr>
          </w:p>
        </w:tc>
      </w:tr>
      <w:tr w:rsidR="00086711" w:rsidRPr="003365D9" w14:paraId="43EE9A15" w14:textId="77777777" w:rsidTr="70C038AE">
        <w:trPr>
          <w:trHeight w:val="270"/>
        </w:trPr>
        <w:tc>
          <w:tcPr>
            <w:tcW w:w="744" w:type="pct"/>
            <w:vMerge/>
          </w:tcPr>
          <w:p w14:paraId="57E8B0DE" w14:textId="77777777" w:rsidR="00086711" w:rsidRPr="003365D9" w:rsidRDefault="00086711" w:rsidP="00086711">
            <w:pPr>
              <w:rPr>
                <w:rFonts w:cstheme="minorHAnsi"/>
                <w:szCs w:val="20"/>
              </w:rPr>
            </w:pPr>
          </w:p>
        </w:tc>
        <w:tc>
          <w:tcPr>
            <w:tcW w:w="337" w:type="pct"/>
            <w:vMerge/>
          </w:tcPr>
          <w:p w14:paraId="14D61888" w14:textId="77777777" w:rsidR="00086711" w:rsidRPr="003365D9" w:rsidRDefault="00086711" w:rsidP="00086711">
            <w:pPr>
              <w:rPr>
                <w:rFonts w:cstheme="minorHAnsi"/>
                <w:bCs/>
                <w:szCs w:val="20"/>
              </w:rPr>
            </w:pPr>
          </w:p>
        </w:tc>
        <w:tc>
          <w:tcPr>
            <w:tcW w:w="947" w:type="pct"/>
            <w:vMerge/>
          </w:tcPr>
          <w:p w14:paraId="7477D1C0" w14:textId="77777777" w:rsidR="00086711" w:rsidRPr="003365D9" w:rsidRDefault="00086711" w:rsidP="00086711">
            <w:pPr>
              <w:rPr>
                <w:rFonts w:cstheme="minorHAnsi"/>
                <w:szCs w:val="20"/>
              </w:rPr>
            </w:pPr>
          </w:p>
        </w:tc>
        <w:tc>
          <w:tcPr>
            <w:tcW w:w="2297" w:type="pct"/>
          </w:tcPr>
          <w:p w14:paraId="113A484D" w14:textId="77777777" w:rsidR="00992CA1" w:rsidRPr="00992CA1" w:rsidRDefault="00992CA1" w:rsidP="00992CA1">
            <w:pPr>
              <w:rPr>
                <w:rFonts w:cstheme="minorBidi"/>
              </w:rPr>
            </w:pPr>
            <w:r w:rsidRPr="00992CA1">
              <w:rPr>
                <w:rFonts w:cstheme="minorBidi"/>
              </w:rPr>
              <w:t>Relief/support staff are orientated into the team prior to commencing work to ensure all educators can work together and enhance their skills and knowledge of inclusive practices to support all children.</w:t>
            </w:r>
          </w:p>
          <w:p w14:paraId="03F4793C" w14:textId="77777777" w:rsidR="00992CA1" w:rsidRPr="00992CA1" w:rsidRDefault="00992CA1" w:rsidP="00992CA1">
            <w:pPr>
              <w:rPr>
                <w:rFonts w:cstheme="minorBidi"/>
              </w:rPr>
            </w:pPr>
          </w:p>
          <w:p w14:paraId="54DB9C4E" w14:textId="77777777" w:rsidR="00992CA1" w:rsidRPr="00992CA1" w:rsidRDefault="00992CA1" w:rsidP="00992CA1">
            <w:pPr>
              <w:rPr>
                <w:rFonts w:cstheme="minorBidi"/>
              </w:rPr>
            </w:pPr>
            <w:r w:rsidRPr="00992CA1">
              <w:rPr>
                <w:rFonts w:cstheme="minorBidi"/>
              </w:rPr>
              <w:t>At Keiki Mindarie Keys, when we require an educator for Inclusion Support or to cover an educator on extended leave, we refer to the casual educators available in the Keiki Casual Pool. These educators are familiar with working across all Keiki services. The Coordinator or 2IC will assess the availability of the educators and approach those who are available to cover the required shift. The qualifications of the educators will be reviewed to ensure they meet the requirements for the position that needs to be filled. The Coordinator or 2IC will also consider whether the educator has worked at Keiki Mindarie Keys previously, their familiarity with the service’s expectations, their ability to work well alongside the team, and their relationships with both the children and families. These factors are carefully considered before the relief/support position is offered to the educator.</w:t>
            </w:r>
          </w:p>
          <w:p w14:paraId="08084E4E" w14:textId="77777777" w:rsidR="00992CA1" w:rsidRPr="00992CA1" w:rsidRDefault="00992CA1" w:rsidP="00992CA1">
            <w:pPr>
              <w:rPr>
                <w:rFonts w:cstheme="minorBidi"/>
              </w:rPr>
            </w:pPr>
          </w:p>
          <w:p w14:paraId="33B6A35E" w14:textId="41B0C460" w:rsidR="00086711" w:rsidRPr="003365D9" w:rsidRDefault="00992CA1" w:rsidP="00992CA1">
            <w:pPr>
              <w:rPr>
                <w:b/>
                <w:bCs/>
                <w:szCs w:val="20"/>
              </w:rPr>
            </w:pPr>
            <w:r w:rsidRPr="00992CA1">
              <w:rPr>
                <w:rFonts w:cstheme="minorBidi"/>
              </w:rPr>
              <w:t>On the day of the Inclusion Support/relief staff member's shift, the Coordinator or 2IC will conduct an induction with the educator. They will be introduced to all staff members working in the various rooms. The educator will then be shown around the service, including key areas such as the staff room, staff bathroom, fire extinguishers, first aid kits, and exit routes in case of an emergency. The Room Leader of the designated room will provide an overview of the day’s schedule, introduce the educators and children, and inform the educator about any children in the room with additional or protective behavioural needs, as well as any food allergies of children attending the service.</w:t>
            </w:r>
          </w:p>
        </w:tc>
        <w:tc>
          <w:tcPr>
            <w:tcW w:w="338" w:type="pct"/>
            <w:vMerge/>
          </w:tcPr>
          <w:p w14:paraId="00A6274B" w14:textId="77777777" w:rsidR="00086711" w:rsidRPr="003365D9" w:rsidRDefault="00086711" w:rsidP="00086711">
            <w:pPr>
              <w:jc w:val="center"/>
              <w:rPr>
                <w:rFonts w:cstheme="minorHAnsi"/>
                <w:bCs/>
                <w:szCs w:val="20"/>
              </w:rPr>
            </w:pPr>
          </w:p>
        </w:tc>
        <w:tc>
          <w:tcPr>
            <w:tcW w:w="337" w:type="pct"/>
            <w:vMerge/>
          </w:tcPr>
          <w:p w14:paraId="013E0912" w14:textId="77777777" w:rsidR="00086711" w:rsidRPr="003365D9" w:rsidRDefault="00086711" w:rsidP="00086711">
            <w:pPr>
              <w:jc w:val="center"/>
              <w:rPr>
                <w:rFonts w:cstheme="minorHAnsi"/>
                <w:bCs/>
                <w:szCs w:val="20"/>
              </w:rPr>
            </w:pPr>
          </w:p>
        </w:tc>
      </w:tr>
      <w:tr w:rsidR="00086711" w:rsidRPr="003365D9" w14:paraId="7082B8C7" w14:textId="77777777" w:rsidTr="70C038AE">
        <w:trPr>
          <w:trHeight w:val="20"/>
        </w:trPr>
        <w:tc>
          <w:tcPr>
            <w:tcW w:w="744" w:type="pct"/>
            <w:vMerge/>
          </w:tcPr>
          <w:p w14:paraId="3399F2DA" w14:textId="77777777" w:rsidR="00086711" w:rsidRPr="003365D9" w:rsidRDefault="00086711" w:rsidP="00086711">
            <w:pPr>
              <w:rPr>
                <w:rFonts w:cstheme="minorHAnsi"/>
                <w:szCs w:val="20"/>
              </w:rPr>
            </w:pPr>
          </w:p>
        </w:tc>
        <w:tc>
          <w:tcPr>
            <w:tcW w:w="337" w:type="pct"/>
            <w:vMerge/>
          </w:tcPr>
          <w:p w14:paraId="340670E9" w14:textId="77777777" w:rsidR="00086711" w:rsidRPr="003365D9" w:rsidRDefault="00086711" w:rsidP="00086711">
            <w:pPr>
              <w:rPr>
                <w:rFonts w:cstheme="minorHAnsi"/>
                <w:bCs/>
                <w:szCs w:val="20"/>
              </w:rPr>
            </w:pPr>
          </w:p>
        </w:tc>
        <w:tc>
          <w:tcPr>
            <w:tcW w:w="947" w:type="pct"/>
            <w:vMerge/>
          </w:tcPr>
          <w:p w14:paraId="76265AB5" w14:textId="77777777" w:rsidR="00086711" w:rsidRPr="003365D9" w:rsidRDefault="00086711" w:rsidP="00086711">
            <w:pPr>
              <w:rPr>
                <w:rFonts w:cstheme="minorHAnsi"/>
                <w:szCs w:val="20"/>
              </w:rPr>
            </w:pPr>
          </w:p>
        </w:tc>
        <w:tc>
          <w:tcPr>
            <w:tcW w:w="2297" w:type="pct"/>
          </w:tcPr>
          <w:p w14:paraId="5202C144" w14:textId="77777777" w:rsidR="003E693E" w:rsidRPr="003E693E" w:rsidRDefault="003E693E" w:rsidP="003E693E">
            <w:pPr>
              <w:rPr>
                <w:rFonts w:cstheme="minorBidi"/>
              </w:rPr>
            </w:pPr>
            <w:r w:rsidRPr="003E693E">
              <w:rPr>
                <w:rFonts w:cstheme="minorBidi"/>
              </w:rPr>
              <w:t>We prioritise familiarity and continuity for children and families when rostering.</w:t>
            </w:r>
          </w:p>
          <w:p w14:paraId="4EBD3F98" w14:textId="77777777" w:rsidR="003E693E" w:rsidRPr="003E693E" w:rsidRDefault="003E693E" w:rsidP="003E693E">
            <w:pPr>
              <w:rPr>
                <w:rFonts w:cstheme="minorBidi"/>
              </w:rPr>
            </w:pPr>
          </w:p>
          <w:p w14:paraId="7DAD50A1" w14:textId="686FAE37" w:rsidR="00086711" w:rsidRPr="003365D9" w:rsidRDefault="003E693E" w:rsidP="003E693E">
            <w:pPr>
              <w:rPr>
                <w:rFonts w:cstheme="minorBidi"/>
                <w:b/>
                <w:bCs/>
                <w:szCs w:val="20"/>
              </w:rPr>
            </w:pPr>
            <w:r w:rsidRPr="003E693E">
              <w:rPr>
                <w:rFonts w:cstheme="minorBidi"/>
              </w:rPr>
              <w:t xml:space="preserve">The educators at Mindarie Keys work on set shifts. In each room, there will be an educator on an early shift, a middle shift, and a late shift. The early and late shifts are rostered to ensure that either a diploma-qualified educator or one who has worked in the room for an extended period is present. This educator will have the knowledge and experience to engage with families, offering continuity and familiarity during drop-off and pick-up times. We have found that maintaining set shifts provides families and their children with a familiar educator at </w:t>
            </w:r>
            <w:r w:rsidR="00F4448D" w:rsidRPr="003E693E">
              <w:rPr>
                <w:rFonts w:cstheme="minorBidi"/>
              </w:rPr>
              <w:t>drop-off and</w:t>
            </w:r>
            <w:r w:rsidRPr="003E693E">
              <w:rPr>
                <w:rFonts w:cstheme="minorBidi"/>
              </w:rPr>
              <w:t xml:space="preserve"> gives families an educator they can approach at the end of the day—someone who has been with their child all day and can address any questions or concerns.</w:t>
            </w:r>
          </w:p>
          <w:p w14:paraId="3872B735" w14:textId="1D567224" w:rsidR="00086711" w:rsidRPr="003365D9" w:rsidRDefault="00086711" w:rsidP="0162F575">
            <w:pPr>
              <w:rPr>
                <w:b/>
                <w:bCs/>
                <w:szCs w:val="20"/>
              </w:rPr>
            </w:pPr>
          </w:p>
        </w:tc>
        <w:tc>
          <w:tcPr>
            <w:tcW w:w="338" w:type="pct"/>
            <w:vMerge/>
          </w:tcPr>
          <w:p w14:paraId="23EB43FF" w14:textId="77777777" w:rsidR="00086711" w:rsidRPr="003365D9" w:rsidRDefault="00086711" w:rsidP="00086711">
            <w:pPr>
              <w:jc w:val="center"/>
              <w:rPr>
                <w:rFonts w:cstheme="minorHAnsi"/>
                <w:bCs/>
                <w:szCs w:val="20"/>
              </w:rPr>
            </w:pPr>
          </w:p>
        </w:tc>
        <w:tc>
          <w:tcPr>
            <w:tcW w:w="337" w:type="pct"/>
            <w:vMerge/>
          </w:tcPr>
          <w:p w14:paraId="139C5C04" w14:textId="77777777" w:rsidR="00086711" w:rsidRPr="003365D9" w:rsidRDefault="00086711" w:rsidP="00086711">
            <w:pPr>
              <w:jc w:val="center"/>
              <w:rPr>
                <w:rFonts w:cstheme="minorHAnsi"/>
                <w:bCs/>
                <w:szCs w:val="20"/>
              </w:rPr>
            </w:pPr>
          </w:p>
        </w:tc>
      </w:tr>
      <w:tr w:rsidR="00086711" w:rsidRPr="003365D9" w14:paraId="7139D13A" w14:textId="77777777" w:rsidTr="70C038AE">
        <w:trPr>
          <w:trHeight w:val="254"/>
        </w:trPr>
        <w:tc>
          <w:tcPr>
            <w:tcW w:w="744" w:type="pct"/>
            <w:vMerge w:val="restart"/>
          </w:tcPr>
          <w:p w14:paraId="61F79464" w14:textId="22C1EBAB" w:rsidR="00086711" w:rsidRPr="003365D9" w:rsidRDefault="0097646E" w:rsidP="00086711">
            <w:pPr>
              <w:rPr>
                <w:rFonts w:cstheme="minorHAnsi"/>
                <w:bCs/>
                <w:szCs w:val="20"/>
              </w:rPr>
            </w:pPr>
            <w:r w:rsidRPr="003365D9">
              <w:rPr>
                <w:szCs w:val="20"/>
              </w:rPr>
              <w:t>Continuity of staff</w:t>
            </w:r>
          </w:p>
        </w:tc>
        <w:tc>
          <w:tcPr>
            <w:tcW w:w="337" w:type="pct"/>
            <w:vMerge w:val="restart"/>
          </w:tcPr>
          <w:p w14:paraId="7204A1F5" w14:textId="5037A1BB" w:rsidR="00086711" w:rsidRPr="003365D9" w:rsidRDefault="0097646E" w:rsidP="00086711">
            <w:pPr>
              <w:rPr>
                <w:rFonts w:cstheme="minorHAnsi"/>
                <w:bCs/>
                <w:szCs w:val="20"/>
              </w:rPr>
            </w:pPr>
            <w:r w:rsidRPr="003365D9">
              <w:rPr>
                <w:szCs w:val="20"/>
              </w:rPr>
              <w:t>4</w:t>
            </w:r>
            <w:r w:rsidR="00086711" w:rsidRPr="003365D9">
              <w:rPr>
                <w:szCs w:val="20"/>
              </w:rPr>
              <w:t>.1.2</w:t>
            </w:r>
          </w:p>
        </w:tc>
        <w:tc>
          <w:tcPr>
            <w:tcW w:w="947" w:type="pct"/>
            <w:vMerge w:val="restart"/>
          </w:tcPr>
          <w:p w14:paraId="36C627D8" w14:textId="71AFBBF2" w:rsidR="00086711" w:rsidRPr="003365D9" w:rsidRDefault="0097646E" w:rsidP="00086711">
            <w:pPr>
              <w:rPr>
                <w:rFonts w:cstheme="minorHAnsi"/>
                <w:bCs/>
                <w:szCs w:val="20"/>
              </w:rPr>
            </w:pPr>
            <w:r w:rsidRPr="003365D9">
              <w:rPr>
                <w:szCs w:val="20"/>
              </w:rPr>
              <w:t>Every effort is made for children to experience continuity of educators at the service.</w:t>
            </w:r>
          </w:p>
        </w:tc>
        <w:tc>
          <w:tcPr>
            <w:tcW w:w="2297" w:type="pct"/>
          </w:tcPr>
          <w:p w14:paraId="7BCD268E" w14:textId="77777777" w:rsidR="000323E3" w:rsidRPr="000323E3" w:rsidRDefault="000323E3" w:rsidP="000323E3">
            <w:pPr>
              <w:rPr>
                <w:rFonts w:cstheme="minorBidi"/>
              </w:rPr>
            </w:pPr>
            <w:r w:rsidRPr="000323E3">
              <w:rPr>
                <w:rFonts w:cstheme="minorBidi"/>
              </w:rPr>
              <w:t>We have implemented a comprehensive recruitment process to maximise staff retention and ensure continuity for children and families.</w:t>
            </w:r>
          </w:p>
          <w:p w14:paraId="084D102C" w14:textId="77777777" w:rsidR="000323E3" w:rsidRPr="000323E3" w:rsidRDefault="000323E3" w:rsidP="000323E3">
            <w:pPr>
              <w:rPr>
                <w:rFonts w:cstheme="minorBidi"/>
              </w:rPr>
            </w:pPr>
          </w:p>
          <w:p w14:paraId="0F7221C2" w14:textId="77777777" w:rsidR="000323E3" w:rsidRPr="000323E3" w:rsidRDefault="000323E3" w:rsidP="000323E3">
            <w:pPr>
              <w:rPr>
                <w:rFonts w:cstheme="minorBidi"/>
              </w:rPr>
            </w:pPr>
            <w:r w:rsidRPr="000323E3">
              <w:rPr>
                <w:rFonts w:cstheme="minorBidi"/>
              </w:rPr>
              <w:t>Our interview process is thorough and is led by the Coordinator and 2IC. During the interview, candidates are asked to respond to various statements that assess their practices and knowledge, particularly if they are currently working in long daycare. We also inquire about their personal motivations for working in an early years setting. Additionally, we explore their understanding of the National Quality Standard (NQS) and the Early Years Learning Framework (EYLF). The interview concludes with questions regarding their literacy skills and competence in writing narratives.</w:t>
            </w:r>
          </w:p>
          <w:p w14:paraId="2885C4AD" w14:textId="77777777" w:rsidR="000323E3" w:rsidRPr="000323E3" w:rsidRDefault="000323E3" w:rsidP="000323E3">
            <w:pPr>
              <w:rPr>
                <w:rFonts w:cstheme="minorBidi"/>
              </w:rPr>
            </w:pPr>
          </w:p>
          <w:p w14:paraId="6AF35C69" w14:textId="2ED6F957" w:rsidR="00086711" w:rsidRPr="003365D9" w:rsidRDefault="000323E3" w:rsidP="000323E3">
            <w:pPr>
              <w:rPr>
                <w:b/>
                <w:bCs/>
                <w:szCs w:val="20"/>
              </w:rPr>
            </w:pPr>
            <w:r w:rsidRPr="000323E3">
              <w:rPr>
                <w:rFonts w:cstheme="minorBidi"/>
              </w:rPr>
              <w:t>The Coordinator regularly meets with new staff members, conducting check-ins after 1 week, 30, 60, and 90 days. These meetings are documented, allowing us to address any concerns or uncertainties. New staff members are supported by their Room Leader and colleagues within their room. All new staff members undergo an induction within 3 weeks of starting, held at Head Office in Edgewater. This induction, facilitated by HR, includes other recent recruits to Keiki Early Learning. During the induction, new staff are introduced to Keiki’s approach of creating a home-like environment, using upcycled furniture in the children’s rooms, and how the room aesthetics contribute to a sense of belonging for both children and educators. We also discuss Keiki’s expectations, including commitment to the position, collaboration with colleagues, the dress code, and the daily signing in and out procedure. Occupational Health and Safety (OHS) protocols are reiterated</w:t>
            </w:r>
          </w:p>
        </w:tc>
        <w:sdt>
          <w:sdtPr>
            <w:rPr>
              <w:rFonts w:cstheme="minorHAnsi"/>
              <w:bCs/>
              <w:szCs w:val="20"/>
            </w:rPr>
            <w:id w:val="1498847992"/>
            <w14:checkbox>
              <w14:checked w14:val="1"/>
              <w14:checkedState w14:val="2612" w14:font="MS Gothic"/>
              <w14:uncheckedState w14:val="2610" w14:font="MS Gothic"/>
            </w14:checkbox>
          </w:sdtPr>
          <w:sdtEndPr/>
          <w:sdtContent>
            <w:tc>
              <w:tcPr>
                <w:tcW w:w="338" w:type="pct"/>
                <w:vMerge w:val="restart"/>
              </w:tcPr>
              <w:p w14:paraId="152D2B46" w14:textId="65C47BF3" w:rsidR="00086711" w:rsidRPr="003365D9" w:rsidRDefault="007A3AC3" w:rsidP="00086711">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989897664"/>
            <w14:checkbox>
              <w14:checked w14:val="0"/>
              <w14:checkedState w14:val="2612" w14:font="MS Gothic"/>
              <w14:uncheckedState w14:val="2610" w14:font="MS Gothic"/>
            </w14:checkbox>
          </w:sdtPr>
          <w:sdtEndPr/>
          <w:sdtContent>
            <w:tc>
              <w:tcPr>
                <w:tcW w:w="337" w:type="pct"/>
                <w:vMerge w:val="restart"/>
              </w:tcPr>
              <w:p w14:paraId="00E1CB1D" w14:textId="77777777" w:rsidR="00086711" w:rsidRPr="003365D9" w:rsidRDefault="00086711" w:rsidP="00086711">
                <w:pPr>
                  <w:jc w:val="center"/>
                  <w:rPr>
                    <w:rFonts w:cstheme="minorHAnsi"/>
                    <w:bCs/>
                    <w:szCs w:val="20"/>
                  </w:rPr>
                </w:pPr>
                <w:r w:rsidRPr="003365D9">
                  <w:rPr>
                    <w:rFonts w:ascii="MS Gothic" w:eastAsia="MS Gothic" w:hAnsi="MS Gothic" w:cstheme="minorHAnsi" w:hint="eastAsia"/>
                    <w:bCs/>
                    <w:szCs w:val="20"/>
                  </w:rPr>
                  <w:t>☐</w:t>
                </w:r>
              </w:p>
            </w:tc>
          </w:sdtContent>
        </w:sdt>
      </w:tr>
      <w:tr w:rsidR="00086711" w:rsidRPr="003365D9" w14:paraId="21D354C5" w14:textId="77777777" w:rsidTr="70C038AE">
        <w:trPr>
          <w:trHeight w:val="254"/>
        </w:trPr>
        <w:tc>
          <w:tcPr>
            <w:tcW w:w="744" w:type="pct"/>
            <w:vMerge/>
          </w:tcPr>
          <w:p w14:paraId="521C9907" w14:textId="77777777" w:rsidR="00086711" w:rsidRPr="003365D9" w:rsidRDefault="00086711" w:rsidP="00086711">
            <w:pPr>
              <w:rPr>
                <w:rFonts w:cstheme="minorHAnsi"/>
                <w:szCs w:val="20"/>
              </w:rPr>
            </w:pPr>
          </w:p>
        </w:tc>
        <w:tc>
          <w:tcPr>
            <w:tcW w:w="337" w:type="pct"/>
            <w:vMerge/>
          </w:tcPr>
          <w:p w14:paraId="2E2789C5" w14:textId="77777777" w:rsidR="00086711" w:rsidRPr="003365D9" w:rsidRDefault="00086711" w:rsidP="00086711">
            <w:pPr>
              <w:rPr>
                <w:rFonts w:cstheme="minorHAnsi"/>
                <w:bCs/>
                <w:szCs w:val="20"/>
              </w:rPr>
            </w:pPr>
          </w:p>
        </w:tc>
        <w:tc>
          <w:tcPr>
            <w:tcW w:w="947" w:type="pct"/>
            <w:vMerge/>
          </w:tcPr>
          <w:p w14:paraId="3DDD1771" w14:textId="77777777" w:rsidR="00086711" w:rsidRPr="003365D9" w:rsidRDefault="00086711" w:rsidP="00086711">
            <w:pPr>
              <w:rPr>
                <w:rFonts w:cstheme="minorHAnsi"/>
                <w:szCs w:val="20"/>
              </w:rPr>
            </w:pPr>
          </w:p>
        </w:tc>
        <w:tc>
          <w:tcPr>
            <w:tcW w:w="2297" w:type="pct"/>
          </w:tcPr>
          <w:p w14:paraId="17A1DF55" w14:textId="77777777" w:rsidR="00821ADE" w:rsidRPr="00821ADE" w:rsidRDefault="00821ADE" w:rsidP="00821ADE">
            <w:pPr>
              <w:rPr>
                <w:rFonts w:cstheme="minorBidi"/>
              </w:rPr>
            </w:pPr>
            <w:r w:rsidRPr="00821ADE">
              <w:rPr>
                <w:rFonts w:cstheme="minorBidi"/>
              </w:rPr>
              <w:t>We celebrate and acknowledge educators' commitment to the service, children, and families.</w:t>
            </w:r>
          </w:p>
          <w:p w14:paraId="38016CFD" w14:textId="77777777" w:rsidR="00821ADE" w:rsidRPr="00821ADE" w:rsidRDefault="00821ADE" w:rsidP="00821ADE">
            <w:pPr>
              <w:rPr>
                <w:rFonts w:cstheme="minorBidi"/>
              </w:rPr>
            </w:pPr>
          </w:p>
          <w:p w14:paraId="29BEE6BA" w14:textId="77777777" w:rsidR="00821ADE" w:rsidRPr="00821ADE" w:rsidRDefault="00821ADE" w:rsidP="00821ADE">
            <w:pPr>
              <w:rPr>
                <w:rFonts w:cstheme="minorBidi"/>
              </w:rPr>
            </w:pPr>
            <w:r w:rsidRPr="00821ADE">
              <w:rPr>
                <w:rFonts w:cstheme="minorBidi"/>
              </w:rPr>
              <w:t>Staff who have reached 10 years of long service are treated to a celebratory meal by the owners of Keiki Early Learning. They are also presented with a gift in recognition of their service and dedication to the company.</w:t>
            </w:r>
          </w:p>
          <w:p w14:paraId="1BA6259F" w14:textId="77777777" w:rsidR="00821ADE" w:rsidRPr="00821ADE" w:rsidRDefault="00821ADE" w:rsidP="00821ADE">
            <w:pPr>
              <w:rPr>
                <w:rFonts w:cstheme="minorBidi"/>
              </w:rPr>
            </w:pPr>
          </w:p>
          <w:p w14:paraId="4FFDF324" w14:textId="77777777" w:rsidR="00821ADE" w:rsidRPr="00821ADE" w:rsidRDefault="00821ADE" w:rsidP="00821ADE">
            <w:pPr>
              <w:rPr>
                <w:rFonts w:cstheme="minorBidi"/>
              </w:rPr>
            </w:pPr>
            <w:r w:rsidRPr="00821ADE">
              <w:rPr>
                <w:rFonts w:cstheme="minorBidi"/>
              </w:rPr>
              <w:t>Each year, staff members who have been with the company for five years or more are invited to join the owners for an afternoon tea to celebrate their commitment and contribution to the organisation.</w:t>
            </w:r>
          </w:p>
          <w:p w14:paraId="5C6596A0" w14:textId="77777777" w:rsidR="00821ADE" w:rsidRPr="00821ADE" w:rsidRDefault="00821ADE" w:rsidP="00821ADE">
            <w:pPr>
              <w:rPr>
                <w:rFonts w:cstheme="minorBidi"/>
              </w:rPr>
            </w:pPr>
          </w:p>
          <w:p w14:paraId="40505D34" w14:textId="77777777" w:rsidR="00821ADE" w:rsidRPr="00821ADE" w:rsidRDefault="00821ADE" w:rsidP="00821ADE">
            <w:pPr>
              <w:rPr>
                <w:rFonts w:cstheme="minorBidi"/>
              </w:rPr>
            </w:pPr>
            <w:r w:rsidRPr="00821ADE">
              <w:rPr>
                <w:rFonts w:cstheme="minorBidi"/>
              </w:rPr>
              <w:t>Educators who have successfully completed their Certificate III or Diploma in Early Childhood Education and Care receive a gift voucher and a bouquet of flowers from the company. This gesture acknowledges the achievement of completing their studies and obtaining their qualification.</w:t>
            </w:r>
          </w:p>
          <w:p w14:paraId="66146F00" w14:textId="77777777" w:rsidR="00821ADE" w:rsidRPr="00821ADE" w:rsidRDefault="00821ADE" w:rsidP="00821ADE">
            <w:pPr>
              <w:rPr>
                <w:rFonts w:cstheme="minorBidi"/>
              </w:rPr>
            </w:pPr>
          </w:p>
          <w:p w14:paraId="65D931D3" w14:textId="16E6BA25" w:rsidR="00086711" w:rsidRPr="003365D9" w:rsidRDefault="00821ADE" w:rsidP="00821ADE">
            <w:pPr>
              <w:rPr>
                <w:szCs w:val="20"/>
              </w:rPr>
            </w:pPr>
            <w:r w:rsidRPr="00821ADE">
              <w:rPr>
                <w:rFonts w:cstheme="minorBidi"/>
              </w:rPr>
              <w:t>We also take the opportunity to celebrate Educators' Day at Keiki Mindarie. In the past, we have provided lunch for all staff members on this day and arranged for platters to be delivered to the service for staff to enjoy during their lunch break. We have also collaborated with local businesses, such as the beauty salon adjacent to the service, where staff members have received complimentary ten-minute head, shoulder, or hand massages. Additionally, the owner has treated Keiki staff to a movie night at the local cinema to further celebrate their hard work and dedication.</w:t>
            </w:r>
          </w:p>
        </w:tc>
        <w:tc>
          <w:tcPr>
            <w:tcW w:w="338" w:type="pct"/>
            <w:vMerge/>
          </w:tcPr>
          <w:p w14:paraId="58595B72" w14:textId="77777777" w:rsidR="00086711" w:rsidRPr="003365D9" w:rsidRDefault="00086711" w:rsidP="00086711">
            <w:pPr>
              <w:jc w:val="center"/>
              <w:rPr>
                <w:rFonts w:cstheme="minorHAnsi"/>
                <w:bCs/>
                <w:szCs w:val="20"/>
              </w:rPr>
            </w:pPr>
          </w:p>
        </w:tc>
        <w:tc>
          <w:tcPr>
            <w:tcW w:w="337" w:type="pct"/>
            <w:vMerge/>
          </w:tcPr>
          <w:p w14:paraId="7715FE8D" w14:textId="77777777" w:rsidR="00086711" w:rsidRPr="003365D9" w:rsidRDefault="00086711" w:rsidP="00086711">
            <w:pPr>
              <w:jc w:val="center"/>
              <w:rPr>
                <w:rFonts w:cstheme="minorHAnsi"/>
                <w:bCs/>
                <w:szCs w:val="20"/>
              </w:rPr>
            </w:pPr>
          </w:p>
        </w:tc>
      </w:tr>
      <w:tr w:rsidR="00086711" w:rsidRPr="003365D9" w14:paraId="1BD688F5" w14:textId="77777777" w:rsidTr="70C038AE">
        <w:trPr>
          <w:trHeight w:val="254"/>
        </w:trPr>
        <w:tc>
          <w:tcPr>
            <w:tcW w:w="744" w:type="pct"/>
            <w:vMerge/>
          </w:tcPr>
          <w:p w14:paraId="4367D29F" w14:textId="77777777" w:rsidR="00086711" w:rsidRPr="003365D9" w:rsidRDefault="00086711" w:rsidP="00086711">
            <w:pPr>
              <w:rPr>
                <w:rFonts w:cstheme="minorHAnsi"/>
                <w:szCs w:val="20"/>
              </w:rPr>
            </w:pPr>
          </w:p>
        </w:tc>
        <w:tc>
          <w:tcPr>
            <w:tcW w:w="337" w:type="pct"/>
            <w:vMerge/>
          </w:tcPr>
          <w:p w14:paraId="0107FB6D" w14:textId="77777777" w:rsidR="00086711" w:rsidRPr="003365D9" w:rsidRDefault="00086711" w:rsidP="00086711">
            <w:pPr>
              <w:rPr>
                <w:rFonts w:cstheme="minorHAnsi"/>
                <w:bCs/>
                <w:szCs w:val="20"/>
              </w:rPr>
            </w:pPr>
          </w:p>
        </w:tc>
        <w:tc>
          <w:tcPr>
            <w:tcW w:w="947" w:type="pct"/>
            <w:vMerge/>
          </w:tcPr>
          <w:p w14:paraId="2A453A06" w14:textId="77777777" w:rsidR="00086711" w:rsidRPr="003365D9" w:rsidRDefault="00086711" w:rsidP="00086711">
            <w:pPr>
              <w:rPr>
                <w:rFonts w:cstheme="minorHAnsi"/>
                <w:szCs w:val="20"/>
              </w:rPr>
            </w:pPr>
          </w:p>
        </w:tc>
        <w:tc>
          <w:tcPr>
            <w:tcW w:w="2297" w:type="pct"/>
          </w:tcPr>
          <w:p w14:paraId="2D66393F" w14:textId="77777777" w:rsidR="002C2CB2" w:rsidRPr="002C2CB2" w:rsidRDefault="002C2CB2" w:rsidP="002C2CB2">
            <w:pPr>
              <w:rPr>
                <w:rFonts w:cstheme="minorBidi"/>
              </w:rPr>
            </w:pPr>
            <w:r w:rsidRPr="002C2CB2">
              <w:rPr>
                <w:rFonts w:cstheme="minorBidi"/>
              </w:rPr>
              <w:t>We use educator exit data as part of our continuous improvement process, particularly in relation to staff retention.</w:t>
            </w:r>
          </w:p>
          <w:p w14:paraId="45AEE128" w14:textId="77777777" w:rsidR="002C2CB2" w:rsidRPr="002C2CB2" w:rsidRDefault="002C2CB2" w:rsidP="002C2CB2">
            <w:pPr>
              <w:rPr>
                <w:rFonts w:cstheme="minorBidi"/>
              </w:rPr>
            </w:pPr>
          </w:p>
          <w:p w14:paraId="3CCFBF37" w14:textId="2897C088" w:rsidR="00086711" w:rsidRPr="002C2CB2" w:rsidRDefault="002C2CB2" w:rsidP="70C038AE">
            <w:pPr>
              <w:rPr>
                <w:rFonts w:cstheme="minorBidi"/>
              </w:rPr>
            </w:pPr>
            <w:r w:rsidRPr="002C2CB2">
              <w:rPr>
                <w:rFonts w:cstheme="minorBidi"/>
              </w:rPr>
              <w:t>Our HR department will email a survey to departing staff to complete. Exit data from an employee who has left the company provides valuable insights for the organisation. This information assists management at both head office and service levels in identifying areas where improvements are needed. These areas may include service operations or communication between management and staff. Additionally, exit feedback may highlight positive aspects of the work environment, offering reassurance that the service is effectively engaging with its educators and operating efficiently.</w:t>
            </w:r>
          </w:p>
        </w:tc>
        <w:tc>
          <w:tcPr>
            <w:tcW w:w="338" w:type="pct"/>
            <w:vMerge/>
          </w:tcPr>
          <w:p w14:paraId="08E76774" w14:textId="77777777" w:rsidR="00086711" w:rsidRPr="003365D9" w:rsidRDefault="00086711" w:rsidP="00086711">
            <w:pPr>
              <w:jc w:val="center"/>
              <w:rPr>
                <w:rFonts w:cstheme="minorHAnsi"/>
                <w:bCs/>
                <w:szCs w:val="20"/>
              </w:rPr>
            </w:pPr>
          </w:p>
        </w:tc>
        <w:tc>
          <w:tcPr>
            <w:tcW w:w="337" w:type="pct"/>
            <w:vMerge/>
          </w:tcPr>
          <w:p w14:paraId="30788D6E" w14:textId="77777777" w:rsidR="00086711" w:rsidRPr="003365D9" w:rsidRDefault="00086711" w:rsidP="00086711">
            <w:pPr>
              <w:jc w:val="center"/>
              <w:rPr>
                <w:rFonts w:cstheme="minorHAnsi"/>
                <w:bCs/>
                <w:szCs w:val="20"/>
              </w:rPr>
            </w:pPr>
          </w:p>
        </w:tc>
      </w:tr>
      <w:tr w:rsidR="00086711" w:rsidRPr="003365D9" w14:paraId="35547739" w14:textId="77777777" w:rsidTr="70C038AE">
        <w:trPr>
          <w:trHeight w:val="254"/>
        </w:trPr>
        <w:tc>
          <w:tcPr>
            <w:tcW w:w="744" w:type="pct"/>
            <w:vMerge/>
          </w:tcPr>
          <w:p w14:paraId="1050EA3C" w14:textId="77777777" w:rsidR="00086711" w:rsidRPr="003365D9" w:rsidRDefault="00086711" w:rsidP="00086711">
            <w:pPr>
              <w:rPr>
                <w:rFonts w:cstheme="minorHAnsi"/>
                <w:szCs w:val="20"/>
              </w:rPr>
            </w:pPr>
          </w:p>
        </w:tc>
        <w:tc>
          <w:tcPr>
            <w:tcW w:w="337" w:type="pct"/>
            <w:vMerge/>
          </w:tcPr>
          <w:p w14:paraId="0B36C15D" w14:textId="77777777" w:rsidR="00086711" w:rsidRPr="003365D9" w:rsidRDefault="00086711" w:rsidP="00086711">
            <w:pPr>
              <w:rPr>
                <w:rFonts w:cstheme="minorHAnsi"/>
                <w:bCs/>
                <w:szCs w:val="20"/>
              </w:rPr>
            </w:pPr>
          </w:p>
        </w:tc>
        <w:tc>
          <w:tcPr>
            <w:tcW w:w="947" w:type="pct"/>
            <w:vMerge/>
          </w:tcPr>
          <w:p w14:paraId="4EA4BDCA" w14:textId="77777777" w:rsidR="00086711" w:rsidRPr="003365D9" w:rsidRDefault="00086711" w:rsidP="00086711">
            <w:pPr>
              <w:rPr>
                <w:rFonts w:cstheme="minorHAnsi"/>
                <w:szCs w:val="20"/>
              </w:rPr>
            </w:pPr>
          </w:p>
        </w:tc>
        <w:tc>
          <w:tcPr>
            <w:tcW w:w="2297" w:type="pct"/>
          </w:tcPr>
          <w:p w14:paraId="6A8980BA" w14:textId="77777777" w:rsidR="002B0148" w:rsidRPr="002B0148" w:rsidRDefault="002B0148" w:rsidP="002B0148">
            <w:pPr>
              <w:rPr>
                <w:rFonts w:cstheme="minorBidi"/>
              </w:rPr>
            </w:pPr>
            <w:r w:rsidRPr="002B0148">
              <w:rPr>
                <w:rFonts w:cstheme="minorBidi"/>
              </w:rPr>
              <w:t>Our performance development process provides educators with targeted feedback that supports continuity and informs individual performance and learning goals.</w:t>
            </w:r>
          </w:p>
          <w:p w14:paraId="381C4493" w14:textId="77777777" w:rsidR="002B0148" w:rsidRPr="002B0148" w:rsidRDefault="002B0148" w:rsidP="002B0148">
            <w:pPr>
              <w:rPr>
                <w:rFonts w:cstheme="minorBidi"/>
              </w:rPr>
            </w:pPr>
          </w:p>
          <w:p w14:paraId="2F7F8F8C" w14:textId="77777777" w:rsidR="002B0148" w:rsidRPr="002B0148" w:rsidRDefault="002B0148" w:rsidP="002B0148">
            <w:pPr>
              <w:rPr>
                <w:rFonts w:cstheme="minorBidi"/>
              </w:rPr>
            </w:pPr>
            <w:r w:rsidRPr="002B0148">
              <w:rPr>
                <w:rFonts w:cstheme="minorBidi"/>
              </w:rPr>
              <w:t>At Keiki Mindarie Keys, we conduct performance evaluations mid-year. Educators are required to complete a S.W.A.T. for Professional Development prior to their scheduled meeting with the Coordinator and Educational Leader. The S.W.A.T. includes sections on Strengths, Weaknesses, Areas of Growth, and Pressures. Following this, the Coordinator, Educational Leader, and Educator will meet to discuss the S.W.A.T., exploring how areas can be addressed, how learning can occur, and how knowledge can be gained.</w:t>
            </w:r>
          </w:p>
          <w:p w14:paraId="4BB2C706" w14:textId="77777777" w:rsidR="002B0148" w:rsidRPr="002B0148" w:rsidRDefault="002B0148" w:rsidP="002B0148">
            <w:pPr>
              <w:rPr>
                <w:rFonts w:cstheme="minorBidi"/>
              </w:rPr>
            </w:pPr>
          </w:p>
          <w:p w14:paraId="248A10DD" w14:textId="77777777" w:rsidR="002B0148" w:rsidRPr="002B0148" w:rsidRDefault="002B0148" w:rsidP="002B0148">
            <w:pPr>
              <w:rPr>
                <w:rFonts w:cstheme="minorBidi"/>
              </w:rPr>
            </w:pPr>
            <w:r w:rsidRPr="002B0148">
              <w:rPr>
                <w:rFonts w:cstheme="minorBidi"/>
              </w:rPr>
              <w:t>From these discussions, an Action Plan for Improvement will be completed during the meeting. This is an opportunity for the educator to discuss any goals they wish to set, such as engaging in Professional Development through in-house workshops, external training, webinars, or training sessions led by the Educational Leader.</w:t>
            </w:r>
          </w:p>
          <w:p w14:paraId="5FB5C666" w14:textId="77777777" w:rsidR="002B0148" w:rsidRPr="002B0148" w:rsidRDefault="002B0148" w:rsidP="002B0148">
            <w:pPr>
              <w:rPr>
                <w:rFonts w:cstheme="minorBidi"/>
              </w:rPr>
            </w:pPr>
          </w:p>
          <w:p w14:paraId="5B892845" w14:textId="77777777" w:rsidR="002B0148" w:rsidRPr="002B0148" w:rsidRDefault="002B0148" w:rsidP="002B0148">
            <w:pPr>
              <w:rPr>
                <w:rFonts w:cstheme="minorBidi"/>
              </w:rPr>
            </w:pPr>
            <w:r w:rsidRPr="002B0148">
              <w:rPr>
                <w:rFonts w:cstheme="minorBidi"/>
              </w:rPr>
              <w:t>The Educational Leader will arrange evening training sessions for trainee educators to engage in discussions and webinars on the Early Years Learning Framework (EYLF) and the National Quality Framework (NQF), focusing on their application in the early childhood setting.</w:t>
            </w:r>
          </w:p>
          <w:p w14:paraId="37DACA84" w14:textId="77777777" w:rsidR="002B0148" w:rsidRPr="002B0148" w:rsidRDefault="002B0148" w:rsidP="002B0148">
            <w:pPr>
              <w:rPr>
                <w:rFonts w:cstheme="minorBidi"/>
              </w:rPr>
            </w:pPr>
          </w:p>
          <w:p w14:paraId="2111C048" w14:textId="5F97EF8F" w:rsidR="0072085B" w:rsidRPr="003365D9" w:rsidRDefault="002B0148" w:rsidP="002B0148">
            <w:pPr>
              <w:rPr>
                <w:rFonts w:cstheme="minorBidi"/>
                <w:b/>
                <w:bCs/>
                <w:szCs w:val="20"/>
              </w:rPr>
            </w:pPr>
            <w:r w:rsidRPr="002B0148">
              <w:rPr>
                <w:rFonts w:cstheme="minorBidi"/>
              </w:rPr>
              <w:t>Additionally, the Educational Leader will review all completed paperwork linked to the educators’ Professional Development check-ins. If a recurring training need is identified, she will either facilitate the training in-house or arrange for external experts, such as Childcare Experts, to provide in-house training.</w:t>
            </w:r>
          </w:p>
        </w:tc>
        <w:tc>
          <w:tcPr>
            <w:tcW w:w="338" w:type="pct"/>
            <w:vMerge/>
          </w:tcPr>
          <w:p w14:paraId="410A5216" w14:textId="77777777" w:rsidR="00086711" w:rsidRPr="003365D9" w:rsidRDefault="00086711" w:rsidP="00086711">
            <w:pPr>
              <w:jc w:val="center"/>
              <w:rPr>
                <w:rFonts w:cstheme="minorHAnsi"/>
                <w:bCs/>
                <w:szCs w:val="20"/>
              </w:rPr>
            </w:pPr>
          </w:p>
        </w:tc>
        <w:tc>
          <w:tcPr>
            <w:tcW w:w="337" w:type="pct"/>
            <w:vMerge/>
          </w:tcPr>
          <w:p w14:paraId="43FBFE38" w14:textId="77777777" w:rsidR="00086711" w:rsidRPr="003365D9" w:rsidRDefault="00086711" w:rsidP="00086711">
            <w:pPr>
              <w:jc w:val="center"/>
              <w:rPr>
                <w:rFonts w:cstheme="minorHAnsi"/>
                <w:bCs/>
                <w:szCs w:val="20"/>
              </w:rPr>
            </w:pPr>
          </w:p>
        </w:tc>
      </w:tr>
      <w:tr w:rsidR="00086711" w:rsidRPr="003365D9" w14:paraId="3391AA91" w14:textId="77777777" w:rsidTr="70C038AE">
        <w:trPr>
          <w:trHeight w:val="254"/>
        </w:trPr>
        <w:tc>
          <w:tcPr>
            <w:tcW w:w="744" w:type="pct"/>
            <w:vMerge/>
          </w:tcPr>
          <w:p w14:paraId="046E8720" w14:textId="77777777" w:rsidR="00086711" w:rsidRPr="003365D9" w:rsidRDefault="00086711" w:rsidP="00086711">
            <w:pPr>
              <w:rPr>
                <w:rFonts w:cstheme="minorHAnsi"/>
                <w:szCs w:val="20"/>
              </w:rPr>
            </w:pPr>
          </w:p>
        </w:tc>
        <w:tc>
          <w:tcPr>
            <w:tcW w:w="337" w:type="pct"/>
            <w:vMerge/>
          </w:tcPr>
          <w:p w14:paraId="1F4279B2" w14:textId="77777777" w:rsidR="00086711" w:rsidRPr="003365D9" w:rsidRDefault="00086711" w:rsidP="00086711">
            <w:pPr>
              <w:rPr>
                <w:rFonts w:cstheme="minorHAnsi"/>
                <w:bCs/>
                <w:szCs w:val="20"/>
              </w:rPr>
            </w:pPr>
          </w:p>
        </w:tc>
        <w:tc>
          <w:tcPr>
            <w:tcW w:w="947" w:type="pct"/>
            <w:vMerge/>
          </w:tcPr>
          <w:p w14:paraId="54435570" w14:textId="77777777" w:rsidR="00086711" w:rsidRPr="003365D9" w:rsidRDefault="00086711" w:rsidP="00086711">
            <w:pPr>
              <w:rPr>
                <w:rFonts w:cstheme="minorHAnsi"/>
                <w:szCs w:val="20"/>
              </w:rPr>
            </w:pPr>
          </w:p>
        </w:tc>
        <w:tc>
          <w:tcPr>
            <w:tcW w:w="2297" w:type="pct"/>
          </w:tcPr>
          <w:p w14:paraId="3DBB4176" w14:textId="77777777" w:rsidR="0018418F" w:rsidRPr="0018418F" w:rsidRDefault="0018418F" w:rsidP="0018418F">
            <w:pPr>
              <w:rPr>
                <w:rFonts w:cstheme="minorHAnsi"/>
                <w:bCs/>
                <w:szCs w:val="20"/>
              </w:rPr>
            </w:pPr>
            <w:r w:rsidRPr="0018418F">
              <w:rPr>
                <w:rFonts w:cstheme="minorHAnsi"/>
                <w:bCs/>
                <w:szCs w:val="20"/>
              </w:rPr>
              <w:t>We consider educators’ experience, qualifications, and the length of time they have been with our service when assigning them to specific rooms and age groups.</w:t>
            </w:r>
          </w:p>
          <w:p w14:paraId="53CB1D9E" w14:textId="77777777" w:rsidR="0018418F" w:rsidRPr="0018418F" w:rsidRDefault="0018418F" w:rsidP="0018418F">
            <w:pPr>
              <w:rPr>
                <w:rFonts w:cstheme="minorHAnsi"/>
                <w:bCs/>
                <w:szCs w:val="20"/>
              </w:rPr>
            </w:pPr>
          </w:p>
          <w:p w14:paraId="323C0766" w14:textId="77777777" w:rsidR="0018418F" w:rsidRPr="0018418F" w:rsidRDefault="0018418F" w:rsidP="0018418F">
            <w:pPr>
              <w:rPr>
                <w:rFonts w:cstheme="minorHAnsi"/>
                <w:bCs/>
                <w:szCs w:val="20"/>
              </w:rPr>
            </w:pPr>
            <w:r w:rsidRPr="0018418F">
              <w:rPr>
                <w:rFonts w:cstheme="minorHAnsi"/>
                <w:bCs/>
                <w:szCs w:val="20"/>
              </w:rPr>
              <w:t>When staffing the three rooms at Keiki Mindarie Keys, we carefully consider the qualifications and tenure of our educators when placing them in rooms. It is important for us to ensure that our diploma-qualified educators are distributed across all three rooms. These educators possess the knowledge to promote a child-led curriculum and will support their colleagues in their practice. This approach fosters stability within the rooms, creating a sense of belonging for both educators and children. In turn, this leads to the development of positive relationships with the children and their families.</w:t>
            </w:r>
          </w:p>
          <w:p w14:paraId="43F49518" w14:textId="77777777" w:rsidR="0018418F" w:rsidRPr="0018418F" w:rsidRDefault="0018418F" w:rsidP="0018418F">
            <w:pPr>
              <w:rPr>
                <w:rFonts w:cstheme="minorHAnsi"/>
                <w:bCs/>
                <w:szCs w:val="20"/>
              </w:rPr>
            </w:pPr>
          </w:p>
          <w:p w14:paraId="190886AC" w14:textId="77777777" w:rsidR="0018418F" w:rsidRPr="0018418F" w:rsidRDefault="0018418F" w:rsidP="0018418F">
            <w:pPr>
              <w:rPr>
                <w:rFonts w:cstheme="minorHAnsi"/>
                <w:bCs/>
                <w:szCs w:val="20"/>
              </w:rPr>
            </w:pPr>
            <w:r w:rsidRPr="0018418F">
              <w:rPr>
                <w:rFonts w:cstheme="minorHAnsi"/>
                <w:bCs/>
                <w:szCs w:val="20"/>
              </w:rPr>
              <w:t>We also consider the diversity and cultural dynamics within each room. For instance, if we have a child for whom English is a second language, and an educator speaks the child’s home language, we will assign that educator to the room where both the educator and child share the same language. This helps create a sense of connectedness between the child, their family, and the service, and supports the child’s sense of belonging within the room.</w:t>
            </w:r>
          </w:p>
          <w:p w14:paraId="77233CDD" w14:textId="77777777" w:rsidR="0018418F" w:rsidRPr="0018418F" w:rsidRDefault="0018418F" w:rsidP="0018418F">
            <w:pPr>
              <w:rPr>
                <w:rFonts w:cstheme="minorHAnsi"/>
                <w:bCs/>
                <w:szCs w:val="20"/>
              </w:rPr>
            </w:pPr>
          </w:p>
          <w:p w14:paraId="6A395590" w14:textId="1DE2D5F6" w:rsidR="42F412E6" w:rsidRDefault="0018418F" w:rsidP="0018418F">
            <w:pPr>
              <w:rPr>
                <w:b/>
                <w:bCs/>
                <w:szCs w:val="20"/>
              </w:rPr>
            </w:pPr>
            <w:r w:rsidRPr="0018418F">
              <w:rPr>
                <w:rFonts w:cstheme="minorHAnsi"/>
                <w:bCs/>
                <w:szCs w:val="20"/>
              </w:rPr>
              <w:t>The Coordinator will also take into account the educators' strengths, interests, and what they can contribute to the room. This might include their appreciation of art, music, or other areas of expertise. These educators bring a unique dimension to the room, fostering learning and inclusion.</w:t>
            </w:r>
          </w:p>
          <w:p w14:paraId="3631973C" w14:textId="6F95F12E" w:rsidR="00282845" w:rsidRPr="003365D9" w:rsidRDefault="00282845" w:rsidP="00086711">
            <w:pPr>
              <w:rPr>
                <w:rFonts w:cstheme="minorHAnsi"/>
                <w:bCs/>
                <w:szCs w:val="20"/>
              </w:rPr>
            </w:pPr>
          </w:p>
        </w:tc>
        <w:tc>
          <w:tcPr>
            <w:tcW w:w="338" w:type="pct"/>
            <w:vMerge/>
          </w:tcPr>
          <w:p w14:paraId="2783A1B4" w14:textId="77777777" w:rsidR="00086711" w:rsidRPr="003365D9" w:rsidRDefault="00086711" w:rsidP="00086711">
            <w:pPr>
              <w:jc w:val="center"/>
              <w:rPr>
                <w:rFonts w:cstheme="minorHAnsi"/>
                <w:bCs/>
                <w:szCs w:val="20"/>
              </w:rPr>
            </w:pPr>
          </w:p>
        </w:tc>
        <w:tc>
          <w:tcPr>
            <w:tcW w:w="337" w:type="pct"/>
            <w:vMerge/>
          </w:tcPr>
          <w:p w14:paraId="7FDF461C" w14:textId="77777777" w:rsidR="00086711" w:rsidRPr="003365D9" w:rsidRDefault="00086711" w:rsidP="00086711">
            <w:pPr>
              <w:jc w:val="center"/>
              <w:rPr>
                <w:rFonts w:cstheme="minorHAnsi"/>
                <w:bCs/>
                <w:szCs w:val="20"/>
              </w:rPr>
            </w:pPr>
          </w:p>
        </w:tc>
      </w:tr>
      <w:tr w:rsidR="00086711" w:rsidRPr="003365D9" w14:paraId="739D793F" w14:textId="77777777" w:rsidTr="70C038AE">
        <w:trPr>
          <w:trHeight w:val="614"/>
        </w:trPr>
        <w:tc>
          <w:tcPr>
            <w:tcW w:w="5000" w:type="pct"/>
            <w:gridSpan w:val="6"/>
            <w:tcBorders>
              <w:bottom w:val="single" w:sz="4" w:space="0" w:color="A6A6A6" w:themeColor="background1" w:themeShade="A6"/>
            </w:tcBorders>
            <w:shd w:val="clear" w:color="auto" w:fill="92D050"/>
            <w:vAlign w:val="center"/>
          </w:tcPr>
          <w:p w14:paraId="76494308" w14:textId="39D28522" w:rsidR="00086711" w:rsidRPr="003365D9" w:rsidRDefault="00086711" w:rsidP="00086711">
            <w:pPr>
              <w:pStyle w:val="Heading1"/>
              <w:spacing w:before="0"/>
              <w:rPr>
                <w:rFonts w:ascii="Arial" w:hAnsi="Arial" w:cs="Arial"/>
                <w:sz w:val="20"/>
                <w:szCs w:val="20"/>
              </w:rPr>
            </w:pPr>
            <w:bookmarkStart w:id="33" w:name="_Toc190348865"/>
            <w:r w:rsidRPr="003365D9">
              <w:rPr>
                <w:rFonts w:ascii="Arial" w:hAnsi="Arial" w:cs="Arial"/>
                <w:color w:val="FFFFFF" w:themeColor="background1"/>
                <w:sz w:val="20"/>
                <w:szCs w:val="20"/>
              </w:rPr>
              <w:t xml:space="preserve">Standard </w:t>
            </w:r>
            <w:r w:rsidR="0097646E" w:rsidRPr="003365D9">
              <w:rPr>
                <w:rFonts w:ascii="Arial" w:hAnsi="Arial" w:cs="Arial"/>
                <w:color w:val="FFFFFF" w:themeColor="background1"/>
                <w:sz w:val="20"/>
                <w:szCs w:val="20"/>
              </w:rPr>
              <w:t>4</w:t>
            </w:r>
            <w:r w:rsidRPr="003365D9">
              <w:rPr>
                <w:rFonts w:ascii="Arial" w:hAnsi="Arial" w:cs="Arial"/>
                <w:color w:val="FFFFFF" w:themeColor="background1"/>
                <w:sz w:val="20"/>
                <w:szCs w:val="20"/>
              </w:rPr>
              <w:t>.1 Exceeding Themes</w:t>
            </w:r>
            <w:bookmarkEnd w:id="33"/>
          </w:p>
        </w:tc>
      </w:tr>
      <w:tr w:rsidR="00086711" w:rsidRPr="003365D9" w14:paraId="16835747" w14:textId="77777777" w:rsidTr="70C038AE">
        <w:trPr>
          <w:trHeight w:val="341"/>
        </w:trPr>
        <w:tc>
          <w:tcPr>
            <w:tcW w:w="5000" w:type="pct"/>
            <w:gridSpan w:val="6"/>
            <w:tcBorders>
              <w:top w:val="single" w:sz="4" w:space="0" w:color="A6A6A6" w:themeColor="background1" w:themeShade="A6"/>
            </w:tcBorders>
            <w:shd w:val="clear" w:color="auto" w:fill="CDEBEC" w:themeFill="accent6" w:themeFillTint="33"/>
            <w:vAlign w:val="center"/>
          </w:tcPr>
          <w:p w14:paraId="7B416317" w14:textId="77777777" w:rsidR="00086711" w:rsidRPr="003365D9" w:rsidRDefault="00086711" w:rsidP="00086711">
            <w:pPr>
              <w:rPr>
                <w:rFonts w:cstheme="minorHAnsi"/>
                <w:szCs w:val="20"/>
              </w:rPr>
            </w:pPr>
            <w:r w:rsidRPr="003365D9">
              <w:rPr>
                <w:rFonts w:cstheme="minorHAnsi"/>
                <w:szCs w:val="20"/>
              </w:rPr>
              <w:t>Theme 1: Practice is embedded in service operations.</w:t>
            </w:r>
          </w:p>
        </w:tc>
      </w:tr>
      <w:tr w:rsidR="00086711" w:rsidRPr="003365D9" w14:paraId="74750FAF"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49087D1E" w14:textId="77777777" w:rsidR="00132A54" w:rsidRDefault="00132A54" w:rsidP="00132A54">
            <w:pPr>
              <w:rPr>
                <w:rFonts w:cstheme="minorHAnsi"/>
                <w:szCs w:val="20"/>
              </w:rPr>
            </w:pPr>
            <w:r w:rsidRPr="00132A54">
              <w:rPr>
                <w:rFonts w:cstheme="minorHAnsi"/>
                <w:szCs w:val="20"/>
              </w:rPr>
              <w:t>At Keiki Mindarie Keys, we prioritise continuity and familiarity for both children and families by thoughtfully organising our educators. We maintain high educator-to-child ratios and ensure educators have time for administration and programming while still providing quality care to children. Our roster system is designed to meet the needs of the service, with the majority of educators working set shifts each week. We’ve specifically structured the roster to allow for rotations between opening and closing shifts on a fortnightly cycle, ensuring consistency during drop-off and pick-up times. This arrangement reflects the feedback from families who expressed a preference for seeing the same educators at these key times.</w:t>
            </w:r>
          </w:p>
          <w:p w14:paraId="7F599280" w14:textId="77777777" w:rsidR="00132A54" w:rsidRPr="00132A54" w:rsidRDefault="00132A54" w:rsidP="00132A54">
            <w:pPr>
              <w:rPr>
                <w:rFonts w:cstheme="minorHAnsi"/>
                <w:szCs w:val="20"/>
              </w:rPr>
            </w:pPr>
          </w:p>
          <w:p w14:paraId="65B4BA9E" w14:textId="77777777" w:rsidR="00132A54" w:rsidRDefault="00132A54" w:rsidP="00132A54">
            <w:pPr>
              <w:rPr>
                <w:rFonts w:cstheme="minorHAnsi"/>
                <w:szCs w:val="20"/>
              </w:rPr>
            </w:pPr>
            <w:r w:rsidRPr="00132A54">
              <w:rPr>
                <w:rFonts w:cstheme="minorHAnsi"/>
                <w:szCs w:val="20"/>
              </w:rPr>
              <w:t>In addition to ensuring consistency, we carefully consider each educator's strengths, experience, and interactions with others when making adjustments to the roster. The allocation of 5.5 hours per week per room for written documentation, including observations and programming, supports educators in delivering high-quality care while maintaining their focus on individual children’s needs and development. The practice of providing a clear schedule each week, along with weekly communication about room-specific staff and activities, ensures that all educators are well-prepared and aligned with the day’s plan. This includes informing families through visual updates, such as framed photos of educators in the rooms, so they can easily identify their child's educator during drop-off.</w:t>
            </w:r>
          </w:p>
          <w:p w14:paraId="4A3A1295" w14:textId="77777777" w:rsidR="00132A54" w:rsidRPr="00132A54" w:rsidRDefault="00132A54" w:rsidP="00132A54">
            <w:pPr>
              <w:rPr>
                <w:rFonts w:cstheme="minorHAnsi"/>
                <w:szCs w:val="20"/>
              </w:rPr>
            </w:pPr>
          </w:p>
          <w:p w14:paraId="61682D9E" w14:textId="77777777" w:rsidR="00132A54" w:rsidRDefault="00132A54" w:rsidP="00132A54">
            <w:pPr>
              <w:rPr>
                <w:rFonts w:cstheme="minorHAnsi"/>
                <w:szCs w:val="20"/>
              </w:rPr>
            </w:pPr>
            <w:r w:rsidRPr="00132A54">
              <w:rPr>
                <w:rFonts w:cstheme="minorHAnsi"/>
                <w:szCs w:val="20"/>
              </w:rPr>
              <w:t>We understand that the effective organisation of educators contributes significantly to children's wellbeing, learning, and development. By maintaining familiar educators in each room, we help children feel secure and supported, which is essential for forming meaningful, trusting relationships. This consistency also ensures that families have access to educators who know their child well and can provide detailed feedback on their child’s progress. Our thoughtful approach to organising shifts and rostering, as well as the induction of relief educators, ensures a smooth transition for children even in the event of absence. When casual educators are required, we prioritise those who have previously worked within the service, as this familiarity enhances both the children’s and educators’ experience.</w:t>
            </w:r>
          </w:p>
          <w:p w14:paraId="46F37AF6" w14:textId="77777777" w:rsidR="00132A54" w:rsidRPr="00132A54" w:rsidRDefault="00132A54" w:rsidP="00132A54">
            <w:pPr>
              <w:rPr>
                <w:rFonts w:cstheme="minorHAnsi"/>
                <w:szCs w:val="20"/>
              </w:rPr>
            </w:pPr>
          </w:p>
          <w:p w14:paraId="74AAE7A7" w14:textId="77777777" w:rsidR="00132A54" w:rsidRPr="00132A54" w:rsidRDefault="00132A54" w:rsidP="00132A54">
            <w:pPr>
              <w:rPr>
                <w:rFonts w:cstheme="minorHAnsi"/>
                <w:szCs w:val="20"/>
              </w:rPr>
            </w:pPr>
            <w:r w:rsidRPr="00132A54">
              <w:rPr>
                <w:rFonts w:cstheme="minorHAnsi"/>
                <w:szCs w:val="20"/>
              </w:rPr>
              <w:t>We actively work to align our staffing practices with the service's philosophy and policies. The induction and ongoing support for relief educators ensures they integrate smoothly into our team, and they are informed about key aspects of the service’s operations, including health and safety protocols and individual child needs. This approach helps uphold the continuity of care and the high standard of practice we aim to provide. Through these efforts, we demonstrate our commitment to maintaining secure, reciprocal, and respectful relationships with children, families, and educators, thereby fostering a learning environment that promotes children’s overall growth and development.</w:t>
            </w:r>
          </w:p>
          <w:p w14:paraId="6F9CFBCE" w14:textId="77777777" w:rsidR="00086711" w:rsidRPr="003365D9" w:rsidRDefault="00086711" w:rsidP="00086711">
            <w:pPr>
              <w:rPr>
                <w:rFonts w:cstheme="minorHAnsi"/>
                <w:szCs w:val="20"/>
              </w:rPr>
            </w:pPr>
          </w:p>
        </w:tc>
      </w:tr>
      <w:tr w:rsidR="00086711" w:rsidRPr="003365D9" w14:paraId="569FEE44"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49E7A489" w14:textId="77777777" w:rsidR="00086711" w:rsidRPr="003365D9" w:rsidRDefault="00086711" w:rsidP="00086711">
            <w:pPr>
              <w:rPr>
                <w:rFonts w:cstheme="minorHAnsi"/>
                <w:szCs w:val="20"/>
              </w:rPr>
            </w:pPr>
            <w:r w:rsidRPr="003365D9">
              <w:rPr>
                <w:rFonts w:cstheme="minorHAnsi"/>
                <w:szCs w:val="20"/>
              </w:rPr>
              <w:t>Theme 2: Practice is informed by critical reflection.</w:t>
            </w:r>
          </w:p>
        </w:tc>
      </w:tr>
      <w:tr w:rsidR="00086711" w:rsidRPr="003365D9" w14:paraId="4CAB24E5"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0C28D70" w14:textId="77777777" w:rsidR="00132A54" w:rsidRDefault="00132A54" w:rsidP="00132A54">
            <w:pPr>
              <w:rPr>
                <w:rFonts w:cstheme="minorHAnsi"/>
                <w:szCs w:val="20"/>
              </w:rPr>
            </w:pPr>
            <w:r w:rsidRPr="00132A54">
              <w:rPr>
                <w:rFonts w:cstheme="minorHAnsi"/>
                <w:szCs w:val="20"/>
              </w:rPr>
              <w:t>At Keiki Mindarie Keys, we approach the organisation and continuity of educators with careful consideration, ensuring that it reflects a strong culture of collaboration and critical reflection. The process of creating our educator roster involves not only looking at the needs of the service but also having robust discussions with educators. We take their input into account, valuing their perspectives on how shifts can best be organised to meet both the needs of the children and the educators. This process also considers past experiences, such as feedback from families who have expressed a preference for seeing the same educators during drop-off and pick-up times. These ongoing discussions and reflections allow us to make informed decisions that support both the continuity of care for children and a positive, collaborative working environment for educators.</w:t>
            </w:r>
          </w:p>
          <w:p w14:paraId="0DAB4040" w14:textId="77777777" w:rsidR="00132A54" w:rsidRPr="00132A54" w:rsidRDefault="00132A54" w:rsidP="00132A54">
            <w:pPr>
              <w:rPr>
                <w:rFonts w:cstheme="minorHAnsi"/>
                <w:szCs w:val="20"/>
              </w:rPr>
            </w:pPr>
          </w:p>
          <w:p w14:paraId="32B8D23D" w14:textId="77777777" w:rsidR="00132A54" w:rsidRDefault="00132A54" w:rsidP="00132A54">
            <w:pPr>
              <w:rPr>
                <w:rFonts w:cstheme="minorHAnsi"/>
                <w:szCs w:val="20"/>
              </w:rPr>
            </w:pPr>
            <w:r w:rsidRPr="00132A54">
              <w:rPr>
                <w:rFonts w:cstheme="minorHAnsi"/>
                <w:szCs w:val="20"/>
              </w:rPr>
              <w:t>Our approach is informed by the qualifications, strengths, and professional development goals of each educator. For example, we ensure that educators with diploma-level qualifications are spread across all rooms to support the child-led curriculum and assist with team development. When changes are made, such as an educator taking time off the floor for documentation or a casual educator filling in for a staff member on leave, we communicate these changes clearly and promptly with all team members, ensuring everyone is on the same page. We also consider how each educator’s personal strengths, such as their passion for art or music, contribute to the learning environment and the children’s development. This enables us to create a team dynamic where all educators feel valued for their unique contributions and helps foster an environment of trust and collaboration.</w:t>
            </w:r>
          </w:p>
          <w:p w14:paraId="2D097B30" w14:textId="77777777" w:rsidR="00132A54" w:rsidRPr="00132A54" w:rsidRDefault="00132A54" w:rsidP="00132A54">
            <w:pPr>
              <w:rPr>
                <w:rFonts w:cstheme="minorHAnsi"/>
                <w:szCs w:val="20"/>
              </w:rPr>
            </w:pPr>
          </w:p>
          <w:p w14:paraId="77662BC0" w14:textId="77777777" w:rsidR="00132A54" w:rsidRDefault="00132A54" w:rsidP="00132A54">
            <w:pPr>
              <w:rPr>
                <w:rFonts w:cstheme="minorHAnsi"/>
                <w:szCs w:val="20"/>
              </w:rPr>
            </w:pPr>
            <w:r w:rsidRPr="00132A54">
              <w:rPr>
                <w:rFonts w:cstheme="minorHAnsi"/>
                <w:szCs w:val="20"/>
              </w:rPr>
              <w:t>Our continuous improvement processes, such as performance evaluations and the S.W.A.T. for Professional Development, encourage critical reflection on our practices and help identify areas for growth. Through these conversations, we reflect on what is working well and where improvements can be made, ensuring that our educator rostering remains responsive to both the children’s needs and the professional goals of our educators. We also use feedback from staff, particularly exit surveys, to evaluate the impact of our approaches and identify areas for improvement in staff retention and satisfaction. By prioritising reflection and professional growth, we ensure that our educator roster supports the well-being and development of the children while also nurturing a professional and supportive work environment for educators.</w:t>
            </w:r>
          </w:p>
          <w:p w14:paraId="0C4D86F3" w14:textId="77777777" w:rsidR="00132A54" w:rsidRPr="00132A54" w:rsidRDefault="00132A54" w:rsidP="00132A54">
            <w:pPr>
              <w:rPr>
                <w:rFonts w:cstheme="minorHAnsi"/>
                <w:szCs w:val="20"/>
              </w:rPr>
            </w:pPr>
          </w:p>
          <w:p w14:paraId="7B8C33C6" w14:textId="3DD41968" w:rsidR="00086711" w:rsidRPr="003365D9" w:rsidRDefault="00132A54" w:rsidP="00086711">
            <w:pPr>
              <w:rPr>
                <w:rFonts w:cstheme="minorHAnsi"/>
                <w:szCs w:val="20"/>
              </w:rPr>
            </w:pPr>
            <w:r w:rsidRPr="00132A54">
              <w:rPr>
                <w:rFonts w:cstheme="minorHAnsi"/>
                <w:szCs w:val="20"/>
              </w:rPr>
              <w:t>The service team regularly reflects together on how the organisation of educators can be improved to enhance the children’s well-being, learning, and development. For example, if changes are needed to improve educator continuity or enhance room dynamics, we discuss these changes as a team and work collaboratively to implement them. This may include assessing staffing ratios or introducing new strategies to foster continuity and familiarity for children. As a result, we maintain a high level of flexibility while ensuring that the service remains responsive to the evolving needs of both the children and educators.</w:t>
            </w:r>
          </w:p>
        </w:tc>
      </w:tr>
      <w:tr w:rsidR="00086711" w:rsidRPr="003365D9" w14:paraId="651E1536"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5CB349AB" w14:textId="77777777" w:rsidR="00086711" w:rsidRPr="003365D9" w:rsidRDefault="00086711" w:rsidP="00086711">
            <w:pPr>
              <w:rPr>
                <w:rFonts w:cstheme="minorHAnsi"/>
                <w:szCs w:val="20"/>
              </w:rPr>
            </w:pPr>
            <w:r w:rsidRPr="003365D9">
              <w:rPr>
                <w:rFonts w:cstheme="minorHAnsi"/>
                <w:szCs w:val="20"/>
              </w:rPr>
              <w:t>Theme 3: Practice is shaped by meaningful engagement with families and/or the community.</w:t>
            </w:r>
          </w:p>
        </w:tc>
      </w:tr>
      <w:tr w:rsidR="00086711" w:rsidRPr="003365D9" w14:paraId="59C04C20"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7FF911E" w14:textId="77777777" w:rsidR="00132A54" w:rsidRDefault="00132A54" w:rsidP="00132A54">
            <w:pPr>
              <w:rPr>
                <w:rFonts w:cstheme="minorHAnsi"/>
                <w:szCs w:val="20"/>
              </w:rPr>
            </w:pPr>
            <w:r w:rsidRPr="00132A54">
              <w:rPr>
                <w:rFonts w:cstheme="minorHAnsi"/>
                <w:szCs w:val="20"/>
              </w:rPr>
              <w:t>At Keiki Mindarie Keys, we have thoughtfully designed our educator roster to reflect the unique needs of our community and to ensure continuity for both the children and their families. Recognising that our families value seeing familiar faces at drop-off and pick-up times, we have implemented a system where the majority of our educators work set shifts each week. This approach fosters stability and ensures that families have an educator they can approach for updates on their child's day. Additionally, four educators rotate between opening and closing shifts on a fortnightly cycle, promoting flexibility while maintaining familiar faces. This rotation was introduced after collaborating with our educators and families, and we continuously evaluate the roster based on the strengths and relationships of the team members to ensure it supports the overall dynamic of each room.</w:t>
            </w:r>
          </w:p>
          <w:p w14:paraId="596CAF8A" w14:textId="77777777" w:rsidR="00132A54" w:rsidRPr="00132A54" w:rsidRDefault="00132A54" w:rsidP="00132A54">
            <w:pPr>
              <w:rPr>
                <w:rFonts w:cstheme="minorHAnsi"/>
                <w:szCs w:val="20"/>
              </w:rPr>
            </w:pPr>
          </w:p>
          <w:p w14:paraId="226F2C8D" w14:textId="77777777" w:rsidR="00132A54" w:rsidRDefault="00132A54" w:rsidP="00132A54">
            <w:pPr>
              <w:rPr>
                <w:rFonts w:cstheme="minorHAnsi"/>
                <w:szCs w:val="20"/>
              </w:rPr>
            </w:pPr>
            <w:r w:rsidRPr="00132A54">
              <w:rPr>
                <w:rFonts w:cstheme="minorHAnsi"/>
                <w:szCs w:val="20"/>
              </w:rPr>
              <w:t>Our educator-to-child ratios are carefully maintained throughout the day, including during programming and administration time. Each room is allocated 5.5 hours per week to allow educators and room leaders time off the floor to focus on important documentation such as observations and programming. This ensures that our educators have time to reflect on and respond to children's needs while maintaining a high-quality program. To facilitate communication, families are provided with clear, weekly updates that include the staff roster, the week's activities, and any upcoming events or changes within the service. This transparent communication helps to keep families well-informed and engaged with the daily happenings at Keiki Mindarie Keys.</w:t>
            </w:r>
          </w:p>
          <w:p w14:paraId="749C5801" w14:textId="77777777" w:rsidR="00132A54" w:rsidRPr="00132A54" w:rsidRDefault="00132A54" w:rsidP="00132A54">
            <w:pPr>
              <w:rPr>
                <w:rFonts w:cstheme="minorHAnsi"/>
                <w:szCs w:val="20"/>
              </w:rPr>
            </w:pPr>
          </w:p>
          <w:p w14:paraId="1E0CF26B" w14:textId="77777777" w:rsidR="00132A54" w:rsidRDefault="00132A54" w:rsidP="00132A54">
            <w:pPr>
              <w:rPr>
                <w:rFonts w:cstheme="minorHAnsi"/>
                <w:szCs w:val="20"/>
              </w:rPr>
            </w:pPr>
            <w:r w:rsidRPr="00132A54">
              <w:rPr>
                <w:rFonts w:cstheme="minorHAnsi"/>
                <w:szCs w:val="20"/>
              </w:rPr>
              <w:t>We are committed to prioritising continuity for children, particularly by ensuring that our educators have a strong sense of connection with the children in their care. The practice of maintaining set shifts, as well as considering each educator’s qualifications and experience when staffing the rooms, helps create a stable learning environment. For instance, having diploma-qualified educators in each room ensures that the program is well-guided, promoting a child-led curriculum that fosters the developmental needs of all children. We also consider the cultural dynamics within our rooms, ensuring that educators who share a language or cultural background with a child are assigned to their room to support meaningful engagement and a deeper sense of belonging.</w:t>
            </w:r>
          </w:p>
          <w:p w14:paraId="077CE476" w14:textId="77777777" w:rsidR="00132A54" w:rsidRPr="00132A54" w:rsidRDefault="00132A54" w:rsidP="00132A54">
            <w:pPr>
              <w:rPr>
                <w:rFonts w:cstheme="minorHAnsi"/>
                <w:szCs w:val="20"/>
              </w:rPr>
            </w:pPr>
          </w:p>
          <w:p w14:paraId="71BCBA80" w14:textId="77777777" w:rsidR="00132A54" w:rsidRDefault="00132A54" w:rsidP="00132A54">
            <w:pPr>
              <w:rPr>
                <w:rFonts w:cstheme="minorHAnsi"/>
                <w:szCs w:val="20"/>
              </w:rPr>
            </w:pPr>
            <w:r w:rsidRPr="00132A54">
              <w:rPr>
                <w:rFonts w:cstheme="minorHAnsi"/>
                <w:szCs w:val="20"/>
              </w:rPr>
              <w:t>In addition to promoting internal collaboration between educators, we value collaboration with our families and community partners. We actively seek family input to ensure that our practices align with their priorities and support the learning, development, and wellbeing of their children. This engagement is reflected in the flexibility of our roster and the opportunities we create for families to be involved in their child's learning journey. We have also built opportunities for collaboration with community professionals, such as inclusion support staff and external networks, ensuring that our children benefit from a holistic approach to their development.</w:t>
            </w:r>
          </w:p>
          <w:p w14:paraId="26975C39" w14:textId="77777777" w:rsidR="00132A54" w:rsidRPr="00132A54" w:rsidRDefault="00132A54" w:rsidP="00132A54">
            <w:pPr>
              <w:rPr>
                <w:rFonts w:cstheme="minorHAnsi"/>
                <w:szCs w:val="20"/>
              </w:rPr>
            </w:pPr>
          </w:p>
          <w:p w14:paraId="19E927FF" w14:textId="77777777" w:rsidR="00086711" w:rsidRDefault="00132A54" w:rsidP="00086711">
            <w:pPr>
              <w:rPr>
                <w:rFonts w:cstheme="minorHAnsi"/>
                <w:szCs w:val="20"/>
              </w:rPr>
            </w:pPr>
            <w:r w:rsidRPr="00132A54">
              <w:rPr>
                <w:rFonts w:cstheme="minorHAnsi"/>
                <w:szCs w:val="20"/>
              </w:rPr>
              <w:t>Ultimately, our approach to the organisation and continuity of educators ensures that all children are able to participate fully in the service program at all times. By considering the individual strengths, qualifications, and relationships of our educators, we create an environment that supports inclusivity, stability, and engagement, allowing each child to thrive in a welcoming and consistent setting.</w:t>
            </w:r>
          </w:p>
          <w:p w14:paraId="3F3E72A0" w14:textId="17B9C622" w:rsidR="00132A54" w:rsidRPr="003365D9" w:rsidRDefault="00132A54" w:rsidP="00086711">
            <w:pPr>
              <w:rPr>
                <w:rFonts w:cstheme="minorHAnsi"/>
                <w:szCs w:val="20"/>
              </w:rPr>
            </w:pPr>
          </w:p>
        </w:tc>
      </w:tr>
    </w:tbl>
    <w:p w14:paraId="44A59C18" w14:textId="3DAFC499" w:rsidR="00A81507" w:rsidRDefault="00A81507" w:rsidP="00714CA2">
      <w:pPr>
        <w:rPr>
          <w:szCs w:val="20"/>
        </w:rPr>
      </w:pPr>
    </w:p>
    <w:p w14:paraId="1B15F6A1" w14:textId="00F777BD" w:rsidR="00A81507" w:rsidRDefault="00A81507" w:rsidP="00714CA2">
      <w:pPr>
        <w:rPr>
          <w:szCs w:val="20"/>
        </w:rPr>
      </w:pPr>
    </w:p>
    <w:p w14:paraId="30B92E41" w14:textId="77777777" w:rsidR="00A81507" w:rsidRPr="003365D9" w:rsidRDefault="00A8150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7646E" w:rsidRPr="003365D9" w14:paraId="6CAA602B" w14:textId="77777777" w:rsidTr="70C038AE">
        <w:trPr>
          <w:trHeight w:val="398"/>
        </w:trPr>
        <w:tc>
          <w:tcPr>
            <w:tcW w:w="5000" w:type="pct"/>
            <w:gridSpan w:val="6"/>
            <w:tcBorders>
              <w:bottom w:val="single" w:sz="4" w:space="0" w:color="D9D9D9" w:themeColor="background1" w:themeShade="D9"/>
            </w:tcBorders>
            <w:shd w:val="clear" w:color="auto" w:fill="CDEBEC" w:themeFill="accent6" w:themeFillTint="33"/>
            <w:vAlign w:val="center"/>
          </w:tcPr>
          <w:p w14:paraId="60064C4F" w14:textId="5EB6DD15" w:rsidR="0097646E" w:rsidRPr="003365D9" w:rsidRDefault="0097646E" w:rsidP="001D7E97">
            <w:pPr>
              <w:pStyle w:val="Heading1"/>
              <w:spacing w:before="0"/>
              <w:rPr>
                <w:rFonts w:ascii="Arial" w:hAnsi="Arial" w:cs="Arial"/>
                <w:color w:val="FFFFFF" w:themeColor="background1"/>
                <w:sz w:val="20"/>
                <w:szCs w:val="20"/>
              </w:rPr>
            </w:pPr>
            <w:bookmarkStart w:id="34" w:name="_Toc190348866"/>
            <w:r w:rsidRPr="003365D9">
              <w:rPr>
                <w:rFonts w:ascii="Arial" w:hAnsi="Arial" w:cs="Arial"/>
                <w:b/>
                <w:bCs/>
                <w:color w:val="3C4E62" w:themeColor="text1"/>
                <w:sz w:val="20"/>
                <w:szCs w:val="20"/>
              </w:rPr>
              <w:t xml:space="preserve">Standard 4.2: </w:t>
            </w:r>
            <w:r w:rsidRPr="003365D9">
              <w:rPr>
                <w:rFonts w:ascii="Arial" w:hAnsi="Arial" w:cs="Arial"/>
                <w:color w:val="3C4E62" w:themeColor="text1"/>
                <w:sz w:val="20"/>
                <w:szCs w:val="20"/>
              </w:rPr>
              <w:t>Management, educators and staff are collaborative, respectful and ethical.</w:t>
            </w:r>
            <w:bookmarkEnd w:id="34"/>
          </w:p>
        </w:tc>
      </w:tr>
      <w:tr w:rsidR="0097646E" w:rsidRPr="003365D9" w14:paraId="59962A22"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F3839E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B12E695"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F249F6B"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04BC09"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FAEA254" w14:textId="77777777" w:rsidR="0097646E" w:rsidRPr="003365D9" w:rsidRDefault="0097646E"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97646E" w:rsidRPr="003365D9" w14:paraId="4A75369A" w14:textId="77777777" w:rsidTr="70C038AE">
        <w:trPr>
          <w:trHeight w:val="341"/>
        </w:trPr>
        <w:tc>
          <w:tcPr>
            <w:tcW w:w="744" w:type="pct"/>
            <w:vMerge w:val="restart"/>
            <w:tcBorders>
              <w:top w:val="single" w:sz="4" w:space="0" w:color="D9D9D9" w:themeColor="background1" w:themeShade="D9"/>
            </w:tcBorders>
          </w:tcPr>
          <w:p w14:paraId="70DB4E57" w14:textId="15B525BB" w:rsidR="0097646E" w:rsidRPr="003365D9" w:rsidRDefault="0097646E" w:rsidP="0097646E">
            <w:pPr>
              <w:rPr>
                <w:rFonts w:cstheme="minorHAnsi"/>
                <w:bCs/>
                <w:szCs w:val="20"/>
              </w:rPr>
            </w:pPr>
            <w:r w:rsidRPr="003365D9">
              <w:rPr>
                <w:szCs w:val="20"/>
              </w:rPr>
              <w:t>Professional collaboration</w:t>
            </w:r>
          </w:p>
        </w:tc>
        <w:tc>
          <w:tcPr>
            <w:tcW w:w="337" w:type="pct"/>
            <w:vMerge w:val="restart"/>
            <w:tcBorders>
              <w:top w:val="single" w:sz="4" w:space="0" w:color="D9D9D9" w:themeColor="background1" w:themeShade="D9"/>
            </w:tcBorders>
          </w:tcPr>
          <w:p w14:paraId="28594057" w14:textId="6969D2F9" w:rsidR="0097646E" w:rsidRPr="003365D9" w:rsidRDefault="0097646E" w:rsidP="0097646E">
            <w:pPr>
              <w:rPr>
                <w:rFonts w:cstheme="minorHAnsi"/>
                <w:bCs/>
                <w:szCs w:val="20"/>
              </w:rPr>
            </w:pPr>
            <w:r w:rsidRPr="003365D9">
              <w:rPr>
                <w:bCs/>
                <w:szCs w:val="20"/>
              </w:rPr>
              <w:t>4.2.1</w:t>
            </w:r>
          </w:p>
        </w:tc>
        <w:tc>
          <w:tcPr>
            <w:tcW w:w="947" w:type="pct"/>
            <w:vMerge w:val="restart"/>
            <w:tcBorders>
              <w:top w:val="single" w:sz="4" w:space="0" w:color="D9D9D9" w:themeColor="background1" w:themeShade="D9"/>
            </w:tcBorders>
          </w:tcPr>
          <w:p w14:paraId="03061044" w14:textId="069DF4DF" w:rsidR="0097646E" w:rsidRPr="003365D9" w:rsidRDefault="0097646E" w:rsidP="0097646E">
            <w:pPr>
              <w:rPr>
                <w:rFonts w:cstheme="minorHAnsi"/>
                <w:szCs w:val="20"/>
              </w:rPr>
            </w:pPr>
            <w:r w:rsidRPr="003365D9">
              <w:rPr>
                <w:szCs w:val="20"/>
              </w:rPr>
              <w:t>Management, educators and staff work with mutual respect and collaboratively, and challenge and learn from each other, recognising each other’s strengths and skills.</w:t>
            </w:r>
          </w:p>
        </w:tc>
        <w:tc>
          <w:tcPr>
            <w:tcW w:w="2297" w:type="pct"/>
            <w:tcBorders>
              <w:top w:val="single" w:sz="4" w:space="0" w:color="D9D9D9" w:themeColor="background1" w:themeShade="D9"/>
            </w:tcBorders>
          </w:tcPr>
          <w:p w14:paraId="2E885D25" w14:textId="77777777" w:rsidR="003A20F4" w:rsidRPr="003A20F4" w:rsidRDefault="003A20F4" w:rsidP="003A20F4">
            <w:pPr>
              <w:rPr>
                <w:rFonts w:cstheme="minorBidi"/>
              </w:rPr>
            </w:pPr>
            <w:r w:rsidRPr="003A20F4">
              <w:rPr>
                <w:rFonts w:cstheme="minorBidi"/>
              </w:rPr>
              <w:t>We leverage the unique strengths, talents, and interests of individual educators.</w:t>
            </w:r>
          </w:p>
          <w:p w14:paraId="406A278A" w14:textId="77777777" w:rsidR="003A20F4" w:rsidRPr="003A20F4" w:rsidRDefault="003A20F4" w:rsidP="003A20F4">
            <w:pPr>
              <w:rPr>
                <w:rFonts w:cstheme="minorBidi"/>
              </w:rPr>
            </w:pPr>
          </w:p>
          <w:p w14:paraId="1AAABF32" w14:textId="360406A4" w:rsidR="0097646E" w:rsidRPr="003365D9" w:rsidRDefault="003A20F4" w:rsidP="003A20F4">
            <w:pPr>
              <w:rPr>
                <w:b/>
                <w:bCs/>
                <w:szCs w:val="20"/>
              </w:rPr>
            </w:pPr>
            <w:r w:rsidRPr="003A20F4">
              <w:rPr>
                <w:rFonts w:cstheme="minorBidi"/>
              </w:rPr>
              <w:t>The educators across the three rooms have been part of the same team for over 18 months. In each room, we have an educator who has been with Keiki Mindarie Keys for over five years and is highly knowledgeable about the company’s expectations. The educators are either employed full-time or part-time, with some job-sharing responsibilities with colleagues. Several other educators have also been with Keiki Mindarie Keys for over five years. Educators are allocated to specific rooms based on their strengths, interests, ability to collaborate with colleagues, and their expertise within the early childhood education setting.</w:t>
            </w:r>
          </w:p>
        </w:tc>
        <w:sdt>
          <w:sdtPr>
            <w:rPr>
              <w:rFonts w:cstheme="minorHAnsi"/>
              <w:bCs/>
              <w:szCs w:val="20"/>
            </w:rPr>
            <w:id w:val="251014207"/>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375A760" w14:textId="73AAF38E" w:rsidR="0097646E" w:rsidRPr="003365D9" w:rsidRDefault="007A3AC3"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823120853"/>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73A2DFEB"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32E44777" w14:textId="77777777" w:rsidTr="70C038AE">
        <w:trPr>
          <w:trHeight w:val="270"/>
        </w:trPr>
        <w:tc>
          <w:tcPr>
            <w:tcW w:w="744" w:type="pct"/>
            <w:vMerge/>
          </w:tcPr>
          <w:p w14:paraId="49CA75D0" w14:textId="77777777" w:rsidR="0097646E" w:rsidRPr="003365D9" w:rsidRDefault="0097646E" w:rsidP="001D7E97">
            <w:pPr>
              <w:rPr>
                <w:rFonts w:cstheme="minorHAnsi"/>
                <w:szCs w:val="20"/>
              </w:rPr>
            </w:pPr>
          </w:p>
        </w:tc>
        <w:tc>
          <w:tcPr>
            <w:tcW w:w="337" w:type="pct"/>
            <w:vMerge/>
          </w:tcPr>
          <w:p w14:paraId="77169828" w14:textId="77777777" w:rsidR="0097646E" w:rsidRPr="003365D9" w:rsidRDefault="0097646E" w:rsidP="001D7E97">
            <w:pPr>
              <w:rPr>
                <w:rFonts w:cstheme="minorHAnsi"/>
                <w:bCs/>
                <w:szCs w:val="20"/>
              </w:rPr>
            </w:pPr>
          </w:p>
        </w:tc>
        <w:tc>
          <w:tcPr>
            <w:tcW w:w="947" w:type="pct"/>
            <w:vMerge/>
          </w:tcPr>
          <w:p w14:paraId="38D83071" w14:textId="77777777" w:rsidR="0097646E" w:rsidRPr="003365D9" w:rsidRDefault="0097646E" w:rsidP="001D7E97">
            <w:pPr>
              <w:rPr>
                <w:rFonts w:cstheme="minorHAnsi"/>
                <w:szCs w:val="20"/>
              </w:rPr>
            </w:pPr>
          </w:p>
        </w:tc>
        <w:tc>
          <w:tcPr>
            <w:tcW w:w="2297" w:type="pct"/>
          </w:tcPr>
          <w:p w14:paraId="026DB12D" w14:textId="77777777" w:rsidR="001637B7" w:rsidRPr="001637B7" w:rsidRDefault="001637B7" w:rsidP="001637B7">
            <w:pPr>
              <w:rPr>
                <w:rFonts w:cstheme="minorBidi"/>
              </w:rPr>
            </w:pPr>
            <w:r w:rsidRPr="001637B7">
              <w:rPr>
                <w:rFonts w:cstheme="minorBidi"/>
              </w:rPr>
              <w:t>We ensure that all interactions, including grievance procedures, are grounded in mutual respect, fairness, and an appreciation of each individual’s strengths and skills.</w:t>
            </w:r>
          </w:p>
          <w:p w14:paraId="4532B156" w14:textId="77777777" w:rsidR="001637B7" w:rsidRPr="001637B7" w:rsidRDefault="001637B7" w:rsidP="001637B7">
            <w:pPr>
              <w:rPr>
                <w:rFonts w:cstheme="minorBidi"/>
              </w:rPr>
            </w:pPr>
          </w:p>
          <w:p w14:paraId="44CA0D9B" w14:textId="77777777" w:rsidR="001637B7" w:rsidRPr="001637B7" w:rsidRDefault="001637B7" w:rsidP="001637B7">
            <w:pPr>
              <w:rPr>
                <w:rFonts w:cstheme="minorBidi"/>
              </w:rPr>
            </w:pPr>
            <w:r w:rsidRPr="001637B7">
              <w:rPr>
                <w:rFonts w:cstheme="minorBidi"/>
              </w:rPr>
              <w:t>Educators within the rooms offer support and collaborate with their colleagues in a positive working environment. Recognising that each educator brings unique strengths and areas for growth, this creates opportunities for individuals to take on additional responsibilities and enhance their professional practice. The educators foster a culture of openness, where they feel comfortable sharing ideas and providing advice, knowing that any suggestions for improvement will be met with respect.</w:t>
            </w:r>
          </w:p>
          <w:p w14:paraId="1678CA3A" w14:textId="77777777" w:rsidR="001637B7" w:rsidRPr="001637B7" w:rsidRDefault="001637B7" w:rsidP="001637B7">
            <w:pPr>
              <w:rPr>
                <w:rFonts w:cstheme="minorBidi"/>
              </w:rPr>
            </w:pPr>
          </w:p>
          <w:p w14:paraId="32F2E185" w14:textId="77777777" w:rsidR="001637B7" w:rsidRPr="001637B7" w:rsidRDefault="001637B7" w:rsidP="001637B7">
            <w:pPr>
              <w:rPr>
                <w:rFonts w:cstheme="minorBidi"/>
              </w:rPr>
            </w:pPr>
            <w:r w:rsidRPr="001637B7">
              <w:rPr>
                <w:rFonts w:cstheme="minorBidi"/>
              </w:rPr>
              <w:t>Those with higher qualifications or greater experience take on a mentoring role, guiding newer educators who are beginning their careers in the childcare sector. This mentorship is practical, with experienced educators demonstrating correct procedures, such as nappy changing, cleaning protocols, and effective interactions with children. With many of our educators coming from diverse backgrounds, we encourage the sharing of their perspectives to enrich the curriculum and introduce cultural diversity to the children.</w:t>
            </w:r>
          </w:p>
          <w:p w14:paraId="58C726E8" w14:textId="75B17BF6" w:rsidR="0097646E" w:rsidRPr="008007C9" w:rsidRDefault="0097646E" w:rsidP="70C038AE"/>
        </w:tc>
        <w:tc>
          <w:tcPr>
            <w:tcW w:w="338" w:type="pct"/>
            <w:vMerge/>
          </w:tcPr>
          <w:p w14:paraId="6B2C7389" w14:textId="77777777" w:rsidR="0097646E" w:rsidRPr="003365D9" w:rsidRDefault="0097646E" w:rsidP="001D7E97">
            <w:pPr>
              <w:jc w:val="center"/>
              <w:rPr>
                <w:rFonts w:cstheme="minorHAnsi"/>
                <w:bCs/>
                <w:szCs w:val="20"/>
              </w:rPr>
            </w:pPr>
          </w:p>
        </w:tc>
        <w:tc>
          <w:tcPr>
            <w:tcW w:w="337" w:type="pct"/>
            <w:vMerge/>
          </w:tcPr>
          <w:p w14:paraId="23594622" w14:textId="77777777" w:rsidR="0097646E" w:rsidRPr="003365D9" w:rsidRDefault="0097646E" w:rsidP="001D7E97">
            <w:pPr>
              <w:jc w:val="center"/>
              <w:rPr>
                <w:rFonts w:cstheme="minorHAnsi"/>
                <w:bCs/>
                <w:szCs w:val="20"/>
              </w:rPr>
            </w:pPr>
          </w:p>
        </w:tc>
      </w:tr>
      <w:tr w:rsidR="0097646E" w:rsidRPr="003365D9" w14:paraId="39936F60" w14:textId="77777777" w:rsidTr="70C038AE">
        <w:trPr>
          <w:trHeight w:val="20"/>
        </w:trPr>
        <w:tc>
          <w:tcPr>
            <w:tcW w:w="744" w:type="pct"/>
            <w:vMerge/>
          </w:tcPr>
          <w:p w14:paraId="7A967426" w14:textId="77777777" w:rsidR="0097646E" w:rsidRPr="003365D9" w:rsidRDefault="0097646E" w:rsidP="001D7E97">
            <w:pPr>
              <w:rPr>
                <w:rFonts w:cstheme="minorHAnsi"/>
                <w:szCs w:val="20"/>
              </w:rPr>
            </w:pPr>
          </w:p>
        </w:tc>
        <w:tc>
          <w:tcPr>
            <w:tcW w:w="337" w:type="pct"/>
            <w:vMerge/>
          </w:tcPr>
          <w:p w14:paraId="78F2C06D" w14:textId="77777777" w:rsidR="0097646E" w:rsidRPr="003365D9" w:rsidRDefault="0097646E" w:rsidP="001D7E97">
            <w:pPr>
              <w:rPr>
                <w:rFonts w:cstheme="minorHAnsi"/>
                <w:bCs/>
                <w:szCs w:val="20"/>
              </w:rPr>
            </w:pPr>
          </w:p>
        </w:tc>
        <w:tc>
          <w:tcPr>
            <w:tcW w:w="947" w:type="pct"/>
            <w:vMerge/>
          </w:tcPr>
          <w:p w14:paraId="13CD01B9" w14:textId="77777777" w:rsidR="0097646E" w:rsidRPr="003365D9" w:rsidRDefault="0097646E" w:rsidP="001D7E97">
            <w:pPr>
              <w:rPr>
                <w:rFonts w:cstheme="minorHAnsi"/>
                <w:szCs w:val="20"/>
              </w:rPr>
            </w:pPr>
          </w:p>
        </w:tc>
        <w:tc>
          <w:tcPr>
            <w:tcW w:w="2297" w:type="pct"/>
          </w:tcPr>
          <w:p w14:paraId="1AADB390" w14:textId="77777777" w:rsidR="0063038E" w:rsidRPr="0063038E" w:rsidRDefault="0063038E" w:rsidP="0063038E">
            <w:pPr>
              <w:rPr>
                <w:rFonts w:cstheme="minorBidi"/>
              </w:rPr>
            </w:pPr>
            <w:r w:rsidRPr="0063038E">
              <w:rPr>
                <w:rFonts w:cstheme="minorBidi"/>
              </w:rPr>
              <w:t>We consistently promote communication and reflection among educators.</w:t>
            </w:r>
          </w:p>
          <w:p w14:paraId="14CE5C47" w14:textId="77777777" w:rsidR="0063038E" w:rsidRPr="0063038E" w:rsidRDefault="0063038E" w:rsidP="0063038E">
            <w:pPr>
              <w:rPr>
                <w:rFonts w:cstheme="minorBidi"/>
              </w:rPr>
            </w:pPr>
          </w:p>
          <w:p w14:paraId="4BB6D5C7" w14:textId="64B12CF6" w:rsidR="0063038E" w:rsidRPr="0063038E" w:rsidRDefault="0063038E" w:rsidP="0063038E">
            <w:pPr>
              <w:rPr>
                <w:rFonts w:cstheme="minorBidi"/>
              </w:rPr>
            </w:pPr>
            <w:r w:rsidRPr="0063038E">
              <w:rPr>
                <w:rFonts w:cstheme="minorBidi"/>
              </w:rPr>
              <w:t xml:space="preserve">At Mindarie Keys, we hold a monthly Room Leaders meeting, guided by a set agenda. The three Room Leaders attend, along with the </w:t>
            </w:r>
            <w:r w:rsidR="00595162" w:rsidRPr="0063038E">
              <w:rPr>
                <w:rFonts w:cstheme="minorBidi"/>
              </w:rPr>
              <w:t>coordinator</w:t>
            </w:r>
            <w:r w:rsidRPr="0063038E">
              <w:rPr>
                <w:rFonts w:cstheme="minorBidi"/>
              </w:rPr>
              <w:t xml:space="preserve"> and the 2IC. During these meetings, the </w:t>
            </w:r>
            <w:r w:rsidR="00595162" w:rsidRPr="0063038E">
              <w:rPr>
                <w:rFonts w:cstheme="minorBidi"/>
              </w:rPr>
              <w:t>coordinator</w:t>
            </w:r>
            <w:r w:rsidRPr="0063038E">
              <w:rPr>
                <w:rFonts w:cstheme="minorBidi"/>
              </w:rPr>
              <w:t xml:space="preserve"> provides any relevant updates from the </w:t>
            </w:r>
            <w:r w:rsidR="00595162" w:rsidRPr="0063038E">
              <w:rPr>
                <w:rFonts w:cstheme="minorBidi"/>
              </w:rPr>
              <w:t>coordinators’</w:t>
            </w:r>
            <w:r w:rsidRPr="0063038E">
              <w:rPr>
                <w:rFonts w:cstheme="minorBidi"/>
              </w:rPr>
              <w:t xml:space="preserve"> monthly meetings that the Room Leaders should be aware of. The </w:t>
            </w:r>
            <w:r w:rsidR="00595162" w:rsidRPr="0063038E">
              <w:rPr>
                <w:rFonts w:cstheme="minorBidi"/>
              </w:rPr>
              <w:t>coordinator</w:t>
            </w:r>
            <w:r w:rsidRPr="0063038E">
              <w:rPr>
                <w:rFonts w:cstheme="minorBidi"/>
              </w:rPr>
              <w:t xml:space="preserve"> also discusses the progress of each room's critical reflections and the specific element within the National Quality Framework (NQF) that each room is currently working on in their Quality Improvement Plan (QIP).</w:t>
            </w:r>
          </w:p>
          <w:p w14:paraId="4033FFCC" w14:textId="77777777" w:rsidR="0063038E" w:rsidRPr="0063038E" w:rsidRDefault="0063038E" w:rsidP="0063038E">
            <w:pPr>
              <w:rPr>
                <w:rFonts w:cstheme="minorBidi"/>
              </w:rPr>
            </w:pPr>
          </w:p>
          <w:p w14:paraId="25E8FA0C" w14:textId="379687B5" w:rsidR="0063038E" w:rsidRPr="0063038E" w:rsidRDefault="0063038E" w:rsidP="0063038E">
            <w:pPr>
              <w:rPr>
                <w:rFonts w:cstheme="minorBidi"/>
              </w:rPr>
            </w:pPr>
            <w:r w:rsidRPr="0063038E">
              <w:rPr>
                <w:rFonts w:cstheme="minorBidi"/>
              </w:rPr>
              <w:t xml:space="preserve">Each room also conducts its own meeting once every three months, chaired by the Room Leader, with the </w:t>
            </w:r>
            <w:r w:rsidR="00595162" w:rsidRPr="0063038E">
              <w:rPr>
                <w:rFonts w:cstheme="minorBidi"/>
              </w:rPr>
              <w:t>coordinator</w:t>
            </w:r>
            <w:r w:rsidRPr="0063038E">
              <w:rPr>
                <w:rFonts w:cstheme="minorBidi"/>
              </w:rPr>
              <w:t xml:space="preserve"> and 2IC rotating through each group to listen and engage in the discussions. These smaller group sessions often focus on the rhythm of the day and whether any improvements are needed to ensure the room operates more smoothly. The Room Leader will also discuss the curriculum and the observations that educators are documenting. These smaller meetings foster a safe space where educators feel more comfortable sharing their thoughts and ideas.</w:t>
            </w:r>
          </w:p>
          <w:p w14:paraId="75CD5607" w14:textId="77777777" w:rsidR="0063038E" w:rsidRPr="0063038E" w:rsidRDefault="0063038E" w:rsidP="0063038E">
            <w:pPr>
              <w:rPr>
                <w:rFonts w:cstheme="minorBidi"/>
              </w:rPr>
            </w:pPr>
          </w:p>
          <w:p w14:paraId="3AC7CDE1" w14:textId="616A492C" w:rsidR="0097646E" w:rsidRPr="003365D9" w:rsidRDefault="0063038E" w:rsidP="0063038E">
            <w:pPr>
              <w:rPr>
                <w:szCs w:val="20"/>
              </w:rPr>
            </w:pPr>
            <w:r w:rsidRPr="0063038E">
              <w:rPr>
                <w:rFonts w:cstheme="minorBidi"/>
              </w:rPr>
              <w:t>The Educational Leader regularly spends time with educators, reviewing their documentation and guiding them through the process of critical reflection. These face-to-face meetings allow the Educational Leader to address any challenges or gaps in documentation and determine if further professional development is needed. This may take the form of workshops, one-on-one training sessions with the Educational Leader, or online webinars. Additionally, the Coordinator and Educational Leader have access to educators' personal professional diaries, which offer an opportunity for reflection on their practice. These diaries also provide a space for educators to discuss any emotional challenges they may be facing, such as stress or pressure in the workplace, or to address any interpersonal conflicts within the team.</w:t>
            </w:r>
          </w:p>
        </w:tc>
        <w:tc>
          <w:tcPr>
            <w:tcW w:w="338" w:type="pct"/>
            <w:vMerge/>
          </w:tcPr>
          <w:p w14:paraId="1E320902" w14:textId="77777777" w:rsidR="0097646E" w:rsidRPr="003365D9" w:rsidRDefault="0097646E" w:rsidP="001D7E97">
            <w:pPr>
              <w:jc w:val="center"/>
              <w:rPr>
                <w:rFonts w:cstheme="minorHAnsi"/>
                <w:bCs/>
                <w:szCs w:val="20"/>
              </w:rPr>
            </w:pPr>
          </w:p>
        </w:tc>
        <w:tc>
          <w:tcPr>
            <w:tcW w:w="337" w:type="pct"/>
            <w:vMerge/>
          </w:tcPr>
          <w:p w14:paraId="00904428" w14:textId="77777777" w:rsidR="0097646E" w:rsidRPr="003365D9" w:rsidRDefault="0097646E" w:rsidP="001D7E97">
            <w:pPr>
              <w:jc w:val="center"/>
              <w:rPr>
                <w:rFonts w:cstheme="minorHAnsi"/>
                <w:bCs/>
                <w:szCs w:val="20"/>
              </w:rPr>
            </w:pPr>
          </w:p>
        </w:tc>
      </w:tr>
      <w:tr w:rsidR="0097646E" w:rsidRPr="003365D9" w14:paraId="4E4795A5" w14:textId="77777777" w:rsidTr="70C038AE">
        <w:trPr>
          <w:trHeight w:val="254"/>
        </w:trPr>
        <w:tc>
          <w:tcPr>
            <w:tcW w:w="744" w:type="pct"/>
            <w:vMerge w:val="restart"/>
          </w:tcPr>
          <w:p w14:paraId="68247C3B" w14:textId="036C584A" w:rsidR="0097646E" w:rsidRPr="003365D9" w:rsidRDefault="0097646E" w:rsidP="0097646E">
            <w:pPr>
              <w:rPr>
                <w:rFonts w:cstheme="minorHAnsi"/>
                <w:bCs/>
                <w:szCs w:val="20"/>
              </w:rPr>
            </w:pPr>
            <w:r w:rsidRPr="003365D9">
              <w:rPr>
                <w:szCs w:val="20"/>
              </w:rPr>
              <w:t>Professional standards</w:t>
            </w:r>
          </w:p>
        </w:tc>
        <w:tc>
          <w:tcPr>
            <w:tcW w:w="337" w:type="pct"/>
            <w:vMerge w:val="restart"/>
          </w:tcPr>
          <w:p w14:paraId="5ABEDE3D" w14:textId="4E87E352" w:rsidR="0097646E" w:rsidRPr="003365D9" w:rsidRDefault="0097646E" w:rsidP="0097646E">
            <w:pPr>
              <w:rPr>
                <w:rFonts w:cstheme="minorHAnsi"/>
                <w:bCs/>
                <w:szCs w:val="20"/>
              </w:rPr>
            </w:pPr>
            <w:r w:rsidRPr="003365D9">
              <w:rPr>
                <w:bCs/>
                <w:szCs w:val="20"/>
              </w:rPr>
              <w:t>4.2.2</w:t>
            </w:r>
          </w:p>
        </w:tc>
        <w:tc>
          <w:tcPr>
            <w:tcW w:w="947" w:type="pct"/>
            <w:vMerge w:val="restart"/>
          </w:tcPr>
          <w:p w14:paraId="6760BF32" w14:textId="05A17119" w:rsidR="0097646E" w:rsidRPr="003365D9" w:rsidRDefault="0097646E" w:rsidP="0097646E">
            <w:pPr>
              <w:rPr>
                <w:rFonts w:cstheme="minorHAnsi"/>
                <w:bCs/>
                <w:szCs w:val="20"/>
              </w:rPr>
            </w:pPr>
            <w:r w:rsidRPr="003365D9">
              <w:rPr>
                <w:szCs w:val="20"/>
              </w:rPr>
              <w:t>Professional standards guide practice, interactions and relationships.</w:t>
            </w:r>
          </w:p>
        </w:tc>
        <w:tc>
          <w:tcPr>
            <w:tcW w:w="2297" w:type="pct"/>
          </w:tcPr>
          <w:p w14:paraId="33F0F99A" w14:textId="77777777" w:rsidR="00CC3D1B" w:rsidRPr="00CC3D1B" w:rsidRDefault="00CC3D1B" w:rsidP="00CC3D1B">
            <w:pPr>
              <w:rPr>
                <w:rFonts w:cstheme="minorBidi"/>
              </w:rPr>
            </w:pPr>
            <w:r w:rsidRPr="00CC3D1B">
              <w:rPr>
                <w:rFonts w:cstheme="minorBidi"/>
              </w:rPr>
              <w:t>All educators have access to the National Quality Standard, National Regulations, and the Guide to the National Quality Framework, as well as the Early Years Learning Framework (EYLF), Early Childhood Australia’s Code of Ethics (2016), our Statement of Philosophy, policies and procedures, staff handbook, and code of conduct.</w:t>
            </w:r>
          </w:p>
          <w:p w14:paraId="3EA46675" w14:textId="77777777" w:rsidR="00CC3D1B" w:rsidRPr="00CC3D1B" w:rsidRDefault="00CC3D1B" w:rsidP="00CC3D1B">
            <w:pPr>
              <w:rPr>
                <w:rFonts w:cstheme="minorBidi"/>
              </w:rPr>
            </w:pPr>
          </w:p>
          <w:p w14:paraId="43FB645B" w14:textId="4630EAF9" w:rsidR="00CC3D1B" w:rsidRPr="00CC3D1B" w:rsidRDefault="00CC3D1B" w:rsidP="00CC3D1B">
            <w:pPr>
              <w:rPr>
                <w:rFonts w:cstheme="minorBidi"/>
              </w:rPr>
            </w:pPr>
            <w:r w:rsidRPr="00CC3D1B">
              <w:rPr>
                <w:rFonts w:cstheme="minorBidi"/>
              </w:rPr>
              <w:t xml:space="preserve">These documents are available on every iPad used by educators in the room, as well as on the </w:t>
            </w:r>
            <w:r w:rsidR="00595162" w:rsidRPr="00CC3D1B">
              <w:rPr>
                <w:rFonts w:cstheme="minorBidi"/>
              </w:rPr>
              <w:t>coordinator’s</w:t>
            </w:r>
            <w:r w:rsidRPr="00CC3D1B">
              <w:rPr>
                <w:rFonts w:cstheme="minorBidi"/>
              </w:rPr>
              <w:t xml:space="preserve"> and 2IC’s laptops. Educators have full access to these documents throughout the day. They are also aware that they can approach the </w:t>
            </w:r>
            <w:r w:rsidR="00595162" w:rsidRPr="00CC3D1B">
              <w:rPr>
                <w:rFonts w:cstheme="minorBidi"/>
              </w:rPr>
              <w:t>coordinator</w:t>
            </w:r>
            <w:r w:rsidRPr="00CC3D1B">
              <w:rPr>
                <w:rFonts w:cstheme="minorBidi"/>
              </w:rPr>
              <w:t>, 2IC, Educational Leader, or Room Leader if they have any questions or are unsure about any wording or phrasing within these documents.</w:t>
            </w:r>
          </w:p>
          <w:p w14:paraId="1E45C656" w14:textId="77777777" w:rsidR="00CC3D1B" w:rsidRPr="00CC3D1B" w:rsidRDefault="00CC3D1B" w:rsidP="00CC3D1B">
            <w:pPr>
              <w:rPr>
                <w:rFonts w:cstheme="minorBidi"/>
              </w:rPr>
            </w:pPr>
          </w:p>
          <w:p w14:paraId="75D68B75" w14:textId="77777777" w:rsidR="00CC3D1B" w:rsidRPr="00CC3D1B" w:rsidRDefault="00CC3D1B" w:rsidP="00CC3D1B">
            <w:pPr>
              <w:rPr>
                <w:rFonts w:cstheme="minorBidi"/>
              </w:rPr>
            </w:pPr>
            <w:r w:rsidRPr="00CC3D1B">
              <w:rPr>
                <w:rFonts w:cstheme="minorBidi"/>
              </w:rPr>
              <w:t>A hard copy of the Staff Handbook, EYLF V2, and Keiki’s Code of Conduct policy are available in the staff room. Additionally, the Code of Ethics for Early Childhood Australia is displayed in the staff room. QR codes linking to the above documentation are also prominently displayed, allowing educators easy access to these resources.</w:t>
            </w:r>
          </w:p>
          <w:p w14:paraId="42B10CE0" w14:textId="77777777" w:rsidR="00CC3D1B" w:rsidRPr="00CC3D1B" w:rsidRDefault="00CC3D1B" w:rsidP="00CC3D1B">
            <w:pPr>
              <w:rPr>
                <w:rFonts w:cstheme="minorBidi"/>
              </w:rPr>
            </w:pPr>
          </w:p>
          <w:p w14:paraId="1D47D381" w14:textId="3FBF79E0" w:rsidR="00CC3D1B" w:rsidRPr="00CC3D1B" w:rsidRDefault="00CC3D1B" w:rsidP="00CC3D1B">
            <w:pPr>
              <w:rPr>
                <w:rFonts w:cstheme="minorBidi"/>
              </w:rPr>
            </w:pPr>
            <w:r w:rsidRPr="00CC3D1B">
              <w:rPr>
                <w:rFonts w:cstheme="minorBidi"/>
              </w:rPr>
              <w:t xml:space="preserve">When a new educator joins Keiki Mindarie Keys, the Coordinator conducts a face-to-face induction, covering the Policies/Procedures and Risk Assessments. This allows the </w:t>
            </w:r>
            <w:r w:rsidR="00595162" w:rsidRPr="00CC3D1B">
              <w:rPr>
                <w:rFonts w:cstheme="minorBidi"/>
              </w:rPr>
              <w:t>coordinator</w:t>
            </w:r>
            <w:r w:rsidRPr="00CC3D1B">
              <w:rPr>
                <w:rFonts w:cstheme="minorBidi"/>
              </w:rPr>
              <w:t xml:space="preserve"> to provide detailed explanations and ensures that the new staff member has the opportunity to ask questions about any aspects of the documentation.</w:t>
            </w:r>
          </w:p>
          <w:p w14:paraId="6789C571" w14:textId="77777777" w:rsidR="00CC3D1B" w:rsidRPr="00CC3D1B" w:rsidRDefault="00CC3D1B" w:rsidP="00CC3D1B">
            <w:pPr>
              <w:rPr>
                <w:rFonts w:cstheme="minorBidi"/>
              </w:rPr>
            </w:pPr>
          </w:p>
          <w:p w14:paraId="2B686821" w14:textId="77777777" w:rsidR="00CC3D1B" w:rsidRPr="00CC3D1B" w:rsidRDefault="00CC3D1B" w:rsidP="00CC3D1B">
            <w:pPr>
              <w:rPr>
                <w:rFonts w:cstheme="minorBidi"/>
              </w:rPr>
            </w:pPr>
            <w:r w:rsidRPr="00CC3D1B">
              <w:rPr>
                <w:rFonts w:cstheme="minorBidi"/>
              </w:rPr>
              <w:t>Any newly produced or amended risk assessments must be read by all staff members, who are required to sign a sheet at the back of the document to confirm they have read and understood it. Before reading the updated document, the Coordinator, Educational Leader, or 2IC will explain the changes to the educators.</w:t>
            </w:r>
          </w:p>
          <w:p w14:paraId="5F6F78ED" w14:textId="77777777" w:rsidR="00CC3D1B" w:rsidRPr="00CC3D1B" w:rsidRDefault="00CC3D1B" w:rsidP="00CC3D1B">
            <w:pPr>
              <w:rPr>
                <w:rFonts w:cstheme="minorBidi"/>
              </w:rPr>
            </w:pPr>
          </w:p>
          <w:p w14:paraId="527F0C1D" w14:textId="77777777" w:rsidR="00CC3D1B" w:rsidRPr="00CC3D1B" w:rsidRDefault="00CC3D1B" w:rsidP="00CC3D1B">
            <w:pPr>
              <w:rPr>
                <w:rFonts w:cstheme="minorBidi"/>
              </w:rPr>
            </w:pPr>
            <w:r w:rsidRPr="00CC3D1B">
              <w:rPr>
                <w:rFonts w:cstheme="minorBidi"/>
              </w:rPr>
              <w:t>For incursions within the service, a risk assessment will be prepared, and all staff involved are required to read and sign off on it, confirming they have understood it. This process is guided by the Coordinator, Educational Leader, or 2IC.</w:t>
            </w:r>
          </w:p>
          <w:p w14:paraId="6F00A394" w14:textId="77777777" w:rsidR="00CC3D1B" w:rsidRPr="00CC3D1B" w:rsidRDefault="00CC3D1B" w:rsidP="00CC3D1B">
            <w:pPr>
              <w:rPr>
                <w:rFonts w:cstheme="minorBidi"/>
              </w:rPr>
            </w:pPr>
          </w:p>
          <w:p w14:paraId="069045F4" w14:textId="77777777" w:rsidR="00CC3D1B" w:rsidRPr="00CC3D1B" w:rsidRDefault="00CC3D1B" w:rsidP="00CC3D1B">
            <w:pPr>
              <w:rPr>
                <w:rFonts w:cstheme="minorBidi"/>
              </w:rPr>
            </w:pPr>
            <w:r w:rsidRPr="00CC3D1B">
              <w:rPr>
                <w:rFonts w:cstheme="minorBidi"/>
              </w:rPr>
              <w:t>Similarly, for excursions from the service, a risk assessment is completed, and all staff involved must read and sign the document to confirm they understand it. The Coordinator, Educational Leader, or 2IC will provide guidance throughout this process.</w:t>
            </w:r>
          </w:p>
          <w:p w14:paraId="67D84561" w14:textId="77777777" w:rsidR="00CC3D1B" w:rsidRPr="00CC3D1B" w:rsidRDefault="00CC3D1B" w:rsidP="00CC3D1B">
            <w:pPr>
              <w:rPr>
                <w:rFonts w:cstheme="minorBidi"/>
              </w:rPr>
            </w:pPr>
          </w:p>
          <w:p w14:paraId="0593D6BB" w14:textId="6EEA8CBA" w:rsidR="00463EEB" w:rsidRPr="003365D9" w:rsidRDefault="00CC3D1B" w:rsidP="00CC3D1B">
            <w:pPr>
              <w:rPr>
                <w:rFonts w:cstheme="minorBidi"/>
                <w:szCs w:val="20"/>
              </w:rPr>
            </w:pPr>
            <w:r w:rsidRPr="00CC3D1B">
              <w:rPr>
                <w:rFonts w:cstheme="minorBidi"/>
              </w:rPr>
              <w:t>At the beginning of each year, all staff at Keiki Mindarie Keys, including those who may not be directly involved in risk assessments, are required to read and familiarise themselves with all risk assessments used throughout the service. This was recently completed in January 2024. During this review, educators are encouraged to suggest any changes to the wording or additional information they believe should be included. Any suggested changes should be noted on the signature page and brought to the attention of the Coordinator. The Coordinator will review these comments and, if necessary, make amendments. If further review or a higher-level amendment is required, the Coordinator will email the Hub Manager at Head Office, providing the relevant notes and the policy under review.</w:t>
            </w:r>
          </w:p>
        </w:tc>
        <w:sdt>
          <w:sdtPr>
            <w:rPr>
              <w:rFonts w:cstheme="minorHAnsi"/>
              <w:bCs/>
              <w:szCs w:val="20"/>
            </w:rPr>
            <w:id w:val="-1250039898"/>
            <w14:checkbox>
              <w14:checked w14:val="1"/>
              <w14:checkedState w14:val="2612" w14:font="MS Gothic"/>
              <w14:uncheckedState w14:val="2610" w14:font="MS Gothic"/>
            </w14:checkbox>
          </w:sdtPr>
          <w:sdtEndPr/>
          <w:sdtContent>
            <w:tc>
              <w:tcPr>
                <w:tcW w:w="338" w:type="pct"/>
                <w:vMerge w:val="restart"/>
              </w:tcPr>
              <w:p w14:paraId="13A17730" w14:textId="5EFCC1D2" w:rsidR="0097646E" w:rsidRPr="003365D9" w:rsidRDefault="007A3AC3" w:rsidP="0097646E">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155180439"/>
            <w14:checkbox>
              <w14:checked w14:val="0"/>
              <w14:checkedState w14:val="2612" w14:font="MS Gothic"/>
              <w14:uncheckedState w14:val="2610" w14:font="MS Gothic"/>
            </w14:checkbox>
          </w:sdtPr>
          <w:sdtEndPr/>
          <w:sdtContent>
            <w:tc>
              <w:tcPr>
                <w:tcW w:w="337" w:type="pct"/>
                <w:vMerge w:val="restart"/>
              </w:tcPr>
              <w:p w14:paraId="34662935" w14:textId="77777777" w:rsidR="0097646E" w:rsidRPr="003365D9" w:rsidRDefault="0097646E" w:rsidP="0097646E">
                <w:pPr>
                  <w:jc w:val="center"/>
                  <w:rPr>
                    <w:rFonts w:cstheme="minorHAnsi"/>
                    <w:bCs/>
                    <w:szCs w:val="20"/>
                  </w:rPr>
                </w:pPr>
                <w:r w:rsidRPr="003365D9">
                  <w:rPr>
                    <w:rFonts w:ascii="MS Gothic" w:eastAsia="MS Gothic" w:hAnsi="MS Gothic" w:cstheme="minorHAnsi" w:hint="eastAsia"/>
                    <w:bCs/>
                    <w:szCs w:val="20"/>
                  </w:rPr>
                  <w:t>☐</w:t>
                </w:r>
              </w:p>
            </w:tc>
          </w:sdtContent>
        </w:sdt>
      </w:tr>
      <w:tr w:rsidR="0097646E" w:rsidRPr="003365D9" w14:paraId="488B9585" w14:textId="77777777" w:rsidTr="70C038AE">
        <w:trPr>
          <w:trHeight w:val="254"/>
        </w:trPr>
        <w:tc>
          <w:tcPr>
            <w:tcW w:w="744" w:type="pct"/>
            <w:vMerge/>
          </w:tcPr>
          <w:p w14:paraId="2B44A80B" w14:textId="77777777" w:rsidR="0097646E" w:rsidRPr="003365D9" w:rsidRDefault="0097646E" w:rsidP="001D7E97">
            <w:pPr>
              <w:rPr>
                <w:rFonts w:cstheme="minorHAnsi"/>
                <w:szCs w:val="20"/>
              </w:rPr>
            </w:pPr>
          </w:p>
        </w:tc>
        <w:tc>
          <w:tcPr>
            <w:tcW w:w="337" w:type="pct"/>
            <w:vMerge/>
          </w:tcPr>
          <w:p w14:paraId="03EF8451" w14:textId="77777777" w:rsidR="0097646E" w:rsidRPr="003365D9" w:rsidRDefault="0097646E" w:rsidP="001D7E97">
            <w:pPr>
              <w:rPr>
                <w:rFonts w:cstheme="minorHAnsi"/>
                <w:bCs/>
                <w:szCs w:val="20"/>
              </w:rPr>
            </w:pPr>
          </w:p>
        </w:tc>
        <w:tc>
          <w:tcPr>
            <w:tcW w:w="947" w:type="pct"/>
            <w:vMerge/>
          </w:tcPr>
          <w:p w14:paraId="16B3D47F" w14:textId="77777777" w:rsidR="0097646E" w:rsidRPr="003365D9" w:rsidRDefault="0097646E" w:rsidP="001D7E97">
            <w:pPr>
              <w:rPr>
                <w:rFonts w:cstheme="minorHAnsi"/>
                <w:szCs w:val="20"/>
              </w:rPr>
            </w:pPr>
          </w:p>
        </w:tc>
        <w:tc>
          <w:tcPr>
            <w:tcW w:w="2297" w:type="pct"/>
          </w:tcPr>
          <w:p w14:paraId="40742D19" w14:textId="77777777" w:rsidR="00CC3D1B" w:rsidRPr="00CC3D1B" w:rsidRDefault="00CC3D1B" w:rsidP="00CC3D1B">
            <w:pPr>
              <w:rPr>
                <w:rFonts w:cstheme="minorBidi"/>
              </w:rPr>
            </w:pPr>
            <w:r w:rsidRPr="00CC3D1B">
              <w:rPr>
                <w:rFonts w:cstheme="minorBidi"/>
              </w:rPr>
              <w:t>Up-to-date information is communicated to all educators, including service/employer details and any changes or updates that impact practice and regulatory compliance.</w:t>
            </w:r>
          </w:p>
          <w:p w14:paraId="43F2E40F" w14:textId="77777777" w:rsidR="00CC3D1B" w:rsidRPr="00CC3D1B" w:rsidRDefault="00CC3D1B" w:rsidP="00CC3D1B">
            <w:pPr>
              <w:rPr>
                <w:rFonts w:cstheme="minorBidi"/>
              </w:rPr>
            </w:pPr>
          </w:p>
          <w:p w14:paraId="5823F455" w14:textId="77777777" w:rsidR="00CC3D1B" w:rsidRPr="00CC3D1B" w:rsidRDefault="00CC3D1B" w:rsidP="00CC3D1B">
            <w:pPr>
              <w:rPr>
                <w:rFonts w:cstheme="minorBidi"/>
              </w:rPr>
            </w:pPr>
            <w:r w:rsidRPr="00CC3D1B">
              <w:rPr>
                <w:rFonts w:cstheme="minorBidi"/>
              </w:rPr>
              <w:t>All new staff are required to have read all relevant policies and procedures before commencing work with the company. Staff can access a QR code, located in the staff room at the beginning of each month, which will direct them to the two policies or procedures to review and comment on. The Hub Office Manager (HO) will then be able to access the feedback provided by staff on the policies and procedures under review.</w:t>
            </w:r>
          </w:p>
          <w:p w14:paraId="76613565" w14:textId="77777777" w:rsidR="00CC3D1B" w:rsidRPr="00CC3D1B" w:rsidRDefault="00CC3D1B" w:rsidP="00CC3D1B">
            <w:pPr>
              <w:rPr>
                <w:rFonts w:cstheme="minorBidi"/>
              </w:rPr>
            </w:pPr>
          </w:p>
          <w:p w14:paraId="0BEBC10A" w14:textId="57776FC6" w:rsidR="0097646E" w:rsidRPr="003365D9" w:rsidRDefault="00CC3D1B" w:rsidP="00CC3D1B">
            <w:pPr>
              <w:rPr>
                <w:szCs w:val="20"/>
              </w:rPr>
            </w:pPr>
            <w:r w:rsidRPr="00CC3D1B">
              <w:rPr>
                <w:rFonts w:cstheme="minorBidi"/>
              </w:rPr>
              <w:t xml:space="preserve">Any information received from ECRU via email—particularly relating to changes in regulations or updates—is forwarded by the Coordinator to all staff at Keiki Mindarie Keys. A covering statement will accompany the email to provide context and clarify the information being </w:t>
            </w:r>
            <w:r w:rsidR="007D4757" w:rsidRPr="00CC3D1B">
              <w:rPr>
                <w:rFonts w:cstheme="minorBidi"/>
              </w:rPr>
              <w:t>shared.</w:t>
            </w:r>
            <w:r w:rsidR="00BB50EA">
              <w:rPr>
                <w:rFonts w:eastAsia="Arial" w:cs="Arial"/>
                <w:b/>
                <w:bCs/>
                <w:szCs w:val="20"/>
              </w:rPr>
              <w:t xml:space="preserve"> </w:t>
            </w:r>
          </w:p>
        </w:tc>
        <w:tc>
          <w:tcPr>
            <w:tcW w:w="338" w:type="pct"/>
            <w:vMerge/>
          </w:tcPr>
          <w:p w14:paraId="6E59593F" w14:textId="77777777" w:rsidR="0097646E" w:rsidRPr="003365D9" w:rsidRDefault="0097646E" w:rsidP="001D7E97">
            <w:pPr>
              <w:jc w:val="center"/>
              <w:rPr>
                <w:rFonts w:cstheme="minorHAnsi"/>
                <w:bCs/>
                <w:szCs w:val="20"/>
              </w:rPr>
            </w:pPr>
          </w:p>
        </w:tc>
        <w:tc>
          <w:tcPr>
            <w:tcW w:w="337" w:type="pct"/>
            <w:vMerge/>
          </w:tcPr>
          <w:p w14:paraId="74C1C410" w14:textId="77777777" w:rsidR="0097646E" w:rsidRPr="003365D9" w:rsidRDefault="0097646E" w:rsidP="001D7E97">
            <w:pPr>
              <w:jc w:val="center"/>
              <w:rPr>
                <w:rFonts w:cstheme="minorHAnsi"/>
                <w:bCs/>
                <w:szCs w:val="20"/>
              </w:rPr>
            </w:pPr>
          </w:p>
        </w:tc>
      </w:tr>
      <w:tr w:rsidR="0097646E" w:rsidRPr="003365D9" w14:paraId="0A8BC2AF" w14:textId="77777777" w:rsidTr="70C038AE">
        <w:trPr>
          <w:trHeight w:val="254"/>
        </w:trPr>
        <w:tc>
          <w:tcPr>
            <w:tcW w:w="744" w:type="pct"/>
            <w:vMerge/>
          </w:tcPr>
          <w:p w14:paraId="2DF3E4F6" w14:textId="77777777" w:rsidR="0097646E" w:rsidRPr="003365D9" w:rsidRDefault="0097646E" w:rsidP="001D7E97">
            <w:pPr>
              <w:rPr>
                <w:rFonts w:cstheme="minorHAnsi"/>
                <w:szCs w:val="20"/>
              </w:rPr>
            </w:pPr>
          </w:p>
        </w:tc>
        <w:tc>
          <w:tcPr>
            <w:tcW w:w="337" w:type="pct"/>
            <w:vMerge/>
          </w:tcPr>
          <w:p w14:paraId="00A37C73" w14:textId="77777777" w:rsidR="0097646E" w:rsidRPr="003365D9" w:rsidRDefault="0097646E" w:rsidP="001D7E97">
            <w:pPr>
              <w:rPr>
                <w:rFonts w:cstheme="minorHAnsi"/>
                <w:bCs/>
                <w:szCs w:val="20"/>
              </w:rPr>
            </w:pPr>
          </w:p>
        </w:tc>
        <w:tc>
          <w:tcPr>
            <w:tcW w:w="947" w:type="pct"/>
            <w:vMerge/>
          </w:tcPr>
          <w:p w14:paraId="1AE9FB68" w14:textId="77777777" w:rsidR="0097646E" w:rsidRPr="003365D9" w:rsidRDefault="0097646E" w:rsidP="001D7E97">
            <w:pPr>
              <w:rPr>
                <w:rFonts w:cstheme="minorHAnsi"/>
                <w:szCs w:val="20"/>
              </w:rPr>
            </w:pPr>
          </w:p>
        </w:tc>
        <w:tc>
          <w:tcPr>
            <w:tcW w:w="2297" w:type="pct"/>
          </w:tcPr>
          <w:p w14:paraId="57BC10EE" w14:textId="77777777" w:rsidR="00CE78E6" w:rsidRPr="00CE78E6" w:rsidRDefault="00CE78E6" w:rsidP="00CE78E6">
            <w:pPr>
              <w:rPr>
                <w:rFonts w:cstheme="minorBidi"/>
              </w:rPr>
            </w:pPr>
            <w:r w:rsidRPr="00CE78E6">
              <w:rPr>
                <w:rFonts w:cstheme="minorBidi"/>
              </w:rPr>
              <w:t>Early Childhood Australia’s Code of Ethics (2016) serves as a guiding framework for professional discussions about everyday practice within our service.</w:t>
            </w:r>
          </w:p>
          <w:p w14:paraId="64E27198" w14:textId="77777777" w:rsidR="00CE78E6" w:rsidRPr="00CE78E6" w:rsidRDefault="00CE78E6" w:rsidP="00CE78E6">
            <w:pPr>
              <w:rPr>
                <w:rFonts w:cstheme="minorBidi"/>
              </w:rPr>
            </w:pPr>
          </w:p>
          <w:p w14:paraId="1D5E7E08" w14:textId="5401BE8A" w:rsidR="0097646E" w:rsidRPr="00CE78E6" w:rsidRDefault="00CE78E6" w:rsidP="70C038AE">
            <w:pPr>
              <w:rPr>
                <w:rFonts w:cstheme="minorBidi"/>
              </w:rPr>
            </w:pPr>
            <w:r w:rsidRPr="00CE78E6">
              <w:rPr>
                <w:rFonts w:cstheme="minorBidi"/>
              </w:rPr>
              <w:t>This document is accessible to all staff via the iPads in each room, and a hard copy is prominently displayed in the staff room. All staff members are familiar with and engage with this resource. The Educational Leader will reference the Code of Ethics during interactions with educators, whether during professional development sessions or when reviewing observations. Room Leaders are also fully cognisant of the Code’s impact on the children. Should any concerns arise, they will address these with the educator, discussing the practices or written documentation involved.</w:t>
            </w:r>
          </w:p>
        </w:tc>
        <w:tc>
          <w:tcPr>
            <w:tcW w:w="338" w:type="pct"/>
            <w:vMerge/>
          </w:tcPr>
          <w:p w14:paraId="4D15AF31" w14:textId="77777777" w:rsidR="0097646E" w:rsidRPr="003365D9" w:rsidRDefault="0097646E" w:rsidP="001D7E97">
            <w:pPr>
              <w:jc w:val="center"/>
              <w:rPr>
                <w:rFonts w:cstheme="minorHAnsi"/>
                <w:bCs/>
                <w:szCs w:val="20"/>
              </w:rPr>
            </w:pPr>
          </w:p>
        </w:tc>
        <w:tc>
          <w:tcPr>
            <w:tcW w:w="337" w:type="pct"/>
            <w:vMerge/>
          </w:tcPr>
          <w:p w14:paraId="53EEC86C" w14:textId="77777777" w:rsidR="0097646E" w:rsidRPr="003365D9" w:rsidRDefault="0097646E" w:rsidP="001D7E97">
            <w:pPr>
              <w:jc w:val="center"/>
              <w:rPr>
                <w:rFonts w:cstheme="minorHAnsi"/>
                <w:bCs/>
                <w:szCs w:val="20"/>
              </w:rPr>
            </w:pPr>
          </w:p>
        </w:tc>
      </w:tr>
      <w:tr w:rsidR="0097646E" w:rsidRPr="003365D9" w14:paraId="52405DD6" w14:textId="77777777" w:rsidTr="70C038AE">
        <w:trPr>
          <w:trHeight w:val="254"/>
        </w:trPr>
        <w:tc>
          <w:tcPr>
            <w:tcW w:w="744" w:type="pct"/>
            <w:vMerge/>
          </w:tcPr>
          <w:p w14:paraId="2EB8792F" w14:textId="77777777" w:rsidR="0097646E" w:rsidRPr="003365D9" w:rsidRDefault="0097646E" w:rsidP="001D7E97">
            <w:pPr>
              <w:rPr>
                <w:rFonts w:cstheme="minorHAnsi"/>
                <w:szCs w:val="20"/>
              </w:rPr>
            </w:pPr>
          </w:p>
        </w:tc>
        <w:tc>
          <w:tcPr>
            <w:tcW w:w="337" w:type="pct"/>
            <w:vMerge/>
          </w:tcPr>
          <w:p w14:paraId="760DD018" w14:textId="77777777" w:rsidR="0097646E" w:rsidRPr="003365D9" w:rsidRDefault="0097646E" w:rsidP="001D7E97">
            <w:pPr>
              <w:rPr>
                <w:rFonts w:cstheme="minorHAnsi"/>
                <w:bCs/>
                <w:szCs w:val="20"/>
              </w:rPr>
            </w:pPr>
          </w:p>
        </w:tc>
        <w:tc>
          <w:tcPr>
            <w:tcW w:w="947" w:type="pct"/>
            <w:vMerge/>
          </w:tcPr>
          <w:p w14:paraId="0AF528A0" w14:textId="77777777" w:rsidR="0097646E" w:rsidRPr="003365D9" w:rsidRDefault="0097646E" w:rsidP="001D7E97">
            <w:pPr>
              <w:rPr>
                <w:rFonts w:cstheme="minorHAnsi"/>
                <w:szCs w:val="20"/>
              </w:rPr>
            </w:pPr>
          </w:p>
        </w:tc>
        <w:tc>
          <w:tcPr>
            <w:tcW w:w="2297" w:type="pct"/>
          </w:tcPr>
          <w:p w14:paraId="011D3A2C" w14:textId="77777777" w:rsidR="00346FB0" w:rsidRPr="00346FB0" w:rsidRDefault="00346FB0" w:rsidP="00346FB0">
            <w:pPr>
              <w:rPr>
                <w:rFonts w:cstheme="minorBidi"/>
              </w:rPr>
            </w:pPr>
            <w:r w:rsidRPr="00346FB0">
              <w:rPr>
                <w:rFonts w:cstheme="minorBidi"/>
              </w:rPr>
              <w:t>We use professional standards and current, recognised approaches to guide our everyday work and meet the requirements of the National Quality Framework.</w:t>
            </w:r>
          </w:p>
          <w:p w14:paraId="594D6C38" w14:textId="77777777" w:rsidR="00346FB0" w:rsidRPr="00346FB0" w:rsidRDefault="00346FB0" w:rsidP="00346FB0">
            <w:pPr>
              <w:rPr>
                <w:rFonts w:cstheme="minorBidi"/>
              </w:rPr>
            </w:pPr>
          </w:p>
          <w:p w14:paraId="0A3D9011" w14:textId="77777777" w:rsidR="00346FB0" w:rsidRPr="00346FB0" w:rsidRDefault="00346FB0" w:rsidP="00346FB0">
            <w:pPr>
              <w:rPr>
                <w:rFonts w:cstheme="minorBidi"/>
              </w:rPr>
            </w:pPr>
            <w:r w:rsidRPr="00346FB0">
              <w:rPr>
                <w:rFonts w:cstheme="minorBidi"/>
              </w:rPr>
              <w:t>Our Philosophy is a document that acknowledges the standards expected within the service and guides us towards the outcomes we are striving for. Educators have input in evaluating the Philosophy against their practice, and if they feel that any part of it requires revision or reflection, this can be achieved through either individual critical reflection or by the room or entire service coming together to revisit the Philosophy. Based on information gathered, which may be related to practice, the service’s beliefs, or values, the Philosophy can be amended to reflect this. Regular reviews of the company’s Policies and Procedures provide educators with the opportunity to ensure that these documents align with their practice. These reviews also give educators the chance to ensure their knowledge and understanding of these documents are current, and should they have any concerns with the policy, they can approach the Coordinator, 2IC, or Educational Leader for further clarity. Documents that need to be revised at Head Office level will be emailed to all educators for them to review, ensuring they are fully up to date with any changes made. Once again, educators can provide input through discussions with colleagues or by completing the documentation form that accompanies these policies and procedures.</w:t>
            </w:r>
          </w:p>
          <w:p w14:paraId="76CC9472" w14:textId="77777777" w:rsidR="00346FB0" w:rsidRPr="00346FB0" w:rsidRDefault="00346FB0" w:rsidP="00346FB0">
            <w:pPr>
              <w:rPr>
                <w:rFonts w:cstheme="minorBidi"/>
              </w:rPr>
            </w:pPr>
          </w:p>
          <w:p w14:paraId="2167C311" w14:textId="77777777" w:rsidR="00346FB0" w:rsidRPr="00346FB0" w:rsidRDefault="00346FB0" w:rsidP="00346FB0">
            <w:pPr>
              <w:rPr>
                <w:rFonts w:cstheme="minorBidi"/>
              </w:rPr>
            </w:pPr>
            <w:r w:rsidRPr="00346FB0">
              <w:rPr>
                <w:rFonts w:cstheme="minorBidi"/>
              </w:rPr>
              <w:t>When families are reviewing any documentation, whether it is policies, procedures, or risk assessments, we often seek input from families who have careers or are employed in industries related to these documents. We find that the knowledge of these families provides the service with an additional perspective, and often they may suggest that the language used in these documents needs to be amended.</w:t>
            </w:r>
          </w:p>
          <w:p w14:paraId="24B31B26" w14:textId="77777777" w:rsidR="00346FB0" w:rsidRPr="00346FB0" w:rsidRDefault="00346FB0" w:rsidP="00346FB0">
            <w:pPr>
              <w:rPr>
                <w:rFonts w:cstheme="minorBidi"/>
              </w:rPr>
            </w:pPr>
          </w:p>
          <w:p w14:paraId="06254E96" w14:textId="77777777" w:rsidR="00346FB0" w:rsidRPr="00346FB0" w:rsidRDefault="00346FB0" w:rsidP="00346FB0">
            <w:pPr>
              <w:rPr>
                <w:rFonts w:cstheme="minorBidi"/>
              </w:rPr>
            </w:pPr>
            <w:r w:rsidRPr="00346FB0">
              <w:rPr>
                <w:rFonts w:cstheme="minorBidi"/>
              </w:rPr>
              <w:t>Educators are aware that the standards and elements within the National Quality Framework drive their practice to ensure that the service meets the required level of compliance. Educators understand that if these standards are not maintained, the level of service provided to children, families, colleagues, and the community will suffer, resulting in a decline in the daily operation of the service.</w:t>
            </w:r>
          </w:p>
          <w:p w14:paraId="6044726F" w14:textId="77777777" w:rsidR="00346FB0" w:rsidRPr="00346FB0" w:rsidRDefault="00346FB0" w:rsidP="00346FB0">
            <w:pPr>
              <w:rPr>
                <w:rFonts w:cstheme="minorBidi"/>
              </w:rPr>
            </w:pPr>
          </w:p>
          <w:p w14:paraId="7A2437FF" w14:textId="7D9D0650" w:rsidR="0097646E" w:rsidRPr="00346FB0" w:rsidRDefault="00346FB0" w:rsidP="00520C6D">
            <w:pPr>
              <w:rPr>
                <w:rFonts w:cstheme="minorBidi"/>
                <w:b/>
                <w:bCs/>
              </w:rPr>
            </w:pPr>
            <w:r w:rsidRPr="00346FB0">
              <w:rPr>
                <w:rFonts w:cstheme="minorBidi"/>
              </w:rPr>
              <w:t>All educators are aware of the conduct expected while working alongside their colleagues and the children. This includes being respectful towards one another and the children they care for. Adopting this professional approach fosters compassion within the team and across the whole service, demonstrating respect for each other’s cultures, beliefs, and values.</w:t>
            </w:r>
            <w:r w:rsidR="00522CCC" w:rsidRPr="00B45B6A">
              <w:rPr>
                <w:rFonts w:cstheme="minorBidi"/>
                <w:b/>
                <w:bCs/>
              </w:rPr>
              <w:t xml:space="preserve"> </w:t>
            </w:r>
          </w:p>
        </w:tc>
        <w:tc>
          <w:tcPr>
            <w:tcW w:w="338" w:type="pct"/>
            <w:vMerge/>
          </w:tcPr>
          <w:p w14:paraId="5A85227A" w14:textId="77777777" w:rsidR="0097646E" w:rsidRPr="003365D9" w:rsidRDefault="0097646E" w:rsidP="001D7E97">
            <w:pPr>
              <w:jc w:val="center"/>
              <w:rPr>
                <w:rFonts w:cstheme="minorHAnsi"/>
                <w:bCs/>
                <w:szCs w:val="20"/>
              </w:rPr>
            </w:pPr>
          </w:p>
        </w:tc>
        <w:tc>
          <w:tcPr>
            <w:tcW w:w="337" w:type="pct"/>
            <w:vMerge/>
          </w:tcPr>
          <w:p w14:paraId="40889170" w14:textId="77777777" w:rsidR="0097646E" w:rsidRPr="003365D9" w:rsidRDefault="0097646E" w:rsidP="001D7E97">
            <w:pPr>
              <w:jc w:val="center"/>
              <w:rPr>
                <w:rFonts w:cstheme="minorHAnsi"/>
                <w:bCs/>
                <w:szCs w:val="20"/>
              </w:rPr>
            </w:pPr>
          </w:p>
        </w:tc>
      </w:tr>
      <w:tr w:rsidR="0097646E" w:rsidRPr="003365D9" w14:paraId="54F640AA" w14:textId="77777777" w:rsidTr="70C038AE">
        <w:trPr>
          <w:trHeight w:val="254"/>
        </w:trPr>
        <w:tc>
          <w:tcPr>
            <w:tcW w:w="744" w:type="pct"/>
            <w:vMerge/>
          </w:tcPr>
          <w:p w14:paraId="0A5CC704" w14:textId="77777777" w:rsidR="0097646E" w:rsidRPr="003365D9" w:rsidRDefault="0097646E" w:rsidP="001D7E97">
            <w:pPr>
              <w:rPr>
                <w:rFonts w:cstheme="minorHAnsi"/>
                <w:szCs w:val="20"/>
              </w:rPr>
            </w:pPr>
          </w:p>
        </w:tc>
        <w:tc>
          <w:tcPr>
            <w:tcW w:w="337" w:type="pct"/>
            <w:vMerge/>
          </w:tcPr>
          <w:p w14:paraId="244BA9FD" w14:textId="77777777" w:rsidR="0097646E" w:rsidRPr="003365D9" w:rsidRDefault="0097646E" w:rsidP="001D7E97">
            <w:pPr>
              <w:rPr>
                <w:rFonts w:cstheme="minorHAnsi"/>
                <w:bCs/>
                <w:szCs w:val="20"/>
              </w:rPr>
            </w:pPr>
          </w:p>
        </w:tc>
        <w:tc>
          <w:tcPr>
            <w:tcW w:w="947" w:type="pct"/>
            <w:vMerge/>
          </w:tcPr>
          <w:p w14:paraId="05C517F8" w14:textId="77777777" w:rsidR="0097646E" w:rsidRPr="003365D9" w:rsidRDefault="0097646E" w:rsidP="001D7E97">
            <w:pPr>
              <w:rPr>
                <w:rFonts w:cstheme="minorHAnsi"/>
                <w:szCs w:val="20"/>
              </w:rPr>
            </w:pPr>
          </w:p>
        </w:tc>
        <w:tc>
          <w:tcPr>
            <w:tcW w:w="2297" w:type="pct"/>
          </w:tcPr>
          <w:p w14:paraId="5F8EE13A" w14:textId="77777777" w:rsidR="000F77FD" w:rsidRPr="000F77FD" w:rsidRDefault="000F77FD" w:rsidP="000F77FD">
            <w:pPr>
              <w:rPr>
                <w:rFonts w:cstheme="minorBidi"/>
              </w:rPr>
            </w:pPr>
            <w:r w:rsidRPr="000F77FD">
              <w:rPr>
                <w:rFonts w:cstheme="minorBidi"/>
              </w:rPr>
              <w:t>We provide all educators with the information and support they need to resolve any differences effectively.</w:t>
            </w:r>
          </w:p>
          <w:p w14:paraId="07636955" w14:textId="77777777" w:rsidR="000F77FD" w:rsidRPr="000F77FD" w:rsidRDefault="000F77FD" w:rsidP="000F77FD">
            <w:pPr>
              <w:rPr>
                <w:rFonts w:cstheme="minorBidi"/>
              </w:rPr>
            </w:pPr>
          </w:p>
          <w:p w14:paraId="0BCC8DA4" w14:textId="77777777" w:rsidR="000F77FD" w:rsidRPr="000F77FD" w:rsidRDefault="000F77FD" w:rsidP="000F77FD">
            <w:pPr>
              <w:rPr>
                <w:rFonts w:cstheme="minorBidi"/>
              </w:rPr>
            </w:pPr>
            <w:r w:rsidRPr="000F77FD">
              <w:rPr>
                <w:rFonts w:cstheme="minorBidi"/>
              </w:rPr>
              <w:t>At Keiki Mindarie Keys, we uphold an open-door policy, allowing educators to speak directly with the Coordinator, 2IC, or the Educational Leader. Room Leader meetings and team discussions are specifically designed to provide educators with a platform to voice their concerns—whether these relate to the room environment, daily duties, resources, or the roster. We encourage educators to engage in constructive discussions, either informally with their peers or formally with the Coordinator, 2IC, or Educational Leader, to address and resolve any issues or concerns within the team.</w:t>
            </w:r>
          </w:p>
          <w:p w14:paraId="4162830D" w14:textId="77777777" w:rsidR="000F77FD" w:rsidRPr="000F77FD" w:rsidRDefault="000F77FD" w:rsidP="000F77FD">
            <w:pPr>
              <w:rPr>
                <w:rFonts w:cstheme="minorBidi"/>
              </w:rPr>
            </w:pPr>
          </w:p>
          <w:p w14:paraId="75353C63" w14:textId="7B4A6595" w:rsidR="0097646E" w:rsidRPr="003365D9" w:rsidRDefault="000F77FD" w:rsidP="000F77FD">
            <w:pPr>
              <w:rPr>
                <w:szCs w:val="20"/>
              </w:rPr>
            </w:pPr>
            <w:r w:rsidRPr="000F77FD">
              <w:rPr>
                <w:rFonts w:cstheme="minorBidi"/>
              </w:rPr>
              <w:t>These meetings provide a safe and confidential space where educators can engage in respectful dialogue. All discussions remain private, limited only to the parties directly involved. If an issue cannot be resolved at the service level, the matter will be escalated to Head Office, where HR will facilitate a meeting between the parties concerned.</w:t>
            </w:r>
          </w:p>
        </w:tc>
        <w:tc>
          <w:tcPr>
            <w:tcW w:w="338" w:type="pct"/>
            <w:vMerge/>
          </w:tcPr>
          <w:p w14:paraId="165AA41E" w14:textId="77777777" w:rsidR="0097646E" w:rsidRPr="003365D9" w:rsidRDefault="0097646E" w:rsidP="001D7E97">
            <w:pPr>
              <w:jc w:val="center"/>
              <w:rPr>
                <w:rFonts w:cstheme="minorHAnsi"/>
                <w:bCs/>
                <w:szCs w:val="20"/>
              </w:rPr>
            </w:pPr>
          </w:p>
        </w:tc>
        <w:tc>
          <w:tcPr>
            <w:tcW w:w="337" w:type="pct"/>
            <w:vMerge/>
          </w:tcPr>
          <w:p w14:paraId="2E56DA02" w14:textId="77777777" w:rsidR="0097646E" w:rsidRPr="003365D9" w:rsidRDefault="0097646E" w:rsidP="001D7E97">
            <w:pPr>
              <w:jc w:val="center"/>
              <w:rPr>
                <w:rFonts w:cstheme="minorHAnsi"/>
                <w:bCs/>
                <w:szCs w:val="20"/>
              </w:rPr>
            </w:pPr>
          </w:p>
        </w:tc>
      </w:tr>
      <w:tr w:rsidR="0097646E" w:rsidRPr="003365D9" w14:paraId="6A143099" w14:textId="77777777" w:rsidTr="70C038AE">
        <w:trPr>
          <w:trHeight w:val="614"/>
        </w:trPr>
        <w:tc>
          <w:tcPr>
            <w:tcW w:w="5000" w:type="pct"/>
            <w:gridSpan w:val="6"/>
            <w:tcBorders>
              <w:bottom w:val="single" w:sz="4" w:space="0" w:color="A6A6A6" w:themeColor="background1" w:themeShade="A6"/>
            </w:tcBorders>
            <w:shd w:val="clear" w:color="auto" w:fill="92D050"/>
            <w:vAlign w:val="center"/>
          </w:tcPr>
          <w:p w14:paraId="061B8D9B" w14:textId="49FEBE30" w:rsidR="0097646E" w:rsidRPr="003365D9" w:rsidRDefault="0097646E" w:rsidP="001D7E97">
            <w:pPr>
              <w:pStyle w:val="Heading1"/>
              <w:spacing w:before="0"/>
              <w:rPr>
                <w:rFonts w:ascii="Arial" w:hAnsi="Arial" w:cs="Arial"/>
                <w:sz w:val="20"/>
                <w:szCs w:val="20"/>
              </w:rPr>
            </w:pPr>
            <w:bookmarkStart w:id="35" w:name="_Toc190348867"/>
            <w:r w:rsidRPr="003365D9">
              <w:rPr>
                <w:rFonts w:ascii="Arial" w:hAnsi="Arial" w:cs="Arial"/>
                <w:color w:val="FFFFFF" w:themeColor="background1"/>
                <w:sz w:val="20"/>
                <w:szCs w:val="20"/>
              </w:rPr>
              <w:t>Standard 4.2 Exceeding Themes</w:t>
            </w:r>
            <w:bookmarkEnd w:id="35"/>
          </w:p>
        </w:tc>
      </w:tr>
      <w:tr w:rsidR="0097646E" w:rsidRPr="003365D9" w14:paraId="4B48955E" w14:textId="77777777" w:rsidTr="70C038AE">
        <w:trPr>
          <w:trHeight w:val="341"/>
        </w:trPr>
        <w:tc>
          <w:tcPr>
            <w:tcW w:w="5000" w:type="pct"/>
            <w:gridSpan w:val="6"/>
            <w:tcBorders>
              <w:top w:val="single" w:sz="4" w:space="0" w:color="A6A6A6" w:themeColor="background1" w:themeShade="A6"/>
            </w:tcBorders>
            <w:shd w:val="clear" w:color="auto" w:fill="CDEBEC" w:themeFill="accent6" w:themeFillTint="33"/>
            <w:vAlign w:val="center"/>
          </w:tcPr>
          <w:p w14:paraId="23994DC0" w14:textId="77777777" w:rsidR="0097646E" w:rsidRPr="003365D9" w:rsidRDefault="0097646E" w:rsidP="001D7E97">
            <w:pPr>
              <w:rPr>
                <w:rFonts w:cstheme="minorHAnsi"/>
                <w:szCs w:val="20"/>
              </w:rPr>
            </w:pPr>
            <w:r w:rsidRPr="003365D9">
              <w:rPr>
                <w:rFonts w:cstheme="minorHAnsi"/>
                <w:szCs w:val="20"/>
              </w:rPr>
              <w:t>Theme 1: Practice is embedded in service operations.</w:t>
            </w:r>
          </w:p>
        </w:tc>
      </w:tr>
      <w:tr w:rsidR="0097646E" w:rsidRPr="003365D9" w14:paraId="3559761C"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0E7DCD35" w14:textId="77777777" w:rsidR="00132A54" w:rsidRDefault="00132A54" w:rsidP="00132A54">
            <w:pPr>
              <w:rPr>
                <w:rFonts w:cstheme="minorHAnsi"/>
                <w:szCs w:val="20"/>
              </w:rPr>
            </w:pPr>
            <w:r w:rsidRPr="00132A54">
              <w:rPr>
                <w:rFonts w:cstheme="minorHAnsi"/>
                <w:szCs w:val="20"/>
              </w:rPr>
              <w:t>At Keiki Mindarie Keys, we deeply understand the requirements of Standard 4.2 and demonstrate our commitment to high-quality practice by fostering a collaborative, respectful, and culturally responsive environment. Our educators, Educational Leader, and Coordinators consistently promote positive interactions within the service. This is achieved through open communication, where educators feel valued for their unique strengths and skills. We prioritise a culture of mutual respect, and this is reflected in the way we work together to meet the needs of children, families, and colleagues. Educators regularly share ideas, seek assistance, and support one another, creating an atmosphere where continuous professional development and growth are encouraged.</w:t>
            </w:r>
          </w:p>
          <w:p w14:paraId="3F69C1D8" w14:textId="77777777" w:rsidR="00132A54" w:rsidRPr="00132A54" w:rsidRDefault="00132A54" w:rsidP="00132A54">
            <w:pPr>
              <w:rPr>
                <w:rFonts w:cstheme="minorHAnsi"/>
                <w:szCs w:val="20"/>
              </w:rPr>
            </w:pPr>
          </w:p>
          <w:p w14:paraId="0B361AD0" w14:textId="77777777" w:rsidR="00132A54" w:rsidRDefault="00132A54" w:rsidP="00132A54">
            <w:pPr>
              <w:rPr>
                <w:rFonts w:cstheme="minorHAnsi"/>
                <w:szCs w:val="20"/>
              </w:rPr>
            </w:pPr>
            <w:r w:rsidRPr="00132A54">
              <w:rPr>
                <w:rFonts w:cstheme="minorHAnsi"/>
                <w:szCs w:val="20"/>
              </w:rPr>
              <w:t>Collaboration is central to how we operate. Each room's educator team is chosen based on their strengths, interests, and ability to work cohesively with colleagues, ensuring that all team members are supported. Mentorship is a vital part of our practice, where experienced educators guide newer staff, contributing to their professional growth. Our educators also recognise the importance of cultural diversity, and we actively encourage the sharing of perspectives to enrich the curriculum, promoting inclusive practices that are respectful of all cultures and backgrounds.</w:t>
            </w:r>
          </w:p>
          <w:p w14:paraId="0F07D61B" w14:textId="77777777" w:rsidR="00132A54" w:rsidRPr="00132A54" w:rsidRDefault="00132A54" w:rsidP="00132A54">
            <w:pPr>
              <w:rPr>
                <w:rFonts w:cstheme="minorHAnsi"/>
                <w:szCs w:val="20"/>
              </w:rPr>
            </w:pPr>
          </w:p>
          <w:p w14:paraId="2C924C5B" w14:textId="0388172E" w:rsidR="00132A54" w:rsidRPr="00132A54" w:rsidRDefault="00132A54" w:rsidP="00132A54">
            <w:pPr>
              <w:rPr>
                <w:rFonts w:cstheme="minorHAnsi"/>
                <w:szCs w:val="20"/>
              </w:rPr>
            </w:pPr>
            <w:r w:rsidRPr="00132A54">
              <w:rPr>
                <w:rFonts w:cstheme="minorHAnsi"/>
                <w:szCs w:val="20"/>
              </w:rPr>
              <w:t>We consistently demonstrate collaborative leadership across all roles. The open-door policy within our service ensures that educators can approach the Coordinator, 2IC, or Educational Leader for guidance or to discuss concerns. Monthly meetings and smaller team reflections enable educators to voice their opinions and contribute to the ongoing improvement of our service’s operations. The room leaders, along with the Coordinator and Educational Leader, guide the team in reviewing curriculum, observations, and critical reflections, ensuring our practice is aligned with the National Quality Framework, the service’s Philosophy, and the policies and procedures.</w:t>
            </w:r>
          </w:p>
          <w:p w14:paraId="200FD1F7" w14:textId="77777777" w:rsidR="00132A54" w:rsidRPr="00132A54" w:rsidRDefault="00132A54" w:rsidP="00132A54">
            <w:pPr>
              <w:rPr>
                <w:rFonts w:cstheme="minorHAnsi"/>
                <w:szCs w:val="20"/>
              </w:rPr>
            </w:pPr>
            <w:r w:rsidRPr="00132A54">
              <w:rPr>
                <w:rFonts w:cstheme="minorHAnsi"/>
                <w:szCs w:val="20"/>
              </w:rPr>
              <w:t>Our approach to professional collaboration aligns with the service’s chosen Code of Conduct and Code of Ethics, ensuring that all educators work together with a shared understanding of the values and standards expected. These documents are accessible and frequently referenced to maintain consistency in our practice. Additionally, we encourage reflective practices and critical discussions on how our interactions, teamwork, and leadership contribute to the quality outcomes for children. Through our commitment to continuous reflection and professional development, we ensure that our practice consistently meets and exceeds the expectations set out in the National Quality Framework.</w:t>
            </w:r>
          </w:p>
          <w:p w14:paraId="5071B5D4" w14:textId="7AB6A5CB" w:rsidR="0097646E" w:rsidRPr="003365D9" w:rsidRDefault="0097646E" w:rsidP="001D7E97">
            <w:pPr>
              <w:rPr>
                <w:rFonts w:cstheme="minorHAnsi"/>
                <w:szCs w:val="20"/>
              </w:rPr>
            </w:pPr>
          </w:p>
        </w:tc>
      </w:tr>
      <w:tr w:rsidR="0097646E" w:rsidRPr="003365D9" w14:paraId="6FDB5859"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4414DFD2" w14:textId="77777777" w:rsidR="0097646E" w:rsidRPr="003365D9" w:rsidRDefault="0097646E" w:rsidP="001D7E97">
            <w:pPr>
              <w:rPr>
                <w:rFonts w:cstheme="minorHAnsi"/>
                <w:szCs w:val="20"/>
              </w:rPr>
            </w:pPr>
            <w:r w:rsidRPr="003365D9">
              <w:rPr>
                <w:rFonts w:cstheme="minorHAnsi"/>
                <w:szCs w:val="20"/>
              </w:rPr>
              <w:t>Theme 2: Practice is informed by critical reflection.</w:t>
            </w:r>
          </w:p>
        </w:tc>
      </w:tr>
      <w:tr w:rsidR="0097646E" w:rsidRPr="003365D9" w14:paraId="098FAC66"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24E9101" w14:textId="77777777" w:rsidR="004171FC" w:rsidRDefault="004171FC" w:rsidP="004171FC">
            <w:pPr>
              <w:rPr>
                <w:rFonts w:cstheme="minorHAnsi"/>
                <w:szCs w:val="20"/>
              </w:rPr>
            </w:pPr>
            <w:r w:rsidRPr="004171FC">
              <w:rPr>
                <w:rFonts w:cstheme="minorHAnsi"/>
                <w:szCs w:val="20"/>
              </w:rPr>
              <w:t>At Keiki Mindarie Keys, we actively foster a collaborative and reflective approach to professional practice. Our team values robust discussion, where all educators have opportunities to contribute their perspectives. This approach ensures that we learn from past incidents and continuously refine our practice. We create an environment where both new and experienced educators feel supported in sharing their strengths and areas for development. Through our team meetings, particularly the monthly Room Leaders meetings and smaller group sessions, we provide regular opportunities for educators to engage in meaningful conversations that focus on continuous improvement.</w:t>
            </w:r>
          </w:p>
          <w:p w14:paraId="37CC732F" w14:textId="77777777" w:rsidR="004171FC" w:rsidRPr="004171FC" w:rsidRDefault="004171FC" w:rsidP="004171FC">
            <w:pPr>
              <w:rPr>
                <w:rFonts w:cstheme="minorHAnsi"/>
                <w:szCs w:val="20"/>
              </w:rPr>
            </w:pPr>
          </w:p>
          <w:p w14:paraId="7B1DC254" w14:textId="77777777" w:rsidR="004171FC" w:rsidRDefault="004171FC" w:rsidP="004171FC">
            <w:pPr>
              <w:rPr>
                <w:rFonts w:cstheme="minorHAnsi"/>
                <w:szCs w:val="20"/>
              </w:rPr>
            </w:pPr>
            <w:r w:rsidRPr="004171FC">
              <w:rPr>
                <w:rFonts w:cstheme="minorHAnsi"/>
                <w:szCs w:val="20"/>
              </w:rPr>
              <w:t>We are particularly committed to ensuring that all educators, including those from Aboriginal and Torres Strait Islander backgrounds, are encouraged to offer feedback and share their reflections. This helps inform culturally safe and responsive practices, ensuring that we embrace diversity in our teaching approaches. We also ensure that discussions and decision-making processes are guided by the National Quality Framework, our service’s code of ethics, and current research evidence, supporting ethical and professional standards across our service.</w:t>
            </w:r>
          </w:p>
          <w:p w14:paraId="6F61E7B3" w14:textId="77777777" w:rsidR="004171FC" w:rsidRPr="004171FC" w:rsidRDefault="004171FC" w:rsidP="004171FC">
            <w:pPr>
              <w:rPr>
                <w:rFonts w:cstheme="minorHAnsi"/>
                <w:szCs w:val="20"/>
              </w:rPr>
            </w:pPr>
          </w:p>
          <w:p w14:paraId="3FB51118" w14:textId="77777777" w:rsidR="004171FC" w:rsidRDefault="004171FC" w:rsidP="004171FC">
            <w:pPr>
              <w:rPr>
                <w:rFonts w:cstheme="minorHAnsi"/>
                <w:szCs w:val="20"/>
              </w:rPr>
            </w:pPr>
            <w:r w:rsidRPr="004171FC">
              <w:rPr>
                <w:rFonts w:cstheme="minorHAnsi"/>
                <w:szCs w:val="20"/>
              </w:rPr>
              <w:t>Critical reflection is embedded in our daily practices, particularly in how we approach pedagogy and curriculum delivery. Educators reflect collaboratively, discussing their pedagogical knowledge and identifying opportunities for improvement. Our documentation, including personal professional diaries and team reflections, provides a space for educators to express challenges, ethical dilemmas, and any unconscious biases, contributing to a culture of self-awareness and professional growth.</w:t>
            </w:r>
          </w:p>
          <w:p w14:paraId="73D04BA1" w14:textId="77777777" w:rsidR="004171FC" w:rsidRPr="004171FC" w:rsidRDefault="004171FC" w:rsidP="004171FC">
            <w:pPr>
              <w:rPr>
                <w:rFonts w:cstheme="minorHAnsi"/>
                <w:szCs w:val="20"/>
              </w:rPr>
            </w:pPr>
          </w:p>
          <w:p w14:paraId="205D93DF" w14:textId="77777777" w:rsidR="004171FC" w:rsidRDefault="004171FC" w:rsidP="004171FC">
            <w:pPr>
              <w:rPr>
                <w:rFonts w:cstheme="minorHAnsi"/>
                <w:szCs w:val="20"/>
              </w:rPr>
            </w:pPr>
            <w:r w:rsidRPr="004171FC">
              <w:rPr>
                <w:rFonts w:cstheme="minorHAnsi"/>
                <w:szCs w:val="20"/>
              </w:rPr>
              <w:t>In line with our commitment to continuous professional development, we also offer regular mentoring, with more experienced educators guiding new staff. These mentoring relationships are grounded in shared knowledge, including practical skills such as nappy changing, cleaning protocols, and effective communication with children. This process, along with our reflective practices, helps ensure that our educators consistently uphold professional ethics and standards in all aspects of their work.</w:t>
            </w:r>
          </w:p>
          <w:p w14:paraId="242B8830" w14:textId="77777777" w:rsidR="004171FC" w:rsidRPr="004171FC" w:rsidRDefault="004171FC" w:rsidP="004171FC">
            <w:pPr>
              <w:rPr>
                <w:rFonts w:cstheme="minorHAnsi"/>
                <w:szCs w:val="20"/>
              </w:rPr>
            </w:pPr>
          </w:p>
          <w:p w14:paraId="40FE96CC" w14:textId="77777777" w:rsidR="004171FC" w:rsidRPr="004171FC" w:rsidRDefault="004171FC" w:rsidP="004171FC">
            <w:pPr>
              <w:rPr>
                <w:rFonts w:cstheme="minorHAnsi"/>
                <w:szCs w:val="20"/>
              </w:rPr>
            </w:pPr>
            <w:r w:rsidRPr="004171FC">
              <w:rPr>
                <w:rFonts w:cstheme="minorHAnsi"/>
                <w:szCs w:val="20"/>
              </w:rPr>
              <w:t>Ultimately, our approach to professional collaboration and critical reflection is essential to maintaining the high standards of care and education at Keiki Mindarie Keys. It allows us to continuously evaluate and refine our practice, ensuring that we meet the needs of children, families, and the wider community while fostering an inclusive and supportive work environment for our team.</w:t>
            </w:r>
          </w:p>
          <w:p w14:paraId="23FF05D6" w14:textId="16EDE434" w:rsidR="0097646E" w:rsidRPr="003365D9" w:rsidRDefault="0097646E" w:rsidP="001D7E97">
            <w:pPr>
              <w:rPr>
                <w:rFonts w:cstheme="minorHAnsi"/>
                <w:szCs w:val="20"/>
              </w:rPr>
            </w:pPr>
          </w:p>
        </w:tc>
      </w:tr>
      <w:tr w:rsidR="0097646E" w:rsidRPr="003365D9" w14:paraId="06AB467C"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DEBEC" w:themeFill="accent6" w:themeFillTint="33"/>
            <w:vAlign w:val="center"/>
          </w:tcPr>
          <w:p w14:paraId="67D58DBC" w14:textId="77777777" w:rsidR="0097646E" w:rsidRPr="003365D9" w:rsidRDefault="0097646E" w:rsidP="001D7E97">
            <w:pPr>
              <w:rPr>
                <w:rFonts w:cstheme="minorHAnsi"/>
                <w:szCs w:val="20"/>
              </w:rPr>
            </w:pPr>
            <w:r w:rsidRPr="003365D9">
              <w:rPr>
                <w:rFonts w:cstheme="minorHAnsi"/>
                <w:szCs w:val="20"/>
              </w:rPr>
              <w:t>Theme 3: Practice is shaped by meaningful engagement with families and/or the community.</w:t>
            </w:r>
          </w:p>
        </w:tc>
      </w:tr>
      <w:tr w:rsidR="0097646E" w:rsidRPr="003365D9" w14:paraId="3FFF414E"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807A92B" w14:textId="77777777" w:rsidR="004171FC" w:rsidRDefault="004171FC" w:rsidP="004171FC">
            <w:pPr>
              <w:rPr>
                <w:rFonts w:cstheme="minorHAnsi"/>
                <w:szCs w:val="20"/>
              </w:rPr>
            </w:pPr>
            <w:r w:rsidRPr="004171FC">
              <w:rPr>
                <w:rFonts w:cstheme="minorHAnsi"/>
                <w:szCs w:val="20"/>
              </w:rPr>
              <w:t>At Keiki Mindarie Keys, our approach to professional collaboration and standards is deeply connected to the unique geographical, cultural, and community context of our service. We actively encourage the contributions of families and the community, ensuring that the voices, priorities, and strengths of the children and families are reflected in our practices. Educators collaborate to create a learning environment that is responsive to the diverse needs and aspirations of the families we serve, drawing from the cultural richness and varied experiences of the individuals involved. Our service fosters an inclusive atmosphere, where all educators, families, and children feel valued and heard, and where cultural diversity, including the histories and knowledge of Aboriginal and Torres Strait Islander peoples, is celebrated.</w:t>
            </w:r>
          </w:p>
          <w:p w14:paraId="36841331" w14:textId="77777777" w:rsidR="004171FC" w:rsidRPr="004171FC" w:rsidRDefault="004171FC" w:rsidP="004171FC">
            <w:pPr>
              <w:rPr>
                <w:rFonts w:cstheme="minorHAnsi"/>
                <w:szCs w:val="20"/>
              </w:rPr>
            </w:pPr>
          </w:p>
          <w:p w14:paraId="38F1C6A4" w14:textId="77777777" w:rsidR="004171FC" w:rsidRPr="004171FC" w:rsidRDefault="004171FC" w:rsidP="004171FC">
            <w:pPr>
              <w:rPr>
                <w:rFonts w:cstheme="minorHAnsi"/>
                <w:szCs w:val="20"/>
              </w:rPr>
            </w:pPr>
            <w:r w:rsidRPr="004171FC">
              <w:rPr>
                <w:rFonts w:cstheme="minorHAnsi"/>
                <w:szCs w:val="20"/>
              </w:rPr>
              <w:t>We recognise diversity as a fundamental strength, and our educators work together to promote a culture of inclusiveness and belonging for all. This includes an ongoing commitment to understanding and respecting the cultural backgrounds of the children and families at our service, and we strive to create a respectful environment where every individual’s identity and experiences are honoured. The cultural competence of our team members is supported by continuous reflection, collaboration, and professional development opportunities that help us grow in our understanding of culturally sensitive practices. These opportunities also help us explore ways to ensure that our communication with families is thoughtful, respectful, and appropriate to the diverse cultural contexts in which we operate.</w:t>
            </w:r>
          </w:p>
          <w:p w14:paraId="2D13DE0C" w14:textId="77777777" w:rsidR="004171FC" w:rsidRDefault="004171FC" w:rsidP="004171FC">
            <w:pPr>
              <w:rPr>
                <w:rFonts w:cstheme="minorHAnsi"/>
                <w:szCs w:val="20"/>
              </w:rPr>
            </w:pPr>
          </w:p>
          <w:p w14:paraId="2E5E4A43" w14:textId="11D4D59F" w:rsidR="004171FC" w:rsidRDefault="004171FC" w:rsidP="004171FC">
            <w:pPr>
              <w:rPr>
                <w:rFonts w:cstheme="minorHAnsi"/>
                <w:szCs w:val="20"/>
              </w:rPr>
            </w:pPr>
            <w:r w:rsidRPr="004171FC">
              <w:rPr>
                <w:rFonts w:cstheme="minorHAnsi"/>
                <w:szCs w:val="20"/>
              </w:rPr>
              <w:t>Decision-making and problem-solving in relation to ethical issues are guided by the voices of families and the community. When ethical challenges emerge, we ensure that families have the opportunity to provide input, share their perspectives, and contribute to discussions that shape the outcomes. This collaborative approach supports a transparent and respectful process for resolving issues, with the aim of fostering a service environment where families feel supported, informed, and engaged in the care and education of their children.</w:t>
            </w:r>
          </w:p>
          <w:p w14:paraId="6B39573E" w14:textId="77777777" w:rsidR="004171FC" w:rsidRPr="004171FC" w:rsidRDefault="004171FC" w:rsidP="004171FC">
            <w:pPr>
              <w:rPr>
                <w:rFonts w:cstheme="minorHAnsi"/>
                <w:szCs w:val="20"/>
              </w:rPr>
            </w:pPr>
          </w:p>
          <w:p w14:paraId="7253A728" w14:textId="77777777" w:rsidR="004171FC" w:rsidRPr="004171FC" w:rsidRDefault="004171FC" w:rsidP="004171FC">
            <w:pPr>
              <w:rPr>
                <w:rFonts w:cstheme="minorHAnsi"/>
                <w:szCs w:val="20"/>
              </w:rPr>
            </w:pPr>
            <w:r w:rsidRPr="004171FC">
              <w:rPr>
                <w:rFonts w:cstheme="minorHAnsi"/>
                <w:szCs w:val="20"/>
              </w:rPr>
              <w:t>Building relationships with families and the broader community is essential to our practice. At Keiki Mindarie Keys, we prioritise open communication and regular exchanges of ideas between educators and families, which strengthen the partnerships we form. We regularly reflect on best practices and seek out opportunities for families and community members to share their insights, creating a dynamic space for growth and shared learning. This ongoing dialogue enhances our understanding of the needs and aspirations of families, enabling us to continuously improve our service and contribute to a culture of mutual respect and shared responsibility.</w:t>
            </w:r>
          </w:p>
          <w:p w14:paraId="31E8833B" w14:textId="77777777" w:rsidR="0097646E" w:rsidRPr="003365D9" w:rsidRDefault="0097646E" w:rsidP="001D7E97">
            <w:pPr>
              <w:rPr>
                <w:rFonts w:cstheme="minorHAnsi"/>
                <w:szCs w:val="20"/>
              </w:rPr>
            </w:pPr>
          </w:p>
        </w:tc>
      </w:tr>
    </w:tbl>
    <w:p w14:paraId="27E95FE2" w14:textId="3F1027C2" w:rsidR="00A81507" w:rsidRDefault="00A81507" w:rsidP="00714CA2">
      <w:pPr>
        <w:rPr>
          <w:szCs w:val="20"/>
        </w:rPr>
      </w:pPr>
    </w:p>
    <w:p w14:paraId="69D22254" w14:textId="77777777" w:rsidR="00A81507" w:rsidRPr="003365D9" w:rsidRDefault="00A81507" w:rsidP="00714CA2">
      <w:pPr>
        <w:rPr>
          <w:szCs w:val="20"/>
        </w:rPr>
      </w:pPr>
    </w:p>
    <w:p w14:paraId="604DC70E" w14:textId="22DA56CE" w:rsidR="0097646E" w:rsidRPr="003365D9" w:rsidRDefault="0097646E"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7646E" w:rsidRPr="003365D9" w14:paraId="72209C8B" w14:textId="77777777" w:rsidTr="0097646E">
        <w:trPr>
          <w:trHeight w:val="557"/>
        </w:trPr>
        <w:tc>
          <w:tcPr>
            <w:tcW w:w="14668" w:type="dxa"/>
            <w:gridSpan w:val="8"/>
            <w:tcBorders>
              <w:bottom w:val="single" w:sz="4" w:space="0" w:color="BFBFBF" w:themeColor="background1" w:themeShade="BF"/>
            </w:tcBorders>
            <w:shd w:val="clear" w:color="auto" w:fill="92D050"/>
            <w:vAlign w:val="center"/>
          </w:tcPr>
          <w:p w14:paraId="2B0B78A8" w14:textId="0AA8B16A" w:rsidR="0097646E" w:rsidRPr="003365D9" w:rsidRDefault="0097646E" w:rsidP="001D7E97">
            <w:pPr>
              <w:pStyle w:val="Heading1"/>
              <w:spacing w:before="0"/>
              <w:rPr>
                <w:rStyle w:val="Strong"/>
                <w:rFonts w:ascii="Arial" w:hAnsi="Arial" w:cs="Arial"/>
                <w:b w:val="0"/>
                <w:bCs w:val="0"/>
                <w:color w:val="3C4E62" w:themeColor="text1"/>
                <w:sz w:val="20"/>
                <w:szCs w:val="20"/>
              </w:rPr>
            </w:pPr>
            <w:bookmarkStart w:id="36" w:name="_Toc190348868"/>
            <w:r w:rsidRPr="003365D9">
              <w:rPr>
                <w:rFonts w:ascii="Arial" w:hAnsi="Arial" w:cs="Arial"/>
                <w:b/>
                <w:bCs/>
                <w:color w:val="FFFFFF" w:themeColor="background1"/>
                <w:sz w:val="20"/>
                <w:szCs w:val="20"/>
              </w:rPr>
              <w:t>Key improvements sought for Quality Area 4</w:t>
            </w:r>
            <w:bookmarkEnd w:id="36"/>
            <w:r w:rsidRPr="003365D9">
              <w:rPr>
                <w:rFonts w:ascii="Arial" w:hAnsi="Arial" w:cs="Arial"/>
                <w:b/>
                <w:bCs/>
                <w:color w:val="FFFFFF" w:themeColor="background1"/>
                <w:sz w:val="20"/>
                <w:szCs w:val="20"/>
              </w:rPr>
              <w:tab/>
            </w:r>
          </w:p>
        </w:tc>
      </w:tr>
      <w:tr w:rsidR="0097646E" w:rsidRPr="003365D9" w14:paraId="5BA739BF" w14:textId="77777777" w:rsidTr="0097646E">
        <w:tc>
          <w:tcPr>
            <w:tcW w:w="1833" w:type="dxa"/>
            <w:shd w:val="clear" w:color="auto" w:fill="CDEBEC" w:themeFill="accent6" w:themeFillTint="33"/>
          </w:tcPr>
          <w:p w14:paraId="682286B1"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DEBEC" w:themeFill="accent6" w:themeFillTint="33"/>
          </w:tcPr>
          <w:p w14:paraId="0F961A6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DEBEC" w:themeFill="accent6" w:themeFillTint="33"/>
          </w:tcPr>
          <w:p w14:paraId="0C80B78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DEBEC" w:themeFill="accent6" w:themeFillTint="33"/>
          </w:tcPr>
          <w:p w14:paraId="410E1135"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DEBEC" w:themeFill="accent6" w:themeFillTint="33"/>
          </w:tcPr>
          <w:p w14:paraId="53B7038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DEBEC" w:themeFill="accent6" w:themeFillTint="33"/>
          </w:tcPr>
          <w:p w14:paraId="2F104E9B"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DEBEC" w:themeFill="accent6" w:themeFillTint="33"/>
          </w:tcPr>
          <w:p w14:paraId="1FA458FE"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DEBEC" w:themeFill="accent6" w:themeFillTint="33"/>
          </w:tcPr>
          <w:p w14:paraId="7EF6C317" w14:textId="77777777" w:rsidR="0097646E" w:rsidRPr="003365D9" w:rsidRDefault="0097646E"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7646E" w:rsidRPr="003365D9" w14:paraId="5FB59F30" w14:textId="77777777" w:rsidTr="001D7E97">
        <w:tc>
          <w:tcPr>
            <w:tcW w:w="1833" w:type="dxa"/>
          </w:tcPr>
          <w:p w14:paraId="395F3FE9" w14:textId="166599AA"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16239A39" w14:textId="64EDEB3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6EE0489B" w14:textId="3DCFB8B6"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2D4E6296" w14:textId="4CE66579"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3328ED22" w14:textId="1207B639"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41E069F" w14:textId="7097FE6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EF0D05C" w14:textId="355748FE"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07764805"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r w:rsidR="0097646E" w:rsidRPr="003365D9" w14:paraId="5E1E3904" w14:textId="77777777" w:rsidTr="001D7E97">
        <w:tc>
          <w:tcPr>
            <w:tcW w:w="1833" w:type="dxa"/>
          </w:tcPr>
          <w:p w14:paraId="55A8D731"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9545C1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45D269C"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449F031E"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347649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04EA2A9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6712F90"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5F3A6414"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r w:rsidR="0097646E" w:rsidRPr="003365D9" w14:paraId="1DDBB2A8" w14:textId="77777777" w:rsidTr="001D7E97">
        <w:tc>
          <w:tcPr>
            <w:tcW w:w="1833" w:type="dxa"/>
          </w:tcPr>
          <w:p w14:paraId="487E41EB"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2EB3AAB1"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3DA8055E"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3" w:type="dxa"/>
          </w:tcPr>
          <w:p w14:paraId="71E2C269"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23491920"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4655B884"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61947C43"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c>
          <w:tcPr>
            <w:tcW w:w="1834" w:type="dxa"/>
          </w:tcPr>
          <w:p w14:paraId="18700E27" w14:textId="77777777" w:rsidR="0097646E" w:rsidRPr="003365D9" w:rsidRDefault="0097646E" w:rsidP="001D7E97">
            <w:pPr>
              <w:pStyle w:val="Heading2noTOC"/>
              <w:spacing w:before="100" w:after="100" w:line="240" w:lineRule="auto"/>
              <w:ind w:left="0"/>
              <w:rPr>
                <w:color w:val="91A5BB" w:themeColor="text1" w:themeTint="80"/>
                <w:sz w:val="20"/>
                <w:szCs w:val="20"/>
              </w:rPr>
            </w:pPr>
          </w:p>
        </w:tc>
      </w:tr>
    </w:tbl>
    <w:p w14:paraId="2D40D3D6" w14:textId="11A738C9" w:rsidR="0097646E" w:rsidRPr="003365D9" w:rsidRDefault="0097646E" w:rsidP="00714CA2">
      <w:pPr>
        <w:rPr>
          <w:szCs w:val="20"/>
        </w:rPr>
      </w:pPr>
    </w:p>
    <w:p w14:paraId="573A3B21" w14:textId="3D7BDD16" w:rsidR="0097646E" w:rsidRDefault="0097646E" w:rsidP="00714CA2">
      <w:pPr>
        <w:rPr>
          <w:szCs w:val="20"/>
        </w:rPr>
      </w:pPr>
    </w:p>
    <w:p w14:paraId="53DD7666" w14:textId="721405FC" w:rsidR="00A81507" w:rsidRDefault="00A81507" w:rsidP="00714CA2">
      <w:pPr>
        <w:rPr>
          <w:szCs w:val="20"/>
        </w:rPr>
      </w:pPr>
    </w:p>
    <w:p w14:paraId="05369A13" w14:textId="756B3586" w:rsidR="00A81507" w:rsidRDefault="00A81507" w:rsidP="00714CA2">
      <w:pPr>
        <w:rPr>
          <w:szCs w:val="20"/>
        </w:rPr>
      </w:pPr>
    </w:p>
    <w:p w14:paraId="2CF15B0E" w14:textId="06D41702" w:rsidR="00A81507" w:rsidRDefault="00A81507" w:rsidP="00714CA2">
      <w:pPr>
        <w:rPr>
          <w:szCs w:val="20"/>
        </w:rPr>
      </w:pPr>
    </w:p>
    <w:p w14:paraId="118366AC" w14:textId="121F1DDC" w:rsidR="00A81507" w:rsidRDefault="00A81507" w:rsidP="00714CA2">
      <w:pPr>
        <w:rPr>
          <w:szCs w:val="20"/>
        </w:rPr>
      </w:pPr>
    </w:p>
    <w:p w14:paraId="4EC94901" w14:textId="1417195B" w:rsidR="00A81507" w:rsidRDefault="00A81507" w:rsidP="00714CA2">
      <w:pPr>
        <w:rPr>
          <w:szCs w:val="20"/>
        </w:rPr>
      </w:pPr>
    </w:p>
    <w:p w14:paraId="55347A72" w14:textId="1273B5A1" w:rsidR="00A81507" w:rsidRDefault="00A81507" w:rsidP="00714CA2">
      <w:pPr>
        <w:rPr>
          <w:szCs w:val="20"/>
        </w:rPr>
      </w:pPr>
    </w:p>
    <w:p w14:paraId="7C0BA2F9" w14:textId="131E9237" w:rsidR="00A81507" w:rsidRDefault="00A81507" w:rsidP="00714CA2">
      <w:pPr>
        <w:rPr>
          <w:szCs w:val="20"/>
        </w:rPr>
      </w:pPr>
    </w:p>
    <w:p w14:paraId="16DC093F" w14:textId="41353232" w:rsidR="00A81507" w:rsidRDefault="00A81507" w:rsidP="00714CA2">
      <w:pPr>
        <w:rPr>
          <w:szCs w:val="20"/>
        </w:rPr>
      </w:pPr>
    </w:p>
    <w:p w14:paraId="30D3781D" w14:textId="075932DC" w:rsidR="00A81507" w:rsidRDefault="00A81507" w:rsidP="00714CA2">
      <w:pPr>
        <w:rPr>
          <w:szCs w:val="20"/>
        </w:rPr>
      </w:pPr>
    </w:p>
    <w:p w14:paraId="0400CBD0" w14:textId="15D2FCA4" w:rsidR="00A81507" w:rsidRDefault="00A81507" w:rsidP="00714CA2">
      <w:pPr>
        <w:rPr>
          <w:szCs w:val="20"/>
        </w:rPr>
      </w:pPr>
    </w:p>
    <w:p w14:paraId="5A32E1BD" w14:textId="7105B2B0" w:rsidR="00A81507" w:rsidRDefault="00A81507" w:rsidP="00714CA2">
      <w:pPr>
        <w:rPr>
          <w:szCs w:val="20"/>
        </w:rPr>
      </w:pPr>
    </w:p>
    <w:p w14:paraId="632287F3" w14:textId="77777777" w:rsidR="00A81507" w:rsidRPr="003365D9"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00D31E72" w:rsidRPr="003365D9" w14:paraId="4F96E56D" w14:textId="77777777" w:rsidTr="00D31E72">
        <w:trPr>
          <w:trHeight w:val="796"/>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BC37F" w:themeFill="accent2"/>
            <w:vAlign w:val="center"/>
          </w:tcPr>
          <w:p w14:paraId="73243875" w14:textId="76886D0D" w:rsidR="00D31E72" w:rsidRPr="00A81507" w:rsidRDefault="00D31E72" w:rsidP="00097A50">
            <w:pPr>
              <w:pStyle w:val="Heading1"/>
              <w:spacing w:before="0"/>
              <w:rPr>
                <w:rFonts w:ascii="Arial" w:hAnsi="Arial" w:cs="Arial"/>
                <w:b/>
                <w:bCs/>
                <w:sz w:val="28"/>
                <w:szCs w:val="28"/>
              </w:rPr>
            </w:pPr>
            <w:bookmarkStart w:id="37" w:name="_Toc190348869"/>
            <w:r w:rsidRPr="00A81507">
              <w:rPr>
                <w:rFonts w:ascii="Arial" w:hAnsi="Arial" w:cs="Arial"/>
                <w:b/>
                <w:bCs/>
                <w:color w:val="FFFFFF" w:themeColor="background1"/>
                <w:sz w:val="28"/>
                <w:szCs w:val="28"/>
              </w:rPr>
              <w:t>Quality Area 5 – Relationships with children</w:t>
            </w:r>
            <w:bookmarkEnd w:id="37"/>
            <w:r w:rsidRPr="00A81507">
              <w:rPr>
                <w:rFonts w:ascii="Arial" w:hAnsi="Arial" w:cs="Arial"/>
                <w:b/>
                <w:bCs/>
                <w:color w:val="FFFFFF" w:themeColor="background1"/>
                <w:sz w:val="28"/>
                <w:szCs w:val="28"/>
              </w:rPr>
              <w:t xml:space="preserve">    </w:t>
            </w:r>
          </w:p>
        </w:tc>
      </w:tr>
      <w:tr w:rsidR="00D31E72" w:rsidRPr="003365D9" w14:paraId="6860C851" w14:textId="77777777" w:rsidTr="00D31E72">
        <w:trPr>
          <w:trHeight w:val="232"/>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63269975" w14:textId="155FBFC8" w:rsidR="00D31E72" w:rsidRPr="00A81507" w:rsidRDefault="00D31E72" w:rsidP="00D31E72">
            <w:pPr>
              <w:keepNext/>
              <w:rPr>
                <w:rFonts w:cs="Arial"/>
                <w:b/>
                <w:sz w:val="16"/>
                <w:szCs w:val="16"/>
              </w:rPr>
            </w:pPr>
            <w:r w:rsidRPr="00A81507">
              <w:rPr>
                <w:rFonts w:cs="Arial"/>
                <w:b/>
                <w:sz w:val="16"/>
                <w:szCs w:val="16"/>
              </w:rPr>
              <w:t>National Law and National Regulations</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ADA002F" w14:textId="77777777" w:rsidR="00D31E72" w:rsidRPr="00A81507" w:rsidRDefault="00D31E72" w:rsidP="00D31E72">
            <w:pPr>
              <w:keepNext/>
              <w:rPr>
                <w:rFonts w:cs="Arial"/>
                <w:b/>
                <w:sz w:val="16"/>
                <w:szCs w:val="16"/>
              </w:rPr>
            </w:pPr>
            <w:r w:rsidRPr="00A81507">
              <w:rPr>
                <w:rFonts w:cs="Arial"/>
                <w:b/>
                <w:sz w:val="16"/>
                <w:szCs w:val="16"/>
              </w:rPr>
              <w:t>Associated element</w:t>
            </w:r>
          </w:p>
        </w:tc>
        <w:tc>
          <w:tcPr>
            <w:tcW w:w="919"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7845ED61" w14:textId="77777777" w:rsidR="00D31E72" w:rsidRPr="00A81507" w:rsidRDefault="00D31E72" w:rsidP="00D31E72">
            <w:pPr>
              <w:keepNext/>
              <w:rPr>
                <w:rFonts w:cs="Arial"/>
                <w:b/>
                <w:sz w:val="16"/>
                <w:szCs w:val="16"/>
              </w:rPr>
            </w:pPr>
            <w:r w:rsidRPr="00A81507">
              <w:rPr>
                <w:rFonts w:cs="Arial"/>
                <w:b/>
                <w:sz w:val="16"/>
                <w:szCs w:val="16"/>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2DB08811" w14:textId="77777777" w:rsidR="00D31E72" w:rsidRPr="00A81507" w:rsidRDefault="00D31E72" w:rsidP="00D31E72">
            <w:pPr>
              <w:keepNext/>
              <w:rPr>
                <w:rFonts w:cs="Arial"/>
                <w:b/>
                <w:sz w:val="16"/>
                <w:szCs w:val="16"/>
              </w:rPr>
            </w:pPr>
            <w:r w:rsidRPr="00A81507">
              <w:rPr>
                <w:rFonts w:cs="Arial"/>
                <w:b/>
                <w:sz w:val="16"/>
                <w:szCs w:val="16"/>
              </w:rPr>
              <w:t>Actions if non-compliant</w:t>
            </w:r>
          </w:p>
        </w:tc>
      </w:tr>
      <w:tr w:rsidR="00D31E72" w:rsidRPr="003365D9" w14:paraId="423938E7" w14:textId="77777777" w:rsidTr="00D31E72">
        <w:trPr>
          <w:trHeight w:val="293"/>
        </w:trPr>
        <w:tc>
          <w:tcPr>
            <w:tcW w:w="385" w:type="pct"/>
          </w:tcPr>
          <w:p w14:paraId="63F1CAF4" w14:textId="77777777" w:rsidR="00D31E72" w:rsidRPr="00B00445" w:rsidRDefault="00D31E72" w:rsidP="00D31E72">
            <w:pPr>
              <w:pStyle w:val="actsandregstabletext"/>
              <w:spacing w:after="0"/>
              <w:rPr>
                <w:rFonts w:cs="Arial"/>
                <w:sz w:val="16"/>
                <w:szCs w:val="16"/>
              </w:rPr>
            </w:pPr>
            <w:r w:rsidRPr="00B00445">
              <w:rPr>
                <w:rFonts w:cs="Arial"/>
                <w:sz w:val="16"/>
                <w:szCs w:val="16"/>
              </w:rPr>
              <w:t>S.166</w:t>
            </w:r>
          </w:p>
        </w:tc>
        <w:tc>
          <w:tcPr>
            <w:tcW w:w="1595" w:type="pct"/>
          </w:tcPr>
          <w:p w14:paraId="4E03D253"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Offence to use inappropriate discipline</w:t>
            </w:r>
          </w:p>
        </w:tc>
        <w:tc>
          <w:tcPr>
            <w:tcW w:w="724" w:type="pct"/>
            <w:tcBorders>
              <w:right w:val="single" w:sz="4" w:space="0" w:color="D9D9D9" w:themeColor="background1" w:themeShade="D9"/>
            </w:tcBorders>
          </w:tcPr>
          <w:p w14:paraId="03A89246" w14:textId="77777777" w:rsidR="00D31E72" w:rsidRPr="00B00445" w:rsidRDefault="00D31E72" w:rsidP="00D31E72">
            <w:pPr>
              <w:pStyle w:val="actsandregstabletext"/>
              <w:spacing w:after="0"/>
              <w:rPr>
                <w:rFonts w:cs="Arial"/>
                <w:sz w:val="16"/>
                <w:szCs w:val="16"/>
              </w:rPr>
            </w:pPr>
            <w:r w:rsidRPr="00B00445">
              <w:rPr>
                <w:rFonts w:cs="Arial"/>
                <w:sz w:val="16"/>
                <w:szCs w:val="16"/>
              </w:rPr>
              <w:t>5.1.1</w:t>
            </w:r>
          </w:p>
          <w:p w14:paraId="75002BEB" w14:textId="77777777" w:rsidR="00D31E72" w:rsidRPr="00B00445" w:rsidRDefault="00D31E72" w:rsidP="00D31E72">
            <w:pPr>
              <w:pStyle w:val="actsandregstabletext"/>
              <w:spacing w:after="0"/>
              <w:rPr>
                <w:rFonts w:cs="Arial"/>
                <w:sz w:val="16"/>
                <w:szCs w:val="16"/>
              </w:rPr>
            </w:pPr>
            <w:r w:rsidRPr="00B00445">
              <w:rPr>
                <w:rFonts w:cs="Arial"/>
                <w:sz w:val="16"/>
                <w:szCs w:val="16"/>
              </w:rPr>
              <w:t>5.1.2</w:t>
            </w:r>
          </w:p>
          <w:p w14:paraId="22A1C1D2"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642D1B48" w14:textId="348022DB" w:rsidR="00D31E72" w:rsidRPr="00B00445" w:rsidRDefault="00905B10" w:rsidP="00D31E72">
            <w:pPr>
              <w:spacing w:before="20" w:after="40"/>
              <w:rPr>
                <w:rFonts w:eastAsia="MS Gothic" w:cs="Arial"/>
                <w:sz w:val="16"/>
                <w:szCs w:val="16"/>
              </w:rPr>
            </w:pPr>
            <w:sdt>
              <w:sdtPr>
                <w:rPr>
                  <w:rFonts w:eastAsia="MS Gothic" w:cs="Arial"/>
                  <w:sz w:val="16"/>
                  <w:szCs w:val="16"/>
                </w:rPr>
                <w:id w:val="-942690002"/>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317C7B17" w14:textId="77777777" w:rsidR="00D31E72" w:rsidRPr="00B00445" w:rsidRDefault="00905B10" w:rsidP="00D31E72">
            <w:pPr>
              <w:spacing w:before="20" w:after="40"/>
              <w:rPr>
                <w:rFonts w:cs="Arial"/>
                <w:sz w:val="16"/>
                <w:szCs w:val="16"/>
              </w:rPr>
            </w:pPr>
            <w:sdt>
              <w:sdtPr>
                <w:rPr>
                  <w:rFonts w:cs="Arial"/>
                  <w:sz w:val="16"/>
                  <w:szCs w:val="16"/>
                </w:rPr>
                <w:id w:val="-1600632265"/>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26D2B952" w14:textId="0F8AE458" w:rsidR="00D31E72" w:rsidRPr="00B00445" w:rsidRDefault="00905B10" w:rsidP="00D31E72">
            <w:pPr>
              <w:rPr>
                <w:rFonts w:cs="Arial"/>
                <w:sz w:val="16"/>
                <w:szCs w:val="16"/>
              </w:rPr>
            </w:pPr>
            <w:sdt>
              <w:sdtPr>
                <w:rPr>
                  <w:rFonts w:eastAsia="MS Gothic" w:cs="Arial"/>
                  <w:sz w:val="16"/>
                  <w:szCs w:val="16"/>
                </w:rPr>
                <w:id w:val="-2118438430"/>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7D1C5015" w14:textId="77777777" w:rsidR="00D31E72" w:rsidRPr="00B00445" w:rsidRDefault="00D31E72" w:rsidP="00D31E72">
            <w:pPr>
              <w:ind w:left="148"/>
              <w:rPr>
                <w:rFonts w:cs="Arial"/>
                <w:sz w:val="16"/>
                <w:szCs w:val="16"/>
              </w:rPr>
            </w:pPr>
          </w:p>
        </w:tc>
      </w:tr>
      <w:tr w:rsidR="00D31E72" w:rsidRPr="003365D9" w14:paraId="33ABA91B" w14:textId="77777777" w:rsidTr="00D31E72">
        <w:trPr>
          <w:trHeight w:val="293"/>
        </w:trPr>
        <w:tc>
          <w:tcPr>
            <w:tcW w:w="385" w:type="pct"/>
          </w:tcPr>
          <w:p w14:paraId="2848D8C0" w14:textId="77777777" w:rsidR="00D31E72" w:rsidRPr="00B00445" w:rsidRDefault="00D31E72" w:rsidP="00D31E72">
            <w:pPr>
              <w:pStyle w:val="actsandregstabletext"/>
              <w:spacing w:after="0"/>
              <w:rPr>
                <w:rFonts w:cs="Arial"/>
                <w:sz w:val="16"/>
                <w:szCs w:val="16"/>
              </w:rPr>
            </w:pPr>
            <w:r w:rsidRPr="00B00445">
              <w:rPr>
                <w:rFonts w:cs="Arial"/>
                <w:sz w:val="16"/>
                <w:szCs w:val="16"/>
              </w:rPr>
              <w:t>R.155</w:t>
            </w:r>
          </w:p>
        </w:tc>
        <w:tc>
          <w:tcPr>
            <w:tcW w:w="1595" w:type="pct"/>
          </w:tcPr>
          <w:p w14:paraId="0DB007A2"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Interactions with children</w:t>
            </w:r>
          </w:p>
        </w:tc>
        <w:tc>
          <w:tcPr>
            <w:tcW w:w="724" w:type="pct"/>
            <w:tcBorders>
              <w:right w:val="single" w:sz="4" w:space="0" w:color="D9D9D9" w:themeColor="background1" w:themeShade="D9"/>
            </w:tcBorders>
          </w:tcPr>
          <w:p w14:paraId="35218913" w14:textId="77777777" w:rsidR="00D31E72" w:rsidRPr="00B00445" w:rsidRDefault="00D31E72" w:rsidP="00D31E72">
            <w:pPr>
              <w:pStyle w:val="actsandregstabletext"/>
              <w:spacing w:after="0"/>
              <w:rPr>
                <w:rFonts w:cs="Arial"/>
                <w:sz w:val="16"/>
                <w:szCs w:val="16"/>
              </w:rPr>
            </w:pPr>
            <w:r w:rsidRPr="00B00445">
              <w:rPr>
                <w:rFonts w:cs="Arial"/>
                <w:sz w:val="16"/>
                <w:szCs w:val="16"/>
              </w:rPr>
              <w:t>5.1.1</w:t>
            </w:r>
          </w:p>
          <w:p w14:paraId="629472B8" w14:textId="77777777" w:rsidR="00D31E72" w:rsidRPr="00B00445" w:rsidRDefault="00D31E72" w:rsidP="00D31E72">
            <w:pPr>
              <w:pStyle w:val="actsandregstabletext"/>
              <w:spacing w:after="0"/>
              <w:rPr>
                <w:rFonts w:cs="Arial"/>
                <w:sz w:val="16"/>
                <w:szCs w:val="16"/>
              </w:rPr>
            </w:pPr>
            <w:r w:rsidRPr="00B00445">
              <w:rPr>
                <w:rFonts w:cs="Arial"/>
                <w:sz w:val="16"/>
                <w:szCs w:val="16"/>
              </w:rPr>
              <w:t>5.1.2</w:t>
            </w:r>
          </w:p>
          <w:p w14:paraId="7401EE5B"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27D1887B" w14:textId="71095464" w:rsidR="00D31E72" w:rsidRPr="00B00445" w:rsidRDefault="00905B10" w:rsidP="00D31E72">
            <w:pPr>
              <w:spacing w:before="20" w:after="40"/>
              <w:rPr>
                <w:rFonts w:eastAsia="MS Gothic" w:cs="Arial"/>
                <w:sz w:val="16"/>
                <w:szCs w:val="16"/>
              </w:rPr>
            </w:pPr>
            <w:sdt>
              <w:sdtPr>
                <w:rPr>
                  <w:rFonts w:eastAsia="MS Gothic" w:cs="Arial"/>
                  <w:sz w:val="16"/>
                  <w:szCs w:val="16"/>
                </w:rPr>
                <w:id w:val="-300386253"/>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2C6DA5BC" w14:textId="77777777" w:rsidR="00D31E72" w:rsidRPr="00B00445" w:rsidRDefault="00905B10" w:rsidP="00D31E72">
            <w:pPr>
              <w:spacing w:before="20" w:after="40"/>
              <w:rPr>
                <w:rFonts w:cs="Arial"/>
                <w:sz w:val="16"/>
                <w:szCs w:val="16"/>
              </w:rPr>
            </w:pPr>
            <w:sdt>
              <w:sdtPr>
                <w:rPr>
                  <w:rFonts w:cs="Arial"/>
                  <w:sz w:val="16"/>
                  <w:szCs w:val="16"/>
                </w:rPr>
                <w:id w:val="-1644951114"/>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7D4104DF" w14:textId="057BE8FA" w:rsidR="00D31E72" w:rsidRPr="00B00445" w:rsidRDefault="00905B10" w:rsidP="00D31E72">
            <w:pPr>
              <w:rPr>
                <w:rFonts w:cs="Arial"/>
                <w:sz w:val="16"/>
                <w:szCs w:val="16"/>
              </w:rPr>
            </w:pPr>
            <w:sdt>
              <w:sdtPr>
                <w:rPr>
                  <w:rFonts w:eastAsia="MS Gothic" w:cs="Arial"/>
                  <w:sz w:val="16"/>
                  <w:szCs w:val="16"/>
                </w:rPr>
                <w:id w:val="-664927215"/>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264E4D5" w14:textId="77777777" w:rsidR="00D31E72" w:rsidRPr="00B00445" w:rsidRDefault="00D31E72" w:rsidP="00D31E72">
            <w:pPr>
              <w:ind w:left="148"/>
              <w:rPr>
                <w:rFonts w:cs="Arial"/>
                <w:sz w:val="16"/>
                <w:szCs w:val="16"/>
              </w:rPr>
            </w:pPr>
          </w:p>
        </w:tc>
      </w:tr>
      <w:tr w:rsidR="00D31E72" w:rsidRPr="003365D9" w14:paraId="48473AB3" w14:textId="77777777" w:rsidTr="00D31E72">
        <w:trPr>
          <w:trHeight w:val="293"/>
        </w:trPr>
        <w:tc>
          <w:tcPr>
            <w:tcW w:w="385" w:type="pct"/>
          </w:tcPr>
          <w:p w14:paraId="5B832F99" w14:textId="77777777" w:rsidR="00D31E72" w:rsidRPr="00B00445" w:rsidRDefault="00D31E72" w:rsidP="00D31E72">
            <w:pPr>
              <w:pStyle w:val="actsandregstabletext"/>
              <w:spacing w:after="0"/>
              <w:rPr>
                <w:rFonts w:cs="Arial"/>
                <w:sz w:val="16"/>
                <w:szCs w:val="16"/>
              </w:rPr>
            </w:pPr>
            <w:r w:rsidRPr="00B00445">
              <w:rPr>
                <w:rFonts w:cs="Arial"/>
                <w:sz w:val="16"/>
                <w:szCs w:val="16"/>
              </w:rPr>
              <w:t>R.156</w:t>
            </w:r>
          </w:p>
        </w:tc>
        <w:tc>
          <w:tcPr>
            <w:tcW w:w="1595" w:type="pct"/>
          </w:tcPr>
          <w:p w14:paraId="52C5E2AA" w14:textId="77777777" w:rsidR="00D31E72" w:rsidRPr="00B00445" w:rsidRDefault="00D31E72" w:rsidP="00D31E72">
            <w:pPr>
              <w:pStyle w:val="actsandregstabletext"/>
              <w:spacing w:before="0" w:after="0"/>
              <w:ind w:left="33" w:firstLine="0"/>
              <w:rPr>
                <w:rFonts w:cs="Arial"/>
                <w:sz w:val="16"/>
                <w:szCs w:val="16"/>
              </w:rPr>
            </w:pPr>
            <w:r w:rsidRPr="00B00445">
              <w:rPr>
                <w:rFonts w:cs="Arial"/>
                <w:sz w:val="16"/>
                <w:szCs w:val="16"/>
              </w:rPr>
              <w:t>Relationships in groups</w:t>
            </w:r>
          </w:p>
        </w:tc>
        <w:tc>
          <w:tcPr>
            <w:tcW w:w="724" w:type="pct"/>
            <w:tcBorders>
              <w:right w:val="single" w:sz="4" w:space="0" w:color="D9D9D9" w:themeColor="background1" w:themeShade="D9"/>
            </w:tcBorders>
          </w:tcPr>
          <w:p w14:paraId="0C9564AF" w14:textId="77777777" w:rsidR="00D31E72" w:rsidRPr="00B00445" w:rsidRDefault="00D31E72" w:rsidP="00D31E72">
            <w:pPr>
              <w:pStyle w:val="actsandregstabletext"/>
              <w:spacing w:after="0"/>
              <w:rPr>
                <w:rFonts w:cs="Arial"/>
                <w:sz w:val="16"/>
                <w:szCs w:val="16"/>
              </w:rPr>
            </w:pPr>
            <w:r w:rsidRPr="00B00445">
              <w:rPr>
                <w:rFonts w:cs="Arial"/>
                <w:sz w:val="16"/>
                <w:szCs w:val="16"/>
              </w:rPr>
              <w:t>5.2.2</w:t>
            </w:r>
          </w:p>
        </w:tc>
        <w:tc>
          <w:tcPr>
            <w:tcW w:w="919" w:type="pct"/>
            <w:tcBorders>
              <w:left w:val="single" w:sz="4" w:space="0" w:color="D9D9D9" w:themeColor="background1" w:themeShade="D9"/>
              <w:right w:val="single" w:sz="4" w:space="0" w:color="D9D9D9" w:themeColor="background1" w:themeShade="D9"/>
            </w:tcBorders>
          </w:tcPr>
          <w:p w14:paraId="51BF4105" w14:textId="665C0928" w:rsidR="00D31E72" w:rsidRPr="00B00445" w:rsidRDefault="00905B10" w:rsidP="00D31E72">
            <w:pPr>
              <w:spacing w:before="20" w:after="40"/>
              <w:rPr>
                <w:rFonts w:eastAsia="MS Gothic" w:cs="Arial"/>
                <w:sz w:val="16"/>
                <w:szCs w:val="16"/>
              </w:rPr>
            </w:pPr>
            <w:sdt>
              <w:sdtPr>
                <w:rPr>
                  <w:rFonts w:eastAsia="MS Gothic" w:cs="Arial"/>
                  <w:sz w:val="16"/>
                  <w:szCs w:val="16"/>
                </w:rPr>
                <w:id w:val="1300874255"/>
                <w14:checkbox>
                  <w14:checked w14:val="1"/>
                  <w14:checkedState w14:val="2612" w14:font="MS Gothic"/>
                  <w14:uncheckedState w14:val="2610" w14:font="MS Gothic"/>
                </w14:checkbox>
              </w:sdtPr>
              <w:sdtEndPr/>
              <w:sdtContent>
                <w:r w:rsidR="00A31485">
                  <w:rPr>
                    <w:rFonts w:ascii="MS Gothic" w:eastAsia="MS Gothic" w:hAnsi="MS Gothic" w:cs="Arial" w:hint="eastAsia"/>
                    <w:sz w:val="16"/>
                    <w:szCs w:val="16"/>
                  </w:rPr>
                  <w:t>☒</w:t>
                </w:r>
              </w:sdtContent>
            </w:sdt>
            <w:r w:rsidR="00D31E72" w:rsidRPr="00B00445">
              <w:rPr>
                <w:rFonts w:eastAsia="MS Gothic" w:cs="Arial"/>
                <w:sz w:val="16"/>
                <w:szCs w:val="16"/>
              </w:rPr>
              <w:t xml:space="preserve"> Compl</w:t>
            </w:r>
            <w:r w:rsidR="0036639D">
              <w:rPr>
                <w:rFonts w:eastAsia="MS Gothic" w:cs="Arial"/>
                <w:sz w:val="16"/>
                <w:szCs w:val="16"/>
              </w:rPr>
              <w:t>ia</w:t>
            </w:r>
            <w:r w:rsidR="00D31E72" w:rsidRPr="00B00445">
              <w:rPr>
                <w:rFonts w:eastAsia="MS Gothic" w:cs="Arial"/>
                <w:sz w:val="16"/>
                <w:szCs w:val="16"/>
              </w:rPr>
              <w:t>nt</w:t>
            </w:r>
          </w:p>
          <w:p w14:paraId="312E30F6" w14:textId="77777777" w:rsidR="00D31E72" w:rsidRPr="00B00445" w:rsidRDefault="00905B10" w:rsidP="00D31E72">
            <w:pPr>
              <w:spacing w:before="20" w:after="40"/>
              <w:rPr>
                <w:rFonts w:cs="Arial"/>
                <w:sz w:val="16"/>
                <w:szCs w:val="16"/>
              </w:rPr>
            </w:pPr>
            <w:sdt>
              <w:sdtPr>
                <w:rPr>
                  <w:rFonts w:cs="Arial"/>
                  <w:sz w:val="16"/>
                  <w:szCs w:val="16"/>
                </w:rPr>
                <w:id w:val="-770626114"/>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cs="Arial"/>
                <w:sz w:val="16"/>
                <w:szCs w:val="16"/>
              </w:rPr>
              <w:t xml:space="preserve"> Non-compliant</w:t>
            </w:r>
          </w:p>
          <w:p w14:paraId="087D5604" w14:textId="54192688" w:rsidR="00D31E72" w:rsidRPr="00B00445" w:rsidRDefault="00905B10" w:rsidP="00D31E72">
            <w:pPr>
              <w:rPr>
                <w:rFonts w:cs="Arial"/>
                <w:sz w:val="16"/>
                <w:szCs w:val="16"/>
              </w:rPr>
            </w:pPr>
            <w:sdt>
              <w:sdtPr>
                <w:rPr>
                  <w:rFonts w:eastAsia="MS Gothic" w:cs="Arial"/>
                  <w:sz w:val="16"/>
                  <w:szCs w:val="16"/>
                </w:rPr>
                <w:id w:val="423776204"/>
                <w14:checkbox>
                  <w14:checked w14:val="0"/>
                  <w14:checkedState w14:val="2612" w14:font="MS Gothic"/>
                  <w14:uncheckedState w14:val="2610" w14:font="MS Gothic"/>
                </w14:checkbox>
              </w:sdtPr>
              <w:sdtEndPr/>
              <w:sdtContent>
                <w:r w:rsidR="00D31E72" w:rsidRPr="00B00445">
                  <w:rPr>
                    <w:rFonts w:ascii="MS Gothic" w:eastAsia="MS Gothic" w:hAnsi="MS Gothic" w:cs="Arial" w:hint="eastAsia"/>
                    <w:sz w:val="16"/>
                    <w:szCs w:val="16"/>
                  </w:rPr>
                  <w:t>☐</w:t>
                </w:r>
              </w:sdtContent>
            </w:sdt>
            <w:r w:rsidR="00D31E72" w:rsidRPr="00B00445">
              <w:rPr>
                <w:rFonts w:eastAsia="MS Gothic" w:cs="Arial"/>
                <w:sz w:val="16"/>
                <w:szCs w:val="16"/>
              </w:rPr>
              <w:t xml:space="preserve"> N/A</w:t>
            </w:r>
          </w:p>
        </w:tc>
        <w:tc>
          <w:tcPr>
            <w:tcW w:w="1377" w:type="pct"/>
            <w:tcBorders>
              <w:left w:val="single" w:sz="4" w:space="0" w:color="D9D9D9" w:themeColor="background1" w:themeShade="D9"/>
              <w:right w:val="single" w:sz="4" w:space="0" w:color="D9D9D9" w:themeColor="background1" w:themeShade="D9"/>
            </w:tcBorders>
          </w:tcPr>
          <w:p w14:paraId="4B599F75" w14:textId="77777777" w:rsidR="00D31E72" w:rsidRPr="00B00445" w:rsidRDefault="00D31E72" w:rsidP="00D31E72">
            <w:pPr>
              <w:ind w:left="148"/>
              <w:rPr>
                <w:rFonts w:cs="Arial"/>
                <w:sz w:val="16"/>
                <w:szCs w:val="16"/>
              </w:rPr>
            </w:pPr>
          </w:p>
        </w:tc>
      </w:tr>
    </w:tbl>
    <w:p w14:paraId="51DCCDF0" w14:textId="6C119880" w:rsidR="00D31E72" w:rsidRPr="003365D9" w:rsidRDefault="00D31E72" w:rsidP="00714CA2">
      <w:pPr>
        <w:rPr>
          <w:szCs w:val="20"/>
        </w:rPr>
      </w:pPr>
    </w:p>
    <w:p w14:paraId="7A145EAF" w14:textId="7A8146E6" w:rsidR="00D31E72" w:rsidRPr="003365D9" w:rsidRDefault="00D31E72" w:rsidP="00714CA2">
      <w:pPr>
        <w:rPr>
          <w:szCs w:val="20"/>
        </w:rPr>
      </w:pPr>
    </w:p>
    <w:p w14:paraId="4C89D1FA" w14:textId="5E49375D" w:rsidR="00D31E72" w:rsidRPr="003365D9" w:rsidRDefault="00D31E72" w:rsidP="00714CA2">
      <w:pPr>
        <w:rPr>
          <w:szCs w:val="20"/>
        </w:rPr>
      </w:pPr>
    </w:p>
    <w:p w14:paraId="39DDD8EE" w14:textId="0ED7FCC1" w:rsidR="00D31E72" w:rsidRPr="003365D9" w:rsidRDefault="00D31E72" w:rsidP="00714CA2">
      <w:pPr>
        <w:rPr>
          <w:szCs w:val="20"/>
        </w:rPr>
      </w:pPr>
    </w:p>
    <w:p w14:paraId="0F0826DF" w14:textId="46C7F9AD" w:rsidR="00D31E72" w:rsidRPr="003365D9" w:rsidRDefault="00D31E72" w:rsidP="00714CA2">
      <w:pPr>
        <w:rPr>
          <w:szCs w:val="20"/>
        </w:rPr>
      </w:pPr>
    </w:p>
    <w:p w14:paraId="00C23253" w14:textId="351150C7" w:rsidR="00D31E72" w:rsidRPr="003365D9" w:rsidRDefault="00D31E72" w:rsidP="00714CA2">
      <w:pPr>
        <w:rPr>
          <w:szCs w:val="20"/>
        </w:rPr>
      </w:pPr>
    </w:p>
    <w:p w14:paraId="7454A5BA" w14:textId="4F901012" w:rsidR="00D31E72" w:rsidRDefault="00D31E72" w:rsidP="00714CA2">
      <w:pPr>
        <w:rPr>
          <w:szCs w:val="20"/>
        </w:rPr>
      </w:pPr>
    </w:p>
    <w:p w14:paraId="64C56106" w14:textId="0327FEE5" w:rsidR="00A81507" w:rsidRDefault="00A81507" w:rsidP="00714CA2">
      <w:pPr>
        <w:rPr>
          <w:szCs w:val="20"/>
        </w:rPr>
      </w:pPr>
    </w:p>
    <w:p w14:paraId="306A5742" w14:textId="7AA23E11" w:rsidR="00A81507" w:rsidRDefault="00A81507" w:rsidP="00714CA2">
      <w:pPr>
        <w:rPr>
          <w:szCs w:val="20"/>
        </w:rPr>
      </w:pPr>
    </w:p>
    <w:p w14:paraId="07BD9B17" w14:textId="0FF368B2" w:rsidR="00B00445" w:rsidRDefault="00B00445" w:rsidP="00714CA2">
      <w:pPr>
        <w:rPr>
          <w:szCs w:val="20"/>
        </w:rPr>
      </w:pPr>
    </w:p>
    <w:p w14:paraId="08043601" w14:textId="77777777" w:rsidR="00B00445" w:rsidRPr="003365D9" w:rsidRDefault="00B00445" w:rsidP="00714CA2">
      <w:pPr>
        <w:rPr>
          <w:szCs w:val="20"/>
        </w:rPr>
      </w:pPr>
    </w:p>
    <w:p w14:paraId="781AEC85" w14:textId="77777777" w:rsidR="00D31E72" w:rsidRPr="003365D9" w:rsidRDefault="00D31E72"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D31E72" w:rsidRPr="003365D9" w14:paraId="2DF6A233" w14:textId="77777777" w:rsidTr="70C038AE">
        <w:trPr>
          <w:trHeight w:val="614"/>
        </w:trPr>
        <w:tc>
          <w:tcPr>
            <w:tcW w:w="5000" w:type="pct"/>
            <w:gridSpan w:val="6"/>
            <w:tcBorders>
              <w:bottom w:val="single" w:sz="4" w:space="0" w:color="A6A6A6" w:themeColor="background1" w:themeShade="A6"/>
            </w:tcBorders>
            <w:shd w:val="clear" w:color="auto" w:fill="ABC37F" w:themeFill="accent2"/>
            <w:vAlign w:val="center"/>
          </w:tcPr>
          <w:p w14:paraId="62533A76" w14:textId="7DF189A7" w:rsidR="00D31E72" w:rsidRPr="00A81507" w:rsidRDefault="00D31E72" w:rsidP="00097A50">
            <w:pPr>
              <w:pStyle w:val="Heading1"/>
              <w:spacing w:before="0"/>
              <w:rPr>
                <w:rFonts w:ascii="Arial" w:hAnsi="Arial" w:cs="Arial"/>
                <w:b/>
                <w:bCs/>
                <w:color w:val="3C4E62" w:themeColor="text1"/>
                <w:sz w:val="28"/>
                <w:szCs w:val="28"/>
              </w:rPr>
            </w:pPr>
            <w:bookmarkStart w:id="38" w:name="_Toc190348870"/>
            <w:r w:rsidRPr="00A81507">
              <w:rPr>
                <w:rFonts w:ascii="Arial" w:hAnsi="Arial" w:cs="Arial"/>
                <w:b/>
                <w:bCs/>
                <w:color w:val="FFFFFF" w:themeColor="background1"/>
                <w:sz w:val="28"/>
                <w:szCs w:val="28"/>
              </w:rPr>
              <w:t>Quality Area 5 – Relationships with children</w:t>
            </w:r>
            <w:bookmarkEnd w:id="38"/>
            <w:r w:rsidRPr="00A81507">
              <w:rPr>
                <w:rFonts w:ascii="Arial" w:hAnsi="Arial" w:cs="Arial"/>
                <w:b/>
                <w:bCs/>
                <w:color w:val="FFFFFF" w:themeColor="background1"/>
                <w:sz w:val="28"/>
                <w:szCs w:val="28"/>
              </w:rPr>
              <w:t xml:space="preserve">    </w:t>
            </w:r>
          </w:p>
        </w:tc>
      </w:tr>
      <w:tr w:rsidR="00D31E72" w:rsidRPr="003365D9" w14:paraId="0638030F" w14:textId="77777777" w:rsidTr="70C038AE">
        <w:trPr>
          <w:trHeight w:val="398"/>
        </w:trPr>
        <w:tc>
          <w:tcPr>
            <w:tcW w:w="5000" w:type="pct"/>
            <w:gridSpan w:val="6"/>
            <w:tcBorders>
              <w:bottom w:val="single" w:sz="4" w:space="0" w:color="D9D9D9" w:themeColor="background1" w:themeShade="D9"/>
            </w:tcBorders>
            <w:shd w:val="clear" w:color="auto" w:fill="EEF3E5" w:themeFill="accent2" w:themeFillTint="33"/>
            <w:vAlign w:val="center"/>
          </w:tcPr>
          <w:p w14:paraId="69B9567E" w14:textId="19E11C91" w:rsidR="00D31E72" w:rsidRPr="003365D9" w:rsidRDefault="00D31E72" w:rsidP="001D7E97">
            <w:pPr>
              <w:pStyle w:val="Heading1"/>
              <w:spacing w:before="0"/>
              <w:rPr>
                <w:rFonts w:ascii="Arial" w:hAnsi="Arial" w:cs="Arial"/>
                <w:color w:val="FFFFFF" w:themeColor="background1"/>
                <w:sz w:val="20"/>
                <w:szCs w:val="20"/>
              </w:rPr>
            </w:pPr>
            <w:bookmarkStart w:id="39" w:name="_Toc190348871"/>
            <w:r w:rsidRPr="003365D9">
              <w:rPr>
                <w:rFonts w:ascii="Arial" w:hAnsi="Arial" w:cs="Arial"/>
                <w:b/>
                <w:bCs/>
                <w:color w:val="3C4E62" w:themeColor="text1"/>
                <w:sz w:val="20"/>
                <w:szCs w:val="20"/>
              </w:rPr>
              <w:t xml:space="preserve">Standard 5.1: </w:t>
            </w:r>
            <w:r w:rsidRPr="003365D9">
              <w:rPr>
                <w:rFonts w:ascii="Arial" w:hAnsi="Arial" w:cs="Arial"/>
                <w:color w:val="3C4E62" w:themeColor="text1"/>
                <w:sz w:val="20"/>
                <w:szCs w:val="20"/>
              </w:rPr>
              <w:t>Respectful and equitable relationships are maintained with each child</w:t>
            </w:r>
            <w:bookmarkEnd w:id="39"/>
          </w:p>
        </w:tc>
      </w:tr>
      <w:tr w:rsidR="00D31E72" w:rsidRPr="003365D9" w14:paraId="20E18C0B"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DD9FD6A"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EDB905F"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83E3D37"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6BF43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2884590"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51FB3D45" w14:textId="77777777" w:rsidTr="70C038AE">
        <w:trPr>
          <w:trHeight w:val="341"/>
        </w:trPr>
        <w:tc>
          <w:tcPr>
            <w:tcW w:w="744" w:type="pct"/>
            <w:vMerge w:val="restart"/>
            <w:tcBorders>
              <w:top w:val="single" w:sz="4" w:space="0" w:color="D9D9D9" w:themeColor="background1" w:themeShade="D9"/>
            </w:tcBorders>
          </w:tcPr>
          <w:p w14:paraId="07C63699" w14:textId="13A4B2B9" w:rsidR="00D31E72" w:rsidRPr="003365D9" w:rsidRDefault="00D31E72" w:rsidP="00D31E72">
            <w:pPr>
              <w:rPr>
                <w:rFonts w:cstheme="minorHAnsi"/>
                <w:bCs/>
                <w:szCs w:val="20"/>
              </w:rPr>
            </w:pPr>
            <w:r w:rsidRPr="003365D9">
              <w:rPr>
                <w:szCs w:val="20"/>
              </w:rPr>
              <w:t>Positive educator to child interactions</w:t>
            </w:r>
          </w:p>
        </w:tc>
        <w:tc>
          <w:tcPr>
            <w:tcW w:w="337" w:type="pct"/>
            <w:vMerge w:val="restart"/>
            <w:tcBorders>
              <w:top w:val="single" w:sz="4" w:space="0" w:color="D9D9D9" w:themeColor="background1" w:themeShade="D9"/>
            </w:tcBorders>
          </w:tcPr>
          <w:p w14:paraId="5A2952B0" w14:textId="4C9D71F8" w:rsidR="00D31E72" w:rsidRPr="003365D9" w:rsidRDefault="00D31E72" w:rsidP="00D31E72">
            <w:pPr>
              <w:rPr>
                <w:rFonts w:cstheme="minorHAnsi"/>
                <w:bCs/>
                <w:szCs w:val="20"/>
              </w:rPr>
            </w:pPr>
            <w:r w:rsidRPr="003365D9">
              <w:rPr>
                <w:bCs/>
                <w:szCs w:val="20"/>
              </w:rPr>
              <w:t>5.1.1</w:t>
            </w:r>
          </w:p>
        </w:tc>
        <w:tc>
          <w:tcPr>
            <w:tcW w:w="947" w:type="pct"/>
            <w:vMerge w:val="restart"/>
            <w:tcBorders>
              <w:top w:val="single" w:sz="4" w:space="0" w:color="D9D9D9" w:themeColor="background1" w:themeShade="D9"/>
            </w:tcBorders>
          </w:tcPr>
          <w:p w14:paraId="7E56123C" w14:textId="19D8C985" w:rsidR="00D31E72" w:rsidRPr="003365D9" w:rsidRDefault="00D31E72" w:rsidP="00D31E72">
            <w:pPr>
              <w:rPr>
                <w:rFonts w:cstheme="minorHAnsi"/>
                <w:szCs w:val="20"/>
              </w:rPr>
            </w:pPr>
            <w:r w:rsidRPr="003365D9">
              <w:rPr>
                <w:szCs w:val="20"/>
              </w:rPr>
              <w:t>Responsive and meaningful interactions build trusting relationships which engage and support each child to feel secure, confident and included.</w:t>
            </w:r>
          </w:p>
        </w:tc>
        <w:tc>
          <w:tcPr>
            <w:tcW w:w="2297" w:type="pct"/>
            <w:tcBorders>
              <w:top w:val="single" w:sz="4" w:space="0" w:color="D9D9D9" w:themeColor="background1" w:themeShade="D9"/>
            </w:tcBorders>
          </w:tcPr>
          <w:p w14:paraId="3002A9B5" w14:textId="77777777" w:rsidR="00124DAE" w:rsidRPr="00124DAE" w:rsidRDefault="00124DAE" w:rsidP="00124DAE">
            <w:pPr>
              <w:rPr>
                <w:rFonts w:cstheme="minorBidi"/>
              </w:rPr>
            </w:pPr>
            <w:r w:rsidRPr="00124DAE">
              <w:rPr>
                <w:rFonts w:cstheme="minorBidi"/>
              </w:rPr>
              <w:t>We regularly gain insights into the histories, cultures, languages, traditions, child-rearing practices, and lifestyle choices of the families using our service.</w:t>
            </w:r>
          </w:p>
          <w:p w14:paraId="71354ACF" w14:textId="77777777" w:rsidR="00124DAE" w:rsidRPr="00124DAE" w:rsidRDefault="00124DAE" w:rsidP="00124DAE">
            <w:pPr>
              <w:rPr>
                <w:rFonts w:cstheme="minorBidi"/>
              </w:rPr>
            </w:pPr>
          </w:p>
          <w:p w14:paraId="2483E109" w14:textId="77777777" w:rsidR="00124DAE" w:rsidRPr="00124DAE" w:rsidRDefault="00124DAE" w:rsidP="00124DAE">
            <w:pPr>
              <w:rPr>
                <w:rFonts w:cstheme="minorBidi"/>
              </w:rPr>
            </w:pPr>
            <w:r w:rsidRPr="00124DAE">
              <w:rPr>
                <w:rFonts w:cstheme="minorBidi"/>
              </w:rPr>
              <w:t>We gather information about each child's background through the completion of the "Information for My Educators" form. Additionally, we encourage families to contribute to our curriculum by sharing their knowledge and interests with the children, such as stories, languages, and traditions. For instance, the parents of siblings who are both music teachers have visited the service on several occasions to participate in music sessions with the Wombat and Kookaburra children. We have also had a mother, whose home language is French, visit the Wombat room to sing French songs with the children and introduce them to some basic French vocabulary.</w:t>
            </w:r>
          </w:p>
          <w:p w14:paraId="725CD73B" w14:textId="77777777" w:rsidR="00124DAE" w:rsidRPr="00124DAE" w:rsidRDefault="00124DAE" w:rsidP="00124DAE">
            <w:pPr>
              <w:rPr>
                <w:rFonts w:cstheme="minorBidi"/>
              </w:rPr>
            </w:pPr>
          </w:p>
          <w:p w14:paraId="6EB9DEC7" w14:textId="77777777" w:rsidR="00124DAE" w:rsidRPr="00124DAE" w:rsidRDefault="00124DAE" w:rsidP="00124DAE">
            <w:pPr>
              <w:rPr>
                <w:rFonts w:cstheme="minorBidi"/>
              </w:rPr>
            </w:pPr>
            <w:r w:rsidRPr="00124DAE">
              <w:rPr>
                <w:rFonts w:cstheme="minorBidi"/>
              </w:rPr>
              <w:t>More recently, a family who has relocated to Perth from Israel shared that, while the parents are bilingual, their son has limited understanding of the English language. To support his transition, the family provided the educators with Hebrew words that could be spoken to their son to help him settle into the room. The parents took the time to teach the educators the correct pronunciation of these words.</w:t>
            </w:r>
          </w:p>
          <w:p w14:paraId="6BA46B4E" w14:textId="77777777" w:rsidR="00124DAE" w:rsidRPr="00124DAE" w:rsidRDefault="00124DAE" w:rsidP="00124DAE">
            <w:pPr>
              <w:rPr>
                <w:rFonts w:cstheme="minorBidi"/>
              </w:rPr>
            </w:pPr>
          </w:p>
          <w:p w14:paraId="1DB588A6" w14:textId="77777777" w:rsidR="00124DAE" w:rsidRPr="00124DAE" w:rsidRDefault="00124DAE" w:rsidP="00124DAE">
            <w:pPr>
              <w:rPr>
                <w:rFonts w:cstheme="minorBidi"/>
              </w:rPr>
            </w:pPr>
            <w:r w:rsidRPr="00124DAE">
              <w:rPr>
                <w:rFonts w:cstheme="minorBidi"/>
              </w:rPr>
              <w:t>Our educators also share valuable insights into their own cultures, languages, and traditions. For example, our educators from New Zealand have celebrated Waitangi Day with the children, speaking in Māori, dancing to traditional music, and engaging in activities reflecting the significance of the day.</w:t>
            </w:r>
          </w:p>
          <w:p w14:paraId="5FB7F131" w14:textId="77777777" w:rsidR="00124DAE" w:rsidRDefault="00124DAE" w:rsidP="70C038AE">
            <w:pPr>
              <w:rPr>
                <w:rFonts w:eastAsia="Arial" w:cs="Arial"/>
                <w:b/>
                <w:bCs/>
                <w:szCs w:val="20"/>
              </w:rPr>
            </w:pPr>
          </w:p>
          <w:p w14:paraId="588F5D45" w14:textId="77777777" w:rsidR="00D550D3" w:rsidRPr="00D550D3" w:rsidRDefault="00D550D3" w:rsidP="00D550D3">
            <w:pPr>
              <w:rPr>
                <w:rFonts w:eastAsia="Arial" w:cs="Arial"/>
                <w:szCs w:val="20"/>
              </w:rPr>
            </w:pPr>
            <w:r w:rsidRPr="00D550D3">
              <w:rPr>
                <w:rFonts w:eastAsia="Arial" w:cs="Arial"/>
                <w:szCs w:val="20"/>
              </w:rPr>
              <w:t>The children thoroughly enjoy hearing stories from one of our Indigenous educators, who shares tales from her childhood, highlighting how different her experiences were compared to the way the children play today. They delight in listening to her Dreamtime stories and often ask insightful questions about them. It is a wonderful opportunity for the children to begin understanding and gaining knowledge about the First Nations peoples.</w:t>
            </w:r>
          </w:p>
          <w:p w14:paraId="0EFA0F7D" w14:textId="77777777" w:rsidR="00D550D3" w:rsidRPr="00D550D3" w:rsidRDefault="00D550D3" w:rsidP="00D550D3">
            <w:pPr>
              <w:rPr>
                <w:rFonts w:eastAsia="Arial" w:cs="Arial"/>
                <w:szCs w:val="20"/>
              </w:rPr>
            </w:pPr>
          </w:p>
          <w:p w14:paraId="2A30E5B5" w14:textId="77777777" w:rsidR="00D550D3" w:rsidRPr="00D550D3" w:rsidRDefault="00D550D3" w:rsidP="00D550D3">
            <w:pPr>
              <w:rPr>
                <w:rFonts w:eastAsia="Arial" w:cs="Arial"/>
                <w:szCs w:val="20"/>
              </w:rPr>
            </w:pPr>
            <w:r w:rsidRPr="00D550D3">
              <w:rPr>
                <w:rFonts w:eastAsia="Arial" w:cs="Arial"/>
                <w:szCs w:val="20"/>
              </w:rPr>
              <w:t>Through events such as the celebration of Harmony Week, educators were able to engage with the children in their rooms and discuss the diverse cultural backgrounds of the families. This sparked conversations with families about their culture and ethnicity, and whether they would like to share these with the children and educators. These events fostered significant interest from the children in learning about where their families originated from and the languages spoken at home.</w:t>
            </w:r>
          </w:p>
          <w:p w14:paraId="30E92C8B" w14:textId="77777777" w:rsidR="00D550D3" w:rsidRPr="00D550D3" w:rsidRDefault="00D550D3" w:rsidP="00D550D3">
            <w:pPr>
              <w:rPr>
                <w:rFonts w:eastAsia="Arial" w:cs="Arial"/>
                <w:szCs w:val="20"/>
              </w:rPr>
            </w:pPr>
          </w:p>
          <w:p w14:paraId="7C5E9786" w14:textId="77777777" w:rsidR="00D550D3" w:rsidRPr="00D550D3" w:rsidRDefault="00D550D3" w:rsidP="00D550D3">
            <w:pPr>
              <w:rPr>
                <w:rFonts w:eastAsia="Arial" w:cs="Arial"/>
                <w:szCs w:val="20"/>
              </w:rPr>
            </w:pPr>
            <w:r w:rsidRPr="00D550D3">
              <w:rPr>
                <w:rFonts w:eastAsia="Arial" w:cs="Arial"/>
                <w:szCs w:val="20"/>
              </w:rPr>
              <w:t>Our menu is thoughtfully designed to include multicultural cuisines, offering children a variety of flavours and culturally inspired foods from around the world.</w:t>
            </w:r>
          </w:p>
          <w:p w14:paraId="53E7F760" w14:textId="77777777" w:rsidR="00D550D3" w:rsidRPr="00D550D3" w:rsidRDefault="00D550D3" w:rsidP="00D550D3">
            <w:pPr>
              <w:rPr>
                <w:rFonts w:eastAsia="Arial" w:cs="Arial"/>
                <w:szCs w:val="20"/>
              </w:rPr>
            </w:pPr>
          </w:p>
          <w:p w14:paraId="2AF60FF7" w14:textId="38919B8A" w:rsidR="00950124" w:rsidRPr="00D550D3" w:rsidRDefault="00D550D3" w:rsidP="00D550D3">
            <w:r w:rsidRPr="00D550D3">
              <w:rPr>
                <w:rFonts w:eastAsia="Arial" w:cs="Arial"/>
                <w:szCs w:val="20"/>
              </w:rPr>
              <w:t>In late 2023, a project in the Kookaburra Room focused on exploring bread from around the world. This was inspired by a child from South Africa, who introduced the other children to the bread he ate at home. This led to one of our families from India visiting the Kookaburra Room to make roti bread with the children. The children were fascinated to learn that roti is made from just two ingredients: wheat flour and water. As the project progressed, educators contributed by making bread with the children, drawing on their own cultural and ethnic backgrounds</w:t>
            </w:r>
            <w:r w:rsidR="00D478A7" w:rsidRPr="00D550D3">
              <w:rPr>
                <w:rFonts w:eastAsia="Arial" w:cs="Arial"/>
                <w:szCs w:val="20"/>
              </w:rPr>
              <w:t xml:space="preserve">. </w:t>
            </w:r>
          </w:p>
          <w:p w14:paraId="47068201" w14:textId="293AF322" w:rsidR="00D31E72" w:rsidRPr="00297A4F" w:rsidRDefault="00D31E72" w:rsidP="024A2B5D"/>
        </w:tc>
        <w:sdt>
          <w:sdtPr>
            <w:rPr>
              <w:rFonts w:cstheme="minorHAnsi"/>
              <w:bCs/>
              <w:szCs w:val="20"/>
            </w:rPr>
            <w:id w:val="126503312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5FB64417" w14:textId="7943A158" w:rsidR="00D31E72" w:rsidRPr="003365D9" w:rsidRDefault="00B1147E"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30219312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6E5F1D7D"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504DCEF9" w14:textId="77777777" w:rsidTr="70C038AE">
        <w:trPr>
          <w:trHeight w:val="266"/>
        </w:trPr>
        <w:tc>
          <w:tcPr>
            <w:tcW w:w="744" w:type="pct"/>
            <w:vMerge/>
          </w:tcPr>
          <w:p w14:paraId="2E6A5975" w14:textId="77777777" w:rsidR="00D31E72" w:rsidRPr="003365D9" w:rsidRDefault="00D31E72" w:rsidP="001D7E97">
            <w:pPr>
              <w:rPr>
                <w:rFonts w:cstheme="minorHAnsi"/>
                <w:szCs w:val="20"/>
              </w:rPr>
            </w:pPr>
          </w:p>
        </w:tc>
        <w:tc>
          <w:tcPr>
            <w:tcW w:w="337" w:type="pct"/>
            <w:vMerge/>
          </w:tcPr>
          <w:p w14:paraId="40F6ABBB" w14:textId="77777777" w:rsidR="00D31E72" w:rsidRPr="003365D9" w:rsidRDefault="00D31E72" w:rsidP="001D7E97">
            <w:pPr>
              <w:rPr>
                <w:rFonts w:cstheme="minorHAnsi"/>
                <w:bCs/>
                <w:szCs w:val="20"/>
              </w:rPr>
            </w:pPr>
          </w:p>
        </w:tc>
        <w:tc>
          <w:tcPr>
            <w:tcW w:w="947" w:type="pct"/>
            <w:vMerge/>
          </w:tcPr>
          <w:p w14:paraId="5226F0AF" w14:textId="77777777" w:rsidR="00D31E72" w:rsidRPr="003365D9" w:rsidRDefault="00D31E72" w:rsidP="001D7E97">
            <w:pPr>
              <w:rPr>
                <w:rFonts w:cstheme="minorHAnsi"/>
                <w:szCs w:val="20"/>
              </w:rPr>
            </w:pPr>
          </w:p>
        </w:tc>
        <w:tc>
          <w:tcPr>
            <w:tcW w:w="2297" w:type="pct"/>
          </w:tcPr>
          <w:p w14:paraId="3CBF08DF" w14:textId="77777777" w:rsidR="00A96C3C" w:rsidRPr="00A96C3C" w:rsidRDefault="00A96C3C" w:rsidP="00A96C3C">
            <w:pPr>
              <w:rPr>
                <w:rFonts w:cstheme="minorBidi"/>
              </w:rPr>
            </w:pPr>
            <w:r w:rsidRPr="00A96C3C">
              <w:rPr>
                <w:rFonts w:cstheme="minorBidi"/>
              </w:rPr>
              <w:t>We respond to each child’s individual preferences and support all children in developing a sense of security, belonging, and confidence within the service.</w:t>
            </w:r>
          </w:p>
          <w:p w14:paraId="07C4341F" w14:textId="77777777" w:rsidR="00A96C3C" w:rsidRPr="00A96C3C" w:rsidRDefault="00A96C3C" w:rsidP="00A96C3C">
            <w:pPr>
              <w:rPr>
                <w:rFonts w:cstheme="minorBidi"/>
              </w:rPr>
            </w:pPr>
          </w:p>
          <w:p w14:paraId="0D104C53" w14:textId="77777777" w:rsidR="00A96C3C" w:rsidRPr="00A96C3C" w:rsidRDefault="00A96C3C" w:rsidP="00A96C3C">
            <w:pPr>
              <w:rPr>
                <w:rFonts w:cstheme="minorBidi"/>
              </w:rPr>
            </w:pPr>
            <w:r w:rsidRPr="00A96C3C">
              <w:rPr>
                <w:rFonts w:cstheme="minorBidi"/>
              </w:rPr>
              <w:t>We gather information about each child's preferences during orientation sessions, through conversations with families, and via the "Information for my Educators" forms. For children who may require additional time to settle into a new room or for those transitioning between rooms, we encourage extra playdates. Families are also welcome to bring familiar belongings from home, such as comforters or dummies, to help comfort their child during rest or sleep time.</w:t>
            </w:r>
          </w:p>
          <w:p w14:paraId="2FA4CF87" w14:textId="0AFB4242" w:rsidR="00A96C3C" w:rsidRPr="00A96C3C" w:rsidRDefault="00A96C3C" w:rsidP="00A96C3C">
            <w:pPr>
              <w:rPr>
                <w:rFonts w:cstheme="minorBidi"/>
              </w:rPr>
            </w:pPr>
          </w:p>
          <w:p w14:paraId="60BA3D77" w14:textId="77777777" w:rsidR="00A96C3C" w:rsidRPr="00A96C3C" w:rsidRDefault="00A96C3C" w:rsidP="00A96C3C">
            <w:pPr>
              <w:rPr>
                <w:rFonts w:cstheme="minorBidi"/>
              </w:rPr>
            </w:pPr>
          </w:p>
          <w:p w14:paraId="3AEC5BEA" w14:textId="63D4ECBF" w:rsidR="00D31E72" w:rsidRPr="003365D9" w:rsidRDefault="00A96C3C" w:rsidP="00A96C3C">
            <w:pPr>
              <w:rPr>
                <w:rFonts w:cstheme="minorBidi"/>
                <w:b/>
                <w:bCs/>
                <w:szCs w:val="20"/>
              </w:rPr>
            </w:pPr>
            <w:r w:rsidRPr="00A96C3C">
              <w:rPr>
                <w:rFonts w:cstheme="minorBidi"/>
              </w:rPr>
              <w:t>Each child at the service is assigned a focus educator, who is introduced to families via the Playground. The focus educator closely follows their assigned child’s developmental journey. We draw on key theorists, such as John Bowlby’s attachment theory, to foster strong connections between children and their focus educator. This approach ensures that each child feels secure, develops a strong sense of belonging, and gains the confidence to explore their environment and engage in learning experiences.</w:t>
            </w:r>
          </w:p>
        </w:tc>
        <w:tc>
          <w:tcPr>
            <w:tcW w:w="338" w:type="pct"/>
            <w:vMerge/>
          </w:tcPr>
          <w:p w14:paraId="188F00E5" w14:textId="77777777" w:rsidR="00D31E72" w:rsidRPr="003365D9" w:rsidRDefault="00D31E72" w:rsidP="001D7E97">
            <w:pPr>
              <w:jc w:val="center"/>
              <w:rPr>
                <w:rFonts w:cstheme="minorHAnsi"/>
                <w:bCs/>
                <w:szCs w:val="20"/>
              </w:rPr>
            </w:pPr>
          </w:p>
        </w:tc>
        <w:tc>
          <w:tcPr>
            <w:tcW w:w="337" w:type="pct"/>
            <w:vMerge/>
          </w:tcPr>
          <w:p w14:paraId="4121FF59" w14:textId="77777777" w:rsidR="00D31E72" w:rsidRPr="003365D9" w:rsidRDefault="00D31E72" w:rsidP="001D7E97">
            <w:pPr>
              <w:jc w:val="center"/>
              <w:rPr>
                <w:rFonts w:cstheme="minorHAnsi"/>
                <w:bCs/>
                <w:szCs w:val="20"/>
              </w:rPr>
            </w:pPr>
          </w:p>
        </w:tc>
      </w:tr>
      <w:tr w:rsidR="00D31E72" w:rsidRPr="003365D9" w14:paraId="2B0F4053" w14:textId="77777777" w:rsidTr="70C038AE">
        <w:trPr>
          <w:trHeight w:val="345"/>
        </w:trPr>
        <w:tc>
          <w:tcPr>
            <w:tcW w:w="744" w:type="pct"/>
            <w:vMerge/>
          </w:tcPr>
          <w:p w14:paraId="540A17E6" w14:textId="77777777" w:rsidR="00D31E72" w:rsidRPr="003365D9" w:rsidRDefault="00D31E72" w:rsidP="001D7E97">
            <w:pPr>
              <w:rPr>
                <w:rFonts w:cstheme="minorHAnsi"/>
                <w:szCs w:val="20"/>
              </w:rPr>
            </w:pPr>
          </w:p>
        </w:tc>
        <w:tc>
          <w:tcPr>
            <w:tcW w:w="337" w:type="pct"/>
            <w:vMerge/>
          </w:tcPr>
          <w:p w14:paraId="2243AC8C" w14:textId="77777777" w:rsidR="00D31E72" w:rsidRPr="003365D9" w:rsidRDefault="00D31E72" w:rsidP="001D7E97">
            <w:pPr>
              <w:rPr>
                <w:rFonts w:cstheme="minorHAnsi"/>
                <w:bCs/>
                <w:szCs w:val="20"/>
              </w:rPr>
            </w:pPr>
          </w:p>
        </w:tc>
        <w:tc>
          <w:tcPr>
            <w:tcW w:w="947" w:type="pct"/>
            <w:vMerge/>
          </w:tcPr>
          <w:p w14:paraId="193F301B" w14:textId="77777777" w:rsidR="00D31E72" w:rsidRPr="003365D9" w:rsidRDefault="00D31E72" w:rsidP="001D7E97">
            <w:pPr>
              <w:rPr>
                <w:rFonts w:cstheme="minorHAnsi"/>
                <w:szCs w:val="20"/>
              </w:rPr>
            </w:pPr>
          </w:p>
        </w:tc>
        <w:tc>
          <w:tcPr>
            <w:tcW w:w="2297" w:type="pct"/>
          </w:tcPr>
          <w:p w14:paraId="4E07F04E" w14:textId="77777777" w:rsidR="00DE0FF5" w:rsidRPr="00DE0FF5" w:rsidRDefault="00DE0FF5" w:rsidP="00DE0FF5">
            <w:pPr>
              <w:rPr>
                <w:rFonts w:cstheme="minorBidi"/>
              </w:rPr>
            </w:pPr>
            <w:r w:rsidRPr="00DE0FF5">
              <w:rPr>
                <w:rFonts w:cstheme="minorBidi"/>
              </w:rPr>
              <w:t>Plans for the inclusion of children with additional needs are shared and communicated with all educators.</w:t>
            </w:r>
          </w:p>
          <w:p w14:paraId="219AC08C" w14:textId="77777777" w:rsidR="00DE0FF5" w:rsidRPr="00DE0FF5" w:rsidRDefault="00DE0FF5" w:rsidP="00DE0FF5">
            <w:pPr>
              <w:rPr>
                <w:rFonts w:cstheme="minorBidi"/>
              </w:rPr>
            </w:pPr>
          </w:p>
          <w:p w14:paraId="48D97707" w14:textId="77777777" w:rsidR="00DE0FF5" w:rsidRPr="00DE0FF5" w:rsidRDefault="00DE0FF5" w:rsidP="00DE0FF5">
            <w:pPr>
              <w:rPr>
                <w:rFonts w:cstheme="minorBidi"/>
              </w:rPr>
            </w:pPr>
            <w:r w:rsidRPr="00DE0FF5">
              <w:rPr>
                <w:rFonts w:cstheme="minorBidi"/>
              </w:rPr>
              <w:t>If educators have any concerns regarding a child in their care, they consult with the Coordinator, 2IC, or Educational Leader, who will then carry out observations, such as time samples. The room leader will engage with the family to gain further insight into the child’s needs and address any concerns they may have. If necessary, we can offer access to our inclusion support service (Communicare), who can observe the environment and the child to assist in developing an Inclusion Support Plan. Throughout this process, educators are kept fully informed of each step taken and have access to any documentation linked to external agencies working with the child, which helps to inform their practice.</w:t>
            </w:r>
          </w:p>
          <w:p w14:paraId="28254CF5" w14:textId="0610CFFE" w:rsidR="00D31E72" w:rsidRPr="003365D9" w:rsidRDefault="00D31E72" w:rsidP="70C038AE">
            <w:pPr>
              <w:rPr>
                <w:szCs w:val="20"/>
              </w:rPr>
            </w:pPr>
          </w:p>
        </w:tc>
        <w:tc>
          <w:tcPr>
            <w:tcW w:w="338" w:type="pct"/>
            <w:vMerge/>
          </w:tcPr>
          <w:p w14:paraId="3A0621FB" w14:textId="77777777" w:rsidR="00D31E72" w:rsidRPr="003365D9" w:rsidRDefault="00D31E72" w:rsidP="001D7E97">
            <w:pPr>
              <w:jc w:val="center"/>
              <w:rPr>
                <w:rFonts w:cstheme="minorHAnsi"/>
                <w:bCs/>
                <w:szCs w:val="20"/>
              </w:rPr>
            </w:pPr>
          </w:p>
        </w:tc>
        <w:tc>
          <w:tcPr>
            <w:tcW w:w="337" w:type="pct"/>
            <w:vMerge/>
          </w:tcPr>
          <w:p w14:paraId="18525EE5" w14:textId="77777777" w:rsidR="00D31E72" w:rsidRPr="003365D9" w:rsidRDefault="00D31E72" w:rsidP="001D7E97">
            <w:pPr>
              <w:jc w:val="center"/>
              <w:rPr>
                <w:rFonts w:cstheme="minorHAnsi"/>
                <w:bCs/>
                <w:szCs w:val="20"/>
              </w:rPr>
            </w:pPr>
          </w:p>
        </w:tc>
      </w:tr>
      <w:tr w:rsidR="00D31E72" w:rsidRPr="003365D9" w14:paraId="15189553" w14:textId="77777777" w:rsidTr="70C038AE">
        <w:trPr>
          <w:trHeight w:val="270"/>
        </w:trPr>
        <w:tc>
          <w:tcPr>
            <w:tcW w:w="744" w:type="pct"/>
            <w:vMerge/>
          </w:tcPr>
          <w:p w14:paraId="03236E6C" w14:textId="77777777" w:rsidR="00D31E72" w:rsidRPr="003365D9" w:rsidRDefault="00D31E72" w:rsidP="001D7E97">
            <w:pPr>
              <w:rPr>
                <w:rFonts w:cstheme="minorHAnsi"/>
                <w:szCs w:val="20"/>
              </w:rPr>
            </w:pPr>
          </w:p>
        </w:tc>
        <w:tc>
          <w:tcPr>
            <w:tcW w:w="337" w:type="pct"/>
            <w:vMerge/>
          </w:tcPr>
          <w:p w14:paraId="014FD68B" w14:textId="77777777" w:rsidR="00D31E72" w:rsidRPr="003365D9" w:rsidRDefault="00D31E72" w:rsidP="001D7E97">
            <w:pPr>
              <w:rPr>
                <w:rFonts w:cstheme="minorHAnsi"/>
                <w:bCs/>
                <w:szCs w:val="20"/>
              </w:rPr>
            </w:pPr>
          </w:p>
        </w:tc>
        <w:tc>
          <w:tcPr>
            <w:tcW w:w="947" w:type="pct"/>
            <w:vMerge/>
          </w:tcPr>
          <w:p w14:paraId="6EE6338A" w14:textId="77777777" w:rsidR="00D31E72" w:rsidRPr="003365D9" w:rsidRDefault="00D31E72" w:rsidP="001D7E97">
            <w:pPr>
              <w:rPr>
                <w:rFonts w:cstheme="minorHAnsi"/>
                <w:szCs w:val="20"/>
              </w:rPr>
            </w:pPr>
          </w:p>
        </w:tc>
        <w:tc>
          <w:tcPr>
            <w:tcW w:w="2297" w:type="pct"/>
          </w:tcPr>
          <w:p w14:paraId="577851DE" w14:textId="77777777" w:rsidR="00CA0E9C" w:rsidRPr="00CA0E9C" w:rsidRDefault="00CA0E9C" w:rsidP="00CA0E9C">
            <w:pPr>
              <w:rPr>
                <w:rFonts w:cstheme="minorBidi"/>
              </w:rPr>
            </w:pPr>
            <w:r w:rsidRPr="00CA0E9C">
              <w:rPr>
                <w:rFonts w:cstheme="minorBidi"/>
              </w:rPr>
              <w:t>Our routines and daily experiences are shaped by the children, supporting their learning while reflecting their preferences and the flow of the day.</w:t>
            </w:r>
          </w:p>
          <w:p w14:paraId="3DE9A749" w14:textId="77777777" w:rsidR="00CA0E9C" w:rsidRPr="00CA0E9C" w:rsidRDefault="00CA0E9C" w:rsidP="00CA0E9C">
            <w:pPr>
              <w:rPr>
                <w:rFonts w:cstheme="minorBidi"/>
              </w:rPr>
            </w:pPr>
          </w:p>
          <w:p w14:paraId="47C37C1A" w14:textId="77777777" w:rsidR="00CA0E9C" w:rsidRPr="00CA0E9C" w:rsidRDefault="00CA0E9C" w:rsidP="00CA0E9C">
            <w:pPr>
              <w:rPr>
                <w:rFonts w:cstheme="minorBidi"/>
              </w:rPr>
            </w:pPr>
            <w:r w:rsidRPr="00CA0E9C">
              <w:rPr>
                <w:rFonts w:cstheme="minorBidi"/>
              </w:rPr>
              <w:t>We refer to our daily routine as "The Rhythm of the Day." This serves as a framework for the operation of the room while allowing flexibility for both children and educators to engage in meaningful, enriching learning experiences. By listening to the children's voices and observing their interests, we inform our practices and develop a dynamic program tailored to their needs.</w:t>
            </w:r>
          </w:p>
          <w:p w14:paraId="317CD075" w14:textId="77777777" w:rsidR="00CA0E9C" w:rsidRPr="00CA0E9C" w:rsidRDefault="00CA0E9C" w:rsidP="00CA0E9C">
            <w:pPr>
              <w:rPr>
                <w:rFonts w:cstheme="minorBidi"/>
              </w:rPr>
            </w:pPr>
          </w:p>
          <w:p w14:paraId="105429F2" w14:textId="5C2E0AF0" w:rsidR="00D31E72" w:rsidRPr="003365D9" w:rsidRDefault="00CA0E9C" w:rsidP="00CA0E9C">
            <w:pPr>
              <w:rPr>
                <w:szCs w:val="20"/>
              </w:rPr>
            </w:pPr>
            <w:r w:rsidRPr="00CA0E9C">
              <w:rPr>
                <w:rFonts w:cstheme="minorBidi"/>
              </w:rPr>
              <w:t>Family input plays a vital role in our curriculum development. Through verbal conversations, Playground, emails, and phone discussions, we often gain valuable insights into children’s interests outside the service. Examples include holiday photos, zoo visits, or interactions with family members. This information enables us to create relevant and engaging environments within the room, directly aligned with the children’s current interests.</w:t>
            </w:r>
          </w:p>
        </w:tc>
        <w:tc>
          <w:tcPr>
            <w:tcW w:w="338" w:type="pct"/>
            <w:vMerge/>
          </w:tcPr>
          <w:p w14:paraId="07D9D01B" w14:textId="77777777" w:rsidR="00D31E72" w:rsidRPr="003365D9" w:rsidRDefault="00D31E72" w:rsidP="001D7E97">
            <w:pPr>
              <w:jc w:val="center"/>
              <w:rPr>
                <w:rFonts w:cstheme="minorHAnsi"/>
                <w:bCs/>
                <w:szCs w:val="20"/>
              </w:rPr>
            </w:pPr>
          </w:p>
        </w:tc>
        <w:tc>
          <w:tcPr>
            <w:tcW w:w="337" w:type="pct"/>
            <w:vMerge/>
          </w:tcPr>
          <w:p w14:paraId="4A114F36" w14:textId="77777777" w:rsidR="00D31E72" w:rsidRPr="003365D9" w:rsidRDefault="00D31E72" w:rsidP="001D7E97">
            <w:pPr>
              <w:jc w:val="center"/>
              <w:rPr>
                <w:rFonts w:cstheme="minorHAnsi"/>
                <w:bCs/>
                <w:szCs w:val="20"/>
              </w:rPr>
            </w:pPr>
          </w:p>
        </w:tc>
      </w:tr>
      <w:tr w:rsidR="00D31E72" w:rsidRPr="003365D9" w14:paraId="5004FEB0" w14:textId="77777777" w:rsidTr="70C038AE">
        <w:trPr>
          <w:trHeight w:val="20"/>
        </w:trPr>
        <w:tc>
          <w:tcPr>
            <w:tcW w:w="744" w:type="pct"/>
            <w:vMerge/>
          </w:tcPr>
          <w:p w14:paraId="6B25484C" w14:textId="77777777" w:rsidR="00D31E72" w:rsidRPr="003365D9" w:rsidRDefault="00D31E72" w:rsidP="001D7E97">
            <w:pPr>
              <w:rPr>
                <w:rFonts w:cstheme="minorHAnsi"/>
                <w:szCs w:val="20"/>
              </w:rPr>
            </w:pPr>
          </w:p>
        </w:tc>
        <w:tc>
          <w:tcPr>
            <w:tcW w:w="337" w:type="pct"/>
            <w:vMerge/>
          </w:tcPr>
          <w:p w14:paraId="10537FD4" w14:textId="77777777" w:rsidR="00D31E72" w:rsidRPr="003365D9" w:rsidRDefault="00D31E72" w:rsidP="001D7E97">
            <w:pPr>
              <w:rPr>
                <w:rFonts w:cstheme="minorHAnsi"/>
                <w:bCs/>
                <w:szCs w:val="20"/>
              </w:rPr>
            </w:pPr>
          </w:p>
        </w:tc>
        <w:tc>
          <w:tcPr>
            <w:tcW w:w="947" w:type="pct"/>
            <w:vMerge/>
          </w:tcPr>
          <w:p w14:paraId="6E5B9100" w14:textId="77777777" w:rsidR="00D31E72" w:rsidRPr="003365D9" w:rsidRDefault="00D31E72" w:rsidP="001D7E97">
            <w:pPr>
              <w:rPr>
                <w:rFonts w:cstheme="minorHAnsi"/>
                <w:szCs w:val="20"/>
              </w:rPr>
            </w:pPr>
          </w:p>
        </w:tc>
        <w:tc>
          <w:tcPr>
            <w:tcW w:w="2297" w:type="pct"/>
          </w:tcPr>
          <w:p w14:paraId="54614EE2" w14:textId="77777777" w:rsidR="008F0176" w:rsidRPr="008F0176" w:rsidRDefault="008F0176" w:rsidP="008F0176">
            <w:pPr>
              <w:rPr>
                <w:rFonts w:cstheme="minorBidi"/>
              </w:rPr>
            </w:pPr>
            <w:r w:rsidRPr="008F0176">
              <w:rPr>
                <w:rFonts w:cstheme="minorBidi"/>
              </w:rPr>
              <w:t>We actively use our interactions with children to support the maintenance of their home languages while facilitating their learning of English as an additional language. This approach is developed in consultation with families to ensure alignment with their needs and values.</w:t>
            </w:r>
          </w:p>
          <w:p w14:paraId="341C2685" w14:textId="77777777" w:rsidR="008F0176" w:rsidRPr="008F0176" w:rsidRDefault="008F0176" w:rsidP="008F0176">
            <w:pPr>
              <w:rPr>
                <w:rFonts w:cstheme="minorBidi"/>
              </w:rPr>
            </w:pPr>
          </w:p>
          <w:p w14:paraId="36FE7DCE" w14:textId="77777777" w:rsidR="008F0176" w:rsidRPr="008F0176" w:rsidRDefault="008F0176" w:rsidP="008F0176">
            <w:pPr>
              <w:rPr>
                <w:rFonts w:cstheme="minorBidi"/>
              </w:rPr>
            </w:pPr>
            <w:r w:rsidRPr="008F0176">
              <w:rPr>
                <w:rFonts w:cstheme="minorBidi"/>
              </w:rPr>
              <w:t>Currently, we have educators fluent in Afrikaans, French, and German, who engage meaningfully with families and children to encourage communication in their home languages.</w:t>
            </w:r>
          </w:p>
          <w:p w14:paraId="5C2D183C" w14:textId="77777777" w:rsidR="008F0176" w:rsidRPr="008F0176" w:rsidRDefault="008F0176" w:rsidP="008F0176">
            <w:pPr>
              <w:rPr>
                <w:rFonts w:cstheme="minorBidi"/>
              </w:rPr>
            </w:pPr>
          </w:p>
          <w:p w14:paraId="49078BD0" w14:textId="77777777" w:rsidR="008F0176" w:rsidRPr="008F0176" w:rsidRDefault="008F0176" w:rsidP="008F0176">
            <w:pPr>
              <w:rPr>
                <w:rFonts w:cstheme="minorBidi"/>
              </w:rPr>
            </w:pPr>
            <w:r w:rsidRPr="008F0176">
              <w:rPr>
                <w:rFonts w:cstheme="minorBidi"/>
              </w:rPr>
              <w:t>In our Joeys Room, we have introduced AUSLAN in response to the babies’ non-verbal communication. The initiative began when educators started signing the word eat, which the Joeys quickly learned and began using before mealtimes. Building on this success, educators introduced additional signs, such as more, finish, sleep, drink, yes, please, and thank you. This development was communicated to parents via posts on Playground.</w:t>
            </w:r>
          </w:p>
          <w:p w14:paraId="418B987C" w14:textId="77777777" w:rsidR="008F0176" w:rsidRPr="008F0176" w:rsidRDefault="008F0176" w:rsidP="008F0176">
            <w:pPr>
              <w:rPr>
                <w:rFonts w:cstheme="minorBidi"/>
              </w:rPr>
            </w:pPr>
          </w:p>
          <w:p w14:paraId="26871BB6" w14:textId="2365926F" w:rsidR="00B57CAD" w:rsidRDefault="008F0176" w:rsidP="008F0176">
            <w:pPr>
              <w:rPr>
                <w:rFonts w:eastAsia="Arial" w:cs="Arial"/>
                <w:szCs w:val="20"/>
              </w:rPr>
            </w:pPr>
            <w:r w:rsidRPr="008F0176">
              <w:rPr>
                <w:rFonts w:cstheme="minorBidi"/>
              </w:rPr>
              <w:t>To further support families, educators have created small laminated visual cards on a key ring. These cards allow families to practise signing at home, using the correct hand signs, and help strengthen the connection between home and centre learning.</w:t>
            </w:r>
          </w:p>
          <w:p w14:paraId="49D6948D" w14:textId="3AAD5448" w:rsidR="00B57CAD" w:rsidRPr="00297A4F" w:rsidRDefault="00B57CAD" w:rsidP="70C038AE"/>
        </w:tc>
        <w:tc>
          <w:tcPr>
            <w:tcW w:w="338" w:type="pct"/>
            <w:vMerge/>
          </w:tcPr>
          <w:p w14:paraId="480DC043" w14:textId="77777777" w:rsidR="00D31E72" w:rsidRPr="003365D9" w:rsidRDefault="00D31E72" w:rsidP="001D7E97">
            <w:pPr>
              <w:jc w:val="center"/>
              <w:rPr>
                <w:rFonts w:cstheme="minorHAnsi"/>
                <w:bCs/>
                <w:szCs w:val="20"/>
              </w:rPr>
            </w:pPr>
          </w:p>
        </w:tc>
        <w:tc>
          <w:tcPr>
            <w:tcW w:w="337" w:type="pct"/>
            <w:vMerge/>
          </w:tcPr>
          <w:p w14:paraId="5295986A" w14:textId="77777777" w:rsidR="00D31E72" w:rsidRPr="003365D9" w:rsidRDefault="00D31E72" w:rsidP="001D7E97">
            <w:pPr>
              <w:jc w:val="center"/>
              <w:rPr>
                <w:rFonts w:cstheme="minorHAnsi"/>
                <w:bCs/>
                <w:szCs w:val="20"/>
              </w:rPr>
            </w:pPr>
          </w:p>
        </w:tc>
      </w:tr>
      <w:tr w:rsidR="00D31E72" w:rsidRPr="003365D9" w14:paraId="55B2E718" w14:textId="77777777" w:rsidTr="70C038AE">
        <w:trPr>
          <w:trHeight w:val="254"/>
        </w:trPr>
        <w:tc>
          <w:tcPr>
            <w:tcW w:w="744" w:type="pct"/>
            <w:vMerge w:val="restart"/>
          </w:tcPr>
          <w:p w14:paraId="6AAB7A28" w14:textId="400CDD71" w:rsidR="00D31E72" w:rsidRPr="003365D9" w:rsidRDefault="00D31E72" w:rsidP="00D31E72">
            <w:pPr>
              <w:rPr>
                <w:rFonts w:cstheme="minorHAnsi"/>
                <w:bCs/>
                <w:szCs w:val="20"/>
              </w:rPr>
            </w:pPr>
            <w:r w:rsidRPr="003365D9">
              <w:rPr>
                <w:szCs w:val="20"/>
              </w:rPr>
              <w:t>Dignity and rights of the child</w:t>
            </w:r>
          </w:p>
        </w:tc>
        <w:tc>
          <w:tcPr>
            <w:tcW w:w="337" w:type="pct"/>
            <w:vMerge w:val="restart"/>
          </w:tcPr>
          <w:p w14:paraId="4F7A30AA" w14:textId="0E157C71" w:rsidR="00D31E72" w:rsidRPr="003365D9" w:rsidRDefault="00D31E72" w:rsidP="00D31E72">
            <w:pPr>
              <w:rPr>
                <w:rFonts w:cstheme="minorHAnsi"/>
                <w:bCs/>
                <w:szCs w:val="20"/>
              </w:rPr>
            </w:pPr>
            <w:r w:rsidRPr="003365D9">
              <w:rPr>
                <w:bCs/>
                <w:szCs w:val="20"/>
              </w:rPr>
              <w:t>5.1.2</w:t>
            </w:r>
          </w:p>
        </w:tc>
        <w:tc>
          <w:tcPr>
            <w:tcW w:w="947" w:type="pct"/>
            <w:vMerge w:val="restart"/>
          </w:tcPr>
          <w:p w14:paraId="1DA9C553" w14:textId="4B275988" w:rsidR="00D31E72" w:rsidRPr="003365D9" w:rsidRDefault="00D31E72" w:rsidP="00D31E72">
            <w:pPr>
              <w:rPr>
                <w:rFonts w:cstheme="minorHAnsi"/>
                <w:bCs/>
                <w:szCs w:val="20"/>
              </w:rPr>
            </w:pPr>
            <w:r w:rsidRPr="003365D9">
              <w:rPr>
                <w:szCs w:val="20"/>
              </w:rPr>
              <w:t>The dignity and rights of every child are maintained.</w:t>
            </w:r>
          </w:p>
        </w:tc>
        <w:tc>
          <w:tcPr>
            <w:tcW w:w="2297" w:type="pct"/>
          </w:tcPr>
          <w:p w14:paraId="3BAD2EBA" w14:textId="77777777" w:rsidR="00400C65" w:rsidRPr="00400C65" w:rsidRDefault="00400C65" w:rsidP="00400C65">
            <w:pPr>
              <w:rPr>
                <w:rFonts w:cstheme="minorBidi"/>
              </w:rPr>
            </w:pPr>
            <w:r w:rsidRPr="00400C65">
              <w:rPr>
                <w:rFonts w:cstheme="minorBidi"/>
              </w:rPr>
              <w:t>We embrace diversity by supporting each child’s sense of identity and fostering their understanding of cultural diversity.</w:t>
            </w:r>
          </w:p>
          <w:p w14:paraId="7DE6673D" w14:textId="77777777" w:rsidR="00400C65" w:rsidRPr="00400C65" w:rsidRDefault="00400C65" w:rsidP="00400C65">
            <w:pPr>
              <w:rPr>
                <w:rFonts w:cstheme="minorBidi"/>
              </w:rPr>
            </w:pPr>
          </w:p>
          <w:p w14:paraId="0B138EEB" w14:textId="77777777" w:rsidR="00400C65" w:rsidRPr="00400C65" w:rsidRDefault="00400C65" w:rsidP="00400C65">
            <w:pPr>
              <w:rPr>
                <w:rFonts w:cstheme="minorBidi"/>
              </w:rPr>
            </w:pPr>
            <w:r w:rsidRPr="00400C65">
              <w:rPr>
                <w:rFonts w:cstheme="minorBidi"/>
              </w:rPr>
              <w:t>Our educators are attentive to each child’s cultural background, which is gathered through the Information for My Educators form and verbally communicated during the orientation process. Dietary requirements related to cultural practices are respected and incorporated into the meals served at the service.</w:t>
            </w:r>
          </w:p>
          <w:p w14:paraId="085E7550" w14:textId="77777777" w:rsidR="00400C65" w:rsidRPr="00400C65" w:rsidRDefault="00400C65" w:rsidP="00400C65">
            <w:pPr>
              <w:rPr>
                <w:rFonts w:cstheme="minorBidi"/>
              </w:rPr>
            </w:pPr>
          </w:p>
          <w:p w14:paraId="2AC72A6C" w14:textId="77777777" w:rsidR="00400C65" w:rsidRPr="00400C65" w:rsidRDefault="00400C65" w:rsidP="00400C65">
            <w:pPr>
              <w:rPr>
                <w:rFonts w:cstheme="minorBidi"/>
              </w:rPr>
            </w:pPr>
            <w:r w:rsidRPr="00400C65">
              <w:rPr>
                <w:rFonts w:cstheme="minorBidi"/>
              </w:rPr>
              <w:t>We recognise and celebrate significant cultural days that families observe at home. These occasions are thoughtfully integrated into our curriculum, ensuring that all children within the service can participate and develop an appreciation for cultural diversity. Celebrations may include dancing to cultural music, listening to songs, exploring different cultural practices, and enjoying meals inspired by the cultural event being honoured.</w:t>
            </w:r>
          </w:p>
          <w:p w14:paraId="35B33917" w14:textId="77777777" w:rsidR="00400C65" w:rsidRPr="00400C65" w:rsidRDefault="00400C65" w:rsidP="00400C65">
            <w:pPr>
              <w:rPr>
                <w:rFonts w:cstheme="minorBidi"/>
              </w:rPr>
            </w:pPr>
          </w:p>
          <w:p w14:paraId="1503B348" w14:textId="37A2089D" w:rsidR="00D31E72" w:rsidRPr="003365D9" w:rsidRDefault="00400C65" w:rsidP="00400C65">
            <w:pPr>
              <w:rPr>
                <w:szCs w:val="20"/>
              </w:rPr>
            </w:pPr>
            <w:r w:rsidRPr="00400C65">
              <w:rPr>
                <w:rFonts w:cstheme="minorBidi"/>
              </w:rPr>
              <w:t>This approach enriches children’s learning experiences and helps foster a respectful, inclusive environment.</w:t>
            </w:r>
          </w:p>
        </w:tc>
        <w:sdt>
          <w:sdtPr>
            <w:rPr>
              <w:rFonts w:cstheme="minorHAnsi"/>
              <w:bCs/>
              <w:szCs w:val="20"/>
            </w:rPr>
            <w:id w:val="930776732"/>
            <w14:checkbox>
              <w14:checked w14:val="1"/>
              <w14:checkedState w14:val="2612" w14:font="MS Gothic"/>
              <w14:uncheckedState w14:val="2610" w14:font="MS Gothic"/>
            </w14:checkbox>
          </w:sdtPr>
          <w:sdtEndPr/>
          <w:sdtContent>
            <w:tc>
              <w:tcPr>
                <w:tcW w:w="338" w:type="pct"/>
                <w:vMerge w:val="restart"/>
              </w:tcPr>
              <w:p w14:paraId="4A01987D" w14:textId="3E562D61" w:rsidR="00D31E72" w:rsidRPr="003365D9" w:rsidRDefault="007A3AC3"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21920128"/>
            <w14:checkbox>
              <w14:checked w14:val="0"/>
              <w14:checkedState w14:val="2612" w14:font="MS Gothic"/>
              <w14:uncheckedState w14:val="2610" w14:font="MS Gothic"/>
            </w14:checkbox>
          </w:sdtPr>
          <w:sdtEndPr/>
          <w:sdtContent>
            <w:tc>
              <w:tcPr>
                <w:tcW w:w="337" w:type="pct"/>
                <w:vMerge w:val="restart"/>
              </w:tcPr>
              <w:p w14:paraId="3A43CA41"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1498F1C4" w14:textId="77777777" w:rsidTr="70C038AE">
        <w:trPr>
          <w:trHeight w:val="254"/>
        </w:trPr>
        <w:tc>
          <w:tcPr>
            <w:tcW w:w="744" w:type="pct"/>
            <w:vMerge/>
          </w:tcPr>
          <w:p w14:paraId="4B58687F" w14:textId="77777777" w:rsidR="00D31E72" w:rsidRPr="003365D9" w:rsidRDefault="00D31E72" w:rsidP="001D7E97">
            <w:pPr>
              <w:rPr>
                <w:rFonts w:cstheme="minorHAnsi"/>
                <w:szCs w:val="20"/>
              </w:rPr>
            </w:pPr>
          </w:p>
        </w:tc>
        <w:tc>
          <w:tcPr>
            <w:tcW w:w="337" w:type="pct"/>
            <w:vMerge/>
          </w:tcPr>
          <w:p w14:paraId="19ADB5BE" w14:textId="77777777" w:rsidR="00D31E72" w:rsidRPr="003365D9" w:rsidRDefault="00D31E72" w:rsidP="001D7E97">
            <w:pPr>
              <w:rPr>
                <w:rFonts w:cstheme="minorHAnsi"/>
                <w:bCs/>
                <w:szCs w:val="20"/>
              </w:rPr>
            </w:pPr>
          </w:p>
        </w:tc>
        <w:tc>
          <w:tcPr>
            <w:tcW w:w="947" w:type="pct"/>
            <w:vMerge/>
          </w:tcPr>
          <w:p w14:paraId="3821F930" w14:textId="77777777" w:rsidR="00D31E72" w:rsidRPr="003365D9" w:rsidRDefault="00D31E72" w:rsidP="001D7E97">
            <w:pPr>
              <w:rPr>
                <w:rFonts w:cstheme="minorHAnsi"/>
                <w:szCs w:val="20"/>
              </w:rPr>
            </w:pPr>
          </w:p>
        </w:tc>
        <w:tc>
          <w:tcPr>
            <w:tcW w:w="2297" w:type="pct"/>
          </w:tcPr>
          <w:p w14:paraId="16C3EC57" w14:textId="77777777" w:rsidR="0012686E" w:rsidRPr="0012686E" w:rsidRDefault="0012686E" w:rsidP="0012686E">
            <w:pPr>
              <w:rPr>
                <w:rFonts w:cstheme="minorBidi"/>
              </w:rPr>
            </w:pPr>
            <w:r w:rsidRPr="0012686E">
              <w:rPr>
                <w:rFonts w:cstheme="minorBidi"/>
              </w:rPr>
              <w:t>We communicate our culturally diverse practices with families in various ways.</w:t>
            </w:r>
          </w:p>
          <w:p w14:paraId="754E8810" w14:textId="77777777" w:rsidR="0012686E" w:rsidRPr="0012686E" w:rsidRDefault="0012686E" w:rsidP="0012686E">
            <w:pPr>
              <w:rPr>
                <w:rFonts w:cstheme="minorBidi"/>
              </w:rPr>
            </w:pPr>
          </w:p>
          <w:p w14:paraId="60C6D26F" w14:textId="77777777" w:rsidR="0012686E" w:rsidRPr="0012686E" w:rsidRDefault="0012686E" w:rsidP="0012686E">
            <w:pPr>
              <w:rPr>
                <w:rFonts w:cstheme="minorBidi"/>
              </w:rPr>
            </w:pPr>
            <w:r w:rsidRPr="0012686E">
              <w:rPr>
                <w:rFonts w:cstheme="minorBidi"/>
              </w:rPr>
              <w:t>Families are kept informed about activities and events within the service through monthly newsletters, posts on Xplor, and posters displayed in the foyer and on the doors of each room. These communications also serve as an opportunity to seek family input related to their culture, enabling them to participate in service incursions.</w:t>
            </w:r>
          </w:p>
          <w:p w14:paraId="4683D9A5" w14:textId="77777777" w:rsidR="0012686E" w:rsidRPr="0012686E" w:rsidRDefault="0012686E" w:rsidP="0012686E">
            <w:pPr>
              <w:rPr>
                <w:rFonts w:cstheme="minorBidi"/>
              </w:rPr>
            </w:pPr>
          </w:p>
          <w:p w14:paraId="0A618500" w14:textId="4B41694E" w:rsidR="00D31E72" w:rsidRPr="003365D9" w:rsidRDefault="0012686E" w:rsidP="0012686E">
            <w:pPr>
              <w:rPr>
                <w:b/>
                <w:bCs/>
                <w:szCs w:val="20"/>
              </w:rPr>
            </w:pPr>
            <w:r w:rsidRPr="0012686E">
              <w:rPr>
                <w:rFonts w:cstheme="minorBidi"/>
              </w:rPr>
              <w:t>Additionally, families are kept up-to-date on cultural practices through the Daily Journals published each day, as well as through observations and digital media. This collaborative approach fosters inclusivity and ensures that cultural diversity is celebrated within our service.</w:t>
            </w:r>
          </w:p>
        </w:tc>
        <w:tc>
          <w:tcPr>
            <w:tcW w:w="338" w:type="pct"/>
            <w:vMerge/>
          </w:tcPr>
          <w:p w14:paraId="5A380D51" w14:textId="77777777" w:rsidR="00D31E72" w:rsidRPr="003365D9" w:rsidRDefault="00D31E72" w:rsidP="001D7E97">
            <w:pPr>
              <w:jc w:val="center"/>
              <w:rPr>
                <w:rFonts w:cstheme="minorHAnsi"/>
                <w:bCs/>
                <w:szCs w:val="20"/>
              </w:rPr>
            </w:pPr>
          </w:p>
        </w:tc>
        <w:tc>
          <w:tcPr>
            <w:tcW w:w="337" w:type="pct"/>
            <w:vMerge/>
          </w:tcPr>
          <w:p w14:paraId="3363BEBC" w14:textId="77777777" w:rsidR="00D31E72" w:rsidRPr="003365D9" w:rsidRDefault="00D31E72" w:rsidP="001D7E97">
            <w:pPr>
              <w:jc w:val="center"/>
              <w:rPr>
                <w:rFonts w:cstheme="minorHAnsi"/>
                <w:bCs/>
                <w:szCs w:val="20"/>
              </w:rPr>
            </w:pPr>
          </w:p>
        </w:tc>
      </w:tr>
      <w:tr w:rsidR="00D31E72" w:rsidRPr="003365D9" w14:paraId="3C2F3458" w14:textId="77777777" w:rsidTr="70C038AE">
        <w:trPr>
          <w:trHeight w:val="254"/>
        </w:trPr>
        <w:tc>
          <w:tcPr>
            <w:tcW w:w="744" w:type="pct"/>
            <w:vMerge/>
          </w:tcPr>
          <w:p w14:paraId="4A7F99E9" w14:textId="77777777" w:rsidR="00D31E72" w:rsidRPr="003365D9" w:rsidRDefault="00D31E72" w:rsidP="001D7E97">
            <w:pPr>
              <w:rPr>
                <w:rFonts w:cstheme="minorHAnsi"/>
                <w:szCs w:val="20"/>
              </w:rPr>
            </w:pPr>
          </w:p>
        </w:tc>
        <w:tc>
          <w:tcPr>
            <w:tcW w:w="337" w:type="pct"/>
            <w:vMerge/>
          </w:tcPr>
          <w:p w14:paraId="1C4051D8" w14:textId="77777777" w:rsidR="00D31E72" w:rsidRPr="003365D9" w:rsidRDefault="00D31E72" w:rsidP="001D7E97">
            <w:pPr>
              <w:rPr>
                <w:rFonts w:cstheme="minorHAnsi"/>
                <w:bCs/>
                <w:szCs w:val="20"/>
              </w:rPr>
            </w:pPr>
          </w:p>
        </w:tc>
        <w:tc>
          <w:tcPr>
            <w:tcW w:w="947" w:type="pct"/>
            <w:vMerge/>
          </w:tcPr>
          <w:p w14:paraId="6A9088E8" w14:textId="77777777" w:rsidR="00D31E72" w:rsidRPr="003365D9" w:rsidRDefault="00D31E72" w:rsidP="001D7E97">
            <w:pPr>
              <w:rPr>
                <w:rFonts w:cstheme="minorHAnsi"/>
                <w:szCs w:val="20"/>
              </w:rPr>
            </w:pPr>
          </w:p>
        </w:tc>
        <w:tc>
          <w:tcPr>
            <w:tcW w:w="2297" w:type="pct"/>
          </w:tcPr>
          <w:p w14:paraId="7D19D5D6" w14:textId="77777777" w:rsidR="009B25B3" w:rsidRPr="009B25B3" w:rsidRDefault="009B25B3" w:rsidP="009B25B3">
            <w:pPr>
              <w:rPr>
                <w:rFonts w:cstheme="minorBidi"/>
              </w:rPr>
            </w:pPr>
            <w:r w:rsidRPr="009B25B3">
              <w:rPr>
                <w:rFonts w:cstheme="minorBidi"/>
              </w:rPr>
              <w:t>We foster an environment of cultural inclusion and competence.</w:t>
            </w:r>
          </w:p>
          <w:p w14:paraId="632D6EE6" w14:textId="77777777" w:rsidR="009B25B3" w:rsidRPr="009B25B3" w:rsidRDefault="009B25B3" w:rsidP="009B25B3">
            <w:pPr>
              <w:rPr>
                <w:rFonts w:cstheme="minorBidi"/>
              </w:rPr>
            </w:pPr>
          </w:p>
          <w:p w14:paraId="610446A5" w14:textId="77777777" w:rsidR="009B25B3" w:rsidRPr="009B25B3" w:rsidRDefault="009B25B3" w:rsidP="009B25B3">
            <w:pPr>
              <w:rPr>
                <w:rFonts w:cstheme="minorBidi"/>
              </w:rPr>
            </w:pPr>
            <w:r w:rsidRPr="009B25B3">
              <w:rPr>
                <w:rFonts w:cstheme="minorBidi"/>
              </w:rPr>
              <w:t>Words from the Noongar language are used to greet children and families. Each day, the children sing Wanjoo, meaning "Welcome" in the Noongar language, as part of an Acknowledgement of Country. This is performed through song, a short vocal speech, and accompanying hand actions. Educators are familiar with key words from children’s home languages and often use them to greet the children or at appropriate times throughout the day.</w:t>
            </w:r>
          </w:p>
          <w:p w14:paraId="7C1700A7" w14:textId="77777777" w:rsidR="009B25B3" w:rsidRPr="009B25B3" w:rsidRDefault="009B25B3" w:rsidP="009B25B3">
            <w:pPr>
              <w:rPr>
                <w:rFonts w:cstheme="minorBidi"/>
              </w:rPr>
            </w:pPr>
          </w:p>
          <w:p w14:paraId="45E12A63" w14:textId="19810945" w:rsidR="00D31E72" w:rsidRPr="003365D9" w:rsidRDefault="009B25B3" w:rsidP="009B25B3">
            <w:pPr>
              <w:rPr>
                <w:b/>
                <w:bCs/>
                <w:szCs w:val="20"/>
              </w:rPr>
            </w:pPr>
            <w:r w:rsidRPr="009B25B3">
              <w:rPr>
                <w:rFonts w:cstheme="minorBidi"/>
              </w:rPr>
              <w:t>Across all rooms, you will notice framed pictures displayed on the walls, reflecting cultural connections within our service. Our environments are thoughtfully designed with resources that represent the cultures of both the children and the educators. In our book areas, we include a variety of genres that showcase the diverse cultures of the children attending the service.</w:t>
            </w:r>
          </w:p>
        </w:tc>
        <w:tc>
          <w:tcPr>
            <w:tcW w:w="338" w:type="pct"/>
            <w:vMerge/>
          </w:tcPr>
          <w:p w14:paraId="6A23E656" w14:textId="77777777" w:rsidR="00D31E72" w:rsidRPr="003365D9" w:rsidRDefault="00D31E72" w:rsidP="001D7E97">
            <w:pPr>
              <w:jc w:val="center"/>
              <w:rPr>
                <w:rFonts w:cstheme="minorHAnsi"/>
                <w:bCs/>
                <w:szCs w:val="20"/>
              </w:rPr>
            </w:pPr>
          </w:p>
        </w:tc>
        <w:tc>
          <w:tcPr>
            <w:tcW w:w="337" w:type="pct"/>
            <w:vMerge/>
          </w:tcPr>
          <w:p w14:paraId="7E48714B" w14:textId="77777777" w:rsidR="00D31E72" w:rsidRPr="003365D9" w:rsidRDefault="00D31E72" w:rsidP="001D7E97">
            <w:pPr>
              <w:jc w:val="center"/>
              <w:rPr>
                <w:rFonts w:cstheme="minorHAnsi"/>
                <w:bCs/>
                <w:szCs w:val="20"/>
              </w:rPr>
            </w:pPr>
          </w:p>
        </w:tc>
      </w:tr>
      <w:tr w:rsidR="00D31E72" w:rsidRPr="003365D9" w14:paraId="147F1023" w14:textId="77777777" w:rsidTr="70C038AE">
        <w:trPr>
          <w:trHeight w:val="254"/>
        </w:trPr>
        <w:tc>
          <w:tcPr>
            <w:tcW w:w="744" w:type="pct"/>
            <w:vMerge/>
          </w:tcPr>
          <w:p w14:paraId="79F7F599" w14:textId="77777777" w:rsidR="00D31E72" w:rsidRPr="003365D9" w:rsidRDefault="00D31E72" w:rsidP="001D7E97">
            <w:pPr>
              <w:rPr>
                <w:rFonts w:cstheme="minorHAnsi"/>
                <w:szCs w:val="20"/>
              </w:rPr>
            </w:pPr>
          </w:p>
        </w:tc>
        <w:tc>
          <w:tcPr>
            <w:tcW w:w="337" w:type="pct"/>
            <w:vMerge/>
          </w:tcPr>
          <w:p w14:paraId="3895E26C" w14:textId="77777777" w:rsidR="00D31E72" w:rsidRPr="003365D9" w:rsidRDefault="00D31E72" w:rsidP="001D7E97">
            <w:pPr>
              <w:rPr>
                <w:rFonts w:cstheme="minorHAnsi"/>
                <w:bCs/>
                <w:szCs w:val="20"/>
              </w:rPr>
            </w:pPr>
          </w:p>
        </w:tc>
        <w:tc>
          <w:tcPr>
            <w:tcW w:w="947" w:type="pct"/>
            <w:vMerge/>
          </w:tcPr>
          <w:p w14:paraId="691C1C2E" w14:textId="77777777" w:rsidR="00D31E72" w:rsidRPr="003365D9" w:rsidRDefault="00D31E72" w:rsidP="001D7E97">
            <w:pPr>
              <w:rPr>
                <w:rFonts w:cstheme="minorHAnsi"/>
                <w:szCs w:val="20"/>
              </w:rPr>
            </w:pPr>
          </w:p>
        </w:tc>
        <w:tc>
          <w:tcPr>
            <w:tcW w:w="2297" w:type="pct"/>
          </w:tcPr>
          <w:p w14:paraId="6CED4FAF" w14:textId="77777777" w:rsidR="00BE5AED" w:rsidRPr="00BE5AED" w:rsidRDefault="00BE5AED" w:rsidP="00BE5AED">
            <w:pPr>
              <w:rPr>
                <w:rFonts w:cstheme="minorBidi"/>
              </w:rPr>
            </w:pPr>
            <w:r w:rsidRPr="00BE5AED">
              <w:rPr>
                <w:rFonts w:cstheme="minorBidi"/>
              </w:rPr>
              <w:t>We reflect on the equity and rights of each child, with particular attention to how our practice and behaviour may impact individual children.</w:t>
            </w:r>
          </w:p>
          <w:p w14:paraId="6716CB35" w14:textId="77777777" w:rsidR="00BE5AED" w:rsidRPr="00BE5AED" w:rsidRDefault="00BE5AED" w:rsidP="00BE5AED">
            <w:pPr>
              <w:rPr>
                <w:rFonts w:cstheme="minorBidi"/>
              </w:rPr>
            </w:pPr>
          </w:p>
          <w:p w14:paraId="7671ED78" w14:textId="707E99FA" w:rsidR="00D31E72" w:rsidRPr="003365D9" w:rsidRDefault="00BE5AED" w:rsidP="00BE5AED">
            <w:pPr>
              <w:rPr>
                <w:szCs w:val="20"/>
              </w:rPr>
            </w:pPr>
            <w:r w:rsidRPr="00BE5AED">
              <w:rPr>
                <w:rFonts w:cstheme="minorBidi"/>
              </w:rPr>
              <w:t>All educators are well-versed in the Rights of the Child and ensure this is always a priority when interacting and communicating with the children. Through their practice, they demonstrate equity by ensuring all children are treated equally and included in all aspects of the room, including experiences, play, and mealtimes. Educators consistently present themselves in a positive and caring manner, understanding that the children they care for are highly perceptive of the verbal language spoken around them.</w:t>
            </w:r>
          </w:p>
        </w:tc>
        <w:tc>
          <w:tcPr>
            <w:tcW w:w="338" w:type="pct"/>
            <w:vMerge/>
          </w:tcPr>
          <w:p w14:paraId="0BB00FDB" w14:textId="77777777" w:rsidR="00D31E72" w:rsidRPr="003365D9" w:rsidRDefault="00D31E72" w:rsidP="001D7E97">
            <w:pPr>
              <w:jc w:val="center"/>
              <w:rPr>
                <w:rFonts w:cstheme="minorHAnsi"/>
                <w:bCs/>
                <w:szCs w:val="20"/>
              </w:rPr>
            </w:pPr>
          </w:p>
        </w:tc>
        <w:tc>
          <w:tcPr>
            <w:tcW w:w="337" w:type="pct"/>
            <w:vMerge/>
          </w:tcPr>
          <w:p w14:paraId="7C5CF063" w14:textId="77777777" w:rsidR="00D31E72" w:rsidRPr="003365D9" w:rsidRDefault="00D31E72" w:rsidP="001D7E97">
            <w:pPr>
              <w:jc w:val="center"/>
              <w:rPr>
                <w:rFonts w:cstheme="minorHAnsi"/>
                <w:bCs/>
                <w:szCs w:val="20"/>
              </w:rPr>
            </w:pPr>
          </w:p>
        </w:tc>
      </w:tr>
      <w:tr w:rsidR="00D31E72" w:rsidRPr="003365D9" w14:paraId="36341AE9" w14:textId="77777777" w:rsidTr="70C038AE">
        <w:trPr>
          <w:trHeight w:val="254"/>
        </w:trPr>
        <w:tc>
          <w:tcPr>
            <w:tcW w:w="744" w:type="pct"/>
            <w:vMerge/>
          </w:tcPr>
          <w:p w14:paraId="699AC017" w14:textId="77777777" w:rsidR="00D31E72" w:rsidRPr="003365D9" w:rsidRDefault="00D31E72" w:rsidP="001D7E97">
            <w:pPr>
              <w:rPr>
                <w:rFonts w:cstheme="minorHAnsi"/>
                <w:szCs w:val="20"/>
              </w:rPr>
            </w:pPr>
          </w:p>
        </w:tc>
        <w:tc>
          <w:tcPr>
            <w:tcW w:w="337" w:type="pct"/>
            <w:vMerge/>
          </w:tcPr>
          <w:p w14:paraId="70C82717" w14:textId="77777777" w:rsidR="00D31E72" w:rsidRPr="003365D9" w:rsidRDefault="00D31E72" w:rsidP="001D7E97">
            <w:pPr>
              <w:rPr>
                <w:rFonts w:cstheme="minorHAnsi"/>
                <w:bCs/>
                <w:szCs w:val="20"/>
              </w:rPr>
            </w:pPr>
          </w:p>
        </w:tc>
        <w:tc>
          <w:tcPr>
            <w:tcW w:w="947" w:type="pct"/>
            <w:vMerge/>
          </w:tcPr>
          <w:p w14:paraId="49909D68" w14:textId="77777777" w:rsidR="00D31E72" w:rsidRPr="003365D9" w:rsidRDefault="00D31E72" w:rsidP="001D7E97">
            <w:pPr>
              <w:rPr>
                <w:rFonts w:cstheme="minorHAnsi"/>
                <w:szCs w:val="20"/>
              </w:rPr>
            </w:pPr>
          </w:p>
        </w:tc>
        <w:tc>
          <w:tcPr>
            <w:tcW w:w="2297" w:type="pct"/>
          </w:tcPr>
          <w:p w14:paraId="5EEE4F4C" w14:textId="77777777" w:rsidR="00BE5AED" w:rsidRPr="00BE5AED" w:rsidRDefault="00BE5AED" w:rsidP="00BE5AED">
            <w:pPr>
              <w:rPr>
                <w:rFonts w:cstheme="minorBidi"/>
              </w:rPr>
            </w:pPr>
            <w:r w:rsidRPr="00BE5AED">
              <w:rPr>
                <w:rFonts w:cstheme="minorBidi"/>
              </w:rPr>
              <w:t>We reflect on, identify, and minimise the impact of our own biases on our practices and relationships with children and families.</w:t>
            </w:r>
          </w:p>
          <w:p w14:paraId="776508F2" w14:textId="77777777" w:rsidR="00BE5AED" w:rsidRPr="00BE5AED" w:rsidRDefault="00BE5AED" w:rsidP="00BE5AED">
            <w:pPr>
              <w:rPr>
                <w:rFonts w:cstheme="minorBidi"/>
              </w:rPr>
            </w:pPr>
          </w:p>
          <w:p w14:paraId="4BF388F4" w14:textId="7A153328" w:rsidR="00D31E72" w:rsidRPr="003365D9" w:rsidRDefault="00BE5AED" w:rsidP="00BE5AED">
            <w:pPr>
              <w:rPr>
                <w:szCs w:val="20"/>
              </w:rPr>
            </w:pPr>
            <w:r w:rsidRPr="00BE5AED">
              <w:rPr>
                <w:rFonts w:cstheme="minorBidi"/>
              </w:rPr>
              <w:t>Educators are highly aware of the importance of not imposing their own biases onto colleagues, families, or children. They recognise the need to consistently maintain a professional approach, actively listening to families, children, and colleagues alike. Role modelling by educators enhances the standard of practice and provides guidance for others. All educators engage in regular professional development sessions and webinars, focusing on areas where they feel they need improvement. This ongoing learning supports their work and interactions with children, families, and colleagues, helping to expand their knowledge and reduce the influence of biases in their practice.</w:t>
            </w:r>
          </w:p>
        </w:tc>
        <w:tc>
          <w:tcPr>
            <w:tcW w:w="338" w:type="pct"/>
            <w:vMerge/>
          </w:tcPr>
          <w:p w14:paraId="58D9E13D" w14:textId="77777777" w:rsidR="00D31E72" w:rsidRPr="003365D9" w:rsidRDefault="00D31E72" w:rsidP="001D7E97">
            <w:pPr>
              <w:jc w:val="center"/>
              <w:rPr>
                <w:rFonts w:cstheme="minorHAnsi"/>
                <w:bCs/>
                <w:szCs w:val="20"/>
              </w:rPr>
            </w:pPr>
          </w:p>
        </w:tc>
        <w:tc>
          <w:tcPr>
            <w:tcW w:w="337" w:type="pct"/>
            <w:vMerge/>
          </w:tcPr>
          <w:p w14:paraId="39A2D0E1" w14:textId="77777777" w:rsidR="00D31E72" w:rsidRPr="003365D9" w:rsidRDefault="00D31E72" w:rsidP="001D7E97">
            <w:pPr>
              <w:jc w:val="center"/>
              <w:rPr>
                <w:rFonts w:cstheme="minorHAnsi"/>
                <w:bCs/>
                <w:szCs w:val="20"/>
              </w:rPr>
            </w:pPr>
          </w:p>
        </w:tc>
      </w:tr>
      <w:tr w:rsidR="00D31E72" w:rsidRPr="003365D9" w14:paraId="7C7E5DCE" w14:textId="77777777" w:rsidTr="70C038AE">
        <w:trPr>
          <w:trHeight w:val="614"/>
        </w:trPr>
        <w:tc>
          <w:tcPr>
            <w:tcW w:w="5000" w:type="pct"/>
            <w:gridSpan w:val="6"/>
            <w:tcBorders>
              <w:bottom w:val="single" w:sz="4" w:space="0" w:color="A6A6A6" w:themeColor="background1" w:themeShade="A6"/>
            </w:tcBorders>
            <w:shd w:val="clear" w:color="auto" w:fill="ABC37F" w:themeFill="accent2"/>
            <w:vAlign w:val="center"/>
          </w:tcPr>
          <w:p w14:paraId="07F927F4" w14:textId="18469F09" w:rsidR="00D31E72" w:rsidRPr="003365D9" w:rsidRDefault="00D31E72" w:rsidP="001D7E97">
            <w:pPr>
              <w:pStyle w:val="Heading1"/>
              <w:spacing w:before="0"/>
              <w:rPr>
                <w:rFonts w:ascii="Arial" w:hAnsi="Arial" w:cs="Arial"/>
                <w:sz w:val="20"/>
                <w:szCs w:val="20"/>
              </w:rPr>
            </w:pPr>
            <w:bookmarkStart w:id="40" w:name="_Toc190348872"/>
            <w:r w:rsidRPr="003365D9">
              <w:rPr>
                <w:rFonts w:ascii="Arial" w:hAnsi="Arial" w:cs="Arial"/>
                <w:color w:val="FFFFFF" w:themeColor="background1"/>
                <w:sz w:val="20"/>
                <w:szCs w:val="20"/>
              </w:rPr>
              <w:t>Standard 5.1 Exceeding Themes</w:t>
            </w:r>
            <w:bookmarkEnd w:id="40"/>
          </w:p>
        </w:tc>
      </w:tr>
      <w:tr w:rsidR="00D31E72" w:rsidRPr="003365D9" w14:paraId="68FB64C2" w14:textId="77777777" w:rsidTr="70C038AE">
        <w:trPr>
          <w:trHeight w:val="341"/>
        </w:trPr>
        <w:tc>
          <w:tcPr>
            <w:tcW w:w="5000" w:type="pct"/>
            <w:gridSpan w:val="6"/>
            <w:tcBorders>
              <w:top w:val="single" w:sz="4" w:space="0" w:color="A6A6A6" w:themeColor="background1" w:themeShade="A6"/>
            </w:tcBorders>
            <w:shd w:val="clear" w:color="auto" w:fill="EEF3E5" w:themeFill="accent2" w:themeFillTint="33"/>
            <w:vAlign w:val="center"/>
          </w:tcPr>
          <w:p w14:paraId="16E1A173" w14:textId="77777777" w:rsidR="00D31E72" w:rsidRPr="003365D9" w:rsidRDefault="00D31E72" w:rsidP="001D7E97">
            <w:pPr>
              <w:rPr>
                <w:rFonts w:cstheme="minorHAnsi"/>
                <w:szCs w:val="20"/>
              </w:rPr>
            </w:pPr>
            <w:r w:rsidRPr="003365D9">
              <w:rPr>
                <w:rFonts w:cstheme="minorHAnsi"/>
                <w:szCs w:val="20"/>
              </w:rPr>
              <w:t>Theme 1: Practice is embedded in service operations.</w:t>
            </w:r>
          </w:p>
        </w:tc>
      </w:tr>
      <w:tr w:rsidR="00D31E72" w:rsidRPr="003365D9" w14:paraId="27F1B5DE"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16A784C0" w14:textId="77777777" w:rsidR="00090AC4" w:rsidRDefault="00090AC4" w:rsidP="00090AC4">
            <w:pPr>
              <w:rPr>
                <w:rFonts w:cstheme="minorHAnsi"/>
                <w:szCs w:val="20"/>
              </w:rPr>
            </w:pPr>
            <w:r w:rsidRPr="00090AC4">
              <w:rPr>
                <w:rFonts w:cstheme="minorHAnsi"/>
                <w:szCs w:val="20"/>
              </w:rPr>
              <w:t>At Keiki Mindarie Keys, we demonstrate a deep understanding of the requirements of Standard 5.1 through a consistent commitment to high-quality practice, which is embedded in our daily operations. Educators, the educational leader, and coordinators are continually engaged in reflective practices to ensure that each child’s needs, rights, and unique qualities are respected and supported. Our practice is grounded in principles that uphold equity and inclusion, ensuring that all children, regardless of their circumstances, strengths, or backgrounds, feel secure, confident, and included within our service. This commitment is supported by ongoing professional development, where educators regularly participate in training to enhance their knowledge and skills, ensuring they are well-equipped to build and maintain strong, trusting, and respectful relationships with every child.</w:t>
            </w:r>
          </w:p>
          <w:p w14:paraId="74D438EE" w14:textId="77777777" w:rsidR="00090AC4" w:rsidRPr="00090AC4" w:rsidRDefault="00090AC4" w:rsidP="00090AC4">
            <w:pPr>
              <w:rPr>
                <w:rFonts w:cstheme="minorHAnsi"/>
                <w:szCs w:val="20"/>
              </w:rPr>
            </w:pPr>
          </w:p>
          <w:p w14:paraId="339C68E2" w14:textId="77777777" w:rsidR="00090AC4" w:rsidRDefault="00090AC4" w:rsidP="00090AC4">
            <w:pPr>
              <w:rPr>
                <w:rFonts w:cstheme="minorHAnsi"/>
                <w:szCs w:val="20"/>
              </w:rPr>
            </w:pPr>
            <w:r w:rsidRPr="00090AC4">
              <w:rPr>
                <w:rFonts w:cstheme="minorHAnsi"/>
                <w:szCs w:val="20"/>
              </w:rPr>
              <w:t>Each educator’s practice reflects a dedication to building consistent, trusting, and respectful relationships that foster a sense of security, belonging, and confidence for all children. Through approaches like assigning a focus educator to each child, we ensure that each child’s developmental journey is closely monitored, supported, and nurtured. This approach is further underpinned by our understanding of attachment theory, where educators use strategies to build strong, positive connections with children, ensuring that their rights and dignity are always maintained. Educators are trained to understand and respect each child's individuality, strengths, and needs, which allows them to create inclusive learning environments that cater to all children, including those with additional needs or from culturally diverse backgrounds.</w:t>
            </w:r>
          </w:p>
          <w:p w14:paraId="65D6FC31" w14:textId="77777777" w:rsidR="00090AC4" w:rsidRPr="00090AC4" w:rsidRDefault="00090AC4" w:rsidP="00090AC4">
            <w:pPr>
              <w:rPr>
                <w:rFonts w:cstheme="minorHAnsi"/>
                <w:szCs w:val="20"/>
              </w:rPr>
            </w:pPr>
          </w:p>
          <w:p w14:paraId="1270633F" w14:textId="77777777" w:rsidR="00090AC4" w:rsidRDefault="00090AC4" w:rsidP="00090AC4">
            <w:pPr>
              <w:rPr>
                <w:rFonts w:cstheme="minorHAnsi"/>
                <w:szCs w:val="20"/>
              </w:rPr>
            </w:pPr>
            <w:r w:rsidRPr="00090AC4">
              <w:rPr>
                <w:rFonts w:cstheme="minorHAnsi"/>
                <w:szCs w:val="20"/>
              </w:rPr>
              <w:t>Our interactions with children consistently align with the principles of the Early Years Learning Framework (EYLF) and our service's philosophy, policies, and procedures. Educators are intentional in fostering relationships that encourage each child to feel valued, heard, and respected. Whether it’s through welcoming children in their home languages, celebrating cultural practices, or ensuring that each child’s voice is integral to their learning experiences, we maintain a focus on empowering children to develop a sense of agency. Our educators demonstrate a commitment to ensuring that children’s rights are always protected, whether through the thoughtful inclusion of diverse cultural perspectives or by providing opportunities for children to explore and express their identities freely.</w:t>
            </w:r>
          </w:p>
          <w:p w14:paraId="251A116A" w14:textId="77777777" w:rsidR="00090AC4" w:rsidRPr="00090AC4" w:rsidRDefault="00090AC4" w:rsidP="00090AC4">
            <w:pPr>
              <w:rPr>
                <w:rFonts w:cstheme="minorHAnsi"/>
                <w:szCs w:val="20"/>
              </w:rPr>
            </w:pPr>
          </w:p>
          <w:p w14:paraId="7C9C23C0" w14:textId="77777777" w:rsidR="00090AC4" w:rsidRPr="00090AC4" w:rsidRDefault="00090AC4" w:rsidP="00090AC4">
            <w:pPr>
              <w:rPr>
                <w:rFonts w:cstheme="minorHAnsi"/>
                <w:szCs w:val="20"/>
              </w:rPr>
            </w:pPr>
            <w:r w:rsidRPr="00090AC4">
              <w:rPr>
                <w:rFonts w:cstheme="minorHAnsi"/>
                <w:szCs w:val="20"/>
              </w:rPr>
              <w:t>Through the daily implementation of these practices, educators provide a supportive, inclusive, and culturally responsive environment that is consistently aligned with our vision and the expectations of the EYLF. This holistic approach ensures that every child at Keiki Mindarie Keys feels safe, secure, and included, thereby fostering a positive and enriching learning environment.</w:t>
            </w:r>
          </w:p>
          <w:p w14:paraId="4B6CCC98" w14:textId="77777777" w:rsidR="00D31E72" w:rsidRPr="003365D9" w:rsidRDefault="00D31E72" w:rsidP="001D7E97">
            <w:pPr>
              <w:rPr>
                <w:rFonts w:cstheme="minorHAnsi"/>
                <w:szCs w:val="20"/>
              </w:rPr>
            </w:pPr>
          </w:p>
        </w:tc>
      </w:tr>
      <w:tr w:rsidR="00D31E72" w:rsidRPr="003365D9" w14:paraId="29FF5B26"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7EDAC688" w14:textId="77777777" w:rsidR="00D31E72" w:rsidRPr="003365D9" w:rsidRDefault="00D31E72" w:rsidP="001D7E97">
            <w:pPr>
              <w:rPr>
                <w:rFonts w:cstheme="minorHAnsi"/>
                <w:szCs w:val="20"/>
              </w:rPr>
            </w:pPr>
            <w:r w:rsidRPr="003365D9">
              <w:rPr>
                <w:rFonts w:cstheme="minorHAnsi"/>
                <w:szCs w:val="20"/>
              </w:rPr>
              <w:t>Theme 2: Practice is informed by critical reflection.</w:t>
            </w:r>
          </w:p>
        </w:tc>
      </w:tr>
      <w:tr w:rsidR="00D31E72" w:rsidRPr="003365D9" w14:paraId="0459F017"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B414B62" w14:textId="77777777" w:rsidR="00090AC4" w:rsidRDefault="00090AC4" w:rsidP="00090AC4">
            <w:pPr>
              <w:rPr>
                <w:rFonts w:cstheme="minorHAnsi"/>
                <w:szCs w:val="20"/>
              </w:rPr>
            </w:pPr>
            <w:r w:rsidRPr="00090AC4">
              <w:rPr>
                <w:rFonts w:cstheme="minorHAnsi"/>
                <w:szCs w:val="20"/>
              </w:rPr>
              <w:t>At Keiki Mindarie Keys, we are committed to continuously reflecting on and improving our relationships with the children in our care, ensuring they are rooted in respect, equity, and the consideration of each child's unique background. Our approach is built on a foundation of open, reflective discussions among educators, supported by past experiences and critical reflection. We use current recognized guidance, theories, and research, such as John Bowlby’s attachment theory, to inform and refine our practices. Our educators are actively engaged in reflecting on their interactions with children, regularly discussing and evaluating these relationships to identify opportunities for enhancing children’s lifelong learning and sense of belonging.</w:t>
            </w:r>
          </w:p>
          <w:p w14:paraId="61A1ED9F" w14:textId="77777777" w:rsidR="00090AC4" w:rsidRPr="00090AC4" w:rsidRDefault="00090AC4" w:rsidP="00090AC4">
            <w:pPr>
              <w:rPr>
                <w:rFonts w:cstheme="minorHAnsi"/>
                <w:szCs w:val="20"/>
              </w:rPr>
            </w:pPr>
          </w:p>
          <w:p w14:paraId="72F5C3F1" w14:textId="77777777" w:rsidR="00090AC4" w:rsidRDefault="00090AC4" w:rsidP="00090AC4">
            <w:pPr>
              <w:rPr>
                <w:rFonts w:cstheme="minorHAnsi"/>
                <w:szCs w:val="20"/>
              </w:rPr>
            </w:pPr>
            <w:r w:rsidRPr="00090AC4">
              <w:rPr>
                <w:rFonts w:cstheme="minorHAnsi"/>
                <w:szCs w:val="20"/>
              </w:rPr>
              <w:t>We recognize that our relationships with children must be sensitive to their individual needs, backgrounds, and experiences. As such, we approach these relationships with an understanding of the importance of cultural and linguistic diversity. For example, we actively incorporate children’s home languages into daily routines, such as signing AUSLAN with our Joeys or using key words from children’s home languages to greet them. Our service values the inclusion of diverse cultural perspectives, demonstrated through the celebration of cultural events, the sharing of traditions by families, and the exploration of different foods and languages. This cultural inclusion is a core aspect of the relationships we build with the children, helping them feel valued, understood, and connected to their heritage.</w:t>
            </w:r>
          </w:p>
          <w:p w14:paraId="723ABCDA" w14:textId="77777777" w:rsidR="00090AC4" w:rsidRPr="00090AC4" w:rsidRDefault="00090AC4" w:rsidP="00090AC4">
            <w:pPr>
              <w:rPr>
                <w:rFonts w:cstheme="minorHAnsi"/>
                <w:szCs w:val="20"/>
              </w:rPr>
            </w:pPr>
          </w:p>
          <w:p w14:paraId="596AF07B" w14:textId="77777777" w:rsidR="00090AC4" w:rsidRDefault="00090AC4" w:rsidP="00090AC4">
            <w:pPr>
              <w:rPr>
                <w:rFonts w:cstheme="minorHAnsi"/>
                <w:szCs w:val="20"/>
              </w:rPr>
            </w:pPr>
            <w:r w:rsidRPr="00090AC4">
              <w:rPr>
                <w:rFonts w:cstheme="minorHAnsi"/>
                <w:szCs w:val="20"/>
              </w:rPr>
              <w:t>Changes to our approach are thoroughly communicated and implemented across the service. Educators work collaboratively to ensure that all practices are aligned and reflect a shared understanding of the theories and perspectives that guide our pedagogy. We take care to ensure that all educators demonstrate self-awareness, purposefully considering how their interactions reflect their theoretical knowledge and support children’s development. Regular professional development sessions help our educators refine their practice, challenge their own biases, and continuously grow in their roles.</w:t>
            </w:r>
          </w:p>
          <w:p w14:paraId="1377905F" w14:textId="77777777" w:rsidR="00090AC4" w:rsidRPr="00090AC4" w:rsidRDefault="00090AC4" w:rsidP="00090AC4">
            <w:pPr>
              <w:rPr>
                <w:rFonts w:cstheme="minorHAnsi"/>
                <w:szCs w:val="20"/>
              </w:rPr>
            </w:pPr>
          </w:p>
          <w:p w14:paraId="7698894E" w14:textId="77777777" w:rsidR="00090AC4" w:rsidRDefault="00090AC4" w:rsidP="00090AC4">
            <w:pPr>
              <w:rPr>
                <w:rFonts w:cstheme="minorHAnsi"/>
                <w:szCs w:val="20"/>
              </w:rPr>
            </w:pPr>
            <w:r w:rsidRPr="00090AC4">
              <w:rPr>
                <w:rFonts w:cstheme="minorHAnsi"/>
                <w:szCs w:val="20"/>
              </w:rPr>
              <w:t>Our service also emphasizes the importance of social justice and equity in our work with children. We reflect together on how our relationships with children promote dignity, rights, and cultural respect, particularly for Aboriginal and Torres Strait Islander children and those from culturally and linguistically diverse backgrounds. We are proactive in identifying and challenging stereotypes, biases, and inequities, and strive to maintain a culture of inclusiveness, where every child feels a deep sense of belonging. In cases where children are facing trauma or adversity, we work together to ensure that the relationships we maintain with them are safe, secure, and predictable, providing them with the stability they need to thrive.</w:t>
            </w:r>
          </w:p>
          <w:p w14:paraId="756E52FF" w14:textId="77777777" w:rsidR="00090AC4" w:rsidRPr="00090AC4" w:rsidRDefault="00090AC4" w:rsidP="00090AC4">
            <w:pPr>
              <w:rPr>
                <w:rFonts w:cstheme="minorHAnsi"/>
                <w:szCs w:val="20"/>
              </w:rPr>
            </w:pPr>
          </w:p>
          <w:p w14:paraId="54D86162" w14:textId="77777777" w:rsidR="00090AC4" w:rsidRPr="00090AC4" w:rsidRDefault="00090AC4" w:rsidP="00090AC4">
            <w:pPr>
              <w:rPr>
                <w:rFonts w:cstheme="minorHAnsi"/>
                <w:szCs w:val="20"/>
              </w:rPr>
            </w:pPr>
            <w:r w:rsidRPr="00090AC4">
              <w:rPr>
                <w:rFonts w:cstheme="minorHAnsi"/>
                <w:szCs w:val="20"/>
              </w:rPr>
              <w:t>Overall, at Keiki Mindarie Keys, we view the relationships we build with the children as foundational to their learning and development. By engaging in robust reflection and discussions, we ensure that these relationships are grounded in understanding, equity, and a commitment to each child’s best interests. Through this ongoing process of reflection, we aim to provide a nurturing environment where children feel seen, heard, and empowered.</w:t>
            </w:r>
          </w:p>
          <w:p w14:paraId="14D2CD65" w14:textId="77777777" w:rsidR="00D31E72" w:rsidRPr="003365D9" w:rsidRDefault="00D31E72" w:rsidP="001D7E97">
            <w:pPr>
              <w:rPr>
                <w:rFonts w:cstheme="minorHAnsi"/>
                <w:szCs w:val="20"/>
              </w:rPr>
            </w:pPr>
          </w:p>
          <w:p w14:paraId="761E52C3" w14:textId="77777777" w:rsidR="00D31E72" w:rsidRPr="003365D9" w:rsidRDefault="00D31E72" w:rsidP="001D7E97">
            <w:pPr>
              <w:rPr>
                <w:rFonts w:cstheme="minorHAnsi"/>
                <w:szCs w:val="20"/>
              </w:rPr>
            </w:pPr>
          </w:p>
        </w:tc>
      </w:tr>
      <w:tr w:rsidR="00D31E72" w:rsidRPr="003365D9" w14:paraId="356428EA"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095C4F8A" w14:textId="77777777" w:rsidR="00D31E72" w:rsidRPr="003365D9" w:rsidRDefault="00D31E72" w:rsidP="001D7E97">
            <w:pPr>
              <w:rPr>
                <w:rFonts w:cstheme="minorHAnsi"/>
                <w:szCs w:val="20"/>
              </w:rPr>
            </w:pPr>
            <w:r w:rsidRPr="003365D9">
              <w:rPr>
                <w:rFonts w:cstheme="minorHAnsi"/>
                <w:szCs w:val="20"/>
              </w:rPr>
              <w:t>Theme 3: Practice is shaped by meaningful engagement with families and/or the community.</w:t>
            </w:r>
          </w:p>
        </w:tc>
      </w:tr>
      <w:tr w:rsidR="00D31E72" w:rsidRPr="003365D9" w14:paraId="0117E30F"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3E5081C" w14:textId="77777777" w:rsidR="00090AC4" w:rsidRDefault="00090AC4" w:rsidP="00090AC4">
            <w:pPr>
              <w:rPr>
                <w:rFonts w:cstheme="minorHAnsi"/>
                <w:szCs w:val="20"/>
              </w:rPr>
            </w:pPr>
            <w:r w:rsidRPr="00090AC4">
              <w:rPr>
                <w:rFonts w:cstheme="minorHAnsi"/>
                <w:szCs w:val="20"/>
              </w:rPr>
              <w:t>At Keiki Mindarie Keys, we are deeply committed to building and maintaining respectful and equitable relationships with each child and family, drawing on the unique geographical, cultural, social, and community context of our service. Our approach actively welcomes, reflects, and incorporates the diverse voices, priorities, and strengths of the children and families we serve. Through practices such as gathering cultural insights, celebrating family traditions, and incorporating home languages into our daily routines, we create an inclusive and connected environment where every child and family feels valued and supported.</w:t>
            </w:r>
          </w:p>
          <w:p w14:paraId="01A37F14" w14:textId="77777777" w:rsidR="00090AC4" w:rsidRPr="00090AC4" w:rsidRDefault="00090AC4" w:rsidP="00090AC4">
            <w:pPr>
              <w:rPr>
                <w:rFonts w:cstheme="minorHAnsi"/>
                <w:szCs w:val="20"/>
              </w:rPr>
            </w:pPr>
          </w:p>
          <w:p w14:paraId="4474F7D5" w14:textId="77777777" w:rsidR="00090AC4" w:rsidRDefault="00090AC4" w:rsidP="00090AC4">
            <w:pPr>
              <w:rPr>
                <w:rFonts w:cstheme="minorHAnsi"/>
                <w:szCs w:val="20"/>
              </w:rPr>
            </w:pPr>
            <w:r w:rsidRPr="00090AC4">
              <w:rPr>
                <w:rFonts w:cstheme="minorHAnsi"/>
                <w:szCs w:val="20"/>
              </w:rPr>
              <w:t>For example, families play a vital role in shaping our program. We invite them to share their cultures, languages, and traditions through activities like music sessions, storytelling, and cooking projects. These opportunities not only enrich the children's learning but also allow families to engage with and contribute to the service’s curriculum. This fosters a sense of belonging and connectedness for children and families, as they see their own identities and experiences reflected in the service.</w:t>
            </w:r>
          </w:p>
          <w:p w14:paraId="0073CDD8" w14:textId="77777777" w:rsidR="00090AC4" w:rsidRPr="00090AC4" w:rsidRDefault="00090AC4" w:rsidP="00090AC4">
            <w:pPr>
              <w:rPr>
                <w:rFonts w:cstheme="minorHAnsi"/>
                <w:szCs w:val="20"/>
              </w:rPr>
            </w:pPr>
          </w:p>
          <w:p w14:paraId="5654822A" w14:textId="77777777" w:rsidR="00090AC4" w:rsidRDefault="00090AC4" w:rsidP="00090AC4">
            <w:pPr>
              <w:rPr>
                <w:rFonts w:cstheme="minorHAnsi"/>
                <w:szCs w:val="20"/>
              </w:rPr>
            </w:pPr>
            <w:r w:rsidRPr="00090AC4">
              <w:rPr>
                <w:rFonts w:cstheme="minorHAnsi"/>
                <w:szCs w:val="20"/>
              </w:rPr>
              <w:t>Our efforts to strengthen meaningful relationships with families extend beyond just activities and events. We continually seek family input through regular communication, such as via the Playground, newsletters, and direct conversations. This input is essential in shaping our practices, including how we interact with children and approach curriculum planning. For example, when a family shared the importance of Hebrew words to help their child settle, our educators made an effort to learn and use those words, ensuring that we supported the child's sense of security and belonging.</w:t>
            </w:r>
          </w:p>
          <w:p w14:paraId="7555CEDD" w14:textId="77777777" w:rsidR="00090AC4" w:rsidRPr="00090AC4" w:rsidRDefault="00090AC4" w:rsidP="00090AC4">
            <w:pPr>
              <w:rPr>
                <w:rFonts w:cstheme="minorHAnsi"/>
                <w:szCs w:val="20"/>
              </w:rPr>
            </w:pPr>
          </w:p>
          <w:p w14:paraId="031272A8" w14:textId="77777777" w:rsidR="00090AC4" w:rsidRDefault="00090AC4" w:rsidP="00090AC4">
            <w:pPr>
              <w:rPr>
                <w:rFonts w:cstheme="minorHAnsi"/>
                <w:szCs w:val="20"/>
              </w:rPr>
            </w:pPr>
            <w:r w:rsidRPr="00090AC4">
              <w:rPr>
                <w:rFonts w:cstheme="minorHAnsi"/>
                <w:szCs w:val="20"/>
              </w:rPr>
              <w:t>Additionally, we actively engage with the local community, celebrating cultural events and collaborating with external services to enhance our approach. This strengthens the relationship between the service, families, and the wider community, creating an environment where cultural diversity is not only acknowledged but celebrated. Our commitment to inclusivity is also reflected in our “Rhythm of the Day,” a flexible routine that allows us to respond to children's individual needs, preferences, and interests, further contributing to a culture of belonging.</w:t>
            </w:r>
          </w:p>
          <w:p w14:paraId="7CA149FC" w14:textId="77777777" w:rsidR="00090AC4" w:rsidRPr="00090AC4" w:rsidRDefault="00090AC4" w:rsidP="00090AC4">
            <w:pPr>
              <w:rPr>
                <w:rFonts w:cstheme="minorHAnsi"/>
                <w:szCs w:val="20"/>
              </w:rPr>
            </w:pPr>
          </w:p>
          <w:p w14:paraId="75C551FF" w14:textId="77777777" w:rsidR="00090AC4" w:rsidRPr="00090AC4" w:rsidRDefault="00090AC4" w:rsidP="00090AC4">
            <w:pPr>
              <w:rPr>
                <w:rFonts w:cstheme="minorHAnsi"/>
                <w:szCs w:val="20"/>
              </w:rPr>
            </w:pPr>
            <w:r w:rsidRPr="00090AC4">
              <w:rPr>
                <w:rFonts w:cstheme="minorHAnsi"/>
                <w:szCs w:val="20"/>
              </w:rPr>
              <w:t>In seeking, valuing, and considering family input, we ensure that our "Interactions with Children" policy and practices are consistently informed by the perspectives and strengths of the families in our care. This ongoing collaboration with families helps guide our approach to building secure and nurturing relationships with each child, supporting their emotional well-being and ensuring they feel valued within our service. Through all these efforts, we continue to cultivate a culture of inclusiveness, where every child and family feels respected, supported, and empowered to contribute to our community.</w:t>
            </w:r>
          </w:p>
          <w:p w14:paraId="5B986998" w14:textId="77777777" w:rsidR="00D31E72" w:rsidRPr="003365D9" w:rsidRDefault="00D31E72" w:rsidP="001D7E97">
            <w:pPr>
              <w:rPr>
                <w:rFonts w:cstheme="minorHAnsi"/>
                <w:szCs w:val="20"/>
              </w:rPr>
            </w:pPr>
          </w:p>
        </w:tc>
      </w:tr>
    </w:tbl>
    <w:p w14:paraId="115B5A25" w14:textId="789E0A9D" w:rsidR="00D31E72" w:rsidRDefault="00D31E72" w:rsidP="00714CA2">
      <w:pPr>
        <w:rPr>
          <w:szCs w:val="20"/>
        </w:rPr>
      </w:pPr>
    </w:p>
    <w:p w14:paraId="29C4EF5C" w14:textId="77777777" w:rsidR="007A3AC3" w:rsidRDefault="007A3AC3" w:rsidP="00714CA2">
      <w:pPr>
        <w:rPr>
          <w:szCs w:val="20"/>
        </w:rPr>
      </w:pPr>
    </w:p>
    <w:p w14:paraId="5BCBB068" w14:textId="77777777" w:rsidR="007A3AC3" w:rsidRDefault="007A3AC3" w:rsidP="00714CA2">
      <w:pPr>
        <w:rPr>
          <w:szCs w:val="20"/>
        </w:rPr>
      </w:pPr>
    </w:p>
    <w:p w14:paraId="56B81D96" w14:textId="77777777" w:rsidR="007A3AC3" w:rsidRDefault="007A3AC3" w:rsidP="00714CA2">
      <w:pPr>
        <w:rPr>
          <w:szCs w:val="20"/>
        </w:rPr>
      </w:pPr>
    </w:p>
    <w:p w14:paraId="32DA792E" w14:textId="77777777" w:rsidR="007A3AC3" w:rsidRDefault="007A3AC3" w:rsidP="00714CA2">
      <w:pPr>
        <w:rPr>
          <w:szCs w:val="20"/>
        </w:rPr>
      </w:pPr>
    </w:p>
    <w:p w14:paraId="6908A344" w14:textId="77777777" w:rsidR="007A3AC3" w:rsidRDefault="007A3AC3" w:rsidP="00714CA2">
      <w:pPr>
        <w:rPr>
          <w:szCs w:val="20"/>
        </w:rPr>
      </w:pPr>
    </w:p>
    <w:p w14:paraId="7981A9BC" w14:textId="77777777" w:rsidR="007A3AC3" w:rsidRDefault="007A3AC3" w:rsidP="00714CA2">
      <w:pPr>
        <w:rPr>
          <w:szCs w:val="20"/>
        </w:rPr>
      </w:pPr>
    </w:p>
    <w:p w14:paraId="00B8DE88" w14:textId="77777777" w:rsidR="007A3AC3" w:rsidRDefault="007A3AC3" w:rsidP="00714CA2">
      <w:pPr>
        <w:rPr>
          <w:szCs w:val="20"/>
        </w:rPr>
      </w:pPr>
    </w:p>
    <w:p w14:paraId="697BF16C" w14:textId="77777777" w:rsidR="007A3AC3" w:rsidRDefault="007A3AC3" w:rsidP="00714CA2">
      <w:pPr>
        <w:rPr>
          <w:szCs w:val="20"/>
        </w:rPr>
      </w:pPr>
    </w:p>
    <w:p w14:paraId="4E364735" w14:textId="77777777" w:rsidR="007A3AC3" w:rsidRDefault="007A3AC3" w:rsidP="00714CA2">
      <w:pPr>
        <w:rPr>
          <w:szCs w:val="20"/>
        </w:rPr>
      </w:pPr>
    </w:p>
    <w:p w14:paraId="7DFD6C99" w14:textId="77777777" w:rsidR="007A3AC3" w:rsidRDefault="007A3AC3" w:rsidP="00714CA2">
      <w:pPr>
        <w:rPr>
          <w:szCs w:val="20"/>
        </w:rPr>
      </w:pPr>
    </w:p>
    <w:p w14:paraId="61E27BAF" w14:textId="77777777" w:rsidR="007A3AC3" w:rsidRDefault="007A3AC3" w:rsidP="00714CA2">
      <w:pPr>
        <w:rPr>
          <w:szCs w:val="20"/>
        </w:rPr>
      </w:pPr>
    </w:p>
    <w:p w14:paraId="46586581" w14:textId="77777777" w:rsidR="007A3AC3" w:rsidRDefault="007A3AC3" w:rsidP="00714CA2">
      <w:pPr>
        <w:rPr>
          <w:szCs w:val="20"/>
        </w:rPr>
      </w:pPr>
    </w:p>
    <w:p w14:paraId="5F02B39A" w14:textId="77777777" w:rsidR="007A3AC3" w:rsidRDefault="007A3AC3" w:rsidP="00714CA2">
      <w:pPr>
        <w:rPr>
          <w:szCs w:val="20"/>
        </w:rPr>
      </w:pPr>
    </w:p>
    <w:p w14:paraId="102B8758" w14:textId="77777777" w:rsidR="007A3AC3" w:rsidRDefault="007A3AC3" w:rsidP="00714CA2">
      <w:pPr>
        <w:rPr>
          <w:szCs w:val="20"/>
        </w:rPr>
      </w:pPr>
    </w:p>
    <w:p w14:paraId="758ECBAF" w14:textId="77777777" w:rsidR="007A3AC3" w:rsidRDefault="007A3AC3" w:rsidP="00714CA2">
      <w:pPr>
        <w:rPr>
          <w:szCs w:val="20"/>
        </w:rPr>
      </w:pPr>
    </w:p>
    <w:p w14:paraId="300A15E0" w14:textId="77777777" w:rsidR="007A3AC3" w:rsidRDefault="007A3AC3" w:rsidP="00714CA2">
      <w:pPr>
        <w:rPr>
          <w:szCs w:val="20"/>
        </w:rPr>
      </w:pPr>
    </w:p>
    <w:p w14:paraId="6277F434" w14:textId="77777777" w:rsidR="007A3AC3" w:rsidRDefault="007A3AC3" w:rsidP="00714CA2">
      <w:pPr>
        <w:rPr>
          <w:szCs w:val="20"/>
        </w:rPr>
      </w:pPr>
    </w:p>
    <w:p w14:paraId="3E2C0128" w14:textId="77777777" w:rsidR="007A3AC3" w:rsidRPr="003365D9" w:rsidRDefault="007A3AC3" w:rsidP="00714CA2">
      <w:pPr>
        <w:rPr>
          <w:szCs w:val="20"/>
        </w:rPr>
      </w:pPr>
    </w:p>
    <w:tbl>
      <w:tblPr>
        <w:tblW w:w="146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3600"/>
        <w:gridCol w:w="5916"/>
        <w:gridCol w:w="992"/>
        <w:gridCol w:w="989"/>
      </w:tblGrid>
      <w:tr w:rsidR="00D31E72" w:rsidRPr="003365D9" w14:paraId="04E1BE23" w14:textId="77777777" w:rsidTr="70C038AE">
        <w:trPr>
          <w:trHeight w:val="398"/>
        </w:trPr>
        <w:tc>
          <w:tcPr>
            <w:tcW w:w="14668" w:type="dxa"/>
            <w:gridSpan w:val="6"/>
            <w:tcBorders>
              <w:bottom w:val="single" w:sz="4" w:space="0" w:color="D9D9D9" w:themeColor="background1" w:themeShade="D9"/>
            </w:tcBorders>
            <w:shd w:val="clear" w:color="auto" w:fill="EEF3E5" w:themeFill="accent2" w:themeFillTint="33"/>
            <w:vAlign w:val="center"/>
          </w:tcPr>
          <w:p w14:paraId="6B17A354" w14:textId="6A2CD7E8" w:rsidR="00D31E72" w:rsidRPr="003365D9" w:rsidRDefault="00D31E72" w:rsidP="001D7E97">
            <w:pPr>
              <w:pStyle w:val="Heading1"/>
              <w:spacing w:before="0"/>
              <w:rPr>
                <w:rFonts w:ascii="Arial" w:hAnsi="Arial" w:cs="Arial"/>
                <w:color w:val="FFFFFF" w:themeColor="background1"/>
                <w:sz w:val="20"/>
                <w:szCs w:val="20"/>
              </w:rPr>
            </w:pPr>
            <w:bookmarkStart w:id="41" w:name="_Toc190348873"/>
            <w:r w:rsidRPr="003365D9">
              <w:rPr>
                <w:rFonts w:ascii="Arial" w:hAnsi="Arial" w:cs="Arial"/>
                <w:b/>
                <w:bCs/>
                <w:color w:val="3C4E62" w:themeColor="text1"/>
                <w:sz w:val="20"/>
                <w:szCs w:val="20"/>
              </w:rPr>
              <w:t xml:space="preserve">Standard 5.2: </w:t>
            </w:r>
            <w:r w:rsidRPr="003365D9">
              <w:rPr>
                <w:rFonts w:ascii="Arial" w:hAnsi="Arial" w:cs="Arial"/>
                <w:color w:val="3C4E62" w:themeColor="text1"/>
                <w:sz w:val="20"/>
                <w:szCs w:val="20"/>
              </w:rPr>
              <w:t>Each child is supported to build and maintain sensitive and responsive relationships.</w:t>
            </w:r>
            <w:bookmarkEnd w:id="41"/>
          </w:p>
        </w:tc>
      </w:tr>
      <w:tr w:rsidR="00D31E72" w:rsidRPr="003365D9" w14:paraId="6527C1FE" w14:textId="77777777" w:rsidTr="70C038AE">
        <w:trPr>
          <w:trHeight w:val="429"/>
        </w:trPr>
        <w:tc>
          <w:tcPr>
            <w:tcW w:w="21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347F87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458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B14C0F4"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591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63B3FE9"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A0F9D5E"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9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415032D" w14:textId="77777777" w:rsidR="00D31E72" w:rsidRPr="003365D9" w:rsidRDefault="00D31E72"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D31E72" w:rsidRPr="003365D9" w14:paraId="3BC96880" w14:textId="77777777" w:rsidTr="70C038AE">
        <w:trPr>
          <w:trHeight w:val="341"/>
        </w:trPr>
        <w:tc>
          <w:tcPr>
            <w:tcW w:w="2182" w:type="dxa"/>
            <w:vMerge w:val="restart"/>
            <w:tcBorders>
              <w:top w:val="single" w:sz="4" w:space="0" w:color="D9D9D9" w:themeColor="background1" w:themeShade="D9"/>
            </w:tcBorders>
          </w:tcPr>
          <w:p w14:paraId="414A15CC" w14:textId="6B989665" w:rsidR="00D31E72" w:rsidRPr="003365D9" w:rsidRDefault="00D31E72" w:rsidP="00D31E72">
            <w:pPr>
              <w:rPr>
                <w:rFonts w:cstheme="minorHAnsi"/>
                <w:bCs/>
                <w:szCs w:val="20"/>
              </w:rPr>
            </w:pPr>
            <w:r w:rsidRPr="003365D9">
              <w:rPr>
                <w:szCs w:val="20"/>
              </w:rPr>
              <w:t>Collaborative learning</w:t>
            </w:r>
          </w:p>
        </w:tc>
        <w:tc>
          <w:tcPr>
            <w:tcW w:w="989" w:type="dxa"/>
            <w:vMerge w:val="restart"/>
            <w:tcBorders>
              <w:top w:val="single" w:sz="4" w:space="0" w:color="D9D9D9" w:themeColor="background1" w:themeShade="D9"/>
            </w:tcBorders>
          </w:tcPr>
          <w:p w14:paraId="52331BDC" w14:textId="2A366303" w:rsidR="00D31E72" w:rsidRPr="003365D9" w:rsidRDefault="00D31E72" w:rsidP="00D31E72">
            <w:pPr>
              <w:rPr>
                <w:rFonts w:cstheme="minorHAnsi"/>
                <w:bCs/>
                <w:szCs w:val="20"/>
              </w:rPr>
            </w:pPr>
            <w:r w:rsidRPr="003365D9">
              <w:rPr>
                <w:bCs/>
                <w:szCs w:val="20"/>
              </w:rPr>
              <w:t>5.2.1</w:t>
            </w:r>
          </w:p>
        </w:tc>
        <w:tc>
          <w:tcPr>
            <w:tcW w:w="3600" w:type="dxa"/>
            <w:vMerge w:val="restart"/>
            <w:tcBorders>
              <w:top w:val="single" w:sz="4" w:space="0" w:color="D9D9D9" w:themeColor="background1" w:themeShade="D9"/>
            </w:tcBorders>
          </w:tcPr>
          <w:p w14:paraId="0DC09E37" w14:textId="1000FFAE" w:rsidR="00D31E72" w:rsidRPr="003365D9" w:rsidRDefault="00D31E72" w:rsidP="00D31E72">
            <w:pPr>
              <w:rPr>
                <w:rFonts w:cstheme="minorHAnsi"/>
                <w:szCs w:val="20"/>
              </w:rPr>
            </w:pPr>
            <w:r w:rsidRPr="003365D9">
              <w:rPr>
                <w:szCs w:val="20"/>
              </w:rPr>
              <w:t>Children are supported to collaborate, learn from and help each other.</w:t>
            </w:r>
          </w:p>
        </w:tc>
        <w:tc>
          <w:tcPr>
            <w:tcW w:w="5916" w:type="dxa"/>
            <w:tcBorders>
              <w:top w:val="single" w:sz="4" w:space="0" w:color="D9D9D9" w:themeColor="background1" w:themeShade="D9"/>
            </w:tcBorders>
          </w:tcPr>
          <w:p w14:paraId="18C00C39" w14:textId="77777777" w:rsidR="00E60A0C" w:rsidRPr="00E60A0C" w:rsidRDefault="00E60A0C" w:rsidP="00E60A0C">
            <w:pPr>
              <w:rPr>
                <w:rFonts w:cstheme="minorBidi"/>
              </w:rPr>
            </w:pPr>
            <w:r w:rsidRPr="00E60A0C">
              <w:rPr>
                <w:rFonts w:cstheme="minorBidi"/>
              </w:rPr>
              <w:t>Our staffing and grouping arrangements foster positive relationships between children.</w:t>
            </w:r>
          </w:p>
          <w:p w14:paraId="1AA1B263" w14:textId="77777777" w:rsidR="00E60A0C" w:rsidRPr="00E60A0C" w:rsidRDefault="00E60A0C" w:rsidP="00E60A0C">
            <w:pPr>
              <w:rPr>
                <w:rFonts w:cstheme="minorBidi"/>
              </w:rPr>
            </w:pPr>
          </w:p>
          <w:p w14:paraId="484544F9" w14:textId="77777777" w:rsidR="00E60A0C" w:rsidRPr="00E60A0C" w:rsidRDefault="00E60A0C" w:rsidP="00E60A0C">
            <w:pPr>
              <w:rPr>
                <w:rFonts w:cstheme="minorBidi"/>
              </w:rPr>
            </w:pPr>
            <w:r w:rsidRPr="00E60A0C">
              <w:rPr>
                <w:rFonts w:cstheme="minorBidi"/>
              </w:rPr>
              <w:t>We regularly review the staffing within the rooms to assess how educators are working as a team and supporting one another. This is done through discussions with the room leader and meetings with the room educators. On occasion, we may find that several children are transitioning to the next room. To assist with the settling-in process for these children, we may move an educator from their current room to accompany them. This helps provide the children with the confidence of having a familiar educator in their new room.</w:t>
            </w:r>
          </w:p>
          <w:p w14:paraId="2473E976" w14:textId="77777777" w:rsidR="00E60A0C" w:rsidRPr="00E60A0C" w:rsidRDefault="00E60A0C" w:rsidP="00E60A0C">
            <w:pPr>
              <w:rPr>
                <w:rFonts w:cstheme="minorBidi"/>
              </w:rPr>
            </w:pPr>
          </w:p>
          <w:p w14:paraId="0DD02804" w14:textId="77777777" w:rsidR="00E60A0C" w:rsidRPr="00E60A0C" w:rsidRDefault="00E60A0C" w:rsidP="00E60A0C">
            <w:pPr>
              <w:rPr>
                <w:rFonts w:cstheme="minorBidi"/>
              </w:rPr>
            </w:pPr>
            <w:r w:rsidRPr="00E60A0C">
              <w:rPr>
                <w:rFonts w:cstheme="minorBidi"/>
              </w:rPr>
              <w:t>Children do not automatically transition to a new room once they reach the required age. Discussions are held between the Coordinator, the room leader, the child's primary educator, and the family. Based on the information gathered, a decision is made to determine whether the child is ready for the transition.</w:t>
            </w:r>
          </w:p>
          <w:p w14:paraId="059BD442" w14:textId="77777777" w:rsidR="00E60A0C" w:rsidRPr="00E60A0C" w:rsidRDefault="00E60A0C" w:rsidP="00E60A0C">
            <w:pPr>
              <w:rPr>
                <w:rFonts w:cstheme="minorBidi"/>
              </w:rPr>
            </w:pPr>
          </w:p>
          <w:p w14:paraId="31826EE9" w14:textId="498292D1" w:rsidR="00D31E72" w:rsidRPr="00E60A0C" w:rsidRDefault="00E60A0C" w:rsidP="70C038AE">
            <w:r w:rsidRPr="00E60A0C">
              <w:rPr>
                <w:rFonts w:cstheme="minorBidi"/>
              </w:rPr>
              <w:t>Additionally, we have found that when the Kookaburra room is nearing full capacity, typically towards the end of the year, we pause any transitions into this room. In these cases, children remain in the Wombat room, where their activities and experiences continue to be tailored to support their development.</w:t>
            </w:r>
            <w:r w:rsidR="003B1190">
              <w:br/>
            </w:r>
          </w:p>
        </w:tc>
        <w:sdt>
          <w:sdtPr>
            <w:rPr>
              <w:rFonts w:cstheme="minorHAnsi"/>
              <w:bCs/>
              <w:szCs w:val="20"/>
            </w:rPr>
            <w:id w:val="1992371419"/>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73E5ACB2" w14:textId="0024142F" w:rsidR="00D31E72" w:rsidRPr="003365D9" w:rsidRDefault="007A3AC3"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532080404"/>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4D1F1084" w14:textId="0A772E74" w:rsidR="00D31E72" w:rsidRPr="003365D9" w:rsidRDefault="007A3AC3" w:rsidP="00D31E72">
                <w:pPr>
                  <w:jc w:val="center"/>
                  <w:rPr>
                    <w:rFonts w:cstheme="minorHAnsi"/>
                    <w:bCs/>
                    <w:szCs w:val="20"/>
                  </w:rPr>
                </w:pPr>
                <w:r>
                  <w:rPr>
                    <w:rFonts w:ascii="MS Gothic" w:eastAsia="MS Gothic" w:hAnsi="MS Gothic" w:cstheme="minorHAnsi" w:hint="eastAsia"/>
                    <w:bCs/>
                    <w:szCs w:val="20"/>
                  </w:rPr>
                  <w:t>☐</w:t>
                </w:r>
              </w:p>
            </w:tc>
          </w:sdtContent>
        </w:sdt>
      </w:tr>
      <w:tr w:rsidR="00D31E72" w:rsidRPr="003365D9" w14:paraId="78822568" w14:textId="77777777" w:rsidTr="70C038AE">
        <w:trPr>
          <w:trHeight w:val="266"/>
        </w:trPr>
        <w:tc>
          <w:tcPr>
            <w:tcW w:w="2182" w:type="dxa"/>
            <w:vMerge/>
          </w:tcPr>
          <w:p w14:paraId="38BADA75" w14:textId="77777777" w:rsidR="00D31E72" w:rsidRPr="003365D9" w:rsidRDefault="00D31E72" w:rsidP="001D7E97">
            <w:pPr>
              <w:rPr>
                <w:rFonts w:cstheme="minorHAnsi"/>
                <w:szCs w:val="20"/>
              </w:rPr>
            </w:pPr>
          </w:p>
        </w:tc>
        <w:tc>
          <w:tcPr>
            <w:tcW w:w="989" w:type="dxa"/>
            <w:vMerge/>
          </w:tcPr>
          <w:p w14:paraId="735B79D1" w14:textId="77777777" w:rsidR="00D31E72" w:rsidRPr="003365D9" w:rsidRDefault="00D31E72" w:rsidP="001D7E97">
            <w:pPr>
              <w:rPr>
                <w:rFonts w:cstheme="minorHAnsi"/>
                <w:bCs/>
                <w:szCs w:val="20"/>
              </w:rPr>
            </w:pPr>
          </w:p>
        </w:tc>
        <w:tc>
          <w:tcPr>
            <w:tcW w:w="3600" w:type="dxa"/>
            <w:vMerge/>
          </w:tcPr>
          <w:p w14:paraId="175D336D" w14:textId="77777777" w:rsidR="00D31E72" w:rsidRPr="003365D9" w:rsidRDefault="00D31E72" w:rsidP="001D7E97">
            <w:pPr>
              <w:rPr>
                <w:rFonts w:cstheme="minorHAnsi"/>
                <w:szCs w:val="20"/>
              </w:rPr>
            </w:pPr>
          </w:p>
        </w:tc>
        <w:tc>
          <w:tcPr>
            <w:tcW w:w="5916" w:type="dxa"/>
          </w:tcPr>
          <w:p w14:paraId="65F47EC8" w14:textId="77777777" w:rsidR="00964896" w:rsidRPr="00964896" w:rsidRDefault="00964896" w:rsidP="00964896">
            <w:pPr>
              <w:rPr>
                <w:rFonts w:cstheme="minorBidi"/>
              </w:rPr>
            </w:pPr>
            <w:r w:rsidRPr="00964896">
              <w:rPr>
                <w:rFonts w:cstheme="minorBidi"/>
              </w:rPr>
              <w:t>We provide children with opportunities to take on leadership roles within the service.</w:t>
            </w:r>
          </w:p>
          <w:p w14:paraId="6FB0BEEE" w14:textId="77777777" w:rsidR="00964896" w:rsidRPr="00964896" w:rsidRDefault="00964896" w:rsidP="00964896">
            <w:pPr>
              <w:rPr>
                <w:rFonts w:cstheme="minorBidi"/>
              </w:rPr>
            </w:pPr>
          </w:p>
          <w:p w14:paraId="6D8A90AC" w14:textId="6A99AF76" w:rsidR="00D31E72" w:rsidRPr="003365D9" w:rsidRDefault="00964896" w:rsidP="00964896">
            <w:pPr>
              <w:rPr>
                <w:rFonts w:cstheme="minorBidi"/>
                <w:b/>
                <w:bCs/>
                <w:szCs w:val="20"/>
              </w:rPr>
            </w:pPr>
            <w:r w:rsidRPr="00964896">
              <w:rPr>
                <w:rFonts w:cstheme="minorBidi"/>
              </w:rPr>
              <w:t>In our Kookaburra Room, the older children assume various leadership responsibilities, both within the room and with their peers. While not a formal buddy system, the older children offer support and guidance to the younger children. They assist with putting on coats and shoes, guide them through the indoor and outdoor environments, and foster a sense of inclusion. In the Wombats Room, older children are given small tasks, such as using the dustpan and brush, sweeping after mealtimes, and wiping down tables and chairs with warm, soapy water. The children are often mindful of one another’s belongings, such as shoes and water bottles, and will take the initiative to return them to their rightful owners. In the Joeys Room, children role model play, particularly in the home corner, and will bring a comforter to another child if they notice that the child is upset.</w:t>
            </w:r>
          </w:p>
        </w:tc>
        <w:tc>
          <w:tcPr>
            <w:tcW w:w="992" w:type="dxa"/>
            <w:vMerge/>
          </w:tcPr>
          <w:p w14:paraId="77DCF989" w14:textId="77777777" w:rsidR="00D31E72" w:rsidRPr="003365D9" w:rsidRDefault="00D31E72" w:rsidP="001D7E97">
            <w:pPr>
              <w:jc w:val="center"/>
              <w:rPr>
                <w:rFonts w:cstheme="minorHAnsi"/>
                <w:bCs/>
                <w:szCs w:val="20"/>
              </w:rPr>
            </w:pPr>
          </w:p>
        </w:tc>
        <w:tc>
          <w:tcPr>
            <w:tcW w:w="989" w:type="dxa"/>
            <w:vMerge/>
          </w:tcPr>
          <w:p w14:paraId="735E0210" w14:textId="77777777" w:rsidR="00D31E72" w:rsidRPr="003365D9" w:rsidRDefault="00D31E72" w:rsidP="001D7E97">
            <w:pPr>
              <w:jc w:val="center"/>
              <w:rPr>
                <w:rFonts w:cstheme="minorHAnsi"/>
                <w:bCs/>
                <w:szCs w:val="20"/>
              </w:rPr>
            </w:pPr>
          </w:p>
        </w:tc>
      </w:tr>
      <w:tr w:rsidR="00D31E72" w:rsidRPr="003365D9" w14:paraId="5276F887" w14:textId="77777777" w:rsidTr="70C038AE">
        <w:trPr>
          <w:trHeight w:val="345"/>
        </w:trPr>
        <w:tc>
          <w:tcPr>
            <w:tcW w:w="2182" w:type="dxa"/>
            <w:vMerge/>
          </w:tcPr>
          <w:p w14:paraId="33E201E4" w14:textId="77777777" w:rsidR="00D31E72" w:rsidRPr="003365D9" w:rsidRDefault="00D31E72" w:rsidP="001D7E97">
            <w:pPr>
              <w:rPr>
                <w:rFonts w:cstheme="minorHAnsi"/>
                <w:szCs w:val="20"/>
              </w:rPr>
            </w:pPr>
          </w:p>
        </w:tc>
        <w:tc>
          <w:tcPr>
            <w:tcW w:w="989" w:type="dxa"/>
            <w:vMerge/>
          </w:tcPr>
          <w:p w14:paraId="006F4C18" w14:textId="77777777" w:rsidR="00D31E72" w:rsidRPr="003365D9" w:rsidRDefault="00D31E72" w:rsidP="001D7E97">
            <w:pPr>
              <w:rPr>
                <w:rFonts w:cstheme="minorHAnsi"/>
                <w:bCs/>
                <w:szCs w:val="20"/>
              </w:rPr>
            </w:pPr>
          </w:p>
        </w:tc>
        <w:tc>
          <w:tcPr>
            <w:tcW w:w="3600" w:type="dxa"/>
            <w:vMerge/>
          </w:tcPr>
          <w:p w14:paraId="48C6D40A" w14:textId="77777777" w:rsidR="00D31E72" w:rsidRPr="003365D9" w:rsidRDefault="00D31E72" w:rsidP="001D7E97">
            <w:pPr>
              <w:rPr>
                <w:rFonts w:cstheme="minorHAnsi"/>
                <w:szCs w:val="20"/>
              </w:rPr>
            </w:pPr>
          </w:p>
        </w:tc>
        <w:tc>
          <w:tcPr>
            <w:tcW w:w="5916" w:type="dxa"/>
          </w:tcPr>
          <w:p w14:paraId="756B2F44" w14:textId="77777777" w:rsidR="00592D0F" w:rsidRPr="00592D0F" w:rsidRDefault="00592D0F" w:rsidP="00592D0F">
            <w:pPr>
              <w:rPr>
                <w:rFonts w:cstheme="minorBidi"/>
              </w:rPr>
            </w:pPr>
            <w:r w:rsidRPr="00592D0F">
              <w:rPr>
                <w:rFonts w:cstheme="minorBidi"/>
              </w:rPr>
              <w:t>We support and promote children’s interpersonal relationships by encouraging the development of positive interactions with their peers. This is achieved through shared play, taking turns, and fostering cooperation. We also emphasise the importance of building and nurturing relationships with educators within the room and the broader service.</w:t>
            </w:r>
          </w:p>
          <w:p w14:paraId="2C013E70" w14:textId="77777777" w:rsidR="00592D0F" w:rsidRPr="00592D0F" w:rsidRDefault="00592D0F" w:rsidP="00592D0F">
            <w:pPr>
              <w:rPr>
                <w:rFonts w:cstheme="minorBidi"/>
              </w:rPr>
            </w:pPr>
          </w:p>
          <w:p w14:paraId="46C5168B" w14:textId="77777777" w:rsidR="00592D0F" w:rsidRPr="00592D0F" w:rsidRDefault="00592D0F" w:rsidP="00592D0F">
            <w:pPr>
              <w:rPr>
                <w:rFonts w:cstheme="minorBidi"/>
              </w:rPr>
            </w:pPr>
            <w:r w:rsidRPr="00592D0F">
              <w:rPr>
                <w:rFonts w:cstheme="minorBidi"/>
              </w:rPr>
              <w:t>We encourage children to demonstrate empathy towards their peers, offering comfort either physically or through verbal communication. Children are guided to be friendly, polite, and courteous while attending the service. They are also encouraged to be inclusive during play, ensuring that all peers are invited to join in, rather than being excluded, to prevent any child from feeling left out.</w:t>
            </w:r>
          </w:p>
          <w:p w14:paraId="11FEB3C2" w14:textId="77777777" w:rsidR="00592D0F" w:rsidRPr="00592D0F" w:rsidRDefault="00592D0F" w:rsidP="00592D0F">
            <w:pPr>
              <w:rPr>
                <w:rFonts w:cstheme="minorBidi"/>
              </w:rPr>
            </w:pPr>
          </w:p>
          <w:p w14:paraId="0EC15AA1" w14:textId="7342C41C" w:rsidR="00DF10B8" w:rsidRPr="004600F0" w:rsidRDefault="00592D0F" w:rsidP="00592D0F">
            <w:pPr>
              <w:rPr>
                <w:rFonts w:cstheme="minorBidi"/>
                <w:b/>
                <w:bCs/>
                <w:szCs w:val="20"/>
              </w:rPr>
            </w:pPr>
            <w:r w:rsidRPr="00592D0F">
              <w:rPr>
                <w:rFonts w:cstheme="minorBidi"/>
              </w:rPr>
              <w:t>To further support this, we use group sessions to discuss interpersonal relationships, and books are read to help convey these concepts. Throughout play, activities, or experiences, educators are available to guide and facilitate interactions, ensuring that all children are included.</w:t>
            </w:r>
          </w:p>
        </w:tc>
        <w:tc>
          <w:tcPr>
            <w:tcW w:w="992" w:type="dxa"/>
            <w:vMerge/>
          </w:tcPr>
          <w:p w14:paraId="2ABE8D02" w14:textId="77777777" w:rsidR="00D31E72" w:rsidRPr="003365D9" w:rsidRDefault="00D31E72" w:rsidP="001D7E97">
            <w:pPr>
              <w:jc w:val="center"/>
              <w:rPr>
                <w:rFonts w:cstheme="minorHAnsi"/>
                <w:bCs/>
                <w:szCs w:val="20"/>
              </w:rPr>
            </w:pPr>
          </w:p>
        </w:tc>
        <w:tc>
          <w:tcPr>
            <w:tcW w:w="989" w:type="dxa"/>
            <w:vMerge/>
          </w:tcPr>
          <w:p w14:paraId="6B345A3E" w14:textId="77777777" w:rsidR="00D31E72" w:rsidRPr="003365D9" w:rsidRDefault="00D31E72" w:rsidP="001D7E97">
            <w:pPr>
              <w:jc w:val="center"/>
              <w:rPr>
                <w:rFonts w:cstheme="minorHAnsi"/>
                <w:bCs/>
                <w:szCs w:val="20"/>
              </w:rPr>
            </w:pPr>
          </w:p>
        </w:tc>
      </w:tr>
      <w:tr w:rsidR="00D31E72" w:rsidRPr="003365D9" w14:paraId="0FA38B55" w14:textId="77777777" w:rsidTr="70C038AE">
        <w:trPr>
          <w:trHeight w:val="270"/>
        </w:trPr>
        <w:tc>
          <w:tcPr>
            <w:tcW w:w="2182" w:type="dxa"/>
            <w:vMerge/>
          </w:tcPr>
          <w:p w14:paraId="3929448F" w14:textId="77777777" w:rsidR="00D31E72" w:rsidRPr="003365D9" w:rsidRDefault="00D31E72" w:rsidP="001D7E97">
            <w:pPr>
              <w:rPr>
                <w:rFonts w:cstheme="minorHAnsi"/>
                <w:szCs w:val="20"/>
              </w:rPr>
            </w:pPr>
          </w:p>
        </w:tc>
        <w:tc>
          <w:tcPr>
            <w:tcW w:w="989" w:type="dxa"/>
            <w:vMerge/>
          </w:tcPr>
          <w:p w14:paraId="7F3802E7" w14:textId="77777777" w:rsidR="00D31E72" w:rsidRPr="003365D9" w:rsidRDefault="00D31E72" w:rsidP="001D7E97">
            <w:pPr>
              <w:rPr>
                <w:rFonts w:cstheme="minorHAnsi"/>
                <w:bCs/>
                <w:szCs w:val="20"/>
              </w:rPr>
            </w:pPr>
          </w:p>
        </w:tc>
        <w:tc>
          <w:tcPr>
            <w:tcW w:w="3600" w:type="dxa"/>
            <w:vMerge/>
          </w:tcPr>
          <w:p w14:paraId="22D459C5" w14:textId="77777777" w:rsidR="00D31E72" w:rsidRPr="003365D9" w:rsidRDefault="00D31E72" w:rsidP="001D7E97">
            <w:pPr>
              <w:rPr>
                <w:rFonts w:cstheme="minorHAnsi"/>
                <w:szCs w:val="20"/>
              </w:rPr>
            </w:pPr>
          </w:p>
        </w:tc>
        <w:tc>
          <w:tcPr>
            <w:tcW w:w="5916" w:type="dxa"/>
          </w:tcPr>
          <w:p w14:paraId="24DC233B" w14:textId="77777777" w:rsidR="002D3AD3" w:rsidRPr="002D3AD3" w:rsidRDefault="002D3AD3" w:rsidP="002D3AD3">
            <w:pPr>
              <w:rPr>
                <w:rFonts w:cstheme="minorBidi"/>
              </w:rPr>
            </w:pPr>
            <w:r w:rsidRPr="002D3AD3">
              <w:rPr>
                <w:rFonts w:cstheme="minorBidi"/>
              </w:rPr>
              <w:t>We support the inclusion of children from diverse backgrounds and abilities in collaborative play, projects, and experiences with others.</w:t>
            </w:r>
          </w:p>
          <w:p w14:paraId="2C4049C7" w14:textId="77777777" w:rsidR="002D3AD3" w:rsidRPr="002D3AD3" w:rsidRDefault="002D3AD3" w:rsidP="002D3AD3">
            <w:pPr>
              <w:rPr>
                <w:rFonts w:cstheme="minorBidi"/>
              </w:rPr>
            </w:pPr>
          </w:p>
          <w:p w14:paraId="395B2BBD" w14:textId="77777777" w:rsidR="002D3AD3" w:rsidRPr="002D3AD3" w:rsidRDefault="002D3AD3" w:rsidP="002D3AD3">
            <w:pPr>
              <w:rPr>
                <w:rFonts w:cstheme="minorBidi"/>
              </w:rPr>
            </w:pPr>
            <w:r w:rsidRPr="002D3AD3">
              <w:rPr>
                <w:rFonts w:cstheme="minorBidi"/>
              </w:rPr>
              <w:t>At Mindarie Keys, we engage in discussions about our professional values, alongside those of Keiki, exploring how these values can influence our relationships with the children. We recognise and value the strengths and interests of our educators, as these contribute to the development of meaningful relationships with the children. We also reflect on our families and their children, using insights gained through conversations and collected information. This enables us to foster a culture of inclusiveness and a strong sense of belonging for both the children and their families within the Mindarie Keys community.</w:t>
            </w:r>
          </w:p>
          <w:p w14:paraId="79A9C055" w14:textId="77777777" w:rsidR="002D3AD3" w:rsidRPr="002D3AD3" w:rsidRDefault="002D3AD3" w:rsidP="002D3AD3">
            <w:pPr>
              <w:rPr>
                <w:rFonts w:cstheme="minorBidi"/>
              </w:rPr>
            </w:pPr>
          </w:p>
          <w:p w14:paraId="4784AC2A" w14:textId="00447272" w:rsidR="00D31E72" w:rsidRPr="001F3DC6" w:rsidRDefault="002D3AD3" w:rsidP="002D3AD3">
            <w:r w:rsidRPr="002D3AD3">
              <w:rPr>
                <w:rFonts w:cstheme="minorBidi"/>
              </w:rPr>
              <w:t>During special events, such as Mother’s Day, Father’s Day, or Grandparents Day, we show respect for all families by consulting them on how they would like us to approach these topics. We also seek their preferences regarding gifts that the children may create, as well as the accompanying cards. This approach extends to families who may not celebrate certain cultural events, such as Christmas or Easter, ensuring that we honour their individual practices and beliefs.</w:t>
            </w:r>
          </w:p>
        </w:tc>
        <w:tc>
          <w:tcPr>
            <w:tcW w:w="992" w:type="dxa"/>
            <w:vMerge/>
          </w:tcPr>
          <w:p w14:paraId="47CD99AE" w14:textId="77777777" w:rsidR="00D31E72" w:rsidRPr="003365D9" w:rsidRDefault="00D31E72" w:rsidP="001D7E97">
            <w:pPr>
              <w:jc w:val="center"/>
              <w:rPr>
                <w:rFonts w:cstheme="minorHAnsi"/>
                <w:bCs/>
                <w:szCs w:val="20"/>
              </w:rPr>
            </w:pPr>
          </w:p>
        </w:tc>
        <w:tc>
          <w:tcPr>
            <w:tcW w:w="989" w:type="dxa"/>
            <w:vMerge/>
          </w:tcPr>
          <w:p w14:paraId="358D7A8F" w14:textId="77777777" w:rsidR="00D31E72" w:rsidRPr="003365D9" w:rsidRDefault="00D31E72" w:rsidP="001D7E97">
            <w:pPr>
              <w:jc w:val="center"/>
              <w:rPr>
                <w:rFonts w:cstheme="minorHAnsi"/>
                <w:bCs/>
                <w:szCs w:val="20"/>
              </w:rPr>
            </w:pPr>
          </w:p>
        </w:tc>
      </w:tr>
      <w:tr w:rsidR="00D31E72" w:rsidRPr="003365D9" w14:paraId="4A4C1305" w14:textId="77777777" w:rsidTr="70C038AE">
        <w:trPr>
          <w:trHeight w:val="20"/>
        </w:trPr>
        <w:tc>
          <w:tcPr>
            <w:tcW w:w="2182" w:type="dxa"/>
            <w:vMerge/>
          </w:tcPr>
          <w:p w14:paraId="1024E505" w14:textId="77777777" w:rsidR="00D31E72" w:rsidRPr="003365D9" w:rsidRDefault="00D31E72" w:rsidP="001D7E97">
            <w:pPr>
              <w:rPr>
                <w:rFonts w:cstheme="minorHAnsi"/>
                <w:szCs w:val="20"/>
              </w:rPr>
            </w:pPr>
          </w:p>
        </w:tc>
        <w:tc>
          <w:tcPr>
            <w:tcW w:w="989" w:type="dxa"/>
            <w:vMerge/>
          </w:tcPr>
          <w:p w14:paraId="72729993" w14:textId="77777777" w:rsidR="00D31E72" w:rsidRPr="003365D9" w:rsidRDefault="00D31E72" w:rsidP="001D7E97">
            <w:pPr>
              <w:rPr>
                <w:rFonts w:cstheme="minorHAnsi"/>
                <w:bCs/>
                <w:szCs w:val="20"/>
              </w:rPr>
            </w:pPr>
          </w:p>
        </w:tc>
        <w:tc>
          <w:tcPr>
            <w:tcW w:w="3600" w:type="dxa"/>
            <w:vMerge/>
          </w:tcPr>
          <w:p w14:paraId="317A956A" w14:textId="77777777" w:rsidR="00D31E72" w:rsidRPr="003365D9" w:rsidRDefault="00D31E72" w:rsidP="001D7E97">
            <w:pPr>
              <w:rPr>
                <w:rFonts w:cstheme="minorHAnsi"/>
                <w:szCs w:val="20"/>
              </w:rPr>
            </w:pPr>
          </w:p>
        </w:tc>
        <w:tc>
          <w:tcPr>
            <w:tcW w:w="5916" w:type="dxa"/>
          </w:tcPr>
          <w:p w14:paraId="3DE79A78" w14:textId="77777777" w:rsidR="0097149F" w:rsidRPr="0097149F" w:rsidRDefault="0097149F" w:rsidP="0097149F">
            <w:pPr>
              <w:rPr>
                <w:rFonts w:cstheme="minorBidi"/>
              </w:rPr>
            </w:pPr>
            <w:r w:rsidRPr="0097149F">
              <w:rPr>
                <w:rFonts w:cstheme="minorBidi"/>
              </w:rPr>
              <w:t>We learn about children’s shared interests and use this information to plan further learning opportunities.</w:t>
            </w:r>
          </w:p>
          <w:p w14:paraId="791DB273" w14:textId="77777777" w:rsidR="0097149F" w:rsidRPr="0097149F" w:rsidRDefault="0097149F" w:rsidP="0097149F">
            <w:pPr>
              <w:rPr>
                <w:rFonts w:cstheme="minorBidi"/>
              </w:rPr>
            </w:pPr>
          </w:p>
          <w:p w14:paraId="46C2C478" w14:textId="40C29076" w:rsidR="00D31E72" w:rsidRPr="003365D9" w:rsidRDefault="0097149F" w:rsidP="0097149F">
            <w:pPr>
              <w:rPr>
                <w:szCs w:val="20"/>
              </w:rPr>
            </w:pPr>
            <w:r w:rsidRPr="0097149F">
              <w:rPr>
                <w:rFonts w:cstheme="minorBidi"/>
              </w:rPr>
              <w:t xml:space="preserve">This information is gathered from the Information for my Educators form and through verbal conversations with families. By observing and working closely with the children, we gain insight into their interests, which we then analyse and incorporate into future planning. When new children join a room, we set up an environment that we know will engage their interests. For example, we recently welcomed a child who was quite unsettled when their family </w:t>
            </w:r>
            <w:r w:rsidR="00F24834" w:rsidRPr="0097149F">
              <w:rPr>
                <w:rFonts w:cstheme="minorBidi"/>
              </w:rPr>
              <w:t>left but</w:t>
            </w:r>
            <w:r w:rsidRPr="0097149F">
              <w:rPr>
                <w:rFonts w:cstheme="minorBidi"/>
              </w:rPr>
              <w:t xml:space="preserve"> had a particular fondness for trains. To support this, we set up a small track with trains. By sitting with the child and engaging in conversation, they began to add more tracks and push the trains along. Within ten minutes, the child had settled and was comfortable allowing their peers to join in.</w:t>
            </w:r>
          </w:p>
        </w:tc>
        <w:tc>
          <w:tcPr>
            <w:tcW w:w="992" w:type="dxa"/>
            <w:vMerge/>
          </w:tcPr>
          <w:p w14:paraId="38F81BF1" w14:textId="77777777" w:rsidR="00D31E72" w:rsidRPr="003365D9" w:rsidRDefault="00D31E72" w:rsidP="001D7E97">
            <w:pPr>
              <w:jc w:val="center"/>
              <w:rPr>
                <w:rFonts w:cstheme="minorHAnsi"/>
                <w:bCs/>
                <w:szCs w:val="20"/>
              </w:rPr>
            </w:pPr>
          </w:p>
        </w:tc>
        <w:tc>
          <w:tcPr>
            <w:tcW w:w="989" w:type="dxa"/>
            <w:vMerge/>
          </w:tcPr>
          <w:p w14:paraId="2154B90E" w14:textId="77777777" w:rsidR="00D31E72" w:rsidRPr="003365D9" w:rsidRDefault="00D31E72" w:rsidP="001D7E97">
            <w:pPr>
              <w:jc w:val="center"/>
              <w:rPr>
                <w:rFonts w:cstheme="minorHAnsi"/>
                <w:bCs/>
                <w:szCs w:val="20"/>
              </w:rPr>
            </w:pPr>
          </w:p>
        </w:tc>
      </w:tr>
      <w:tr w:rsidR="00D31E72" w:rsidRPr="003365D9" w14:paraId="0FEC2174" w14:textId="77777777" w:rsidTr="70C038AE">
        <w:trPr>
          <w:trHeight w:val="254"/>
        </w:trPr>
        <w:tc>
          <w:tcPr>
            <w:tcW w:w="2182" w:type="dxa"/>
            <w:vMerge w:val="restart"/>
          </w:tcPr>
          <w:p w14:paraId="638284D9" w14:textId="38B15E4F" w:rsidR="00D31E72" w:rsidRPr="003365D9" w:rsidRDefault="00D31E72" w:rsidP="00D31E72">
            <w:pPr>
              <w:rPr>
                <w:rFonts w:cstheme="minorHAnsi"/>
                <w:bCs/>
                <w:szCs w:val="20"/>
              </w:rPr>
            </w:pPr>
            <w:r w:rsidRPr="003365D9">
              <w:rPr>
                <w:szCs w:val="20"/>
              </w:rPr>
              <w:t>Self-regulation</w:t>
            </w:r>
          </w:p>
        </w:tc>
        <w:tc>
          <w:tcPr>
            <w:tcW w:w="989" w:type="dxa"/>
            <w:vMerge w:val="restart"/>
          </w:tcPr>
          <w:p w14:paraId="212F7777" w14:textId="33780E1A" w:rsidR="00D31E72" w:rsidRPr="003365D9" w:rsidRDefault="00D31E72" w:rsidP="00D31E72">
            <w:pPr>
              <w:rPr>
                <w:rFonts w:cstheme="minorHAnsi"/>
                <w:bCs/>
                <w:szCs w:val="20"/>
              </w:rPr>
            </w:pPr>
            <w:r w:rsidRPr="003365D9">
              <w:rPr>
                <w:bCs/>
                <w:szCs w:val="20"/>
              </w:rPr>
              <w:t>5.2.2</w:t>
            </w:r>
          </w:p>
        </w:tc>
        <w:tc>
          <w:tcPr>
            <w:tcW w:w="3600" w:type="dxa"/>
            <w:vMerge w:val="restart"/>
          </w:tcPr>
          <w:p w14:paraId="3506C2A9" w14:textId="6762C2BF" w:rsidR="00D31E72" w:rsidRPr="003365D9" w:rsidRDefault="00D31E72" w:rsidP="00D31E72">
            <w:pPr>
              <w:rPr>
                <w:rFonts w:cstheme="minorHAnsi"/>
                <w:bCs/>
                <w:szCs w:val="20"/>
              </w:rPr>
            </w:pPr>
            <w:r w:rsidRPr="003365D9">
              <w:rPr>
                <w:szCs w:val="20"/>
              </w:rPr>
              <w:t>Each child is supported to regulate their own behaviour, respond appropriately to the behaviour of others and communicate effectively to resolve conflicts.</w:t>
            </w:r>
          </w:p>
        </w:tc>
        <w:tc>
          <w:tcPr>
            <w:tcW w:w="5916" w:type="dxa"/>
          </w:tcPr>
          <w:p w14:paraId="341897A4" w14:textId="77777777" w:rsidR="00467D1B" w:rsidRPr="00467D1B" w:rsidRDefault="00467D1B" w:rsidP="00467D1B">
            <w:pPr>
              <w:rPr>
                <w:rFonts w:cstheme="minorBidi"/>
              </w:rPr>
            </w:pPr>
            <w:r w:rsidRPr="00467D1B">
              <w:rPr>
                <w:rFonts w:cstheme="minorBidi"/>
              </w:rPr>
              <w:t>We focus on fostering and supporting individual children's relationships with their peers, helping them understand that others may not always wish to engage in play.</w:t>
            </w:r>
          </w:p>
          <w:p w14:paraId="2E7E2D5F" w14:textId="77777777" w:rsidR="00467D1B" w:rsidRPr="00467D1B" w:rsidRDefault="00467D1B" w:rsidP="00467D1B">
            <w:pPr>
              <w:rPr>
                <w:rFonts w:cstheme="minorBidi"/>
              </w:rPr>
            </w:pPr>
          </w:p>
          <w:p w14:paraId="399F513B" w14:textId="77777777" w:rsidR="00467D1B" w:rsidRPr="00467D1B" w:rsidRDefault="00467D1B" w:rsidP="00467D1B">
            <w:pPr>
              <w:rPr>
                <w:rFonts w:cstheme="minorBidi"/>
              </w:rPr>
            </w:pPr>
            <w:r w:rsidRPr="00467D1B">
              <w:rPr>
                <w:rFonts w:cstheme="minorBidi"/>
              </w:rPr>
              <w:t>By observing the children within the service, exploring environments, and through their play, we can gather valuable insights into the dynamics of their relationships. Additionally, families provide important information about their children's friendships with others in the service, which can help clarify relationship patterns. This insight can also indicate whether children require support in developing empathy towards their friends.</w:t>
            </w:r>
          </w:p>
          <w:p w14:paraId="2FFC155C" w14:textId="77777777" w:rsidR="00467D1B" w:rsidRPr="00467D1B" w:rsidRDefault="00467D1B" w:rsidP="00467D1B">
            <w:pPr>
              <w:rPr>
                <w:rFonts w:cstheme="minorBidi"/>
              </w:rPr>
            </w:pPr>
          </w:p>
          <w:p w14:paraId="5F668A3C" w14:textId="74CC247D" w:rsidR="00D31E72" w:rsidRPr="003365D9" w:rsidRDefault="00467D1B" w:rsidP="00467D1B">
            <w:pPr>
              <w:rPr>
                <w:szCs w:val="20"/>
              </w:rPr>
            </w:pPr>
            <w:r w:rsidRPr="00467D1B">
              <w:rPr>
                <w:rFonts w:cstheme="minorBidi"/>
              </w:rPr>
              <w:t>Through discussions with children about making good and bad choices, as well as sharing resources, we assist them in regulating their emotions and behaviours. Educators also role-model positive interactions and practices to help nurture individual relationships among the children.</w:t>
            </w:r>
          </w:p>
        </w:tc>
        <w:sdt>
          <w:sdtPr>
            <w:rPr>
              <w:rFonts w:cstheme="minorHAnsi"/>
              <w:bCs/>
              <w:szCs w:val="20"/>
            </w:rPr>
            <w:id w:val="1225252423"/>
            <w14:checkbox>
              <w14:checked w14:val="1"/>
              <w14:checkedState w14:val="2612" w14:font="MS Gothic"/>
              <w14:uncheckedState w14:val="2610" w14:font="MS Gothic"/>
            </w14:checkbox>
          </w:sdtPr>
          <w:sdtEndPr/>
          <w:sdtContent>
            <w:tc>
              <w:tcPr>
                <w:tcW w:w="338" w:type="pct"/>
                <w:vMerge w:val="restart"/>
              </w:tcPr>
              <w:p w14:paraId="7BD20C84" w14:textId="70B9221C" w:rsidR="00D31E72" w:rsidRPr="003365D9" w:rsidRDefault="007A3AC3" w:rsidP="00D31E72">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976226068"/>
            <w14:checkbox>
              <w14:checked w14:val="0"/>
              <w14:checkedState w14:val="2612" w14:font="MS Gothic"/>
              <w14:uncheckedState w14:val="2610" w14:font="MS Gothic"/>
            </w14:checkbox>
          </w:sdtPr>
          <w:sdtEndPr/>
          <w:sdtContent>
            <w:tc>
              <w:tcPr>
                <w:tcW w:w="337" w:type="pct"/>
                <w:vMerge w:val="restart"/>
              </w:tcPr>
              <w:p w14:paraId="4437134C" w14:textId="77777777" w:rsidR="00D31E72" w:rsidRPr="003365D9" w:rsidRDefault="00D31E72" w:rsidP="00D31E72">
                <w:pPr>
                  <w:jc w:val="center"/>
                  <w:rPr>
                    <w:rFonts w:cstheme="minorHAnsi"/>
                    <w:bCs/>
                    <w:szCs w:val="20"/>
                  </w:rPr>
                </w:pPr>
                <w:r w:rsidRPr="003365D9">
                  <w:rPr>
                    <w:rFonts w:ascii="MS Gothic" w:eastAsia="MS Gothic" w:hAnsi="MS Gothic" w:cstheme="minorHAnsi" w:hint="eastAsia"/>
                    <w:bCs/>
                    <w:szCs w:val="20"/>
                  </w:rPr>
                  <w:t>☐</w:t>
                </w:r>
              </w:p>
            </w:tc>
          </w:sdtContent>
        </w:sdt>
      </w:tr>
      <w:tr w:rsidR="00D31E72" w:rsidRPr="003365D9" w14:paraId="783C7A48" w14:textId="77777777" w:rsidTr="70C038AE">
        <w:trPr>
          <w:trHeight w:val="254"/>
        </w:trPr>
        <w:tc>
          <w:tcPr>
            <w:tcW w:w="2182" w:type="dxa"/>
            <w:vMerge/>
          </w:tcPr>
          <w:p w14:paraId="70CC269F" w14:textId="77777777" w:rsidR="00D31E72" w:rsidRPr="003365D9" w:rsidRDefault="00D31E72" w:rsidP="001D7E97">
            <w:pPr>
              <w:rPr>
                <w:rFonts w:cstheme="minorHAnsi"/>
                <w:szCs w:val="20"/>
              </w:rPr>
            </w:pPr>
          </w:p>
        </w:tc>
        <w:tc>
          <w:tcPr>
            <w:tcW w:w="989" w:type="dxa"/>
            <w:vMerge/>
          </w:tcPr>
          <w:p w14:paraId="62F2868A" w14:textId="77777777" w:rsidR="00D31E72" w:rsidRPr="003365D9" w:rsidRDefault="00D31E72" w:rsidP="001D7E97">
            <w:pPr>
              <w:rPr>
                <w:rFonts w:cstheme="minorHAnsi"/>
                <w:bCs/>
                <w:szCs w:val="20"/>
              </w:rPr>
            </w:pPr>
          </w:p>
        </w:tc>
        <w:tc>
          <w:tcPr>
            <w:tcW w:w="3600" w:type="dxa"/>
            <w:vMerge/>
          </w:tcPr>
          <w:p w14:paraId="0D2041D0" w14:textId="77777777" w:rsidR="00D31E72" w:rsidRPr="003365D9" w:rsidRDefault="00D31E72" w:rsidP="001D7E97">
            <w:pPr>
              <w:rPr>
                <w:rFonts w:cstheme="minorHAnsi"/>
                <w:szCs w:val="20"/>
              </w:rPr>
            </w:pPr>
          </w:p>
        </w:tc>
        <w:tc>
          <w:tcPr>
            <w:tcW w:w="5916" w:type="dxa"/>
          </w:tcPr>
          <w:p w14:paraId="7D83BFEE" w14:textId="77777777" w:rsidR="00467D1B" w:rsidRPr="00467D1B" w:rsidRDefault="00467D1B" w:rsidP="00467D1B">
            <w:pPr>
              <w:rPr>
                <w:rFonts w:cstheme="minorBidi"/>
              </w:rPr>
            </w:pPr>
            <w:r w:rsidRPr="00467D1B">
              <w:rPr>
                <w:rFonts w:cstheme="minorBidi"/>
              </w:rPr>
              <w:t>We use our understanding of each child’s personality and friendship preferences to support them in managing their own behaviour and developing an understanding of the feelings of others.</w:t>
            </w:r>
          </w:p>
          <w:p w14:paraId="426701D3" w14:textId="77777777" w:rsidR="00467D1B" w:rsidRPr="00467D1B" w:rsidRDefault="00467D1B" w:rsidP="00467D1B">
            <w:pPr>
              <w:rPr>
                <w:rFonts w:cstheme="minorBidi"/>
              </w:rPr>
            </w:pPr>
          </w:p>
          <w:p w14:paraId="04BDD8F1" w14:textId="686601BD" w:rsidR="00467D1B" w:rsidRPr="00467D1B" w:rsidRDefault="00467D1B" w:rsidP="00467D1B">
            <w:pPr>
              <w:rPr>
                <w:rFonts w:cstheme="minorBidi"/>
              </w:rPr>
            </w:pPr>
            <w:r w:rsidRPr="00467D1B">
              <w:rPr>
                <w:rFonts w:cstheme="minorBidi"/>
              </w:rPr>
              <w:t xml:space="preserve">The children’s friendship groups are actively supported by educators. For example, if children wish to sit together during </w:t>
            </w:r>
            <w:r w:rsidR="00F24834" w:rsidRPr="00467D1B">
              <w:rPr>
                <w:rFonts w:cstheme="minorBidi"/>
              </w:rPr>
              <w:t>mealtimes</w:t>
            </w:r>
            <w:r w:rsidRPr="00467D1B">
              <w:rPr>
                <w:rFonts w:cstheme="minorBidi"/>
              </w:rPr>
              <w:t xml:space="preserve"> or remain together during mat sessions, this is always facilitated. Some children may also request to visit their siblings in other rooms, and this is always encouraged. We have observed that some children, upon transitioning to a new room, may ask to return to their previous room to reconnect with their peers and educators.</w:t>
            </w:r>
          </w:p>
          <w:p w14:paraId="02384E80" w14:textId="77777777" w:rsidR="00467D1B" w:rsidRPr="00467D1B" w:rsidRDefault="00467D1B" w:rsidP="00467D1B">
            <w:pPr>
              <w:rPr>
                <w:rFonts w:cstheme="minorBidi"/>
              </w:rPr>
            </w:pPr>
          </w:p>
          <w:p w14:paraId="29898EB2" w14:textId="452839C6" w:rsidR="00D31E72" w:rsidRPr="001F3DC6" w:rsidRDefault="00467D1B" w:rsidP="00467D1B">
            <w:r w:rsidRPr="00467D1B">
              <w:rPr>
                <w:rFonts w:cstheme="minorBidi"/>
              </w:rPr>
              <w:t>In the Kookaburra Room, several children enjoy going to the window in the morning to wave goodbye to their parents. Often, their peers will join them, all waving to the same parent. This ritual helps children settle for the day, reassuring them that their family member has gone to work.</w:t>
            </w:r>
          </w:p>
        </w:tc>
        <w:tc>
          <w:tcPr>
            <w:tcW w:w="992" w:type="dxa"/>
            <w:vMerge/>
          </w:tcPr>
          <w:p w14:paraId="1D341D1B" w14:textId="77777777" w:rsidR="00D31E72" w:rsidRPr="003365D9" w:rsidRDefault="00D31E72" w:rsidP="001D7E97">
            <w:pPr>
              <w:jc w:val="center"/>
              <w:rPr>
                <w:rFonts w:cstheme="minorHAnsi"/>
                <w:bCs/>
                <w:szCs w:val="20"/>
              </w:rPr>
            </w:pPr>
          </w:p>
        </w:tc>
        <w:tc>
          <w:tcPr>
            <w:tcW w:w="989" w:type="dxa"/>
            <w:vMerge/>
          </w:tcPr>
          <w:p w14:paraId="734D517F" w14:textId="77777777" w:rsidR="00D31E72" w:rsidRPr="003365D9" w:rsidRDefault="00D31E72" w:rsidP="001D7E97">
            <w:pPr>
              <w:jc w:val="center"/>
              <w:rPr>
                <w:rFonts w:cstheme="minorHAnsi"/>
                <w:bCs/>
                <w:szCs w:val="20"/>
              </w:rPr>
            </w:pPr>
          </w:p>
        </w:tc>
      </w:tr>
      <w:tr w:rsidR="00D31E72" w:rsidRPr="003365D9" w14:paraId="0567A86C" w14:textId="77777777" w:rsidTr="70C038AE">
        <w:trPr>
          <w:trHeight w:val="254"/>
        </w:trPr>
        <w:tc>
          <w:tcPr>
            <w:tcW w:w="2182" w:type="dxa"/>
            <w:vMerge/>
          </w:tcPr>
          <w:p w14:paraId="432C13D1" w14:textId="77777777" w:rsidR="00D31E72" w:rsidRPr="003365D9" w:rsidRDefault="00D31E72" w:rsidP="001D7E97">
            <w:pPr>
              <w:rPr>
                <w:rFonts w:cstheme="minorHAnsi"/>
                <w:szCs w:val="20"/>
              </w:rPr>
            </w:pPr>
          </w:p>
        </w:tc>
        <w:tc>
          <w:tcPr>
            <w:tcW w:w="989" w:type="dxa"/>
            <w:vMerge/>
          </w:tcPr>
          <w:p w14:paraId="0D0115EA" w14:textId="77777777" w:rsidR="00D31E72" w:rsidRPr="003365D9" w:rsidRDefault="00D31E72" w:rsidP="001D7E97">
            <w:pPr>
              <w:rPr>
                <w:rFonts w:cstheme="minorHAnsi"/>
                <w:bCs/>
                <w:szCs w:val="20"/>
              </w:rPr>
            </w:pPr>
          </w:p>
        </w:tc>
        <w:tc>
          <w:tcPr>
            <w:tcW w:w="3600" w:type="dxa"/>
            <w:vMerge/>
          </w:tcPr>
          <w:p w14:paraId="7DB27571" w14:textId="77777777" w:rsidR="00D31E72" w:rsidRPr="003365D9" w:rsidRDefault="00D31E72" w:rsidP="001D7E97">
            <w:pPr>
              <w:rPr>
                <w:rFonts w:cstheme="minorHAnsi"/>
                <w:szCs w:val="20"/>
              </w:rPr>
            </w:pPr>
          </w:p>
        </w:tc>
        <w:tc>
          <w:tcPr>
            <w:tcW w:w="5916" w:type="dxa"/>
          </w:tcPr>
          <w:p w14:paraId="524C5042" w14:textId="77777777" w:rsidR="003060A9" w:rsidRPr="003060A9" w:rsidRDefault="003060A9" w:rsidP="003060A9">
            <w:pPr>
              <w:rPr>
                <w:rFonts w:cstheme="minorBidi"/>
              </w:rPr>
            </w:pPr>
            <w:r w:rsidRPr="003060A9">
              <w:rPr>
                <w:rFonts w:cstheme="minorBidi"/>
              </w:rPr>
              <w:t>We encourage positive behaviour in children and support them in understanding the expectations for their conduct and the consequences of inappropriate behaviour.</w:t>
            </w:r>
          </w:p>
          <w:p w14:paraId="54AFD708" w14:textId="77777777" w:rsidR="003060A9" w:rsidRPr="003060A9" w:rsidRDefault="003060A9" w:rsidP="003060A9">
            <w:pPr>
              <w:rPr>
                <w:rFonts w:cstheme="minorBidi"/>
              </w:rPr>
            </w:pPr>
          </w:p>
          <w:p w14:paraId="78D92CB0" w14:textId="46C6AF7A" w:rsidR="003060A9" w:rsidRPr="003060A9" w:rsidRDefault="003060A9" w:rsidP="003060A9">
            <w:pPr>
              <w:rPr>
                <w:rFonts w:cstheme="minorBidi"/>
              </w:rPr>
            </w:pPr>
            <w:r w:rsidRPr="003060A9">
              <w:rPr>
                <w:rFonts w:cstheme="minorBidi"/>
              </w:rPr>
              <w:t xml:space="preserve">This is achieved by positively acknowledging the children throughout the day. Through the use of resources, we support children in being respectful, listen to their ideas, and observe their creativity when using tools, ensuring they are used in the correct manner. </w:t>
            </w:r>
            <w:r w:rsidR="00F4448D" w:rsidRPr="003060A9">
              <w:rPr>
                <w:rFonts w:cstheme="minorBidi"/>
              </w:rPr>
              <w:t>Educators’</w:t>
            </w:r>
            <w:r w:rsidRPr="003060A9">
              <w:rPr>
                <w:rFonts w:cstheme="minorBidi"/>
              </w:rPr>
              <w:t xml:space="preserve"> role-model play ideas to guide the children, demonstrating how to care for the resources they use. Educators will also discuss with the children the importance of respect towards toys and resources, emphasising that lack of respect could result in broken equipment that cannot be used or replaced. These discussions occur in both small and large group settings, or individually with children. We encourage children to contribute to these conversations, as it reinforces positive behaviour.</w:t>
            </w:r>
          </w:p>
          <w:p w14:paraId="3E945386" w14:textId="77777777" w:rsidR="003060A9" w:rsidRPr="003060A9" w:rsidRDefault="003060A9" w:rsidP="003060A9">
            <w:pPr>
              <w:rPr>
                <w:rFonts w:cstheme="minorBidi"/>
              </w:rPr>
            </w:pPr>
          </w:p>
          <w:p w14:paraId="42505C2C" w14:textId="5B55119F" w:rsidR="00A8253C" w:rsidRPr="005B6716" w:rsidRDefault="003060A9" w:rsidP="003060A9">
            <w:pPr>
              <w:rPr>
                <w:b/>
                <w:bCs/>
                <w:szCs w:val="20"/>
              </w:rPr>
            </w:pPr>
            <w:r w:rsidRPr="003060A9">
              <w:rPr>
                <w:rFonts w:cstheme="minorBidi"/>
              </w:rPr>
              <w:t>Interactions with peers and educators are positively acknowledged. Educators observe these interactions through the children’s engagement with one another, their play, and during transitions. We encourage children to use their voices, rather than resorting to pushing or hitting. Phrases like “stop, I do not like your play” are promoted. Resources, such as books about sharing and kindness, are provided to support and reinforce this behaviour.</w:t>
            </w:r>
          </w:p>
        </w:tc>
        <w:tc>
          <w:tcPr>
            <w:tcW w:w="992" w:type="dxa"/>
            <w:vMerge/>
          </w:tcPr>
          <w:p w14:paraId="1FECE206" w14:textId="77777777" w:rsidR="00D31E72" w:rsidRPr="003365D9" w:rsidRDefault="00D31E72" w:rsidP="001D7E97">
            <w:pPr>
              <w:jc w:val="center"/>
              <w:rPr>
                <w:rFonts w:cstheme="minorHAnsi"/>
                <w:bCs/>
                <w:szCs w:val="20"/>
              </w:rPr>
            </w:pPr>
          </w:p>
        </w:tc>
        <w:tc>
          <w:tcPr>
            <w:tcW w:w="989" w:type="dxa"/>
            <w:vMerge/>
          </w:tcPr>
          <w:p w14:paraId="5DA7B215" w14:textId="77777777" w:rsidR="00D31E72" w:rsidRPr="003365D9" w:rsidRDefault="00D31E72" w:rsidP="001D7E97">
            <w:pPr>
              <w:jc w:val="center"/>
              <w:rPr>
                <w:rFonts w:cstheme="minorHAnsi"/>
                <w:bCs/>
                <w:szCs w:val="20"/>
              </w:rPr>
            </w:pPr>
          </w:p>
        </w:tc>
      </w:tr>
      <w:tr w:rsidR="00D31E72" w:rsidRPr="003365D9" w14:paraId="28827EB2" w14:textId="77777777" w:rsidTr="70C038AE">
        <w:trPr>
          <w:trHeight w:val="254"/>
        </w:trPr>
        <w:tc>
          <w:tcPr>
            <w:tcW w:w="2182" w:type="dxa"/>
            <w:vMerge/>
          </w:tcPr>
          <w:p w14:paraId="74B4F413" w14:textId="77777777" w:rsidR="00D31E72" w:rsidRPr="003365D9" w:rsidRDefault="00D31E72" w:rsidP="001D7E97">
            <w:pPr>
              <w:rPr>
                <w:rFonts w:cstheme="minorHAnsi"/>
                <w:szCs w:val="20"/>
              </w:rPr>
            </w:pPr>
          </w:p>
        </w:tc>
        <w:tc>
          <w:tcPr>
            <w:tcW w:w="989" w:type="dxa"/>
            <w:vMerge/>
          </w:tcPr>
          <w:p w14:paraId="5D04699F" w14:textId="77777777" w:rsidR="00D31E72" w:rsidRPr="003365D9" w:rsidRDefault="00D31E72" w:rsidP="001D7E97">
            <w:pPr>
              <w:rPr>
                <w:rFonts w:cstheme="minorHAnsi"/>
                <w:bCs/>
                <w:szCs w:val="20"/>
              </w:rPr>
            </w:pPr>
          </w:p>
        </w:tc>
        <w:tc>
          <w:tcPr>
            <w:tcW w:w="3600" w:type="dxa"/>
            <w:vMerge/>
          </w:tcPr>
          <w:p w14:paraId="0D54E82F" w14:textId="77777777" w:rsidR="00D31E72" w:rsidRPr="003365D9" w:rsidRDefault="00D31E72" w:rsidP="001D7E97">
            <w:pPr>
              <w:rPr>
                <w:rFonts w:cstheme="minorHAnsi"/>
                <w:szCs w:val="20"/>
              </w:rPr>
            </w:pPr>
          </w:p>
        </w:tc>
        <w:tc>
          <w:tcPr>
            <w:tcW w:w="5916" w:type="dxa"/>
          </w:tcPr>
          <w:p w14:paraId="6A15F2E3" w14:textId="77777777" w:rsidR="004F6D2E" w:rsidRPr="004F6D2E" w:rsidRDefault="004F6D2E" w:rsidP="004F6D2E">
            <w:pPr>
              <w:rPr>
                <w:rFonts w:cstheme="minorBidi"/>
              </w:rPr>
            </w:pPr>
            <w:r w:rsidRPr="004F6D2E">
              <w:rPr>
                <w:rFonts w:cstheme="minorBidi"/>
              </w:rPr>
              <w:t>We support children as they navigate negotiations and work to resolve conflicts with others. Additionally, we assist children in negotiating and sharing ownership of acceptable behaviours within the group.</w:t>
            </w:r>
          </w:p>
          <w:p w14:paraId="6713DC4F" w14:textId="77777777" w:rsidR="004F6D2E" w:rsidRPr="004F6D2E" w:rsidRDefault="004F6D2E" w:rsidP="004F6D2E">
            <w:pPr>
              <w:rPr>
                <w:rFonts w:cstheme="minorBidi"/>
              </w:rPr>
            </w:pPr>
          </w:p>
          <w:p w14:paraId="7FF7A779" w14:textId="77777777" w:rsidR="004F6D2E" w:rsidRPr="004F6D2E" w:rsidRDefault="004F6D2E" w:rsidP="004F6D2E">
            <w:pPr>
              <w:rPr>
                <w:rFonts w:cstheme="minorBidi"/>
              </w:rPr>
            </w:pPr>
            <w:r w:rsidRPr="004F6D2E">
              <w:rPr>
                <w:rFonts w:cstheme="minorBidi"/>
              </w:rPr>
              <w:t>We collaborate with children to regulate their behaviour, engaging in conversations that guide them towards understanding and managing their actions. Much of this communication is through thoughtful questions and prompts that educators use to guide the child’s behaviour. This may involve discussions around sharing toys, redirecting behaviours, or guiding them in a more appropriate direction. We work closely with the child to problem-solve by talking them through the situation and coaching them in resolving any conflicts.</w:t>
            </w:r>
          </w:p>
          <w:p w14:paraId="0D5C0A60" w14:textId="0B7A337D" w:rsidR="00D31E72" w:rsidRPr="003365D9" w:rsidRDefault="00D31E72" w:rsidP="70C038AE">
            <w:pPr>
              <w:rPr>
                <w:szCs w:val="20"/>
              </w:rPr>
            </w:pPr>
          </w:p>
        </w:tc>
        <w:tc>
          <w:tcPr>
            <w:tcW w:w="992" w:type="dxa"/>
            <w:vMerge/>
          </w:tcPr>
          <w:p w14:paraId="1F06BA4D" w14:textId="77777777" w:rsidR="00D31E72" w:rsidRPr="003365D9" w:rsidRDefault="00D31E72" w:rsidP="001D7E97">
            <w:pPr>
              <w:jc w:val="center"/>
              <w:rPr>
                <w:rFonts w:cstheme="minorHAnsi"/>
                <w:bCs/>
                <w:szCs w:val="20"/>
              </w:rPr>
            </w:pPr>
          </w:p>
        </w:tc>
        <w:tc>
          <w:tcPr>
            <w:tcW w:w="989" w:type="dxa"/>
            <w:vMerge/>
          </w:tcPr>
          <w:p w14:paraId="6025E301" w14:textId="77777777" w:rsidR="00D31E72" w:rsidRPr="003365D9" w:rsidRDefault="00D31E72" w:rsidP="001D7E97">
            <w:pPr>
              <w:jc w:val="center"/>
              <w:rPr>
                <w:rFonts w:cstheme="minorHAnsi"/>
                <w:bCs/>
                <w:szCs w:val="20"/>
              </w:rPr>
            </w:pPr>
          </w:p>
        </w:tc>
      </w:tr>
      <w:tr w:rsidR="00D31E72" w:rsidRPr="003365D9" w14:paraId="2F8C8CFC" w14:textId="77777777" w:rsidTr="70C038AE">
        <w:trPr>
          <w:trHeight w:val="254"/>
        </w:trPr>
        <w:tc>
          <w:tcPr>
            <w:tcW w:w="2182" w:type="dxa"/>
            <w:vMerge/>
          </w:tcPr>
          <w:p w14:paraId="31434AA2" w14:textId="77777777" w:rsidR="00D31E72" w:rsidRPr="003365D9" w:rsidRDefault="00D31E72" w:rsidP="001D7E97">
            <w:pPr>
              <w:rPr>
                <w:rFonts w:cstheme="minorHAnsi"/>
                <w:szCs w:val="20"/>
              </w:rPr>
            </w:pPr>
          </w:p>
        </w:tc>
        <w:tc>
          <w:tcPr>
            <w:tcW w:w="989" w:type="dxa"/>
            <w:vMerge/>
          </w:tcPr>
          <w:p w14:paraId="7D92E5C4" w14:textId="77777777" w:rsidR="00D31E72" w:rsidRPr="003365D9" w:rsidRDefault="00D31E72" w:rsidP="001D7E97">
            <w:pPr>
              <w:rPr>
                <w:rFonts w:cstheme="minorHAnsi"/>
                <w:bCs/>
                <w:szCs w:val="20"/>
              </w:rPr>
            </w:pPr>
          </w:p>
        </w:tc>
        <w:tc>
          <w:tcPr>
            <w:tcW w:w="3600" w:type="dxa"/>
            <w:vMerge/>
          </w:tcPr>
          <w:p w14:paraId="078583E5" w14:textId="77777777" w:rsidR="00D31E72" w:rsidRPr="003365D9" w:rsidRDefault="00D31E72" w:rsidP="001D7E97">
            <w:pPr>
              <w:rPr>
                <w:rFonts w:cstheme="minorHAnsi"/>
                <w:szCs w:val="20"/>
              </w:rPr>
            </w:pPr>
          </w:p>
        </w:tc>
        <w:tc>
          <w:tcPr>
            <w:tcW w:w="5916" w:type="dxa"/>
          </w:tcPr>
          <w:p w14:paraId="5890F656" w14:textId="77777777" w:rsidR="00A603AD" w:rsidRPr="00A603AD" w:rsidRDefault="00A603AD" w:rsidP="00A603AD">
            <w:pPr>
              <w:rPr>
                <w:rFonts w:cstheme="minorBidi"/>
              </w:rPr>
            </w:pPr>
            <w:r w:rsidRPr="00A603AD">
              <w:rPr>
                <w:rFonts w:cstheme="minorBidi"/>
              </w:rPr>
              <w:t>We collaborate with families and other professionals to provide appropriate support for each child’s emotional and social development.</w:t>
            </w:r>
          </w:p>
          <w:p w14:paraId="4C471FF3" w14:textId="77777777" w:rsidR="00A603AD" w:rsidRPr="00A603AD" w:rsidRDefault="00A603AD" w:rsidP="00A603AD">
            <w:pPr>
              <w:rPr>
                <w:rFonts w:cstheme="minorBidi"/>
              </w:rPr>
            </w:pPr>
          </w:p>
          <w:p w14:paraId="5FA19DE5" w14:textId="77777777" w:rsidR="00A603AD" w:rsidRPr="00A603AD" w:rsidRDefault="00A603AD" w:rsidP="00A603AD">
            <w:pPr>
              <w:rPr>
                <w:rFonts w:cstheme="minorBidi"/>
              </w:rPr>
            </w:pPr>
            <w:r w:rsidRPr="00A603AD">
              <w:rPr>
                <w:rFonts w:cstheme="minorBidi"/>
              </w:rPr>
              <w:t>We work closely with families who feel their child is experiencing challenges in emotional and social growth. This may involve a meeting between the Room Leader and the family, where we may offer guidance and reassurance that the strategies they are implementing at home align with our recommended approach. We confirm that their methods are consistent with how we would address the situation within the room.</w:t>
            </w:r>
          </w:p>
          <w:p w14:paraId="56333441" w14:textId="77777777" w:rsidR="00A603AD" w:rsidRPr="00A603AD" w:rsidRDefault="00A603AD" w:rsidP="00A603AD">
            <w:pPr>
              <w:rPr>
                <w:rFonts w:cstheme="minorBidi"/>
              </w:rPr>
            </w:pPr>
          </w:p>
          <w:p w14:paraId="05688832" w14:textId="77777777" w:rsidR="00A603AD" w:rsidRPr="00A603AD" w:rsidRDefault="00A603AD" w:rsidP="00A603AD">
            <w:pPr>
              <w:rPr>
                <w:rFonts w:cstheme="minorBidi"/>
              </w:rPr>
            </w:pPr>
            <w:r w:rsidRPr="00A603AD">
              <w:rPr>
                <w:rFonts w:cstheme="minorBidi"/>
              </w:rPr>
              <w:t>In some cases, families may have begun seeking support from Child Development Services or a psychologist. Families typically keep us informed about the meetings they have with these professionals, either verbally or by providing us with copies of meeting notes and outcomes. The Coordinator may receive documentation from the organisations the family is working with, which may include questions about how the child is presenting in the daycare setting. Some professionals may also arrange a phone conversation with the child’s Room Leader (once we have received confirmation from the family) to gain further insights into how the child is coping in the room, particularly in relation to social and emotional behaviours or language development.</w:t>
            </w:r>
          </w:p>
          <w:p w14:paraId="163D8CD4" w14:textId="77777777" w:rsidR="00A603AD" w:rsidRPr="00A603AD" w:rsidRDefault="00A603AD" w:rsidP="00A603AD">
            <w:pPr>
              <w:rPr>
                <w:rFonts w:cstheme="minorBidi"/>
              </w:rPr>
            </w:pPr>
          </w:p>
          <w:p w14:paraId="2821AD0D" w14:textId="5250705D" w:rsidR="00D31E72" w:rsidRPr="003365D9" w:rsidRDefault="00A603AD" w:rsidP="00A603AD">
            <w:pPr>
              <w:rPr>
                <w:rFonts w:cstheme="minorBidi"/>
                <w:b/>
                <w:bCs/>
                <w:szCs w:val="20"/>
              </w:rPr>
            </w:pPr>
            <w:r w:rsidRPr="00A603AD">
              <w:rPr>
                <w:rFonts w:cstheme="minorBidi"/>
              </w:rPr>
              <w:t>We also collaborate with Communicare, who visit the service to observe the educators and assess the environment. If a parent has requested that Inclusion Support observe their child, written documentation will be completed, and Communicare will be able to observe the child in their daycare setting.</w:t>
            </w:r>
            <w:r w:rsidR="1C703BE6" w:rsidRPr="024A2B5D">
              <w:rPr>
                <w:rFonts w:cstheme="minorBidi"/>
                <w:b/>
                <w:bCs/>
                <w:szCs w:val="20"/>
              </w:rPr>
              <w:t xml:space="preserve"> </w:t>
            </w:r>
          </w:p>
        </w:tc>
        <w:tc>
          <w:tcPr>
            <w:tcW w:w="992" w:type="dxa"/>
            <w:vMerge/>
          </w:tcPr>
          <w:p w14:paraId="2EF8A2CA" w14:textId="77777777" w:rsidR="00D31E72" w:rsidRPr="003365D9" w:rsidRDefault="00D31E72" w:rsidP="001D7E97">
            <w:pPr>
              <w:jc w:val="center"/>
              <w:rPr>
                <w:rFonts w:cstheme="minorHAnsi"/>
                <w:bCs/>
                <w:szCs w:val="20"/>
              </w:rPr>
            </w:pPr>
          </w:p>
        </w:tc>
        <w:tc>
          <w:tcPr>
            <w:tcW w:w="989" w:type="dxa"/>
            <w:vMerge/>
          </w:tcPr>
          <w:p w14:paraId="1389FBC6" w14:textId="77777777" w:rsidR="00D31E72" w:rsidRPr="003365D9" w:rsidRDefault="00D31E72" w:rsidP="001D7E97">
            <w:pPr>
              <w:jc w:val="center"/>
              <w:rPr>
                <w:rFonts w:cstheme="minorHAnsi"/>
                <w:bCs/>
                <w:szCs w:val="20"/>
              </w:rPr>
            </w:pPr>
          </w:p>
        </w:tc>
      </w:tr>
      <w:tr w:rsidR="00D31E72" w:rsidRPr="003365D9" w14:paraId="08B1489C" w14:textId="77777777" w:rsidTr="70C038AE">
        <w:trPr>
          <w:trHeight w:val="614"/>
        </w:trPr>
        <w:tc>
          <w:tcPr>
            <w:tcW w:w="14668" w:type="dxa"/>
            <w:gridSpan w:val="6"/>
            <w:tcBorders>
              <w:bottom w:val="single" w:sz="4" w:space="0" w:color="A6A6A6" w:themeColor="background1" w:themeShade="A6"/>
            </w:tcBorders>
            <w:shd w:val="clear" w:color="auto" w:fill="ABC37F" w:themeFill="accent2"/>
            <w:vAlign w:val="center"/>
          </w:tcPr>
          <w:p w14:paraId="3E095FE9" w14:textId="52209A2F" w:rsidR="00D31E72" w:rsidRPr="003365D9" w:rsidRDefault="00D31E72" w:rsidP="001D7E97">
            <w:pPr>
              <w:pStyle w:val="Heading1"/>
              <w:spacing w:before="0"/>
              <w:rPr>
                <w:rFonts w:ascii="Arial" w:hAnsi="Arial" w:cs="Arial"/>
                <w:sz w:val="20"/>
                <w:szCs w:val="20"/>
              </w:rPr>
            </w:pPr>
            <w:bookmarkStart w:id="42" w:name="_Toc190348874"/>
            <w:r w:rsidRPr="003365D9">
              <w:rPr>
                <w:rFonts w:ascii="Arial" w:hAnsi="Arial" w:cs="Arial"/>
                <w:color w:val="FFFFFF" w:themeColor="background1"/>
                <w:sz w:val="20"/>
                <w:szCs w:val="20"/>
              </w:rPr>
              <w:t>Standard 5.2 Exceeding Themes</w:t>
            </w:r>
            <w:bookmarkEnd w:id="42"/>
          </w:p>
        </w:tc>
      </w:tr>
      <w:tr w:rsidR="00D31E72" w:rsidRPr="003365D9" w14:paraId="42706D98" w14:textId="77777777" w:rsidTr="70C038AE">
        <w:trPr>
          <w:trHeight w:val="341"/>
        </w:trPr>
        <w:tc>
          <w:tcPr>
            <w:tcW w:w="14668" w:type="dxa"/>
            <w:gridSpan w:val="6"/>
            <w:tcBorders>
              <w:top w:val="single" w:sz="4" w:space="0" w:color="A6A6A6" w:themeColor="background1" w:themeShade="A6"/>
            </w:tcBorders>
            <w:shd w:val="clear" w:color="auto" w:fill="EEF3E5" w:themeFill="accent2" w:themeFillTint="33"/>
            <w:vAlign w:val="center"/>
          </w:tcPr>
          <w:p w14:paraId="143B4FC8" w14:textId="77777777" w:rsidR="00D31E72" w:rsidRPr="003365D9" w:rsidRDefault="00D31E72" w:rsidP="001D7E97">
            <w:pPr>
              <w:rPr>
                <w:rFonts w:cstheme="minorHAnsi"/>
                <w:szCs w:val="20"/>
              </w:rPr>
            </w:pPr>
            <w:r w:rsidRPr="003365D9">
              <w:rPr>
                <w:rFonts w:cstheme="minorHAnsi"/>
                <w:szCs w:val="20"/>
              </w:rPr>
              <w:t>Theme 1: Practice is embedded in service operations.</w:t>
            </w:r>
          </w:p>
        </w:tc>
      </w:tr>
      <w:tr w:rsidR="00D31E72" w:rsidRPr="003365D9" w14:paraId="38E0C56A" w14:textId="77777777" w:rsidTr="70C038AE">
        <w:trPr>
          <w:trHeight w:val="341"/>
        </w:trPr>
        <w:tc>
          <w:tcPr>
            <w:tcW w:w="14668" w:type="dxa"/>
            <w:gridSpan w:val="6"/>
            <w:tcBorders>
              <w:top w:val="single" w:sz="4" w:space="0" w:color="D9D9D9" w:themeColor="background1" w:themeShade="D9"/>
              <w:bottom w:val="single" w:sz="4" w:space="0" w:color="A6A6A6" w:themeColor="background1" w:themeShade="A6"/>
            </w:tcBorders>
          </w:tcPr>
          <w:p w14:paraId="64F5C461" w14:textId="77777777" w:rsidR="00090AC4" w:rsidRDefault="00090AC4" w:rsidP="00090AC4">
            <w:pPr>
              <w:rPr>
                <w:rFonts w:cstheme="minorHAnsi"/>
                <w:szCs w:val="20"/>
              </w:rPr>
            </w:pPr>
            <w:r w:rsidRPr="00090AC4">
              <w:rPr>
                <w:rFonts w:cstheme="minorHAnsi"/>
                <w:szCs w:val="20"/>
              </w:rPr>
              <w:t>At Keiki Mindarie Keys, educators, the educational leader, and coordinators demonstrate a deep understanding of the requirements of Standard 5.2 by embedding the principles of cooperative and collaborative learning throughout our practices. We are committed to high-quality practice at all times, ensuring that every child is consistently supported in learning from and helping others. Educators are skilled at facilitating cooperative opportunities, structuring group sizes appropriately to enable meaningful interactions. For example, in the Kookaburra Room, older children assume leadership roles, guiding younger children through routines and play, which fosters positive relationships and a sense of inclusion. This approach is aligned with our vision to build supportive environments that allow children to connect with each other, learn collaboratively, and support one another in their emotional and social development.</w:t>
            </w:r>
          </w:p>
          <w:p w14:paraId="0809E2DF" w14:textId="77777777" w:rsidR="00090AC4" w:rsidRPr="00090AC4" w:rsidRDefault="00090AC4" w:rsidP="00090AC4">
            <w:pPr>
              <w:rPr>
                <w:rFonts w:cstheme="minorHAnsi"/>
                <w:szCs w:val="20"/>
              </w:rPr>
            </w:pPr>
          </w:p>
          <w:p w14:paraId="437BA038" w14:textId="77777777" w:rsidR="00090AC4" w:rsidRDefault="00090AC4" w:rsidP="00090AC4">
            <w:pPr>
              <w:rPr>
                <w:rFonts w:cstheme="minorHAnsi"/>
                <w:szCs w:val="20"/>
              </w:rPr>
            </w:pPr>
            <w:r w:rsidRPr="00090AC4">
              <w:rPr>
                <w:rFonts w:cstheme="minorHAnsi"/>
                <w:szCs w:val="20"/>
              </w:rPr>
              <w:t>We also focus on supporting children to understand and regulate their behaviour. Educators use consistent strategies to guide behaviour, ensuring that children are supported in managing their emotions and resolving conflicts. This is achieved through direct role modelling, using resources such as books on kindness and sharing, and engaging in regular discussions about the importance of respect. Educators guide children in making good choices, using phrases like “stop, I do not like your play” to encourage positive communication. By working collaboratively with children, we create an environment where they learn how to negotiate, share, and resolve conflicts effectively.</w:t>
            </w:r>
          </w:p>
          <w:p w14:paraId="0BD17205" w14:textId="77777777" w:rsidR="00090AC4" w:rsidRPr="00090AC4" w:rsidRDefault="00090AC4" w:rsidP="00090AC4">
            <w:pPr>
              <w:rPr>
                <w:rFonts w:cstheme="minorHAnsi"/>
                <w:szCs w:val="20"/>
              </w:rPr>
            </w:pPr>
          </w:p>
          <w:p w14:paraId="78BE5C28" w14:textId="77777777" w:rsidR="00090AC4" w:rsidRPr="00090AC4" w:rsidRDefault="00090AC4" w:rsidP="00090AC4">
            <w:pPr>
              <w:rPr>
                <w:rFonts w:cstheme="minorHAnsi"/>
                <w:szCs w:val="20"/>
              </w:rPr>
            </w:pPr>
            <w:r w:rsidRPr="00090AC4">
              <w:rPr>
                <w:rFonts w:cstheme="minorHAnsi"/>
                <w:szCs w:val="20"/>
              </w:rPr>
              <w:t>The support of children in building and maintaining sensitive and responsive relationships is deeply informed by our commitment to creating culturally safe environments. This is reflected in the inclusive practices we implement, which ensure that all children, regardless of their background or abilities, are encouraged to collaborate and learn from one another. For instance, when families are seeking support for emotional or social development, we work closely with them and other professionals, such as child development services or inclusion support, to ensure consistent strategies are in place. Our approach to behaviour guidance, along with our commitment to inclusivity, is aligned with the principles and practices of the approved learning framework and is consistent with our service’s philosophy, policies, and procedures. This integrated approach ensures that children are supported in their social and emotional growth, enhancing their ability to interact positively with peers and educators alike.</w:t>
            </w:r>
          </w:p>
          <w:p w14:paraId="6A401E8C" w14:textId="7F200E4E" w:rsidR="003B1190" w:rsidRPr="003365D9" w:rsidRDefault="003B1190" w:rsidP="001D7E97">
            <w:pPr>
              <w:rPr>
                <w:rFonts w:cstheme="minorHAnsi"/>
                <w:szCs w:val="20"/>
              </w:rPr>
            </w:pPr>
          </w:p>
        </w:tc>
      </w:tr>
      <w:tr w:rsidR="00D31E72" w:rsidRPr="003365D9" w14:paraId="4BFF70C8"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22024435" w14:textId="77777777" w:rsidR="00D31E72" w:rsidRPr="003365D9" w:rsidRDefault="00D31E72" w:rsidP="001D7E97">
            <w:pPr>
              <w:rPr>
                <w:rFonts w:cstheme="minorHAnsi"/>
                <w:szCs w:val="20"/>
              </w:rPr>
            </w:pPr>
            <w:r w:rsidRPr="003365D9">
              <w:rPr>
                <w:rFonts w:cstheme="minorHAnsi"/>
                <w:szCs w:val="20"/>
              </w:rPr>
              <w:t>Theme 2: Practice is informed by critical reflection.</w:t>
            </w:r>
          </w:p>
        </w:tc>
      </w:tr>
      <w:tr w:rsidR="00D31E72" w:rsidRPr="003365D9" w14:paraId="350D09D0"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62DC25D" w14:textId="77777777" w:rsidR="00090AC4" w:rsidRDefault="00090AC4" w:rsidP="00090AC4">
            <w:pPr>
              <w:rPr>
                <w:rFonts w:cstheme="minorHAnsi"/>
                <w:szCs w:val="20"/>
              </w:rPr>
            </w:pPr>
            <w:r w:rsidRPr="00090AC4">
              <w:rPr>
                <w:rFonts w:cstheme="minorHAnsi"/>
                <w:szCs w:val="20"/>
              </w:rPr>
              <w:t>At Keiki Mindarie Keys, we take a reflective and collaborative approach to supporting children in building and maintaining sensitive and responsive relationships. Our practice is consistently informed by robust discussions among educators, allowing opportunities for input from all team members. These conversations are vital for identifying and implementing strategies that strengthen our practice. For instance, when challenges or conflicts arise, we reflect on these incidents as a team to better understand how we can enhance our support for the children involved. This critical reflection process helps us to review past experiences, integrate new insights, and ensure our approach remains aligned with best practices and theories.</w:t>
            </w:r>
          </w:p>
          <w:p w14:paraId="76060B0B" w14:textId="77777777" w:rsidR="00090AC4" w:rsidRPr="00090AC4" w:rsidRDefault="00090AC4" w:rsidP="00090AC4">
            <w:pPr>
              <w:rPr>
                <w:rFonts w:cstheme="minorHAnsi"/>
                <w:szCs w:val="20"/>
              </w:rPr>
            </w:pPr>
          </w:p>
          <w:p w14:paraId="74862174" w14:textId="2BC8EF91" w:rsidR="00090AC4" w:rsidRDefault="00090AC4" w:rsidP="00090AC4">
            <w:pPr>
              <w:rPr>
                <w:rFonts w:cstheme="minorHAnsi"/>
                <w:szCs w:val="20"/>
              </w:rPr>
            </w:pPr>
            <w:r w:rsidRPr="00090AC4">
              <w:rPr>
                <w:rFonts w:cstheme="minorHAnsi"/>
                <w:szCs w:val="20"/>
              </w:rPr>
              <w:t xml:space="preserve">Our approach is also informed by recognized guidance, theories, and research, ensuring that we are not only responding to the immediate needs of the children but also upholding current educational standards. We draw upon the expertise of our team, as well as evidence from reputable sources, to continuously refine our practices. By keeping </w:t>
            </w:r>
            <w:r w:rsidR="00EB3010" w:rsidRPr="00090AC4">
              <w:rPr>
                <w:rFonts w:cstheme="minorHAnsi"/>
                <w:szCs w:val="20"/>
              </w:rPr>
              <w:t>up to date</w:t>
            </w:r>
            <w:r w:rsidRPr="00090AC4">
              <w:rPr>
                <w:rFonts w:cstheme="minorHAnsi"/>
                <w:szCs w:val="20"/>
              </w:rPr>
              <w:t xml:space="preserve"> with new research and theories in child development, we ensure that our relationships with the children are not only sensitive but also deeply informed by the latest pedagogical insights.</w:t>
            </w:r>
          </w:p>
          <w:p w14:paraId="6FEB9E3D" w14:textId="77777777" w:rsidR="00090AC4" w:rsidRPr="00090AC4" w:rsidRDefault="00090AC4" w:rsidP="00090AC4">
            <w:pPr>
              <w:rPr>
                <w:rFonts w:cstheme="minorHAnsi"/>
                <w:szCs w:val="20"/>
              </w:rPr>
            </w:pPr>
          </w:p>
          <w:p w14:paraId="58BE5DC5" w14:textId="77777777" w:rsidR="00090AC4" w:rsidRDefault="00090AC4" w:rsidP="00090AC4">
            <w:pPr>
              <w:rPr>
                <w:rFonts w:cstheme="minorHAnsi"/>
                <w:szCs w:val="20"/>
              </w:rPr>
            </w:pPr>
            <w:r w:rsidRPr="00090AC4">
              <w:rPr>
                <w:rFonts w:cstheme="minorHAnsi"/>
                <w:szCs w:val="20"/>
              </w:rPr>
              <w:t>Any changes to our approach are clearly communicated and implemented with the full support of our educators. We ensure that all team members are on the same page by discussing the rationale behind adjustments and how they can enhance our interactions with children. This ensures that we are collectively aligned in our practice and that any shifts in approach are understood and executed consistently throughout the service.</w:t>
            </w:r>
          </w:p>
          <w:p w14:paraId="6D7CADA3" w14:textId="77777777" w:rsidR="00090AC4" w:rsidRPr="00090AC4" w:rsidRDefault="00090AC4" w:rsidP="00090AC4">
            <w:pPr>
              <w:rPr>
                <w:rFonts w:cstheme="minorHAnsi"/>
                <w:szCs w:val="20"/>
              </w:rPr>
            </w:pPr>
          </w:p>
          <w:p w14:paraId="1A202782" w14:textId="77777777" w:rsidR="00090AC4" w:rsidRPr="00090AC4" w:rsidRDefault="00090AC4" w:rsidP="00090AC4">
            <w:pPr>
              <w:rPr>
                <w:rFonts w:cstheme="minorHAnsi"/>
                <w:szCs w:val="20"/>
              </w:rPr>
            </w:pPr>
            <w:r w:rsidRPr="00090AC4">
              <w:rPr>
                <w:rFonts w:cstheme="minorHAnsi"/>
                <w:szCs w:val="20"/>
              </w:rPr>
              <w:t>Our educators demonstrate self-awareness of the theoretical perspectives that inform their pedagogy. Each team member is encouraged to reflect on their own teaching practices, acknowledging how their values and understandings shape their interactions with the children. This commitment to ongoing reflection fosters a culture of continuous improvement, where we are always seeking ways to improve the learning and relationship-building experiences for the children in our care.</w:t>
            </w:r>
          </w:p>
          <w:p w14:paraId="5E987101" w14:textId="4111E442" w:rsidR="00090AC4" w:rsidRDefault="00090AC4" w:rsidP="00090AC4">
            <w:pPr>
              <w:rPr>
                <w:rFonts w:cstheme="minorHAnsi"/>
                <w:szCs w:val="20"/>
              </w:rPr>
            </w:pPr>
            <w:r w:rsidRPr="00090AC4">
              <w:rPr>
                <w:rFonts w:cstheme="minorHAnsi"/>
                <w:szCs w:val="20"/>
              </w:rPr>
              <w:t>Furthermore, our team critically reflects on the social justice and equity implications of our approaches, particularly when facilitating active learning opportunities and guiding children's behaviour. We regularly engage in discussions about how we can create a culturally responsive environment, where fairness and inclusion are prioriti</w:t>
            </w:r>
            <w:r w:rsidR="00EB3010">
              <w:rPr>
                <w:rFonts w:cstheme="minorHAnsi"/>
                <w:szCs w:val="20"/>
              </w:rPr>
              <w:t>s</w:t>
            </w:r>
            <w:r w:rsidRPr="00090AC4">
              <w:rPr>
                <w:rFonts w:cstheme="minorHAnsi"/>
                <w:szCs w:val="20"/>
              </w:rPr>
              <w:t>ed. This includes reflecting on how we support children in recognising and addressing unfairness or discrimination. By encouraging children to take action when faced with such issues, we ensure that our practices support the development of empathy, respect, and social responsibility.</w:t>
            </w:r>
          </w:p>
          <w:p w14:paraId="17449974" w14:textId="77777777" w:rsidR="00090AC4" w:rsidRPr="00090AC4" w:rsidRDefault="00090AC4" w:rsidP="00090AC4">
            <w:pPr>
              <w:rPr>
                <w:rFonts w:cstheme="minorHAnsi"/>
                <w:szCs w:val="20"/>
              </w:rPr>
            </w:pPr>
          </w:p>
          <w:p w14:paraId="193417D8" w14:textId="77777777" w:rsidR="00090AC4" w:rsidRPr="00090AC4" w:rsidRDefault="00090AC4" w:rsidP="00090AC4">
            <w:pPr>
              <w:rPr>
                <w:rFonts w:cstheme="minorHAnsi"/>
                <w:szCs w:val="20"/>
              </w:rPr>
            </w:pPr>
            <w:r w:rsidRPr="00090AC4">
              <w:rPr>
                <w:rFonts w:cstheme="minorHAnsi"/>
                <w:szCs w:val="20"/>
              </w:rPr>
              <w:t>In summary, the culture of critical reflection and collaboration at Keiki Mindarie Keys enables us to continually improve our approach to supporting children’s relationships. Through thoughtful reflection, ongoing professional development, and a commitment to inclusive practices, we strive to create an environment where children are supported in building meaningful, respectful, and empathetic connections with each other and the educators around them.</w:t>
            </w:r>
          </w:p>
          <w:p w14:paraId="584DA057" w14:textId="77777777" w:rsidR="00D31E72" w:rsidRPr="003365D9" w:rsidRDefault="00D31E72" w:rsidP="001D7E97">
            <w:pPr>
              <w:rPr>
                <w:rFonts w:cstheme="minorHAnsi"/>
                <w:szCs w:val="20"/>
              </w:rPr>
            </w:pPr>
          </w:p>
        </w:tc>
      </w:tr>
      <w:tr w:rsidR="00D31E72" w:rsidRPr="003365D9" w14:paraId="02069418"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EF3E5" w:themeFill="accent2" w:themeFillTint="33"/>
            <w:vAlign w:val="center"/>
          </w:tcPr>
          <w:p w14:paraId="503E5318" w14:textId="77777777" w:rsidR="00D31E72" w:rsidRPr="003365D9" w:rsidRDefault="00D31E72" w:rsidP="001D7E97">
            <w:pPr>
              <w:rPr>
                <w:rFonts w:cstheme="minorHAnsi"/>
                <w:szCs w:val="20"/>
              </w:rPr>
            </w:pPr>
            <w:r w:rsidRPr="003365D9">
              <w:rPr>
                <w:rFonts w:cstheme="minorHAnsi"/>
                <w:szCs w:val="20"/>
              </w:rPr>
              <w:t>Theme 3: Practice is shaped by meaningful engagement with families and/or the community.</w:t>
            </w:r>
          </w:p>
        </w:tc>
      </w:tr>
      <w:tr w:rsidR="00D31E72" w:rsidRPr="003365D9" w14:paraId="707543CD"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A874370" w14:textId="77777777" w:rsidR="00090AC4" w:rsidRDefault="00090AC4" w:rsidP="00090AC4">
            <w:pPr>
              <w:rPr>
                <w:rFonts w:cstheme="minorHAnsi"/>
                <w:szCs w:val="20"/>
              </w:rPr>
            </w:pPr>
            <w:r w:rsidRPr="00090AC4">
              <w:rPr>
                <w:rFonts w:cstheme="minorHAnsi"/>
                <w:szCs w:val="20"/>
              </w:rPr>
              <w:t>At Keiki Mindarie Keys, we recognise the importance of supporting children to build and maintain sensitive and responsive relationships, reflecting the unique geographical, cultural, social, and community context of our service. We engage in regular discussions with families to understand their values, priorities, and strengths, ensuring that our approach is informed by the diverse cultural backgrounds of the children and families we serve. For example, we consult families on how they wish to approach celebrations like Mother’s Day or Father’s Day and ensure we respect those who may not celebrate certain cultural events. This collaborative approach creates a service environment that welcomes, reflects, and draws on the voices of children and families, fostering a culture of inclusiveness, belonging, and connectedness. By considering the diverse backgrounds of our families and incorporating their unique perspectives into our practice, we create a supportive environment where children feel valued and respected.</w:t>
            </w:r>
          </w:p>
          <w:p w14:paraId="227C221A" w14:textId="77777777" w:rsidR="00090AC4" w:rsidRPr="00090AC4" w:rsidRDefault="00090AC4" w:rsidP="00090AC4">
            <w:pPr>
              <w:rPr>
                <w:rFonts w:cstheme="minorHAnsi"/>
                <w:szCs w:val="20"/>
              </w:rPr>
            </w:pPr>
          </w:p>
          <w:p w14:paraId="5232D316" w14:textId="77777777" w:rsidR="00090AC4" w:rsidRDefault="00090AC4" w:rsidP="00090AC4">
            <w:pPr>
              <w:rPr>
                <w:rFonts w:cstheme="minorHAnsi"/>
                <w:szCs w:val="20"/>
              </w:rPr>
            </w:pPr>
            <w:r w:rsidRPr="00090AC4">
              <w:rPr>
                <w:rFonts w:cstheme="minorHAnsi"/>
                <w:szCs w:val="20"/>
              </w:rPr>
              <w:t>Our focus on inclusivity extends to supporting all children to recognise and challenge stereotypes and biases. This is integrated into the way we engage with children and families, ensuring that we provide opportunities for children to appreciate the cultural diversity present in our service and the broader community. For example, we actively promote awareness of Aboriginal and Torres Strait Islander histories, cultures, and knowledge through intentional practices and community partnerships. This strengthens the children’s understanding of different cultures and encourages empathy, respect, and curiosity about diversity.</w:t>
            </w:r>
          </w:p>
          <w:p w14:paraId="00BC325B" w14:textId="77777777" w:rsidR="00090AC4" w:rsidRPr="00090AC4" w:rsidRDefault="00090AC4" w:rsidP="00090AC4">
            <w:pPr>
              <w:rPr>
                <w:rFonts w:cstheme="minorHAnsi"/>
                <w:szCs w:val="20"/>
              </w:rPr>
            </w:pPr>
          </w:p>
          <w:p w14:paraId="02D8E410" w14:textId="77777777" w:rsidR="00090AC4" w:rsidRDefault="00090AC4" w:rsidP="00090AC4">
            <w:pPr>
              <w:rPr>
                <w:rFonts w:cstheme="minorHAnsi"/>
                <w:szCs w:val="20"/>
              </w:rPr>
            </w:pPr>
            <w:r w:rsidRPr="00090AC4">
              <w:rPr>
                <w:rFonts w:cstheme="minorHAnsi"/>
                <w:szCs w:val="20"/>
              </w:rPr>
              <w:t>In line with our commitment to fostering sensitive and responsive relationships, educators at Keiki Mindarie Keys draw on their knowledge of each family’s strengths and priorities, including their approaches to behaviour guidance at home. We recognise the importance of aligning our strategies with those being used at home to ensure consistency and provide a holistic approach to each child's emotional and social development. For example, if a family is working with outside professionals like Child Development Services or a psychologist, we collaborate with them to ensure our strategies align with the approaches being used at home. This ensures that children receive consistent, supportive care in both environments, enhancing their social and emotional growth.</w:t>
            </w:r>
          </w:p>
          <w:p w14:paraId="2C88F773" w14:textId="77777777" w:rsidR="00090AC4" w:rsidRPr="00090AC4" w:rsidRDefault="00090AC4" w:rsidP="00090AC4">
            <w:pPr>
              <w:rPr>
                <w:rFonts w:cstheme="minorHAnsi"/>
                <w:szCs w:val="20"/>
              </w:rPr>
            </w:pPr>
          </w:p>
          <w:p w14:paraId="55B1F0F5" w14:textId="77777777" w:rsidR="00090AC4" w:rsidRPr="00090AC4" w:rsidRDefault="00090AC4" w:rsidP="00090AC4">
            <w:pPr>
              <w:rPr>
                <w:rFonts w:cstheme="minorHAnsi"/>
                <w:szCs w:val="20"/>
              </w:rPr>
            </w:pPr>
            <w:r w:rsidRPr="00090AC4">
              <w:rPr>
                <w:rFonts w:cstheme="minorHAnsi"/>
                <w:szCs w:val="20"/>
              </w:rPr>
              <w:t>We also tailor our approach to building and maintaining sensitive and responsive relationships based on the input we receive from families and the community. Whether it’s through informal conversations or formal meetings, we ensure that our practices evolve to meet the unique needs of each child. Educators are encouraged to reflect on their interactions with children and to adjust their approach based on the information shared by families, ensuring a dynamic, responsive practice that supports the individual needs of every child. This creates an environment where children feel seen, heard, and understood, and where relationships are nurtured in a way that supports their overall development.</w:t>
            </w:r>
          </w:p>
          <w:p w14:paraId="5C602B98" w14:textId="77777777" w:rsidR="00D31E72" w:rsidRPr="003365D9" w:rsidRDefault="00D31E72" w:rsidP="001D7E97">
            <w:pPr>
              <w:rPr>
                <w:rFonts w:cstheme="minorHAnsi"/>
                <w:szCs w:val="20"/>
              </w:rPr>
            </w:pPr>
          </w:p>
        </w:tc>
      </w:tr>
    </w:tbl>
    <w:p w14:paraId="620A2CAF" w14:textId="0B653035" w:rsidR="00D31E72" w:rsidRDefault="00D31E72" w:rsidP="00714CA2">
      <w:pPr>
        <w:rPr>
          <w:szCs w:val="20"/>
        </w:rPr>
      </w:pPr>
    </w:p>
    <w:p w14:paraId="295812D1" w14:textId="243C7EC4" w:rsidR="00A81507" w:rsidRDefault="00A81507" w:rsidP="00714CA2">
      <w:pPr>
        <w:rPr>
          <w:szCs w:val="20"/>
        </w:rPr>
      </w:pPr>
    </w:p>
    <w:p w14:paraId="3FD7DB87" w14:textId="736A4EB3" w:rsidR="00A81507" w:rsidRDefault="00A81507" w:rsidP="00714CA2">
      <w:pPr>
        <w:rPr>
          <w:szCs w:val="20"/>
        </w:rPr>
      </w:pPr>
    </w:p>
    <w:p w14:paraId="505A2EC6" w14:textId="7A1CBAA5" w:rsidR="00A81507" w:rsidRDefault="00A81507" w:rsidP="00714CA2">
      <w:pPr>
        <w:rPr>
          <w:szCs w:val="20"/>
        </w:rPr>
      </w:pPr>
    </w:p>
    <w:p w14:paraId="3B314660" w14:textId="5EB854A4" w:rsidR="00A81507" w:rsidRDefault="00A81507" w:rsidP="00714CA2">
      <w:pPr>
        <w:rPr>
          <w:szCs w:val="20"/>
        </w:rPr>
      </w:pPr>
    </w:p>
    <w:p w14:paraId="79957A05" w14:textId="48514167" w:rsidR="00A81507" w:rsidRDefault="00A81507" w:rsidP="00714CA2">
      <w:pPr>
        <w:rPr>
          <w:szCs w:val="20"/>
        </w:rPr>
      </w:pPr>
    </w:p>
    <w:p w14:paraId="7046F338"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1D7E97" w:rsidRPr="003365D9" w14:paraId="5E886CDD" w14:textId="77777777" w:rsidTr="001D7E97">
        <w:trPr>
          <w:trHeight w:val="557"/>
        </w:trPr>
        <w:tc>
          <w:tcPr>
            <w:tcW w:w="14668" w:type="dxa"/>
            <w:gridSpan w:val="8"/>
            <w:tcBorders>
              <w:bottom w:val="single" w:sz="4" w:space="0" w:color="BFBFBF" w:themeColor="background1" w:themeShade="BF"/>
            </w:tcBorders>
            <w:shd w:val="clear" w:color="auto" w:fill="ABC37F" w:themeFill="accent2"/>
            <w:vAlign w:val="center"/>
          </w:tcPr>
          <w:p w14:paraId="74543BD6" w14:textId="0BC97F9F" w:rsidR="001D7E97" w:rsidRPr="003365D9" w:rsidRDefault="001D7E97" w:rsidP="001D7E97">
            <w:pPr>
              <w:pStyle w:val="Heading1"/>
              <w:spacing w:before="0"/>
              <w:rPr>
                <w:rStyle w:val="Strong"/>
                <w:rFonts w:ascii="Arial" w:hAnsi="Arial" w:cs="Arial"/>
                <w:b w:val="0"/>
                <w:bCs w:val="0"/>
                <w:color w:val="3C4E62" w:themeColor="text1"/>
                <w:sz w:val="20"/>
                <w:szCs w:val="20"/>
              </w:rPr>
            </w:pPr>
            <w:bookmarkStart w:id="43" w:name="_Toc190348875"/>
            <w:r w:rsidRPr="003365D9">
              <w:rPr>
                <w:rFonts w:ascii="Arial" w:hAnsi="Arial" w:cs="Arial"/>
                <w:b/>
                <w:bCs/>
                <w:color w:val="FFFFFF" w:themeColor="background1"/>
                <w:sz w:val="20"/>
                <w:szCs w:val="20"/>
              </w:rPr>
              <w:t>Key improvements sought for Quality Area 5</w:t>
            </w:r>
            <w:bookmarkEnd w:id="43"/>
            <w:r w:rsidRPr="003365D9">
              <w:rPr>
                <w:rFonts w:ascii="Arial" w:hAnsi="Arial" w:cs="Arial"/>
                <w:b/>
                <w:bCs/>
                <w:color w:val="FFFFFF" w:themeColor="background1"/>
                <w:sz w:val="20"/>
                <w:szCs w:val="20"/>
              </w:rPr>
              <w:tab/>
            </w:r>
          </w:p>
        </w:tc>
      </w:tr>
      <w:tr w:rsidR="001D7E97" w:rsidRPr="003365D9" w14:paraId="700AA502" w14:textId="77777777" w:rsidTr="001D7E97">
        <w:tc>
          <w:tcPr>
            <w:tcW w:w="1833" w:type="dxa"/>
            <w:shd w:val="clear" w:color="auto" w:fill="EEF3E5" w:themeFill="accent2" w:themeFillTint="33"/>
          </w:tcPr>
          <w:p w14:paraId="32C53852"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EEF3E5" w:themeFill="accent2" w:themeFillTint="33"/>
          </w:tcPr>
          <w:p w14:paraId="530E7A0E"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EEF3E5" w:themeFill="accent2" w:themeFillTint="33"/>
          </w:tcPr>
          <w:p w14:paraId="6D6D43E0"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EEF3E5" w:themeFill="accent2" w:themeFillTint="33"/>
          </w:tcPr>
          <w:p w14:paraId="13D1CB9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EEF3E5" w:themeFill="accent2" w:themeFillTint="33"/>
          </w:tcPr>
          <w:p w14:paraId="727BD97C"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EEF3E5" w:themeFill="accent2" w:themeFillTint="33"/>
          </w:tcPr>
          <w:p w14:paraId="14535965"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EEF3E5" w:themeFill="accent2" w:themeFillTint="33"/>
          </w:tcPr>
          <w:p w14:paraId="5C99282B"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EEF3E5" w:themeFill="accent2" w:themeFillTint="33"/>
          </w:tcPr>
          <w:p w14:paraId="7AA6E776" w14:textId="77777777" w:rsidR="001D7E97" w:rsidRPr="003365D9" w:rsidRDefault="001D7E97" w:rsidP="001D7E97">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1D7E97" w:rsidRPr="003365D9" w14:paraId="17011AC0" w14:textId="77777777" w:rsidTr="001D7E97">
        <w:tc>
          <w:tcPr>
            <w:tcW w:w="1833" w:type="dxa"/>
          </w:tcPr>
          <w:p w14:paraId="63692367" w14:textId="584F6D5F" w:rsidR="001D7E97" w:rsidRPr="00894937" w:rsidRDefault="00D876E6" w:rsidP="001D7E97">
            <w:pPr>
              <w:pStyle w:val="Heading2noTOC"/>
              <w:spacing w:before="100" w:after="100" w:line="240" w:lineRule="auto"/>
              <w:ind w:left="0"/>
              <w:rPr>
                <w:color w:val="auto"/>
                <w:sz w:val="20"/>
                <w:szCs w:val="20"/>
              </w:rPr>
            </w:pPr>
            <w:r w:rsidRPr="00894937">
              <w:rPr>
                <w:color w:val="auto"/>
                <w:sz w:val="20"/>
                <w:szCs w:val="20"/>
              </w:rPr>
              <w:t>5.2.2</w:t>
            </w:r>
          </w:p>
        </w:tc>
        <w:tc>
          <w:tcPr>
            <w:tcW w:w="1833" w:type="dxa"/>
          </w:tcPr>
          <w:p w14:paraId="538012FD" w14:textId="715FC316" w:rsidR="001D7E97" w:rsidRPr="00894937" w:rsidRDefault="003C7E1E" w:rsidP="001D7E97">
            <w:pPr>
              <w:pStyle w:val="Heading2noTOC"/>
              <w:spacing w:before="100" w:after="100" w:line="240" w:lineRule="auto"/>
              <w:ind w:left="0"/>
              <w:rPr>
                <w:color w:val="auto"/>
                <w:sz w:val="20"/>
                <w:szCs w:val="20"/>
              </w:rPr>
            </w:pPr>
            <w:r w:rsidRPr="00894937">
              <w:rPr>
                <w:color w:val="auto"/>
                <w:sz w:val="20"/>
                <w:szCs w:val="20"/>
              </w:rPr>
              <w:t xml:space="preserve">Seeing </w:t>
            </w:r>
            <w:r w:rsidR="00EB3010" w:rsidRPr="00894937">
              <w:rPr>
                <w:color w:val="auto"/>
                <w:sz w:val="20"/>
                <w:szCs w:val="20"/>
              </w:rPr>
              <w:t>several</w:t>
            </w:r>
            <w:r w:rsidRPr="00894937">
              <w:rPr>
                <w:color w:val="auto"/>
                <w:sz w:val="20"/>
                <w:szCs w:val="20"/>
              </w:rPr>
              <w:t xml:space="preserve"> children across the service struggling with </w:t>
            </w:r>
            <w:r w:rsidR="00193110" w:rsidRPr="00894937">
              <w:rPr>
                <w:color w:val="auto"/>
                <w:sz w:val="20"/>
                <w:szCs w:val="20"/>
              </w:rPr>
              <w:t>self-regulation</w:t>
            </w:r>
            <w:r w:rsidR="00894937">
              <w:rPr>
                <w:color w:val="auto"/>
                <w:sz w:val="20"/>
                <w:szCs w:val="20"/>
              </w:rPr>
              <w:t>. This is also evident in conversations with families who are early childhood teachers.</w:t>
            </w:r>
          </w:p>
        </w:tc>
        <w:tc>
          <w:tcPr>
            <w:tcW w:w="1833" w:type="dxa"/>
          </w:tcPr>
          <w:p w14:paraId="73655550" w14:textId="19849E25" w:rsidR="001D7E97" w:rsidRPr="00894937" w:rsidRDefault="00577ECE" w:rsidP="001D7E97">
            <w:pPr>
              <w:pStyle w:val="Heading2noTOC"/>
              <w:spacing w:before="100" w:after="100" w:line="240" w:lineRule="auto"/>
              <w:ind w:left="0"/>
              <w:rPr>
                <w:color w:val="auto"/>
                <w:sz w:val="20"/>
                <w:szCs w:val="20"/>
              </w:rPr>
            </w:pPr>
            <w:r w:rsidRPr="00894937">
              <w:rPr>
                <w:color w:val="auto"/>
                <w:sz w:val="20"/>
                <w:szCs w:val="20"/>
              </w:rPr>
              <w:t xml:space="preserve">For children to </w:t>
            </w:r>
            <w:r w:rsidR="00894937">
              <w:rPr>
                <w:color w:val="auto"/>
                <w:sz w:val="20"/>
                <w:szCs w:val="20"/>
              </w:rPr>
              <w:t xml:space="preserve">begin their self-regulation development by </w:t>
            </w:r>
            <w:r w:rsidR="00DB064A">
              <w:rPr>
                <w:color w:val="auto"/>
                <w:sz w:val="20"/>
                <w:szCs w:val="20"/>
              </w:rPr>
              <w:t xml:space="preserve">acknowledging </w:t>
            </w:r>
            <w:r w:rsidR="00DB064A" w:rsidRPr="00894937">
              <w:rPr>
                <w:color w:val="auto"/>
                <w:sz w:val="20"/>
                <w:szCs w:val="20"/>
              </w:rPr>
              <w:t>their</w:t>
            </w:r>
            <w:r w:rsidRPr="00894937">
              <w:rPr>
                <w:color w:val="auto"/>
                <w:sz w:val="20"/>
                <w:szCs w:val="20"/>
              </w:rPr>
              <w:t xml:space="preserve"> emotions</w:t>
            </w:r>
            <w:r w:rsidR="00DB064A">
              <w:rPr>
                <w:color w:val="auto"/>
                <w:sz w:val="20"/>
                <w:szCs w:val="20"/>
              </w:rPr>
              <w:t xml:space="preserve">. Educators providing </w:t>
            </w:r>
            <w:r w:rsidR="00DB064A" w:rsidRPr="00894937">
              <w:rPr>
                <w:color w:val="auto"/>
                <w:sz w:val="20"/>
                <w:szCs w:val="20"/>
              </w:rPr>
              <w:t>strategies</w:t>
            </w:r>
            <w:r w:rsidR="00C74DC1" w:rsidRPr="00894937">
              <w:rPr>
                <w:color w:val="auto"/>
                <w:sz w:val="20"/>
                <w:szCs w:val="20"/>
              </w:rPr>
              <w:t xml:space="preserve"> </w:t>
            </w:r>
            <w:r w:rsidR="00DB064A">
              <w:rPr>
                <w:color w:val="auto"/>
                <w:sz w:val="20"/>
                <w:szCs w:val="20"/>
              </w:rPr>
              <w:t xml:space="preserve">for children </w:t>
            </w:r>
            <w:r w:rsidR="00C74DC1" w:rsidRPr="00894937">
              <w:rPr>
                <w:color w:val="auto"/>
                <w:sz w:val="20"/>
                <w:szCs w:val="20"/>
              </w:rPr>
              <w:t>to use when their emotions start to become heightened</w:t>
            </w:r>
            <w:r w:rsidR="00DB064A">
              <w:rPr>
                <w:color w:val="auto"/>
                <w:sz w:val="20"/>
                <w:szCs w:val="20"/>
              </w:rPr>
              <w:t>, by co-regulating with them.</w:t>
            </w:r>
            <w:r w:rsidR="00C74DC1" w:rsidRPr="00894937">
              <w:rPr>
                <w:color w:val="auto"/>
                <w:sz w:val="20"/>
                <w:szCs w:val="20"/>
              </w:rPr>
              <w:t xml:space="preserve"> </w:t>
            </w:r>
          </w:p>
        </w:tc>
        <w:tc>
          <w:tcPr>
            <w:tcW w:w="1833" w:type="dxa"/>
          </w:tcPr>
          <w:p w14:paraId="1186E35D" w14:textId="1B7038D9" w:rsidR="001D7E97" w:rsidRPr="00894937" w:rsidRDefault="00C74DC1" w:rsidP="001D7E97">
            <w:pPr>
              <w:pStyle w:val="Heading2noTOC"/>
              <w:spacing w:before="100" w:after="100" w:line="240" w:lineRule="auto"/>
              <w:ind w:left="0"/>
              <w:rPr>
                <w:color w:val="auto"/>
                <w:sz w:val="20"/>
                <w:szCs w:val="20"/>
              </w:rPr>
            </w:pPr>
            <w:r w:rsidRPr="00894937">
              <w:rPr>
                <w:color w:val="auto"/>
                <w:sz w:val="20"/>
                <w:szCs w:val="20"/>
              </w:rPr>
              <w:t>Medium</w:t>
            </w:r>
          </w:p>
        </w:tc>
        <w:tc>
          <w:tcPr>
            <w:tcW w:w="1834" w:type="dxa"/>
          </w:tcPr>
          <w:p w14:paraId="0E75560A" w14:textId="7A0B6314" w:rsidR="001D7E97" w:rsidRDefault="00193110" w:rsidP="001D7E97">
            <w:pPr>
              <w:pStyle w:val="Heading2noTOC"/>
              <w:spacing w:before="100" w:after="100" w:line="240" w:lineRule="auto"/>
              <w:ind w:left="0"/>
              <w:rPr>
                <w:color w:val="auto"/>
                <w:sz w:val="20"/>
                <w:szCs w:val="20"/>
              </w:rPr>
            </w:pPr>
            <w:r w:rsidRPr="00894937">
              <w:rPr>
                <w:color w:val="auto"/>
                <w:sz w:val="20"/>
                <w:szCs w:val="20"/>
              </w:rPr>
              <w:t xml:space="preserve">Emotions being spoken about with the children in group and mat times. Quiet areas within the rooms that children know they can go to, if they need to relax or have some time by themselves. Resources to use to help </w:t>
            </w:r>
            <w:r w:rsidR="008E75FA" w:rsidRPr="00894937">
              <w:rPr>
                <w:color w:val="auto"/>
                <w:sz w:val="20"/>
                <w:szCs w:val="20"/>
              </w:rPr>
              <w:t>regulate their emotions.</w:t>
            </w:r>
          </w:p>
          <w:p w14:paraId="78D64808" w14:textId="48A9F706" w:rsidR="00DB064A" w:rsidRPr="00DB064A" w:rsidRDefault="00DB064A" w:rsidP="00DB064A">
            <w:pPr>
              <w:pStyle w:val="Body"/>
              <w:ind w:left="0"/>
              <w:rPr>
                <w:lang w:eastAsia="en-AU"/>
              </w:rPr>
            </w:pPr>
            <w:r>
              <w:rPr>
                <w:lang w:eastAsia="en-AU"/>
              </w:rPr>
              <w:t>Educate educators on co-regulation and supporting children with developing regulation skills.</w:t>
            </w:r>
          </w:p>
          <w:p w14:paraId="194A0F35" w14:textId="77777777" w:rsidR="00193110" w:rsidRPr="00894937" w:rsidRDefault="00193110" w:rsidP="00193110">
            <w:pPr>
              <w:pStyle w:val="Body"/>
              <w:rPr>
                <w:lang w:eastAsia="en-AU"/>
              </w:rPr>
            </w:pPr>
          </w:p>
          <w:p w14:paraId="7ECD1FA7" w14:textId="73468354" w:rsidR="00193110" w:rsidRPr="00894937" w:rsidRDefault="00193110" w:rsidP="00193110">
            <w:pPr>
              <w:pStyle w:val="Body"/>
              <w:rPr>
                <w:lang w:eastAsia="en-AU"/>
              </w:rPr>
            </w:pPr>
          </w:p>
        </w:tc>
        <w:tc>
          <w:tcPr>
            <w:tcW w:w="1834" w:type="dxa"/>
          </w:tcPr>
          <w:p w14:paraId="5194A187" w14:textId="589ACD32" w:rsidR="001D7E97" w:rsidRDefault="00DB064A" w:rsidP="001D7E97">
            <w:pPr>
              <w:pStyle w:val="Heading2noTOC"/>
              <w:spacing w:before="100" w:after="100" w:line="240" w:lineRule="auto"/>
              <w:ind w:left="0"/>
              <w:rPr>
                <w:color w:val="auto"/>
                <w:sz w:val="20"/>
                <w:szCs w:val="20"/>
              </w:rPr>
            </w:pPr>
            <w:r>
              <w:rPr>
                <w:color w:val="auto"/>
                <w:sz w:val="20"/>
                <w:szCs w:val="20"/>
              </w:rPr>
              <w:t xml:space="preserve">Children </w:t>
            </w:r>
            <w:r w:rsidR="00887FC8">
              <w:rPr>
                <w:color w:val="auto"/>
                <w:sz w:val="20"/>
                <w:szCs w:val="20"/>
              </w:rPr>
              <w:t xml:space="preserve">will </w:t>
            </w:r>
            <w:r>
              <w:rPr>
                <w:color w:val="auto"/>
                <w:sz w:val="20"/>
                <w:szCs w:val="20"/>
              </w:rPr>
              <w:t>begin to develop the</w:t>
            </w:r>
            <w:r w:rsidR="002326E1">
              <w:rPr>
                <w:color w:val="auto"/>
                <w:sz w:val="20"/>
                <w:szCs w:val="20"/>
              </w:rPr>
              <w:t>ir self-regulation skills prior to leaving for formal education.</w:t>
            </w:r>
          </w:p>
          <w:p w14:paraId="1E4444B4" w14:textId="6FB50656" w:rsidR="002326E1" w:rsidRPr="002326E1" w:rsidRDefault="002326E1" w:rsidP="002326E1">
            <w:pPr>
              <w:pStyle w:val="Body"/>
              <w:ind w:left="0"/>
              <w:rPr>
                <w:lang w:eastAsia="en-AU"/>
              </w:rPr>
            </w:pPr>
            <w:r>
              <w:rPr>
                <w:lang w:eastAsia="en-AU"/>
              </w:rPr>
              <w:t xml:space="preserve">Educators </w:t>
            </w:r>
            <w:r w:rsidR="00887FC8">
              <w:rPr>
                <w:lang w:eastAsia="en-AU"/>
              </w:rPr>
              <w:t xml:space="preserve">will </w:t>
            </w:r>
            <w:r>
              <w:rPr>
                <w:lang w:eastAsia="en-AU"/>
              </w:rPr>
              <w:t>co-regulate with children.</w:t>
            </w:r>
          </w:p>
        </w:tc>
        <w:tc>
          <w:tcPr>
            <w:tcW w:w="1834" w:type="dxa"/>
          </w:tcPr>
          <w:p w14:paraId="3C0C6AC2" w14:textId="223BA1CE" w:rsidR="001D7E97" w:rsidRPr="00894937" w:rsidRDefault="0070717F" w:rsidP="001D7E97">
            <w:pPr>
              <w:pStyle w:val="Heading2noTOC"/>
              <w:spacing w:before="100" w:after="100" w:line="240" w:lineRule="auto"/>
              <w:ind w:left="0"/>
              <w:rPr>
                <w:color w:val="auto"/>
                <w:sz w:val="20"/>
                <w:szCs w:val="20"/>
              </w:rPr>
            </w:pPr>
            <w:r w:rsidRPr="00894937">
              <w:rPr>
                <w:color w:val="auto"/>
                <w:sz w:val="20"/>
                <w:szCs w:val="20"/>
              </w:rPr>
              <w:t>On going</w:t>
            </w:r>
          </w:p>
        </w:tc>
        <w:tc>
          <w:tcPr>
            <w:tcW w:w="1834" w:type="dxa"/>
          </w:tcPr>
          <w:p w14:paraId="39DD3DA0" w14:textId="77777777" w:rsidR="00AD73D1" w:rsidRPr="00F404A2" w:rsidRDefault="00DA40CA" w:rsidP="00EB3010">
            <w:pPr>
              <w:pStyle w:val="4pts"/>
              <w:rPr>
                <w:sz w:val="22"/>
              </w:rPr>
            </w:pPr>
            <w:r w:rsidRPr="00F404A2">
              <w:rPr>
                <w:sz w:val="22"/>
              </w:rPr>
              <w:t xml:space="preserve">We have introduced a range of sensory items within the Kindy room, which has been supporting children in recognising when and where they need to regulate their emotions. </w:t>
            </w:r>
          </w:p>
          <w:p w14:paraId="204AFA63" w14:textId="6F58B9CF" w:rsidR="00DA40CA" w:rsidRPr="00F404A2" w:rsidRDefault="00DA40CA" w:rsidP="00EB3010">
            <w:pPr>
              <w:pStyle w:val="4pts"/>
              <w:rPr>
                <w:sz w:val="22"/>
              </w:rPr>
            </w:pPr>
            <w:r w:rsidRPr="00F404A2">
              <w:rPr>
                <w:sz w:val="22"/>
              </w:rPr>
              <w:t xml:space="preserve">Emotion cards are now incorporated into mat sessions, and additional sensory resources have been added to the quiet area to enhance self-regulation opportunities. </w:t>
            </w:r>
          </w:p>
          <w:p w14:paraId="43686540" w14:textId="54C204B2" w:rsidR="0070717F" w:rsidRPr="00F404A2" w:rsidRDefault="0070717F" w:rsidP="002326E1">
            <w:pPr>
              <w:pStyle w:val="Body"/>
              <w:ind w:left="0"/>
              <w:rPr>
                <w:lang w:eastAsia="en-AU"/>
              </w:rPr>
            </w:pPr>
          </w:p>
        </w:tc>
      </w:tr>
      <w:tr w:rsidR="001D7E97" w:rsidRPr="003365D9" w14:paraId="03025B52" w14:textId="77777777" w:rsidTr="001D7E97">
        <w:tc>
          <w:tcPr>
            <w:tcW w:w="1833" w:type="dxa"/>
          </w:tcPr>
          <w:p w14:paraId="206BEAB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6717C2A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15932A2E"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49C5F250"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9EDCB77"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2A37D5B"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150CDFD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29F3A4B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r w:rsidR="001D7E97" w:rsidRPr="003365D9" w14:paraId="0559DCF7" w14:textId="77777777" w:rsidTr="001D7E97">
        <w:tc>
          <w:tcPr>
            <w:tcW w:w="1833" w:type="dxa"/>
          </w:tcPr>
          <w:p w14:paraId="0C7608AC"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27376496"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131A9E82"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3" w:type="dxa"/>
          </w:tcPr>
          <w:p w14:paraId="7F3FAB84"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48A3D7AF"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50962605"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2B3D78AA"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c>
          <w:tcPr>
            <w:tcW w:w="1834" w:type="dxa"/>
          </w:tcPr>
          <w:p w14:paraId="704AEC58" w14:textId="77777777" w:rsidR="001D7E97" w:rsidRPr="003365D9" w:rsidRDefault="001D7E97" w:rsidP="001D7E97">
            <w:pPr>
              <w:pStyle w:val="Heading2noTOC"/>
              <w:spacing w:before="100" w:after="100" w:line="240" w:lineRule="auto"/>
              <w:ind w:left="0"/>
              <w:rPr>
                <w:color w:val="91A5BB" w:themeColor="text1" w:themeTint="80"/>
                <w:sz w:val="20"/>
                <w:szCs w:val="20"/>
              </w:rPr>
            </w:pPr>
          </w:p>
        </w:tc>
      </w:tr>
    </w:tbl>
    <w:p w14:paraId="5BDE2592" w14:textId="6CED8D46" w:rsidR="001D7E97" w:rsidRDefault="001D7E97" w:rsidP="00714CA2">
      <w:pPr>
        <w:rPr>
          <w:szCs w:val="20"/>
        </w:rPr>
      </w:pPr>
    </w:p>
    <w:p w14:paraId="70519FDA" w14:textId="01A468E4" w:rsidR="00A81507" w:rsidRDefault="00A81507" w:rsidP="00714CA2">
      <w:pPr>
        <w:rPr>
          <w:szCs w:val="20"/>
        </w:rPr>
      </w:pPr>
    </w:p>
    <w:p w14:paraId="1B5890E0" w14:textId="2D970D48" w:rsidR="00A81507" w:rsidRDefault="00A81507" w:rsidP="00714CA2">
      <w:pPr>
        <w:rPr>
          <w:szCs w:val="20"/>
        </w:rPr>
      </w:pPr>
    </w:p>
    <w:p w14:paraId="16E55910" w14:textId="2655D20D" w:rsidR="00A81507" w:rsidRDefault="00A81507" w:rsidP="00714CA2">
      <w:pPr>
        <w:rPr>
          <w:szCs w:val="20"/>
        </w:rPr>
      </w:pPr>
    </w:p>
    <w:p w14:paraId="4567F8D1" w14:textId="3E2DCBEA" w:rsidR="00A81507" w:rsidRDefault="00A81507" w:rsidP="00714CA2">
      <w:pPr>
        <w:rPr>
          <w:szCs w:val="20"/>
        </w:rPr>
      </w:pPr>
    </w:p>
    <w:p w14:paraId="7DF4ACC4" w14:textId="1B242C9F" w:rsidR="00A81507" w:rsidRDefault="00A81507" w:rsidP="00714CA2">
      <w:pPr>
        <w:rPr>
          <w:szCs w:val="20"/>
        </w:rPr>
      </w:pPr>
    </w:p>
    <w:p w14:paraId="55D08123" w14:textId="14B5AE1E" w:rsidR="00A81507" w:rsidRDefault="00A81507" w:rsidP="00714CA2">
      <w:pPr>
        <w:rPr>
          <w:szCs w:val="20"/>
        </w:rPr>
      </w:pPr>
    </w:p>
    <w:p w14:paraId="18E5702B" w14:textId="6A53DA90" w:rsidR="00A81507" w:rsidRDefault="00A81507" w:rsidP="00714CA2">
      <w:pPr>
        <w:rPr>
          <w:szCs w:val="20"/>
        </w:rPr>
      </w:pPr>
    </w:p>
    <w:p w14:paraId="2DF4A373" w14:textId="3E559D49" w:rsidR="00A81507" w:rsidRDefault="00A81507" w:rsidP="00714CA2">
      <w:pPr>
        <w:rPr>
          <w:szCs w:val="20"/>
        </w:rPr>
      </w:pPr>
    </w:p>
    <w:p w14:paraId="1B18A969" w14:textId="77777777" w:rsidR="00A81507" w:rsidRPr="003365D9" w:rsidRDefault="00A81507"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1129"/>
        <w:gridCol w:w="4679"/>
        <w:gridCol w:w="2124"/>
        <w:gridCol w:w="2696"/>
        <w:gridCol w:w="4040"/>
      </w:tblGrid>
      <w:tr w:rsidR="001D7E97" w:rsidRPr="003365D9" w14:paraId="311C08F6" w14:textId="77777777" w:rsidTr="001D7E97">
        <w:trPr>
          <w:trHeight w:val="796"/>
          <w:tblHeader/>
        </w:trPr>
        <w:tc>
          <w:tcPr>
            <w:tcW w:w="5000"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60093"/>
            <w:vAlign w:val="center"/>
          </w:tcPr>
          <w:p w14:paraId="6D7809C7" w14:textId="75557BDF" w:rsidR="001D7E97" w:rsidRPr="00A81507" w:rsidRDefault="001D7E97" w:rsidP="00097A50">
            <w:pPr>
              <w:pStyle w:val="Heading1"/>
              <w:spacing w:before="0"/>
              <w:rPr>
                <w:rFonts w:ascii="Arial" w:hAnsi="Arial" w:cs="Arial"/>
                <w:b/>
                <w:bCs/>
                <w:sz w:val="28"/>
                <w:szCs w:val="28"/>
              </w:rPr>
            </w:pPr>
            <w:bookmarkStart w:id="44" w:name="_Toc190348876"/>
            <w:r w:rsidRPr="00A81507">
              <w:rPr>
                <w:rFonts w:ascii="Arial" w:hAnsi="Arial" w:cs="Arial"/>
                <w:b/>
                <w:bCs/>
                <w:color w:val="FFFFFF" w:themeColor="background1"/>
                <w:sz w:val="28"/>
                <w:szCs w:val="28"/>
              </w:rPr>
              <w:t>Quality Area 6 – Legislative requirements</w:t>
            </w:r>
            <w:bookmarkEnd w:id="44"/>
          </w:p>
        </w:tc>
      </w:tr>
      <w:tr w:rsidR="001D7E97" w:rsidRPr="003365D9" w14:paraId="42548C03" w14:textId="77777777" w:rsidTr="001D7E97">
        <w:trPr>
          <w:trHeight w:val="232"/>
          <w:tblHeader/>
        </w:trPr>
        <w:tc>
          <w:tcPr>
            <w:tcW w:w="1980"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B90A4E7" w14:textId="77777777" w:rsidR="001D7E97" w:rsidRPr="003365D9" w:rsidRDefault="001D7E97" w:rsidP="001D7E97">
            <w:pPr>
              <w:keepNext/>
              <w:rPr>
                <w:rFonts w:cs="Arial"/>
                <w:b/>
                <w:szCs w:val="20"/>
              </w:rPr>
            </w:pPr>
            <w:r w:rsidRPr="003365D9">
              <w:rPr>
                <w:rFonts w:cs="Arial"/>
                <w:b/>
                <w:szCs w:val="20"/>
              </w:rPr>
              <w:t>National Law and National Regulations</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712FC1A" w14:textId="77777777" w:rsidR="001D7E97" w:rsidRPr="003365D9" w:rsidRDefault="001D7E97" w:rsidP="001D7E97">
            <w:pPr>
              <w:keepNext/>
              <w:rPr>
                <w:rFonts w:cs="Arial"/>
                <w:b/>
                <w:szCs w:val="20"/>
              </w:rPr>
            </w:pPr>
            <w:r w:rsidRPr="003365D9">
              <w:rPr>
                <w:rFonts w:cs="Arial"/>
                <w:b/>
                <w:szCs w:val="20"/>
              </w:rPr>
              <w:t>Associated element</w:t>
            </w:r>
          </w:p>
        </w:tc>
        <w:tc>
          <w:tcPr>
            <w:tcW w:w="919"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4E5E1E2D" w14:textId="77777777" w:rsidR="001D7E97" w:rsidRPr="003365D9" w:rsidRDefault="001D7E97" w:rsidP="001D7E97">
            <w:pPr>
              <w:keepNext/>
              <w:rPr>
                <w:rFonts w:cs="Arial"/>
                <w:b/>
                <w:szCs w:val="20"/>
              </w:rPr>
            </w:pPr>
            <w:r w:rsidRPr="003365D9">
              <w:rPr>
                <w:rFonts w:cs="Arial"/>
                <w:b/>
                <w:szCs w:val="20"/>
              </w:rPr>
              <w:t>Self-assessed status</w:t>
            </w:r>
          </w:p>
        </w:tc>
        <w:tc>
          <w:tcPr>
            <w:tcW w:w="1377"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tcPr>
          <w:p w14:paraId="0BB88F0D" w14:textId="77777777" w:rsidR="001D7E97" w:rsidRPr="003365D9" w:rsidRDefault="001D7E97" w:rsidP="001D7E97">
            <w:pPr>
              <w:keepNext/>
              <w:rPr>
                <w:rFonts w:cs="Arial"/>
                <w:b/>
                <w:szCs w:val="20"/>
              </w:rPr>
            </w:pPr>
            <w:r w:rsidRPr="003365D9">
              <w:rPr>
                <w:rFonts w:cs="Arial"/>
                <w:b/>
                <w:szCs w:val="20"/>
              </w:rPr>
              <w:t>Actions if non-compliant</w:t>
            </w:r>
          </w:p>
        </w:tc>
      </w:tr>
      <w:tr w:rsidR="001D7E97" w:rsidRPr="003365D9" w14:paraId="56BC58AC" w14:textId="77777777" w:rsidTr="001D7E97">
        <w:trPr>
          <w:trHeight w:val="293"/>
        </w:trPr>
        <w:tc>
          <w:tcPr>
            <w:tcW w:w="385" w:type="pct"/>
          </w:tcPr>
          <w:p w14:paraId="408C21F6" w14:textId="7E97BA64" w:rsidR="001D7E97" w:rsidRPr="003365D9" w:rsidRDefault="001D7E97" w:rsidP="001D7E97">
            <w:pPr>
              <w:pStyle w:val="actsandregstabletext"/>
              <w:spacing w:after="0"/>
              <w:rPr>
                <w:rFonts w:cs="Arial"/>
                <w:szCs w:val="20"/>
              </w:rPr>
            </w:pPr>
            <w:r w:rsidRPr="003365D9">
              <w:rPr>
                <w:szCs w:val="20"/>
              </w:rPr>
              <w:t>S.175</w:t>
            </w:r>
          </w:p>
        </w:tc>
        <w:tc>
          <w:tcPr>
            <w:tcW w:w="1595" w:type="pct"/>
          </w:tcPr>
          <w:p w14:paraId="5AFFB029" w14:textId="4CDE954A" w:rsidR="001D7E97" w:rsidRPr="003365D9" w:rsidRDefault="001D7E97" w:rsidP="001D7E97">
            <w:pPr>
              <w:pStyle w:val="actsandregstabletext"/>
              <w:spacing w:before="0" w:after="0"/>
              <w:ind w:left="33" w:firstLine="0"/>
              <w:rPr>
                <w:rFonts w:cs="Arial"/>
                <w:szCs w:val="20"/>
              </w:rPr>
            </w:pPr>
            <w:r w:rsidRPr="003365D9">
              <w:rPr>
                <w:szCs w:val="20"/>
              </w:rPr>
              <w:t>Offence relating to requirement to keep enrolment and other documents</w:t>
            </w:r>
          </w:p>
        </w:tc>
        <w:tc>
          <w:tcPr>
            <w:tcW w:w="724" w:type="pct"/>
            <w:tcBorders>
              <w:right w:val="single" w:sz="4" w:space="0" w:color="D9D9D9" w:themeColor="background1" w:themeShade="D9"/>
            </w:tcBorders>
          </w:tcPr>
          <w:p w14:paraId="338B3DB0" w14:textId="5D6C3347" w:rsidR="001D7E97" w:rsidRPr="003365D9" w:rsidRDefault="001D7E97" w:rsidP="001D7E97">
            <w:pPr>
              <w:pStyle w:val="actsandregstabletext"/>
              <w:spacing w:after="0"/>
              <w:rPr>
                <w:rFonts w:cs="Arial"/>
                <w:szCs w:val="20"/>
              </w:rPr>
            </w:pPr>
            <w:r w:rsidRPr="003365D9">
              <w:rPr>
                <w:szCs w:val="20"/>
              </w:rPr>
              <w:t>6.1.3</w:t>
            </w:r>
          </w:p>
        </w:tc>
        <w:tc>
          <w:tcPr>
            <w:tcW w:w="919" w:type="pct"/>
            <w:tcBorders>
              <w:left w:val="single" w:sz="4" w:space="0" w:color="D9D9D9" w:themeColor="background1" w:themeShade="D9"/>
              <w:right w:val="single" w:sz="4" w:space="0" w:color="D9D9D9" w:themeColor="background1" w:themeShade="D9"/>
            </w:tcBorders>
          </w:tcPr>
          <w:p w14:paraId="7FCA530A" w14:textId="45C32D7C" w:rsidR="001D7E97" w:rsidRPr="003365D9" w:rsidRDefault="00905B10" w:rsidP="001D7E97">
            <w:pPr>
              <w:spacing w:before="20" w:after="40"/>
              <w:rPr>
                <w:rFonts w:eastAsia="MS Gothic" w:cs="Arial"/>
                <w:szCs w:val="20"/>
              </w:rPr>
            </w:pPr>
            <w:sdt>
              <w:sdtPr>
                <w:rPr>
                  <w:rFonts w:eastAsia="MS Gothic" w:cs="Arial"/>
                  <w:szCs w:val="20"/>
                </w:rPr>
                <w:id w:val="624590723"/>
                <w14:checkbox>
                  <w14:checked w14:val="1"/>
                  <w14:checkedState w14:val="2612" w14:font="MS Gothic"/>
                  <w14:uncheckedState w14:val="2610" w14:font="MS Gothic"/>
                </w14:checkbox>
              </w:sdtPr>
              <w:sdtEndPr/>
              <w:sdtContent>
                <w:r w:rsidR="00A31485">
                  <w:rPr>
                    <w:rFonts w:ascii="MS Gothic" w:eastAsia="MS Gothic" w:hAnsi="MS Gothic" w:cs="Arial" w:hint="eastAsia"/>
                    <w:szCs w:val="20"/>
                  </w:rPr>
                  <w:t>☒</w:t>
                </w:r>
              </w:sdtContent>
            </w:sdt>
            <w:r w:rsidR="001D7E97" w:rsidRPr="003365D9">
              <w:rPr>
                <w:rFonts w:eastAsia="MS Gothic" w:cs="Arial"/>
                <w:szCs w:val="20"/>
              </w:rPr>
              <w:t xml:space="preserve"> Compl</w:t>
            </w:r>
            <w:r w:rsidR="0036639D">
              <w:rPr>
                <w:rFonts w:eastAsia="MS Gothic" w:cs="Arial"/>
                <w:szCs w:val="20"/>
              </w:rPr>
              <w:t>ia</w:t>
            </w:r>
            <w:r w:rsidR="001D7E97" w:rsidRPr="003365D9">
              <w:rPr>
                <w:rFonts w:eastAsia="MS Gothic" w:cs="Arial"/>
                <w:szCs w:val="20"/>
              </w:rPr>
              <w:t>nt</w:t>
            </w:r>
          </w:p>
          <w:p w14:paraId="0FE09920" w14:textId="77777777" w:rsidR="001D7E97" w:rsidRPr="003365D9" w:rsidRDefault="00905B10" w:rsidP="001D7E97">
            <w:pPr>
              <w:spacing w:before="20" w:after="40"/>
              <w:rPr>
                <w:rFonts w:cs="Arial"/>
                <w:szCs w:val="20"/>
              </w:rPr>
            </w:pPr>
            <w:sdt>
              <w:sdtPr>
                <w:rPr>
                  <w:rFonts w:cs="Arial"/>
                  <w:szCs w:val="20"/>
                </w:rPr>
                <w:id w:val="260421046"/>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cs="Arial"/>
                <w:szCs w:val="20"/>
              </w:rPr>
              <w:t xml:space="preserve"> Non-compliant</w:t>
            </w:r>
          </w:p>
          <w:p w14:paraId="365F2915" w14:textId="77777777" w:rsidR="001D7E97" w:rsidRPr="003365D9" w:rsidRDefault="00905B10" w:rsidP="001D7E97">
            <w:pPr>
              <w:rPr>
                <w:rFonts w:cs="Arial"/>
                <w:szCs w:val="20"/>
              </w:rPr>
            </w:pPr>
            <w:sdt>
              <w:sdtPr>
                <w:rPr>
                  <w:rFonts w:eastAsia="MS Gothic" w:cs="Arial"/>
                  <w:szCs w:val="20"/>
                </w:rPr>
                <w:id w:val="1738671031"/>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eastAsia="MS Gothic" w:cs="Arial"/>
                <w:szCs w:val="20"/>
              </w:rPr>
              <w:t xml:space="preserve"> N/A</w:t>
            </w:r>
          </w:p>
        </w:tc>
        <w:tc>
          <w:tcPr>
            <w:tcW w:w="1377" w:type="pct"/>
            <w:tcBorders>
              <w:left w:val="single" w:sz="4" w:space="0" w:color="D9D9D9" w:themeColor="background1" w:themeShade="D9"/>
              <w:right w:val="single" w:sz="4" w:space="0" w:color="D9D9D9" w:themeColor="background1" w:themeShade="D9"/>
            </w:tcBorders>
          </w:tcPr>
          <w:p w14:paraId="7BB7D6E7" w14:textId="77777777" w:rsidR="001D7E97" w:rsidRPr="003365D9" w:rsidRDefault="001D7E97" w:rsidP="001D7E97">
            <w:pPr>
              <w:ind w:left="148"/>
              <w:rPr>
                <w:rFonts w:cs="Arial"/>
                <w:szCs w:val="20"/>
              </w:rPr>
            </w:pPr>
          </w:p>
        </w:tc>
      </w:tr>
      <w:tr w:rsidR="001D7E97" w:rsidRPr="003365D9" w14:paraId="7E529E21" w14:textId="77777777" w:rsidTr="001D7E97">
        <w:trPr>
          <w:trHeight w:val="293"/>
        </w:trPr>
        <w:tc>
          <w:tcPr>
            <w:tcW w:w="385" w:type="pct"/>
          </w:tcPr>
          <w:p w14:paraId="60B7E1D1" w14:textId="24EC4AF2" w:rsidR="001D7E97" w:rsidRPr="003365D9" w:rsidRDefault="001D7E97" w:rsidP="001D7E97">
            <w:pPr>
              <w:pStyle w:val="actsandregstabletext"/>
              <w:spacing w:after="0"/>
              <w:rPr>
                <w:szCs w:val="20"/>
              </w:rPr>
            </w:pPr>
            <w:r w:rsidRPr="003365D9">
              <w:rPr>
                <w:szCs w:val="20"/>
              </w:rPr>
              <w:t>R.157</w:t>
            </w:r>
          </w:p>
        </w:tc>
        <w:tc>
          <w:tcPr>
            <w:tcW w:w="1595" w:type="pct"/>
          </w:tcPr>
          <w:p w14:paraId="095F0A90" w14:textId="1803EF92" w:rsidR="001D7E97" w:rsidRPr="003365D9" w:rsidRDefault="001D7E97" w:rsidP="001D7E97">
            <w:pPr>
              <w:pStyle w:val="actsandregstabletext"/>
              <w:spacing w:before="0" w:after="0"/>
              <w:ind w:left="33" w:firstLine="0"/>
              <w:rPr>
                <w:szCs w:val="20"/>
              </w:rPr>
            </w:pPr>
            <w:r w:rsidRPr="003365D9">
              <w:rPr>
                <w:szCs w:val="20"/>
              </w:rPr>
              <w:t>Access for parents</w:t>
            </w:r>
          </w:p>
        </w:tc>
        <w:tc>
          <w:tcPr>
            <w:tcW w:w="724" w:type="pct"/>
            <w:tcBorders>
              <w:right w:val="single" w:sz="4" w:space="0" w:color="D9D9D9" w:themeColor="background1" w:themeShade="D9"/>
            </w:tcBorders>
          </w:tcPr>
          <w:p w14:paraId="1E24DE8D" w14:textId="6A0A7CB8" w:rsidR="001D7E97" w:rsidRPr="003365D9" w:rsidRDefault="001D7E97" w:rsidP="001D7E97">
            <w:pPr>
              <w:pStyle w:val="actsandregstabletext"/>
              <w:spacing w:after="0"/>
              <w:rPr>
                <w:szCs w:val="20"/>
              </w:rPr>
            </w:pPr>
            <w:r w:rsidRPr="003365D9">
              <w:rPr>
                <w:szCs w:val="20"/>
              </w:rPr>
              <w:t>6.1.1</w:t>
            </w:r>
          </w:p>
        </w:tc>
        <w:tc>
          <w:tcPr>
            <w:tcW w:w="919" w:type="pct"/>
            <w:tcBorders>
              <w:left w:val="single" w:sz="4" w:space="0" w:color="D9D9D9" w:themeColor="background1" w:themeShade="D9"/>
              <w:right w:val="single" w:sz="4" w:space="0" w:color="D9D9D9" w:themeColor="background1" w:themeShade="D9"/>
            </w:tcBorders>
          </w:tcPr>
          <w:p w14:paraId="5E6230DE" w14:textId="11036589" w:rsidR="001D7E97" w:rsidRPr="003365D9" w:rsidRDefault="00905B10" w:rsidP="001D7E97">
            <w:pPr>
              <w:spacing w:before="20" w:after="40"/>
              <w:rPr>
                <w:rFonts w:eastAsia="MS Gothic" w:cs="Arial"/>
                <w:szCs w:val="20"/>
              </w:rPr>
            </w:pPr>
            <w:sdt>
              <w:sdtPr>
                <w:rPr>
                  <w:rFonts w:eastAsia="MS Gothic" w:cs="Arial"/>
                  <w:szCs w:val="20"/>
                </w:rPr>
                <w:id w:val="-1853019246"/>
                <w14:checkbox>
                  <w14:checked w14:val="1"/>
                  <w14:checkedState w14:val="2612" w14:font="MS Gothic"/>
                  <w14:uncheckedState w14:val="2610" w14:font="MS Gothic"/>
                </w14:checkbox>
              </w:sdtPr>
              <w:sdtEndPr/>
              <w:sdtContent>
                <w:r w:rsidR="00A31485">
                  <w:rPr>
                    <w:rFonts w:ascii="MS Gothic" w:eastAsia="MS Gothic" w:hAnsi="MS Gothic" w:cs="Arial" w:hint="eastAsia"/>
                    <w:szCs w:val="20"/>
                  </w:rPr>
                  <w:t>☒</w:t>
                </w:r>
              </w:sdtContent>
            </w:sdt>
            <w:r w:rsidR="001D7E97" w:rsidRPr="003365D9">
              <w:rPr>
                <w:rFonts w:eastAsia="MS Gothic" w:cs="Arial"/>
                <w:szCs w:val="20"/>
              </w:rPr>
              <w:t xml:space="preserve"> Compl</w:t>
            </w:r>
            <w:r w:rsidR="0036639D">
              <w:rPr>
                <w:rFonts w:eastAsia="MS Gothic" w:cs="Arial"/>
                <w:szCs w:val="20"/>
              </w:rPr>
              <w:t>ia</w:t>
            </w:r>
            <w:r w:rsidR="001D7E97" w:rsidRPr="003365D9">
              <w:rPr>
                <w:rFonts w:eastAsia="MS Gothic" w:cs="Arial"/>
                <w:szCs w:val="20"/>
              </w:rPr>
              <w:t>nt</w:t>
            </w:r>
          </w:p>
          <w:p w14:paraId="77F9A723" w14:textId="77777777" w:rsidR="001D7E97" w:rsidRPr="003365D9" w:rsidRDefault="00905B10" w:rsidP="001D7E97">
            <w:pPr>
              <w:spacing w:before="20" w:after="40"/>
              <w:rPr>
                <w:rFonts w:cs="Arial"/>
                <w:szCs w:val="20"/>
              </w:rPr>
            </w:pPr>
            <w:sdt>
              <w:sdtPr>
                <w:rPr>
                  <w:rFonts w:cs="Arial"/>
                  <w:szCs w:val="20"/>
                </w:rPr>
                <w:id w:val="-512144199"/>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cs="Arial"/>
                <w:szCs w:val="20"/>
              </w:rPr>
              <w:t xml:space="preserve"> Non-compliant</w:t>
            </w:r>
          </w:p>
          <w:p w14:paraId="077A8F75" w14:textId="3F8DD889" w:rsidR="001D7E97" w:rsidRPr="003365D9" w:rsidRDefault="00905B10" w:rsidP="001D7E97">
            <w:pPr>
              <w:spacing w:before="20" w:after="40"/>
              <w:rPr>
                <w:rFonts w:eastAsia="MS Gothic" w:cs="Arial"/>
                <w:szCs w:val="20"/>
              </w:rPr>
            </w:pPr>
            <w:sdt>
              <w:sdtPr>
                <w:rPr>
                  <w:rFonts w:eastAsia="MS Gothic" w:cs="Arial"/>
                  <w:szCs w:val="20"/>
                </w:rPr>
                <w:id w:val="-1471737491"/>
                <w14:checkbox>
                  <w14:checked w14:val="0"/>
                  <w14:checkedState w14:val="2612" w14:font="MS Gothic"/>
                  <w14:uncheckedState w14:val="2610" w14:font="MS Gothic"/>
                </w14:checkbox>
              </w:sdtPr>
              <w:sdtEndPr/>
              <w:sdtContent>
                <w:r w:rsidR="001D7E97" w:rsidRPr="003365D9">
                  <w:rPr>
                    <w:rFonts w:ascii="MS Gothic" w:eastAsia="MS Gothic" w:hAnsi="MS Gothic" w:cs="Arial" w:hint="eastAsia"/>
                    <w:szCs w:val="20"/>
                  </w:rPr>
                  <w:t>☐</w:t>
                </w:r>
              </w:sdtContent>
            </w:sdt>
            <w:r w:rsidR="001D7E97" w:rsidRPr="003365D9">
              <w:rPr>
                <w:rFonts w:eastAsia="MS Gothic" w:cs="Arial"/>
                <w:szCs w:val="20"/>
              </w:rPr>
              <w:t xml:space="preserve"> N/A</w:t>
            </w:r>
          </w:p>
        </w:tc>
        <w:tc>
          <w:tcPr>
            <w:tcW w:w="1377" w:type="pct"/>
            <w:tcBorders>
              <w:left w:val="single" w:sz="4" w:space="0" w:color="D9D9D9" w:themeColor="background1" w:themeShade="D9"/>
              <w:right w:val="single" w:sz="4" w:space="0" w:color="D9D9D9" w:themeColor="background1" w:themeShade="D9"/>
            </w:tcBorders>
          </w:tcPr>
          <w:p w14:paraId="03DE32E1" w14:textId="77777777" w:rsidR="001D7E97" w:rsidRPr="003365D9" w:rsidRDefault="001D7E97" w:rsidP="001D7E97">
            <w:pPr>
              <w:ind w:left="148"/>
              <w:rPr>
                <w:rFonts w:cs="Arial"/>
                <w:szCs w:val="20"/>
              </w:rPr>
            </w:pPr>
          </w:p>
        </w:tc>
      </w:tr>
    </w:tbl>
    <w:p w14:paraId="77019427" w14:textId="4389F846" w:rsidR="001D7E97" w:rsidRPr="003365D9" w:rsidRDefault="001D7E97" w:rsidP="00714CA2">
      <w:pPr>
        <w:rPr>
          <w:szCs w:val="20"/>
        </w:rPr>
      </w:pPr>
    </w:p>
    <w:p w14:paraId="1F06732B" w14:textId="3A7EB49E" w:rsidR="001D7E97" w:rsidRPr="003365D9" w:rsidRDefault="001D7E97" w:rsidP="00714CA2">
      <w:pPr>
        <w:rPr>
          <w:szCs w:val="20"/>
        </w:rPr>
      </w:pPr>
    </w:p>
    <w:p w14:paraId="29E3F4C1" w14:textId="29316469" w:rsidR="001D7E97" w:rsidRPr="003365D9" w:rsidRDefault="001D7E97" w:rsidP="00714CA2">
      <w:pPr>
        <w:rPr>
          <w:szCs w:val="20"/>
        </w:rPr>
      </w:pPr>
    </w:p>
    <w:p w14:paraId="66E5D0E1" w14:textId="198B458C" w:rsidR="001D7E97" w:rsidRPr="003365D9" w:rsidRDefault="001D7E97" w:rsidP="00714CA2">
      <w:pPr>
        <w:rPr>
          <w:szCs w:val="20"/>
        </w:rPr>
      </w:pPr>
    </w:p>
    <w:p w14:paraId="0EF7BE5D" w14:textId="514EB998" w:rsidR="001D7E97" w:rsidRPr="003365D9" w:rsidRDefault="001D7E97" w:rsidP="00714CA2">
      <w:pPr>
        <w:rPr>
          <w:szCs w:val="20"/>
        </w:rPr>
      </w:pPr>
    </w:p>
    <w:p w14:paraId="5432E4D1" w14:textId="3F8115A5" w:rsidR="001D7E97" w:rsidRPr="003365D9" w:rsidRDefault="001D7E97" w:rsidP="00714CA2">
      <w:pPr>
        <w:rPr>
          <w:szCs w:val="20"/>
        </w:rPr>
      </w:pPr>
    </w:p>
    <w:p w14:paraId="56282E1C" w14:textId="5E7DD9D6" w:rsidR="001D7E97" w:rsidRPr="003365D9" w:rsidRDefault="001D7E97" w:rsidP="00714CA2">
      <w:pPr>
        <w:rPr>
          <w:szCs w:val="20"/>
        </w:rPr>
      </w:pPr>
    </w:p>
    <w:p w14:paraId="1D1AD5A3" w14:textId="05E15DF3" w:rsidR="001D7E97" w:rsidRDefault="001D7E97" w:rsidP="00714CA2">
      <w:pPr>
        <w:rPr>
          <w:szCs w:val="20"/>
        </w:rPr>
      </w:pPr>
    </w:p>
    <w:p w14:paraId="31DDE0C3" w14:textId="28045622" w:rsidR="00A81507" w:rsidRDefault="00A81507" w:rsidP="00714CA2">
      <w:pPr>
        <w:rPr>
          <w:szCs w:val="20"/>
        </w:rPr>
      </w:pPr>
    </w:p>
    <w:p w14:paraId="49692028" w14:textId="61037526" w:rsidR="00A81507" w:rsidRDefault="00A81507" w:rsidP="00714CA2">
      <w:pPr>
        <w:rPr>
          <w:szCs w:val="20"/>
        </w:rPr>
      </w:pPr>
    </w:p>
    <w:p w14:paraId="5CB20BBE" w14:textId="3579692B" w:rsidR="00A81507" w:rsidRDefault="00A81507" w:rsidP="00714CA2">
      <w:pPr>
        <w:rPr>
          <w:szCs w:val="20"/>
        </w:rPr>
      </w:pPr>
    </w:p>
    <w:p w14:paraId="0DC454BD" w14:textId="3FF3A064" w:rsidR="00A81507" w:rsidRDefault="00A81507" w:rsidP="00714CA2">
      <w:pPr>
        <w:rPr>
          <w:szCs w:val="20"/>
        </w:rPr>
      </w:pPr>
    </w:p>
    <w:p w14:paraId="005CEBFB" w14:textId="07D5B2E3" w:rsidR="00A81507" w:rsidRDefault="00A81507" w:rsidP="00714CA2">
      <w:pPr>
        <w:rPr>
          <w:szCs w:val="20"/>
        </w:rPr>
      </w:pPr>
    </w:p>
    <w:p w14:paraId="2C3C5282" w14:textId="2136153E" w:rsidR="00A81507" w:rsidRDefault="00A81507" w:rsidP="00714CA2">
      <w:pPr>
        <w:rPr>
          <w:szCs w:val="20"/>
        </w:rPr>
      </w:pPr>
    </w:p>
    <w:p w14:paraId="32D9B5D1" w14:textId="6520DD4A" w:rsidR="00A81507" w:rsidRDefault="00A81507" w:rsidP="00714CA2">
      <w:pPr>
        <w:rPr>
          <w:szCs w:val="20"/>
        </w:rPr>
      </w:pPr>
    </w:p>
    <w:p w14:paraId="38D65795" w14:textId="11EABC4F" w:rsidR="00A81507" w:rsidRDefault="00A81507" w:rsidP="00714CA2">
      <w:pPr>
        <w:rPr>
          <w:szCs w:val="20"/>
        </w:rPr>
      </w:pPr>
    </w:p>
    <w:p w14:paraId="7546D99E" w14:textId="3A178812" w:rsidR="00A81507" w:rsidRDefault="00A81507" w:rsidP="00714CA2">
      <w:pPr>
        <w:rPr>
          <w:szCs w:val="20"/>
        </w:rPr>
      </w:pPr>
    </w:p>
    <w:p w14:paraId="33CBF62D" w14:textId="77777777" w:rsidR="00A81507" w:rsidRPr="003365D9" w:rsidRDefault="00A81507" w:rsidP="00714CA2">
      <w:pPr>
        <w:rPr>
          <w:szCs w:val="20"/>
        </w:rPr>
      </w:pPr>
    </w:p>
    <w:p w14:paraId="1378FE24" w14:textId="77777777" w:rsidR="001D7E97" w:rsidRPr="003365D9" w:rsidRDefault="001D7E97"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1D7E97" w:rsidRPr="003365D9" w14:paraId="1BADCAB9" w14:textId="77777777" w:rsidTr="70C038AE">
        <w:trPr>
          <w:trHeight w:val="614"/>
        </w:trPr>
        <w:tc>
          <w:tcPr>
            <w:tcW w:w="5000" w:type="pct"/>
            <w:gridSpan w:val="6"/>
            <w:tcBorders>
              <w:bottom w:val="single" w:sz="4" w:space="0" w:color="A6A6A6" w:themeColor="background1" w:themeShade="A6"/>
            </w:tcBorders>
            <w:shd w:val="clear" w:color="auto" w:fill="D60093"/>
            <w:vAlign w:val="center"/>
          </w:tcPr>
          <w:p w14:paraId="47B23BD2" w14:textId="2DBA4A43" w:rsidR="001D7E97" w:rsidRPr="00A81507" w:rsidRDefault="001D7E97" w:rsidP="00097A50">
            <w:pPr>
              <w:pStyle w:val="Heading1"/>
              <w:spacing w:before="0"/>
              <w:rPr>
                <w:rFonts w:ascii="Arial" w:hAnsi="Arial" w:cs="Arial"/>
                <w:b/>
                <w:bCs/>
                <w:color w:val="3C4E62" w:themeColor="text1"/>
                <w:sz w:val="28"/>
                <w:szCs w:val="28"/>
              </w:rPr>
            </w:pPr>
            <w:bookmarkStart w:id="45" w:name="_Toc190348877"/>
            <w:r w:rsidRPr="00A81507">
              <w:rPr>
                <w:rFonts w:ascii="Arial" w:hAnsi="Arial" w:cs="Arial"/>
                <w:b/>
                <w:bCs/>
                <w:color w:val="FFFFFF" w:themeColor="background1"/>
                <w:sz w:val="28"/>
                <w:szCs w:val="28"/>
              </w:rPr>
              <w:t>Quality Area 6 – Collaborative partnerships with families and communities</w:t>
            </w:r>
            <w:bookmarkEnd w:id="45"/>
          </w:p>
        </w:tc>
      </w:tr>
      <w:tr w:rsidR="001D7E97" w:rsidRPr="003365D9" w14:paraId="38AA7ECA" w14:textId="77777777" w:rsidTr="70C038AE">
        <w:trPr>
          <w:trHeight w:val="398"/>
        </w:trPr>
        <w:tc>
          <w:tcPr>
            <w:tcW w:w="5000" w:type="pct"/>
            <w:gridSpan w:val="6"/>
            <w:tcBorders>
              <w:bottom w:val="single" w:sz="4" w:space="0" w:color="D9D9D9" w:themeColor="background1" w:themeShade="D9"/>
            </w:tcBorders>
            <w:shd w:val="clear" w:color="auto" w:fill="FFEBFF"/>
            <w:vAlign w:val="center"/>
          </w:tcPr>
          <w:p w14:paraId="7546D01A" w14:textId="1A6547C3" w:rsidR="001D7E97" w:rsidRPr="003365D9" w:rsidRDefault="001D7E97" w:rsidP="001D7E97">
            <w:pPr>
              <w:pStyle w:val="Heading1"/>
              <w:spacing w:before="0"/>
              <w:rPr>
                <w:rFonts w:ascii="Arial" w:hAnsi="Arial" w:cs="Arial"/>
                <w:color w:val="FFFFFF" w:themeColor="background1"/>
                <w:sz w:val="20"/>
                <w:szCs w:val="20"/>
              </w:rPr>
            </w:pPr>
            <w:bookmarkStart w:id="46" w:name="_Toc190348878"/>
            <w:r w:rsidRPr="003365D9">
              <w:rPr>
                <w:rFonts w:ascii="Arial" w:hAnsi="Arial" w:cs="Arial"/>
                <w:b/>
                <w:bCs/>
                <w:color w:val="3C4E62" w:themeColor="text1"/>
                <w:sz w:val="20"/>
                <w:szCs w:val="20"/>
              </w:rPr>
              <w:t xml:space="preserve">Standard 6.1: </w:t>
            </w:r>
            <w:r w:rsidRPr="003365D9">
              <w:rPr>
                <w:rFonts w:ascii="Arial" w:hAnsi="Arial" w:cs="Arial"/>
                <w:color w:val="3C4E62" w:themeColor="text1"/>
                <w:sz w:val="20"/>
                <w:szCs w:val="20"/>
              </w:rPr>
              <w:t>Respectful relationships with families are developed and maintained and families are supported in their parenting role.</w:t>
            </w:r>
            <w:bookmarkEnd w:id="46"/>
          </w:p>
        </w:tc>
      </w:tr>
      <w:tr w:rsidR="001D7E97" w:rsidRPr="003365D9" w14:paraId="0B973B36"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FCEE345"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EF1D0BE"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DE1DA78"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C871871"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25C181A4" w14:textId="77777777" w:rsidR="001D7E97" w:rsidRPr="003365D9" w:rsidRDefault="001D7E97" w:rsidP="001D7E97">
            <w:pPr>
              <w:jc w:val="center"/>
              <w:rPr>
                <w:rFonts w:cstheme="minorHAnsi"/>
                <w:b/>
                <w:bCs/>
                <w:color w:val="3C4E62" w:themeColor="text1"/>
                <w:szCs w:val="20"/>
              </w:rPr>
            </w:pPr>
            <w:r w:rsidRPr="003365D9">
              <w:rPr>
                <w:rFonts w:cstheme="minorHAnsi"/>
                <w:b/>
                <w:bCs/>
                <w:color w:val="3C4E62" w:themeColor="text1"/>
                <w:szCs w:val="20"/>
              </w:rPr>
              <w:t>Not Met</w:t>
            </w:r>
          </w:p>
        </w:tc>
      </w:tr>
      <w:tr w:rsidR="001D7E97" w:rsidRPr="003365D9" w14:paraId="50622DCB" w14:textId="77777777" w:rsidTr="70C038AE">
        <w:trPr>
          <w:trHeight w:val="341"/>
        </w:trPr>
        <w:tc>
          <w:tcPr>
            <w:tcW w:w="744" w:type="pct"/>
            <w:vMerge w:val="restart"/>
            <w:tcBorders>
              <w:top w:val="single" w:sz="4" w:space="0" w:color="D9D9D9" w:themeColor="background1" w:themeShade="D9"/>
            </w:tcBorders>
          </w:tcPr>
          <w:p w14:paraId="43C736CC" w14:textId="492BD585" w:rsidR="001D7E97" w:rsidRPr="003365D9" w:rsidRDefault="001D7E97" w:rsidP="001D7E97">
            <w:pPr>
              <w:rPr>
                <w:rFonts w:cstheme="minorHAnsi"/>
                <w:bCs/>
                <w:szCs w:val="20"/>
              </w:rPr>
            </w:pPr>
            <w:r w:rsidRPr="003365D9">
              <w:rPr>
                <w:szCs w:val="20"/>
              </w:rPr>
              <w:t>Engagement with the service</w:t>
            </w:r>
          </w:p>
        </w:tc>
        <w:tc>
          <w:tcPr>
            <w:tcW w:w="337" w:type="pct"/>
            <w:vMerge w:val="restart"/>
            <w:tcBorders>
              <w:top w:val="single" w:sz="4" w:space="0" w:color="D9D9D9" w:themeColor="background1" w:themeShade="D9"/>
            </w:tcBorders>
          </w:tcPr>
          <w:p w14:paraId="4C8E0215" w14:textId="0EE0AF00" w:rsidR="001D7E97" w:rsidRPr="003365D9" w:rsidRDefault="001D7E97" w:rsidP="001D7E97">
            <w:pPr>
              <w:rPr>
                <w:rFonts w:cstheme="minorHAnsi"/>
                <w:bCs/>
                <w:szCs w:val="20"/>
              </w:rPr>
            </w:pPr>
            <w:r w:rsidRPr="003365D9">
              <w:rPr>
                <w:szCs w:val="20"/>
              </w:rPr>
              <w:t>6.1.1</w:t>
            </w:r>
          </w:p>
        </w:tc>
        <w:tc>
          <w:tcPr>
            <w:tcW w:w="947" w:type="pct"/>
            <w:vMerge w:val="restart"/>
            <w:tcBorders>
              <w:top w:val="single" w:sz="4" w:space="0" w:color="D9D9D9" w:themeColor="background1" w:themeShade="D9"/>
            </w:tcBorders>
          </w:tcPr>
          <w:p w14:paraId="7EF2AE86" w14:textId="70F3531D" w:rsidR="001D7E97" w:rsidRPr="003365D9" w:rsidRDefault="001D7E97" w:rsidP="001D7E97">
            <w:pPr>
              <w:rPr>
                <w:rFonts w:cstheme="minorHAnsi"/>
                <w:szCs w:val="20"/>
              </w:rPr>
            </w:pPr>
            <w:r w:rsidRPr="003365D9">
              <w:rPr>
                <w:szCs w:val="20"/>
              </w:rPr>
              <w:t>Families are supported from enrolment to be involved in the service and contribute to service decisions.</w:t>
            </w:r>
          </w:p>
        </w:tc>
        <w:tc>
          <w:tcPr>
            <w:tcW w:w="2297" w:type="pct"/>
            <w:tcBorders>
              <w:top w:val="single" w:sz="4" w:space="0" w:color="D9D9D9" w:themeColor="background1" w:themeShade="D9"/>
            </w:tcBorders>
          </w:tcPr>
          <w:p w14:paraId="55564B64" w14:textId="77777777" w:rsidR="002205AA" w:rsidRPr="002205AA" w:rsidRDefault="002205AA" w:rsidP="002205AA">
            <w:pPr>
              <w:rPr>
                <w:rFonts w:cstheme="minorBidi"/>
              </w:rPr>
            </w:pPr>
            <w:r w:rsidRPr="002205AA">
              <w:rPr>
                <w:rFonts w:cstheme="minorBidi"/>
              </w:rPr>
              <w:t>Prospective families are warmly invited and encouraged to visit and familiarise themselves with our service prior to their child’s commencement. We also encourage new families to engage in discussions with us about the values and expectations they have regarding their child’s experience at the service, both before and during the enrolment process, as well as after their child has started.</w:t>
            </w:r>
          </w:p>
          <w:p w14:paraId="6A971F0E" w14:textId="77777777" w:rsidR="002205AA" w:rsidRPr="002205AA" w:rsidRDefault="002205AA" w:rsidP="002205AA">
            <w:pPr>
              <w:rPr>
                <w:rFonts w:cstheme="minorBidi"/>
              </w:rPr>
            </w:pPr>
          </w:p>
          <w:p w14:paraId="428F5339" w14:textId="77777777" w:rsidR="002205AA" w:rsidRPr="002205AA" w:rsidRDefault="002205AA" w:rsidP="002205AA">
            <w:pPr>
              <w:rPr>
                <w:rFonts w:cstheme="minorBidi"/>
              </w:rPr>
            </w:pPr>
            <w:r w:rsidRPr="002205AA">
              <w:rPr>
                <w:rFonts w:cstheme="minorBidi"/>
              </w:rPr>
              <w:t>During the first orientation session, families meet with the room leader, where information is gathered about the child’s routine, preferences, dietary needs, sleeping habits, and bottle requirements. This session takes place in the room, allowing the child to play and interact with their peers while also becoming acquainted with the educators. The second orientation session encourages parents to remain nearby, settling their child in the room and being close by for reassurance if needed. In some cases, the child may stay for lunch during the orientation session.</w:t>
            </w:r>
          </w:p>
          <w:p w14:paraId="0F788435" w14:textId="77777777" w:rsidR="002205AA" w:rsidRPr="002205AA" w:rsidRDefault="002205AA" w:rsidP="002205AA">
            <w:pPr>
              <w:rPr>
                <w:rFonts w:cstheme="minorBidi"/>
              </w:rPr>
            </w:pPr>
          </w:p>
          <w:p w14:paraId="3F1E5526" w14:textId="1D749835" w:rsidR="001D7E97" w:rsidRPr="003365D9" w:rsidRDefault="002205AA" w:rsidP="002205AA">
            <w:pPr>
              <w:rPr>
                <w:szCs w:val="20"/>
              </w:rPr>
            </w:pPr>
            <w:r w:rsidRPr="002205AA">
              <w:rPr>
                <w:rFonts w:cstheme="minorBidi"/>
              </w:rPr>
              <w:t>Some families request additional play dates prior to their child’s start date, which may help ease the transition. For children who take a little longer to settle, it is recommended they attend on days they are not yet enrolled for additional playtime. We are flexible in accommodating these additional visits, whether in the morning or afternoon, to suit the family’s commitments, or around mealtimes to encourage the child to eat with their peers.</w:t>
            </w:r>
          </w:p>
        </w:tc>
        <w:sdt>
          <w:sdtPr>
            <w:rPr>
              <w:rFonts w:cstheme="minorHAnsi"/>
              <w:bCs/>
              <w:szCs w:val="20"/>
            </w:rPr>
            <w:id w:val="724946506"/>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09B5600F" w14:textId="0A8E287D" w:rsidR="001D7E97" w:rsidRPr="003365D9" w:rsidRDefault="007A3AC3"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32777175"/>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E32DD58"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7FCF295F" w14:textId="77777777" w:rsidTr="70C038AE">
        <w:trPr>
          <w:trHeight w:val="266"/>
        </w:trPr>
        <w:tc>
          <w:tcPr>
            <w:tcW w:w="744" w:type="pct"/>
            <w:vMerge/>
          </w:tcPr>
          <w:p w14:paraId="6183A0C2" w14:textId="77777777" w:rsidR="001D7E97" w:rsidRPr="003365D9" w:rsidRDefault="001D7E97" w:rsidP="001D7E97">
            <w:pPr>
              <w:rPr>
                <w:rFonts w:cstheme="minorHAnsi"/>
                <w:szCs w:val="20"/>
              </w:rPr>
            </w:pPr>
          </w:p>
        </w:tc>
        <w:tc>
          <w:tcPr>
            <w:tcW w:w="337" w:type="pct"/>
            <w:vMerge/>
          </w:tcPr>
          <w:p w14:paraId="11BB0E6B" w14:textId="77777777" w:rsidR="001D7E97" w:rsidRPr="003365D9" w:rsidRDefault="001D7E97" w:rsidP="001D7E97">
            <w:pPr>
              <w:rPr>
                <w:rFonts w:cstheme="minorHAnsi"/>
                <w:bCs/>
                <w:szCs w:val="20"/>
              </w:rPr>
            </w:pPr>
          </w:p>
        </w:tc>
        <w:tc>
          <w:tcPr>
            <w:tcW w:w="947" w:type="pct"/>
            <w:vMerge/>
          </w:tcPr>
          <w:p w14:paraId="5024CD7A" w14:textId="77777777" w:rsidR="001D7E97" w:rsidRPr="003365D9" w:rsidRDefault="001D7E97" w:rsidP="001D7E97">
            <w:pPr>
              <w:rPr>
                <w:rFonts w:cstheme="minorHAnsi"/>
                <w:szCs w:val="20"/>
              </w:rPr>
            </w:pPr>
          </w:p>
        </w:tc>
        <w:tc>
          <w:tcPr>
            <w:tcW w:w="2297" w:type="pct"/>
          </w:tcPr>
          <w:p w14:paraId="7C751CCC" w14:textId="77777777" w:rsidR="002205AA" w:rsidRPr="002205AA" w:rsidRDefault="002205AA" w:rsidP="002205AA">
            <w:pPr>
              <w:rPr>
                <w:rFonts w:cstheme="minorBidi"/>
              </w:rPr>
            </w:pPr>
            <w:r w:rsidRPr="002205AA">
              <w:rPr>
                <w:rFonts w:cstheme="minorBidi"/>
              </w:rPr>
              <w:t>We provide families with regular opportunities to offer feedback and input on all aspects of our service operations.</w:t>
            </w:r>
          </w:p>
          <w:p w14:paraId="33DEB146" w14:textId="77777777" w:rsidR="002205AA" w:rsidRPr="002205AA" w:rsidRDefault="002205AA" w:rsidP="002205AA">
            <w:pPr>
              <w:rPr>
                <w:rFonts w:cstheme="minorBidi"/>
              </w:rPr>
            </w:pPr>
          </w:p>
          <w:p w14:paraId="2EEB9A69" w14:textId="0143AB51" w:rsidR="001D7E97" w:rsidRPr="000C4C1F" w:rsidRDefault="002205AA" w:rsidP="002205AA">
            <w:pPr>
              <w:rPr>
                <w:rFonts w:cstheme="minorBidi"/>
                <w:b/>
                <w:bCs/>
                <w:szCs w:val="20"/>
              </w:rPr>
            </w:pPr>
            <w:r w:rsidRPr="002205AA">
              <w:rPr>
                <w:rFonts w:cstheme="minorBidi"/>
              </w:rPr>
              <w:t>This is achieved through surveys and questionnaires emailed to families regarding the operational structure of Keiki Mindarie Keys. Additionally, we post updates on Xplor and include content in our newsletter inviting feedback and input about the service. This feedback is particularly valuable when there are changes to the menu, when new educators begin working in the room, or when new educators join or leave the service.</w:t>
            </w:r>
          </w:p>
        </w:tc>
        <w:tc>
          <w:tcPr>
            <w:tcW w:w="338" w:type="pct"/>
            <w:vMerge/>
          </w:tcPr>
          <w:p w14:paraId="1F8F86DD" w14:textId="77777777" w:rsidR="001D7E97" w:rsidRPr="003365D9" w:rsidRDefault="001D7E97" w:rsidP="001D7E97">
            <w:pPr>
              <w:jc w:val="center"/>
              <w:rPr>
                <w:rFonts w:cstheme="minorHAnsi"/>
                <w:bCs/>
                <w:szCs w:val="20"/>
              </w:rPr>
            </w:pPr>
          </w:p>
        </w:tc>
        <w:tc>
          <w:tcPr>
            <w:tcW w:w="337" w:type="pct"/>
            <w:vMerge/>
          </w:tcPr>
          <w:p w14:paraId="60358228" w14:textId="77777777" w:rsidR="001D7E97" w:rsidRPr="003365D9" w:rsidRDefault="001D7E97" w:rsidP="001D7E97">
            <w:pPr>
              <w:jc w:val="center"/>
              <w:rPr>
                <w:rFonts w:cstheme="minorHAnsi"/>
                <w:bCs/>
                <w:szCs w:val="20"/>
              </w:rPr>
            </w:pPr>
          </w:p>
        </w:tc>
      </w:tr>
      <w:tr w:rsidR="001D7E97" w:rsidRPr="003365D9" w14:paraId="6F4AA27F" w14:textId="77777777" w:rsidTr="70C038AE">
        <w:trPr>
          <w:trHeight w:val="345"/>
        </w:trPr>
        <w:tc>
          <w:tcPr>
            <w:tcW w:w="744" w:type="pct"/>
            <w:vMerge/>
          </w:tcPr>
          <w:p w14:paraId="4973107B" w14:textId="77777777" w:rsidR="001D7E97" w:rsidRPr="003365D9" w:rsidRDefault="001D7E97" w:rsidP="001D7E97">
            <w:pPr>
              <w:rPr>
                <w:rFonts w:cstheme="minorHAnsi"/>
                <w:szCs w:val="20"/>
              </w:rPr>
            </w:pPr>
          </w:p>
        </w:tc>
        <w:tc>
          <w:tcPr>
            <w:tcW w:w="337" w:type="pct"/>
            <w:vMerge/>
          </w:tcPr>
          <w:p w14:paraId="5E4C18F8" w14:textId="77777777" w:rsidR="001D7E97" w:rsidRPr="003365D9" w:rsidRDefault="001D7E97" w:rsidP="001D7E97">
            <w:pPr>
              <w:rPr>
                <w:rFonts w:cstheme="minorHAnsi"/>
                <w:bCs/>
                <w:szCs w:val="20"/>
              </w:rPr>
            </w:pPr>
          </w:p>
        </w:tc>
        <w:tc>
          <w:tcPr>
            <w:tcW w:w="947" w:type="pct"/>
            <w:vMerge/>
          </w:tcPr>
          <w:p w14:paraId="2866DD94" w14:textId="77777777" w:rsidR="001D7E97" w:rsidRPr="003365D9" w:rsidRDefault="001D7E97" w:rsidP="001D7E97">
            <w:pPr>
              <w:rPr>
                <w:rFonts w:cstheme="minorHAnsi"/>
                <w:szCs w:val="20"/>
              </w:rPr>
            </w:pPr>
          </w:p>
        </w:tc>
        <w:tc>
          <w:tcPr>
            <w:tcW w:w="2297" w:type="pct"/>
          </w:tcPr>
          <w:p w14:paraId="25ED82FA" w14:textId="77777777" w:rsidR="007D2069" w:rsidRPr="007D2069" w:rsidRDefault="007D2069" w:rsidP="007D2069">
            <w:pPr>
              <w:rPr>
                <w:rFonts w:cstheme="minorBidi"/>
              </w:rPr>
            </w:pPr>
            <w:r w:rsidRPr="007D2069">
              <w:rPr>
                <w:rFonts w:cstheme="minorBidi"/>
              </w:rPr>
              <w:t>Families, including extended family members, are encouraged to contribute to the operation of our service and can be involved in advisory, consultative, or decision-making roles.</w:t>
            </w:r>
          </w:p>
          <w:p w14:paraId="23C66951" w14:textId="77777777" w:rsidR="007D2069" w:rsidRPr="007D2069" w:rsidRDefault="007D2069" w:rsidP="007D2069">
            <w:pPr>
              <w:rPr>
                <w:rFonts w:cstheme="minorBidi"/>
              </w:rPr>
            </w:pPr>
          </w:p>
          <w:p w14:paraId="0D4F376F" w14:textId="2DB61260" w:rsidR="001D7E97" w:rsidRPr="007D2069" w:rsidRDefault="007D2069" w:rsidP="227F1C30">
            <w:pPr>
              <w:rPr>
                <w:rFonts w:cstheme="minorBidi"/>
              </w:rPr>
            </w:pPr>
            <w:r w:rsidRPr="007D2069">
              <w:rPr>
                <w:rFonts w:cstheme="minorBidi"/>
              </w:rPr>
              <w:t>Many families actively contribute to the functioning of our service. One family, where both parents are music teachers, has been coming in during the school holidays to conduct music sessions with the children. They teach the children songs while incorporating instruments such as the guitar, flute, and ukulele. Another family, with a mother who is a yoga instructor, offers yoga sessions for the children, integrating mindfulness into her sessions. Families also have the opportunity to participate in the review of policies and procedures by submitting their comments and suggestions to the Hub Office Manager for potential changes. Additionally, we frequently distribute surveys to families, inviting their ideas and suggestions. Recently, we sought feedback on summative assessments and the opportunity for families to meet with their child’s room leader.</w:t>
            </w:r>
          </w:p>
        </w:tc>
        <w:tc>
          <w:tcPr>
            <w:tcW w:w="338" w:type="pct"/>
            <w:vMerge/>
          </w:tcPr>
          <w:p w14:paraId="330E476F" w14:textId="77777777" w:rsidR="001D7E97" w:rsidRPr="003365D9" w:rsidRDefault="001D7E97" w:rsidP="001D7E97">
            <w:pPr>
              <w:jc w:val="center"/>
              <w:rPr>
                <w:rFonts w:cstheme="minorHAnsi"/>
                <w:bCs/>
                <w:szCs w:val="20"/>
              </w:rPr>
            </w:pPr>
          </w:p>
        </w:tc>
        <w:tc>
          <w:tcPr>
            <w:tcW w:w="337" w:type="pct"/>
            <w:vMerge/>
          </w:tcPr>
          <w:p w14:paraId="45D74A4F" w14:textId="77777777" w:rsidR="001D7E97" w:rsidRPr="003365D9" w:rsidRDefault="001D7E97" w:rsidP="001D7E97">
            <w:pPr>
              <w:jc w:val="center"/>
              <w:rPr>
                <w:rFonts w:cstheme="minorHAnsi"/>
                <w:bCs/>
                <w:szCs w:val="20"/>
              </w:rPr>
            </w:pPr>
          </w:p>
        </w:tc>
      </w:tr>
      <w:tr w:rsidR="001D7E97" w:rsidRPr="003365D9" w14:paraId="19B7EC42" w14:textId="77777777" w:rsidTr="70C038AE">
        <w:trPr>
          <w:trHeight w:val="270"/>
        </w:trPr>
        <w:tc>
          <w:tcPr>
            <w:tcW w:w="744" w:type="pct"/>
            <w:vMerge/>
          </w:tcPr>
          <w:p w14:paraId="1D48CE43" w14:textId="77777777" w:rsidR="001D7E97" w:rsidRPr="003365D9" w:rsidRDefault="001D7E97" w:rsidP="001D7E97">
            <w:pPr>
              <w:rPr>
                <w:rFonts w:cstheme="minorHAnsi"/>
                <w:szCs w:val="20"/>
              </w:rPr>
            </w:pPr>
          </w:p>
        </w:tc>
        <w:tc>
          <w:tcPr>
            <w:tcW w:w="337" w:type="pct"/>
            <w:vMerge/>
          </w:tcPr>
          <w:p w14:paraId="0D1D9804" w14:textId="77777777" w:rsidR="001D7E97" w:rsidRPr="003365D9" w:rsidRDefault="001D7E97" w:rsidP="001D7E97">
            <w:pPr>
              <w:rPr>
                <w:rFonts w:cstheme="minorHAnsi"/>
                <w:bCs/>
                <w:szCs w:val="20"/>
              </w:rPr>
            </w:pPr>
          </w:p>
        </w:tc>
        <w:tc>
          <w:tcPr>
            <w:tcW w:w="947" w:type="pct"/>
            <w:vMerge/>
          </w:tcPr>
          <w:p w14:paraId="435D835B" w14:textId="77777777" w:rsidR="001D7E97" w:rsidRPr="003365D9" w:rsidRDefault="001D7E97" w:rsidP="001D7E97">
            <w:pPr>
              <w:rPr>
                <w:rFonts w:cstheme="minorHAnsi"/>
                <w:szCs w:val="20"/>
              </w:rPr>
            </w:pPr>
          </w:p>
        </w:tc>
        <w:tc>
          <w:tcPr>
            <w:tcW w:w="2297" w:type="pct"/>
          </w:tcPr>
          <w:p w14:paraId="7593F626" w14:textId="46F87805" w:rsidR="00CD3430" w:rsidRPr="00CD3430" w:rsidRDefault="00CD3430" w:rsidP="00CD3430">
            <w:pPr>
              <w:rPr>
                <w:rFonts w:cstheme="minorBidi"/>
              </w:rPr>
            </w:pPr>
            <w:r w:rsidRPr="00CD3430">
              <w:rPr>
                <w:rFonts w:cstheme="minorBidi"/>
              </w:rPr>
              <w:t>Families are encouraged to contribute to the development and review of our programs, philosophy, policies, and procedures.</w:t>
            </w:r>
          </w:p>
          <w:p w14:paraId="485717F3" w14:textId="77777777" w:rsidR="00CD3430" w:rsidRPr="00CD3430" w:rsidRDefault="00CD3430" w:rsidP="00CD3430">
            <w:pPr>
              <w:rPr>
                <w:rFonts w:cstheme="minorBidi"/>
              </w:rPr>
            </w:pPr>
          </w:p>
          <w:p w14:paraId="503EA0C4" w14:textId="77777777" w:rsidR="00CD3430" w:rsidRPr="00CD3430" w:rsidRDefault="00CD3430" w:rsidP="00CD3430">
            <w:pPr>
              <w:rPr>
                <w:rFonts w:cstheme="minorBidi"/>
              </w:rPr>
            </w:pPr>
            <w:r w:rsidRPr="00CD3430">
              <w:rPr>
                <w:rFonts w:cstheme="minorBidi"/>
              </w:rPr>
              <w:t>Our Philosophy has recently been reviewed with input from families through a survey distributed via Microsoft Forms. The document includes questions that families can respond to with "Yes," "No," or "Unsure," and also provides space for additional comments. The survey focuses on three key elements within the Philosophy—The Whole Child, The Community, and Earth to Sky. A brief synopsis of these statements is included, and families are asked if they feel the service effectively incorporates these elements into the curriculum. The feedback from families, through their responses and comments, enables us to assess whether our Philosophy is being faithfully implemented in the care we provide to the children, families, and the community.</w:t>
            </w:r>
          </w:p>
          <w:p w14:paraId="0DAA50BA" w14:textId="77777777" w:rsidR="00CD3430" w:rsidRPr="00CD3430" w:rsidRDefault="00CD3430" w:rsidP="00CD3430">
            <w:pPr>
              <w:rPr>
                <w:rFonts w:cstheme="minorBidi"/>
              </w:rPr>
            </w:pPr>
          </w:p>
          <w:p w14:paraId="197AF51D" w14:textId="59E7BB06" w:rsidR="001D7E97" w:rsidRPr="003365D9" w:rsidRDefault="00CD3430" w:rsidP="00CD3430">
            <w:pPr>
              <w:rPr>
                <w:szCs w:val="20"/>
              </w:rPr>
            </w:pPr>
            <w:r w:rsidRPr="00CD3430">
              <w:rPr>
                <w:rFonts w:cstheme="minorBidi"/>
              </w:rPr>
              <w:t>As a service, we gather feedback from families through various channels. This may include verbal feedback, responses to surveys, comments attached to Daily Journals, or observations of the child. Additionally, some families provide input via email directly to the service. The program is displayed in each room, and educators engage in discussions with families about what is planned for the day or week. These conversations help educators gather further insights into the needs and interests of the child. Educators also post on Xplor and send emails to request information that can assist in shaping the curriculum, often related to current projects, the environment, and the children’s interests.</w:t>
            </w:r>
          </w:p>
          <w:p w14:paraId="758512D8" w14:textId="6866E23C" w:rsidR="001D7E97" w:rsidRPr="003365D9" w:rsidRDefault="001D7E97" w:rsidP="227F1C30">
            <w:pPr>
              <w:rPr>
                <w:szCs w:val="20"/>
              </w:rPr>
            </w:pPr>
          </w:p>
        </w:tc>
        <w:tc>
          <w:tcPr>
            <w:tcW w:w="338" w:type="pct"/>
            <w:vMerge/>
          </w:tcPr>
          <w:p w14:paraId="0D30F20A" w14:textId="77777777" w:rsidR="001D7E97" w:rsidRPr="003365D9" w:rsidRDefault="001D7E97" w:rsidP="001D7E97">
            <w:pPr>
              <w:jc w:val="center"/>
              <w:rPr>
                <w:rFonts w:cstheme="minorHAnsi"/>
                <w:bCs/>
                <w:szCs w:val="20"/>
              </w:rPr>
            </w:pPr>
          </w:p>
        </w:tc>
        <w:tc>
          <w:tcPr>
            <w:tcW w:w="337" w:type="pct"/>
            <w:vMerge/>
          </w:tcPr>
          <w:p w14:paraId="29C22FFE" w14:textId="77777777" w:rsidR="001D7E97" w:rsidRPr="003365D9" w:rsidRDefault="001D7E97" w:rsidP="001D7E97">
            <w:pPr>
              <w:jc w:val="center"/>
              <w:rPr>
                <w:rFonts w:cstheme="minorHAnsi"/>
                <w:bCs/>
                <w:szCs w:val="20"/>
              </w:rPr>
            </w:pPr>
          </w:p>
        </w:tc>
      </w:tr>
      <w:tr w:rsidR="001D7E97" w:rsidRPr="003365D9" w14:paraId="77DCE815" w14:textId="77777777" w:rsidTr="70C038AE">
        <w:trPr>
          <w:trHeight w:val="20"/>
        </w:trPr>
        <w:tc>
          <w:tcPr>
            <w:tcW w:w="744" w:type="pct"/>
            <w:vMerge/>
          </w:tcPr>
          <w:p w14:paraId="3FEF504E" w14:textId="77777777" w:rsidR="001D7E97" w:rsidRPr="003365D9" w:rsidRDefault="001D7E97" w:rsidP="001D7E97">
            <w:pPr>
              <w:rPr>
                <w:rFonts w:cstheme="minorHAnsi"/>
                <w:szCs w:val="20"/>
              </w:rPr>
            </w:pPr>
          </w:p>
        </w:tc>
        <w:tc>
          <w:tcPr>
            <w:tcW w:w="337" w:type="pct"/>
            <w:vMerge/>
          </w:tcPr>
          <w:p w14:paraId="5AE8A03E" w14:textId="77777777" w:rsidR="001D7E97" w:rsidRPr="003365D9" w:rsidRDefault="001D7E97" w:rsidP="001D7E97">
            <w:pPr>
              <w:rPr>
                <w:rFonts w:cstheme="minorHAnsi"/>
                <w:bCs/>
                <w:szCs w:val="20"/>
              </w:rPr>
            </w:pPr>
          </w:p>
        </w:tc>
        <w:tc>
          <w:tcPr>
            <w:tcW w:w="947" w:type="pct"/>
            <w:vMerge/>
          </w:tcPr>
          <w:p w14:paraId="2958578C" w14:textId="77777777" w:rsidR="001D7E97" w:rsidRPr="003365D9" w:rsidRDefault="001D7E97" w:rsidP="001D7E97">
            <w:pPr>
              <w:rPr>
                <w:rFonts w:cstheme="minorHAnsi"/>
                <w:szCs w:val="20"/>
              </w:rPr>
            </w:pPr>
          </w:p>
        </w:tc>
        <w:tc>
          <w:tcPr>
            <w:tcW w:w="2297" w:type="pct"/>
          </w:tcPr>
          <w:p w14:paraId="235A1033" w14:textId="77777777" w:rsidR="00CD3430" w:rsidRPr="00CD3430" w:rsidRDefault="00CD3430" w:rsidP="00CD3430">
            <w:pPr>
              <w:rPr>
                <w:rFonts w:cstheme="minorBidi"/>
              </w:rPr>
            </w:pPr>
            <w:r w:rsidRPr="00CD3430">
              <w:rPr>
                <w:rFonts w:cstheme="minorBidi"/>
              </w:rPr>
              <w:t>We engage families and incorporate their suggestions during the self-assessment and planning processes for quality improvement.</w:t>
            </w:r>
          </w:p>
          <w:p w14:paraId="512C42AD" w14:textId="77777777" w:rsidR="00CD3430" w:rsidRPr="00CD3430" w:rsidRDefault="00CD3430" w:rsidP="00CD3430">
            <w:pPr>
              <w:rPr>
                <w:rFonts w:cstheme="minorBidi"/>
              </w:rPr>
            </w:pPr>
          </w:p>
          <w:p w14:paraId="3D23545A" w14:textId="2A06D1FF" w:rsidR="001D7E97" w:rsidRPr="003365D9" w:rsidRDefault="00CD3430" w:rsidP="00CD3430">
            <w:pPr>
              <w:rPr>
                <w:szCs w:val="20"/>
              </w:rPr>
            </w:pPr>
            <w:r w:rsidRPr="00CD3430">
              <w:rPr>
                <w:rFonts w:cstheme="minorBidi"/>
              </w:rPr>
              <w:t>This is achieved through surveys and emails sent via the Communications feature on Xplor, requesting feedback from families about the service. This feedback is then used to reflect on and enhance our practices.</w:t>
            </w:r>
          </w:p>
        </w:tc>
        <w:tc>
          <w:tcPr>
            <w:tcW w:w="338" w:type="pct"/>
            <w:vMerge/>
          </w:tcPr>
          <w:p w14:paraId="0F67C6E8" w14:textId="77777777" w:rsidR="001D7E97" w:rsidRPr="003365D9" w:rsidRDefault="001D7E97" w:rsidP="001D7E97">
            <w:pPr>
              <w:jc w:val="center"/>
              <w:rPr>
                <w:rFonts w:cstheme="minorHAnsi"/>
                <w:bCs/>
                <w:szCs w:val="20"/>
              </w:rPr>
            </w:pPr>
          </w:p>
        </w:tc>
        <w:tc>
          <w:tcPr>
            <w:tcW w:w="337" w:type="pct"/>
            <w:vMerge/>
          </w:tcPr>
          <w:p w14:paraId="1B466D54" w14:textId="77777777" w:rsidR="001D7E97" w:rsidRPr="003365D9" w:rsidRDefault="001D7E97" w:rsidP="001D7E97">
            <w:pPr>
              <w:jc w:val="center"/>
              <w:rPr>
                <w:rFonts w:cstheme="minorHAnsi"/>
                <w:bCs/>
                <w:szCs w:val="20"/>
              </w:rPr>
            </w:pPr>
          </w:p>
        </w:tc>
      </w:tr>
      <w:tr w:rsidR="001D7E97" w:rsidRPr="003365D9" w14:paraId="0DB27A33" w14:textId="77777777" w:rsidTr="70C038AE">
        <w:trPr>
          <w:trHeight w:val="306"/>
        </w:trPr>
        <w:tc>
          <w:tcPr>
            <w:tcW w:w="744" w:type="pct"/>
            <w:vMerge w:val="restart"/>
          </w:tcPr>
          <w:p w14:paraId="70C07326" w14:textId="5C00C4FC" w:rsidR="001D7E97" w:rsidRPr="003365D9" w:rsidRDefault="001D7E97" w:rsidP="001D7E97">
            <w:pPr>
              <w:rPr>
                <w:rFonts w:cstheme="minorHAnsi"/>
                <w:bCs/>
                <w:szCs w:val="20"/>
              </w:rPr>
            </w:pPr>
            <w:r w:rsidRPr="003365D9">
              <w:rPr>
                <w:szCs w:val="20"/>
              </w:rPr>
              <w:t>Parent views are respected</w:t>
            </w:r>
          </w:p>
        </w:tc>
        <w:tc>
          <w:tcPr>
            <w:tcW w:w="337" w:type="pct"/>
            <w:vMerge w:val="restart"/>
          </w:tcPr>
          <w:p w14:paraId="220E6D05" w14:textId="0A064A09" w:rsidR="001D7E97" w:rsidRPr="003365D9" w:rsidRDefault="001D7E97" w:rsidP="001D7E97">
            <w:pPr>
              <w:rPr>
                <w:rFonts w:cstheme="minorHAnsi"/>
                <w:bCs/>
                <w:szCs w:val="20"/>
              </w:rPr>
            </w:pPr>
            <w:r w:rsidRPr="003365D9">
              <w:rPr>
                <w:szCs w:val="20"/>
              </w:rPr>
              <w:t>6.1.2</w:t>
            </w:r>
          </w:p>
        </w:tc>
        <w:tc>
          <w:tcPr>
            <w:tcW w:w="947" w:type="pct"/>
            <w:vMerge w:val="restart"/>
          </w:tcPr>
          <w:p w14:paraId="1E79282B" w14:textId="34EC0CD0" w:rsidR="001D7E97" w:rsidRPr="003365D9" w:rsidRDefault="001D7E97" w:rsidP="001D7E97">
            <w:pPr>
              <w:rPr>
                <w:rFonts w:cstheme="minorHAnsi"/>
                <w:bCs/>
                <w:szCs w:val="20"/>
              </w:rPr>
            </w:pPr>
            <w:r w:rsidRPr="003365D9">
              <w:rPr>
                <w:szCs w:val="20"/>
              </w:rPr>
              <w:t xml:space="preserve">The expertise, culture, values and beliefs of families are </w:t>
            </w:r>
            <w:r w:rsidR="00A81507" w:rsidRPr="003365D9">
              <w:rPr>
                <w:szCs w:val="20"/>
              </w:rPr>
              <w:t>respected,</w:t>
            </w:r>
            <w:r w:rsidRPr="003365D9">
              <w:rPr>
                <w:szCs w:val="20"/>
              </w:rPr>
              <w:t xml:space="preserve"> and families share in decision-making about their child’s learning and wellbeing.</w:t>
            </w:r>
          </w:p>
        </w:tc>
        <w:tc>
          <w:tcPr>
            <w:tcW w:w="2297" w:type="pct"/>
          </w:tcPr>
          <w:p w14:paraId="2FC71642" w14:textId="77777777" w:rsidR="005A4D91" w:rsidRPr="005A4D91" w:rsidRDefault="005A4D91" w:rsidP="005A4D91">
            <w:pPr>
              <w:rPr>
                <w:rFonts w:cstheme="minorBidi"/>
              </w:rPr>
            </w:pPr>
            <w:r w:rsidRPr="005A4D91">
              <w:rPr>
                <w:rFonts w:cstheme="minorBidi"/>
              </w:rPr>
              <w:t>We facilitate shared decision-making with families and respect their requests.</w:t>
            </w:r>
          </w:p>
          <w:p w14:paraId="03ADABA3" w14:textId="77777777" w:rsidR="005A4D91" w:rsidRPr="005A4D91" w:rsidRDefault="005A4D91" w:rsidP="005A4D91">
            <w:pPr>
              <w:rPr>
                <w:rFonts w:cstheme="minorBidi"/>
              </w:rPr>
            </w:pPr>
          </w:p>
          <w:p w14:paraId="389E2E88" w14:textId="77777777" w:rsidR="005A4D91" w:rsidRPr="005A4D91" w:rsidRDefault="005A4D91" w:rsidP="005A4D91">
            <w:pPr>
              <w:rPr>
                <w:rFonts w:cstheme="minorBidi"/>
              </w:rPr>
            </w:pPr>
            <w:r w:rsidRPr="005A4D91">
              <w:rPr>
                <w:rFonts w:cstheme="minorBidi"/>
              </w:rPr>
              <w:t>The information gathered during the orientation process is recorded by the Room Leader and documented on the Orientation Sheet. Information is also collected when a child transitions to a new room, at which point the family completes the Information for My Educator form. This form is then provided to the Room Leader of the child’s new room. Prior to the start of the transitioning process, families are invited to meet with the Room Leader of their child’s new room. At the beginning of each year, when all families re-enrol for the upcoming year, the Information for My Educator form is completed again.</w:t>
            </w:r>
          </w:p>
          <w:p w14:paraId="276BF897" w14:textId="77777777" w:rsidR="005A4D91" w:rsidRPr="005A4D91" w:rsidRDefault="005A4D91" w:rsidP="005A4D91">
            <w:pPr>
              <w:rPr>
                <w:rFonts w:cstheme="minorBidi"/>
              </w:rPr>
            </w:pPr>
          </w:p>
          <w:p w14:paraId="742C82E2" w14:textId="77777777" w:rsidR="005A4D91" w:rsidRPr="005A4D91" w:rsidRDefault="005A4D91" w:rsidP="005A4D91">
            <w:pPr>
              <w:rPr>
                <w:rFonts w:cstheme="minorBidi"/>
              </w:rPr>
            </w:pPr>
            <w:r w:rsidRPr="005A4D91">
              <w:rPr>
                <w:rFonts w:cstheme="minorBidi"/>
              </w:rPr>
              <w:t>We listen to family requests, and any information gathered is communicated to all relevant educators. For example, a family recently requested that certain foods be excluded from their son’s diet due to personal preference. This request was documented and shared with both the kitchen and the child’s room, and it has been noted on the child’s profile in Xplor. We frequently accommodate families with dietary requirements related to their cultural practices. These requirements are communicated verbally to both the kitchen and the room educators, and the information is also documented in writing. It is added to the kitchen’s dietary requirements chart and to the child requirements chart in the room, which all educators can access and view.</w:t>
            </w:r>
          </w:p>
          <w:p w14:paraId="6AA6039F" w14:textId="77777777" w:rsidR="005A4D91" w:rsidRPr="005A4D91" w:rsidRDefault="005A4D91" w:rsidP="005A4D91">
            <w:pPr>
              <w:rPr>
                <w:rFonts w:cstheme="minorBidi"/>
              </w:rPr>
            </w:pPr>
          </w:p>
          <w:p w14:paraId="7DE5DDC6" w14:textId="77777777" w:rsidR="005A4D91" w:rsidRPr="005A4D91" w:rsidRDefault="005A4D91" w:rsidP="005A4D91">
            <w:pPr>
              <w:rPr>
                <w:rFonts w:cstheme="minorBidi"/>
              </w:rPr>
            </w:pPr>
            <w:r w:rsidRPr="005A4D91">
              <w:rPr>
                <w:rFonts w:cstheme="minorBidi"/>
              </w:rPr>
              <w:t>Through regular conversations with families and the development of strong relationships, we gain a deeper understanding of their needs and preferences. These discussions help us to learn more about the family and their child, enabling us to better support the child's development. We also use these conversations to gather insights into what families are looking for from Keiki Mindarie Keys for their child's learning and growth.</w:t>
            </w:r>
          </w:p>
          <w:p w14:paraId="7679EE29" w14:textId="77777777" w:rsidR="005A4D91" w:rsidRPr="005A4D91" w:rsidRDefault="005A4D91" w:rsidP="005A4D91">
            <w:pPr>
              <w:rPr>
                <w:rFonts w:cstheme="minorBidi"/>
              </w:rPr>
            </w:pPr>
          </w:p>
          <w:p w14:paraId="2906BACF" w14:textId="5D36EA6F" w:rsidR="001D7E97" w:rsidRPr="005A4D91" w:rsidRDefault="005A4D91" w:rsidP="70C038AE">
            <w:r w:rsidRPr="005A4D91">
              <w:rPr>
                <w:rFonts w:cstheme="minorBidi"/>
              </w:rPr>
              <w:t>To support this, we complete developmental milestone forms in collaboration with the parents, alongside observations made by the child’s focus educator. These observations are documented on the child’s profile in Playground, where families are encouraged to comment or add additional information to support the educators’ work with the child. At the end of the year, summative assessments are sent out to families. These assessments are documented using the five domains associated with developmental milestones. In the report, we comment on four outcomes that the child has achieved and two that they are still working towards. Each focus educator also writes a brief synopsis of the child’s progress</w:t>
            </w:r>
            <w:r w:rsidR="003B1190">
              <w:br/>
            </w:r>
          </w:p>
        </w:tc>
        <w:sdt>
          <w:sdtPr>
            <w:rPr>
              <w:rFonts w:cstheme="minorHAnsi"/>
              <w:bCs/>
              <w:szCs w:val="20"/>
            </w:rPr>
            <w:id w:val="-1594312792"/>
            <w14:checkbox>
              <w14:checked w14:val="1"/>
              <w14:checkedState w14:val="2612" w14:font="MS Gothic"/>
              <w14:uncheckedState w14:val="2610" w14:font="MS Gothic"/>
            </w14:checkbox>
          </w:sdtPr>
          <w:sdtEndPr/>
          <w:sdtContent>
            <w:tc>
              <w:tcPr>
                <w:tcW w:w="338" w:type="pct"/>
                <w:vMerge w:val="restart"/>
              </w:tcPr>
              <w:p w14:paraId="02397217" w14:textId="3F28144B" w:rsidR="001D7E97" w:rsidRPr="003365D9" w:rsidRDefault="00091EC1" w:rsidP="001D7E97">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57955990"/>
            <w14:checkbox>
              <w14:checked w14:val="0"/>
              <w14:checkedState w14:val="2612" w14:font="MS Gothic"/>
              <w14:uncheckedState w14:val="2610" w14:font="MS Gothic"/>
            </w14:checkbox>
          </w:sdtPr>
          <w:sdtEndPr/>
          <w:sdtContent>
            <w:tc>
              <w:tcPr>
                <w:tcW w:w="337" w:type="pct"/>
                <w:vMerge w:val="restart"/>
              </w:tcPr>
              <w:p w14:paraId="70DA9C7E" w14:textId="7C998FBA"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tc>
          </w:sdtContent>
        </w:sdt>
      </w:tr>
      <w:tr w:rsidR="001D7E97" w:rsidRPr="003365D9" w14:paraId="6E1319BF" w14:textId="77777777" w:rsidTr="70C038AE">
        <w:trPr>
          <w:trHeight w:val="306"/>
        </w:trPr>
        <w:tc>
          <w:tcPr>
            <w:tcW w:w="744" w:type="pct"/>
            <w:vMerge/>
          </w:tcPr>
          <w:p w14:paraId="10379ECC" w14:textId="77777777" w:rsidR="001D7E97" w:rsidRPr="003365D9" w:rsidRDefault="001D7E97" w:rsidP="001D7E97">
            <w:pPr>
              <w:rPr>
                <w:szCs w:val="20"/>
              </w:rPr>
            </w:pPr>
          </w:p>
        </w:tc>
        <w:tc>
          <w:tcPr>
            <w:tcW w:w="337" w:type="pct"/>
            <w:vMerge/>
          </w:tcPr>
          <w:p w14:paraId="40D3AC7C" w14:textId="77777777" w:rsidR="001D7E97" w:rsidRPr="003365D9" w:rsidRDefault="001D7E97" w:rsidP="001D7E97">
            <w:pPr>
              <w:rPr>
                <w:szCs w:val="20"/>
              </w:rPr>
            </w:pPr>
          </w:p>
        </w:tc>
        <w:tc>
          <w:tcPr>
            <w:tcW w:w="947" w:type="pct"/>
            <w:vMerge/>
          </w:tcPr>
          <w:p w14:paraId="138CE99D" w14:textId="77777777" w:rsidR="001D7E97" w:rsidRPr="003365D9" w:rsidRDefault="001D7E97" w:rsidP="001D7E97">
            <w:pPr>
              <w:rPr>
                <w:szCs w:val="20"/>
              </w:rPr>
            </w:pPr>
          </w:p>
        </w:tc>
        <w:tc>
          <w:tcPr>
            <w:tcW w:w="2297" w:type="pct"/>
          </w:tcPr>
          <w:p w14:paraId="624B9E05" w14:textId="08717308" w:rsidR="00C71740" w:rsidRPr="00C71740" w:rsidRDefault="00C71740" w:rsidP="00C71740">
            <w:pPr>
              <w:rPr>
                <w:rFonts w:cstheme="minorBidi"/>
              </w:rPr>
            </w:pPr>
            <w:r w:rsidRPr="00C71740">
              <w:rPr>
                <w:rFonts w:cstheme="minorBidi"/>
              </w:rPr>
              <w:t xml:space="preserve">We are committed to maintaining consistency between each child’s home environment and our service, while ensuring that best practices are </w:t>
            </w:r>
            <w:r w:rsidR="00E65A1E" w:rsidRPr="00C71740">
              <w:rPr>
                <w:rFonts w:cstheme="minorBidi"/>
              </w:rPr>
              <w:t>followed,</w:t>
            </w:r>
            <w:r w:rsidRPr="00C71740">
              <w:rPr>
                <w:rFonts w:cstheme="minorBidi"/>
              </w:rPr>
              <w:t xml:space="preserve"> and the rights of each child are upheld.</w:t>
            </w:r>
          </w:p>
          <w:p w14:paraId="09FA05E1" w14:textId="77777777" w:rsidR="00C71740" w:rsidRPr="00C71740" w:rsidRDefault="00C71740" w:rsidP="00C71740">
            <w:pPr>
              <w:rPr>
                <w:rFonts w:cstheme="minorBidi"/>
              </w:rPr>
            </w:pPr>
          </w:p>
          <w:p w14:paraId="57C036F8" w14:textId="77777777" w:rsidR="00C71740" w:rsidRPr="00C71740" w:rsidRDefault="00C71740" w:rsidP="00C71740">
            <w:pPr>
              <w:rPr>
                <w:rFonts w:cstheme="minorBidi"/>
              </w:rPr>
            </w:pPr>
            <w:r w:rsidRPr="00C71740">
              <w:rPr>
                <w:rFonts w:cstheme="minorBidi"/>
              </w:rPr>
              <w:t>This is achieved across all rooms, with the provision of flexible mealtimes and sleep times. By working closely with the children, they learn to recognise when they feel hungry or tired, allowing them to independently approach the table for a meal or settle on their bed for a nap. Educators are attentive to the individual needs of the children in their care and respond to their cues, understanding when a child may need comfort or a familiar object, such as a dummy or comforter, to help them settle.</w:t>
            </w:r>
          </w:p>
          <w:p w14:paraId="0409A4B6" w14:textId="77777777" w:rsidR="00C71740" w:rsidRPr="00C71740" w:rsidRDefault="00C71740" w:rsidP="00C71740">
            <w:pPr>
              <w:rPr>
                <w:rFonts w:cstheme="minorBidi"/>
              </w:rPr>
            </w:pPr>
          </w:p>
          <w:p w14:paraId="1FEAFA56" w14:textId="01007AB7" w:rsidR="001D7E97" w:rsidRPr="003365D9" w:rsidRDefault="00C71740" w:rsidP="00C71740">
            <w:pPr>
              <w:rPr>
                <w:rFonts w:cstheme="minorBidi"/>
                <w:b/>
                <w:bCs/>
                <w:szCs w:val="20"/>
              </w:rPr>
            </w:pPr>
            <w:r w:rsidRPr="00C71740">
              <w:rPr>
                <w:rFonts w:cstheme="minorBidi"/>
              </w:rPr>
              <w:t>Through the "Information for My Educator" forms, families often share their child's daily routine, including sleep and mealtime schedules. This provides educators with valuable guidance for supporting the child’s day. All educators respect the cultural and ethnic backgrounds of the children, and this is carefully considered when planning activities within the room. We have received requests from families for their children not to participate in certain activities, such as Halloween celebrations and Yoga sessions, in alignment with the family's religious beliefs.</w:t>
            </w:r>
          </w:p>
        </w:tc>
        <w:tc>
          <w:tcPr>
            <w:tcW w:w="338" w:type="pct"/>
            <w:vMerge/>
          </w:tcPr>
          <w:p w14:paraId="149287F7" w14:textId="77777777" w:rsidR="001D7E97" w:rsidRPr="003365D9" w:rsidRDefault="001D7E97" w:rsidP="001D7E97">
            <w:pPr>
              <w:jc w:val="center"/>
              <w:rPr>
                <w:rFonts w:cstheme="minorHAnsi"/>
                <w:bCs/>
                <w:szCs w:val="20"/>
              </w:rPr>
            </w:pPr>
          </w:p>
        </w:tc>
        <w:tc>
          <w:tcPr>
            <w:tcW w:w="337" w:type="pct"/>
            <w:vMerge/>
          </w:tcPr>
          <w:p w14:paraId="5476D696" w14:textId="77777777" w:rsidR="001D7E97" w:rsidRPr="003365D9" w:rsidRDefault="001D7E97" w:rsidP="001D7E97">
            <w:pPr>
              <w:jc w:val="center"/>
              <w:rPr>
                <w:rFonts w:cstheme="minorHAnsi"/>
                <w:bCs/>
                <w:szCs w:val="20"/>
              </w:rPr>
            </w:pPr>
          </w:p>
        </w:tc>
      </w:tr>
      <w:tr w:rsidR="001D7E97" w:rsidRPr="003365D9" w14:paraId="61BFE30A" w14:textId="77777777" w:rsidTr="70C038AE">
        <w:trPr>
          <w:trHeight w:val="306"/>
        </w:trPr>
        <w:tc>
          <w:tcPr>
            <w:tcW w:w="744" w:type="pct"/>
            <w:vMerge/>
          </w:tcPr>
          <w:p w14:paraId="6DCFABBF" w14:textId="77777777" w:rsidR="001D7E97" w:rsidRPr="003365D9" w:rsidRDefault="001D7E97" w:rsidP="001D7E97">
            <w:pPr>
              <w:rPr>
                <w:szCs w:val="20"/>
              </w:rPr>
            </w:pPr>
          </w:p>
        </w:tc>
        <w:tc>
          <w:tcPr>
            <w:tcW w:w="337" w:type="pct"/>
            <w:vMerge/>
          </w:tcPr>
          <w:p w14:paraId="52FCA5DD" w14:textId="77777777" w:rsidR="001D7E97" w:rsidRPr="003365D9" w:rsidRDefault="001D7E97" w:rsidP="001D7E97">
            <w:pPr>
              <w:rPr>
                <w:szCs w:val="20"/>
              </w:rPr>
            </w:pPr>
          </w:p>
        </w:tc>
        <w:tc>
          <w:tcPr>
            <w:tcW w:w="947" w:type="pct"/>
            <w:vMerge/>
          </w:tcPr>
          <w:p w14:paraId="4173E348" w14:textId="77777777" w:rsidR="001D7E97" w:rsidRPr="003365D9" w:rsidRDefault="001D7E97" w:rsidP="001D7E97">
            <w:pPr>
              <w:rPr>
                <w:szCs w:val="20"/>
              </w:rPr>
            </w:pPr>
          </w:p>
        </w:tc>
        <w:tc>
          <w:tcPr>
            <w:tcW w:w="2297" w:type="pct"/>
          </w:tcPr>
          <w:p w14:paraId="7A5BF44B" w14:textId="77777777" w:rsidR="00452AA3" w:rsidRPr="00452AA3" w:rsidRDefault="00452AA3" w:rsidP="00452AA3">
            <w:pPr>
              <w:rPr>
                <w:rFonts w:cstheme="minorBidi"/>
              </w:rPr>
            </w:pPr>
            <w:r w:rsidRPr="00452AA3">
              <w:rPr>
                <w:rFonts w:cstheme="minorBidi"/>
              </w:rPr>
              <w:t>We offer families the opportunity to actively contribute to curriculum decision-making.</w:t>
            </w:r>
          </w:p>
          <w:p w14:paraId="34B7DF0D" w14:textId="77777777" w:rsidR="00452AA3" w:rsidRPr="00452AA3" w:rsidRDefault="00452AA3" w:rsidP="00452AA3">
            <w:pPr>
              <w:rPr>
                <w:rFonts w:cstheme="minorBidi"/>
              </w:rPr>
            </w:pPr>
          </w:p>
          <w:p w14:paraId="0CF4CEAA" w14:textId="77777777" w:rsidR="00452AA3" w:rsidRPr="00452AA3" w:rsidRDefault="00452AA3" w:rsidP="00452AA3">
            <w:pPr>
              <w:rPr>
                <w:rFonts w:cstheme="minorBidi"/>
              </w:rPr>
            </w:pPr>
            <w:r w:rsidRPr="00452AA3">
              <w:rPr>
                <w:rFonts w:cstheme="minorBidi"/>
              </w:rPr>
              <w:t>The curriculum is readily available and displayed in each room. Educators engage in conversations with parents about their child’s day, sharing the curriculum to highlight what has taken place and how upcoming experiences or activities are designed to extend learning. Families are encouraged to provide feedback on any documentation published on their child’s profile, whether through observations, video clips, or snapshots on Playground. This feedback is used to inform both the curriculum and the child’s learning journey.</w:t>
            </w:r>
          </w:p>
          <w:p w14:paraId="26A91A8A" w14:textId="77777777" w:rsidR="00452AA3" w:rsidRPr="00452AA3" w:rsidRDefault="00452AA3" w:rsidP="00452AA3">
            <w:pPr>
              <w:rPr>
                <w:rFonts w:cstheme="minorBidi"/>
              </w:rPr>
            </w:pPr>
          </w:p>
          <w:p w14:paraId="15E30C63" w14:textId="406BDE40" w:rsidR="001D7E97" w:rsidRPr="003365D9" w:rsidRDefault="00452AA3" w:rsidP="00452AA3">
            <w:pPr>
              <w:rPr>
                <w:rFonts w:cstheme="minorBidi"/>
                <w:b/>
                <w:bCs/>
                <w:szCs w:val="20"/>
              </w:rPr>
            </w:pPr>
            <w:r w:rsidRPr="00452AA3">
              <w:rPr>
                <w:rFonts w:cstheme="minorBidi"/>
              </w:rPr>
              <w:t>Throughout the year, we also invite family input via events such as surveys sent through Microsoft Forms, where we seek parents' views on upcoming topics within the room. Additionally, updates via Xplor’s communication system keep families informed about events, activities, experiences, and incursions, again fostering ongoing collaboration to guide our curriculum.</w:t>
            </w:r>
          </w:p>
        </w:tc>
        <w:tc>
          <w:tcPr>
            <w:tcW w:w="338" w:type="pct"/>
            <w:vMerge/>
          </w:tcPr>
          <w:p w14:paraId="425EF387" w14:textId="77777777" w:rsidR="001D7E97" w:rsidRPr="003365D9" w:rsidRDefault="001D7E97" w:rsidP="001D7E97">
            <w:pPr>
              <w:jc w:val="center"/>
              <w:rPr>
                <w:rFonts w:cstheme="minorHAnsi"/>
                <w:bCs/>
                <w:szCs w:val="20"/>
              </w:rPr>
            </w:pPr>
          </w:p>
        </w:tc>
        <w:tc>
          <w:tcPr>
            <w:tcW w:w="337" w:type="pct"/>
            <w:vMerge/>
          </w:tcPr>
          <w:p w14:paraId="4FB15969" w14:textId="77777777" w:rsidR="001D7E97" w:rsidRPr="003365D9" w:rsidRDefault="001D7E97" w:rsidP="001D7E97">
            <w:pPr>
              <w:jc w:val="center"/>
              <w:rPr>
                <w:rFonts w:cstheme="minorHAnsi"/>
                <w:bCs/>
                <w:szCs w:val="20"/>
              </w:rPr>
            </w:pPr>
          </w:p>
        </w:tc>
      </w:tr>
      <w:tr w:rsidR="001D7E97" w:rsidRPr="003365D9" w14:paraId="5DB49E3A" w14:textId="77777777" w:rsidTr="70C038AE">
        <w:trPr>
          <w:trHeight w:val="306"/>
        </w:trPr>
        <w:tc>
          <w:tcPr>
            <w:tcW w:w="744" w:type="pct"/>
            <w:vMerge/>
          </w:tcPr>
          <w:p w14:paraId="1975E4EE" w14:textId="77777777" w:rsidR="001D7E97" w:rsidRPr="003365D9" w:rsidRDefault="001D7E97" w:rsidP="001D7E97">
            <w:pPr>
              <w:rPr>
                <w:szCs w:val="20"/>
              </w:rPr>
            </w:pPr>
          </w:p>
        </w:tc>
        <w:tc>
          <w:tcPr>
            <w:tcW w:w="337" w:type="pct"/>
            <w:vMerge/>
          </w:tcPr>
          <w:p w14:paraId="5ADC4052" w14:textId="77777777" w:rsidR="001D7E97" w:rsidRPr="003365D9" w:rsidRDefault="001D7E97" w:rsidP="001D7E97">
            <w:pPr>
              <w:rPr>
                <w:szCs w:val="20"/>
              </w:rPr>
            </w:pPr>
          </w:p>
        </w:tc>
        <w:tc>
          <w:tcPr>
            <w:tcW w:w="947" w:type="pct"/>
            <w:vMerge/>
          </w:tcPr>
          <w:p w14:paraId="4E9C7D07" w14:textId="77777777" w:rsidR="001D7E97" w:rsidRPr="003365D9" w:rsidRDefault="001D7E97" w:rsidP="001D7E97">
            <w:pPr>
              <w:rPr>
                <w:szCs w:val="20"/>
              </w:rPr>
            </w:pPr>
          </w:p>
        </w:tc>
        <w:tc>
          <w:tcPr>
            <w:tcW w:w="2297" w:type="pct"/>
          </w:tcPr>
          <w:p w14:paraId="3C06A064" w14:textId="77777777" w:rsidR="002762F0" w:rsidRPr="002762F0" w:rsidRDefault="002762F0" w:rsidP="002762F0">
            <w:pPr>
              <w:rPr>
                <w:rFonts w:cstheme="minorBidi"/>
              </w:rPr>
            </w:pPr>
            <w:r w:rsidRPr="002762F0">
              <w:rPr>
                <w:rFonts w:cstheme="minorBidi"/>
              </w:rPr>
              <w:t>Families are offered opportunities to provide feedback on the experiences planned for their child.</w:t>
            </w:r>
          </w:p>
          <w:p w14:paraId="6543F0FF" w14:textId="77777777" w:rsidR="002762F0" w:rsidRPr="002762F0" w:rsidRDefault="002762F0" w:rsidP="002762F0">
            <w:pPr>
              <w:rPr>
                <w:rFonts w:cstheme="minorBidi"/>
              </w:rPr>
            </w:pPr>
          </w:p>
          <w:p w14:paraId="64755D51" w14:textId="7A814A37" w:rsidR="001D7E97" w:rsidRPr="003365D9" w:rsidRDefault="002762F0" w:rsidP="002762F0">
            <w:pPr>
              <w:rPr>
                <w:szCs w:val="20"/>
              </w:rPr>
            </w:pPr>
            <w:r w:rsidRPr="002762F0">
              <w:rPr>
                <w:rFonts w:cstheme="minorBidi"/>
              </w:rPr>
              <w:t>This feedback can be submitted through the comment section on their child’s profile via Playground. Notifications are sent to the educator who documented the observation or any information related to the child. These comments can then be reviewed and acted upon by the educator. Additionally, conversations with families during child collection can provide opportunities for feedback, such as showing photos on Playground or displaying their child's work on a wall. Educators may also engage in general discussions regarding the child’s participation in activities or any goals they may have achieved that day.</w:t>
            </w:r>
          </w:p>
        </w:tc>
        <w:tc>
          <w:tcPr>
            <w:tcW w:w="338" w:type="pct"/>
            <w:vMerge/>
          </w:tcPr>
          <w:p w14:paraId="0589DC39" w14:textId="77777777" w:rsidR="001D7E97" w:rsidRPr="003365D9" w:rsidRDefault="001D7E97" w:rsidP="001D7E97">
            <w:pPr>
              <w:jc w:val="center"/>
              <w:rPr>
                <w:rFonts w:cstheme="minorHAnsi"/>
                <w:bCs/>
                <w:szCs w:val="20"/>
              </w:rPr>
            </w:pPr>
          </w:p>
        </w:tc>
        <w:tc>
          <w:tcPr>
            <w:tcW w:w="337" w:type="pct"/>
            <w:vMerge/>
          </w:tcPr>
          <w:p w14:paraId="14D22A7C" w14:textId="77777777" w:rsidR="001D7E97" w:rsidRPr="003365D9" w:rsidRDefault="001D7E97" w:rsidP="001D7E97">
            <w:pPr>
              <w:jc w:val="center"/>
              <w:rPr>
                <w:rFonts w:cstheme="minorHAnsi"/>
                <w:bCs/>
                <w:szCs w:val="20"/>
              </w:rPr>
            </w:pPr>
          </w:p>
        </w:tc>
      </w:tr>
      <w:tr w:rsidR="001D7E97" w:rsidRPr="003365D9" w14:paraId="19E5DB61" w14:textId="77777777" w:rsidTr="70C038AE">
        <w:trPr>
          <w:trHeight w:val="306"/>
        </w:trPr>
        <w:tc>
          <w:tcPr>
            <w:tcW w:w="744" w:type="pct"/>
            <w:vMerge/>
          </w:tcPr>
          <w:p w14:paraId="75270656" w14:textId="77777777" w:rsidR="001D7E97" w:rsidRPr="003365D9" w:rsidRDefault="001D7E97" w:rsidP="001D7E97">
            <w:pPr>
              <w:rPr>
                <w:szCs w:val="20"/>
              </w:rPr>
            </w:pPr>
          </w:p>
        </w:tc>
        <w:tc>
          <w:tcPr>
            <w:tcW w:w="337" w:type="pct"/>
            <w:vMerge/>
          </w:tcPr>
          <w:p w14:paraId="752B0754" w14:textId="77777777" w:rsidR="001D7E97" w:rsidRPr="003365D9" w:rsidRDefault="001D7E97" w:rsidP="001D7E97">
            <w:pPr>
              <w:rPr>
                <w:szCs w:val="20"/>
              </w:rPr>
            </w:pPr>
          </w:p>
        </w:tc>
        <w:tc>
          <w:tcPr>
            <w:tcW w:w="947" w:type="pct"/>
            <w:vMerge/>
          </w:tcPr>
          <w:p w14:paraId="0EC5058C" w14:textId="77777777" w:rsidR="001D7E97" w:rsidRPr="003365D9" w:rsidRDefault="001D7E97" w:rsidP="001D7E97">
            <w:pPr>
              <w:rPr>
                <w:szCs w:val="20"/>
              </w:rPr>
            </w:pPr>
          </w:p>
        </w:tc>
        <w:tc>
          <w:tcPr>
            <w:tcW w:w="2297" w:type="pct"/>
          </w:tcPr>
          <w:p w14:paraId="1BA31F67" w14:textId="77777777" w:rsidR="00B900CA" w:rsidRPr="00B900CA" w:rsidRDefault="00B900CA" w:rsidP="00B900CA">
            <w:pPr>
              <w:rPr>
                <w:rFonts w:cstheme="minorBidi"/>
              </w:rPr>
            </w:pPr>
            <w:r w:rsidRPr="00B900CA">
              <w:rPr>
                <w:rFonts w:cstheme="minorBidi"/>
              </w:rPr>
              <w:t>Families are provided with opportunities to engage in the daily program as they choose and to attend special events such as Mother’s Day morning tea.</w:t>
            </w:r>
          </w:p>
          <w:p w14:paraId="5BF8812B" w14:textId="77777777" w:rsidR="00B900CA" w:rsidRPr="00B900CA" w:rsidRDefault="00B900CA" w:rsidP="00B900CA">
            <w:pPr>
              <w:rPr>
                <w:rFonts w:cstheme="minorBidi"/>
              </w:rPr>
            </w:pPr>
          </w:p>
          <w:p w14:paraId="678024C9" w14:textId="77777777" w:rsidR="00B900CA" w:rsidRPr="00B900CA" w:rsidRDefault="00B900CA" w:rsidP="00B900CA">
            <w:pPr>
              <w:rPr>
                <w:rFonts w:cstheme="minorBidi"/>
              </w:rPr>
            </w:pPr>
            <w:r w:rsidRPr="00B900CA">
              <w:rPr>
                <w:rFonts w:cstheme="minorBidi"/>
              </w:rPr>
              <w:t>Throughout the year, we hold a variety of events that families are invited to attend. We extend an invitation to any special person in a child’s life to join us for Mother’s Day and Grandparents’ Day. These events involve children and their families participating in art activities together, followed by a morning tea. We also celebrate the children’s transition to school with a Kindy Graduation Ceremony. During this event, the children perform a couple of songs for the audience, and each child receives a certificate and a book signed by Keiki Early Learning.</w:t>
            </w:r>
          </w:p>
          <w:p w14:paraId="3A102EE0" w14:textId="77777777" w:rsidR="00B900CA" w:rsidRPr="00B900CA" w:rsidRDefault="00B900CA" w:rsidP="00B900CA">
            <w:pPr>
              <w:rPr>
                <w:rFonts w:cstheme="minorBidi"/>
              </w:rPr>
            </w:pPr>
          </w:p>
          <w:p w14:paraId="19E32AE2" w14:textId="77777777" w:rsidR="00B900CA" w:rsidRPr="00B900CA" w:rsidRDefault="00B900CA" w:rsidP="00B900CA">
            <w:pPr>
              <w:rPr>
                <w:rFonts w:cstheme="minorBidi"/>
              </w:rPr>
            </w:pPr>
            <w:r w:rsidRPr="00B900CA">
              <w:rPr>
                <w:rFonts w:cstheme="minorBidi"/>
              </w:rPr>
              <w:t>Our Christmas Concert is a significant event, held on the last Saturday in November, and we welcome all families and extended family members. A petting farm visits for the morning, and many art and Christmas activities are set up for everyone to enjoy. We are also visited by Santa at the end of the morning. These occasions have seen wonderful participation from families, and it’s been heartening to witness families interacting with one another during these events.</w:t>
            </w:r>
          </w:p>
          <w:p w14:paraId="3AF0DBF8" w14:textId="77777777" w:rsidR="00B900CA" w:rsidRPr="00B900CA" w:rsidRDefault="00B900CA" w:rsidP="00B900CA">
            <w:pPr>
              <w:rPr>
                <w:rFonts w:cstheme="minorBidi"/>
              </w:rPr>
            </w:pPr>
          </w:p>
          <w:p w14:paraId="453397F4" w14:textId="77777777" w:rsidR="00B900CA" w:rsidRPr="00B900CA" w:rsidRDefault="00B900CA" w:rsidP="00B900CA">
            <w:pPr>
              <w:rPr>
                <w:rFonts w:cstheme="minorBidi"/>
              </w:rPr>
            </w:pPr>
            <w:r w:rsidRPr="00B900CA">
              <w:rPr>
                <w:rFonts w:cstheme="minorBidi"/>
              </w:rPr>
              <w:t>In 2023, we hosted a Father’s Day celebration as an evening event on the Friday night. We chose to hold an early evening gathering based on feedback from families, as many fathers found it easier to attend in the evening rather than a morning event. We held a sausage sizzle, and the children, along with their special guests, had the opportunity to play outside or engage with indoor activities. The children were especially excited as dusk fell and they were able to play outside in the garden in the dark.</w:t>
            </w:r>
          </w:p>
          <w:p w14:paraId="675943D4" w14:textId="77777777" w:rsidR="00B900CA" w:rsidRPr="00B900CA" w:rsidRDefault="00B900CA" w:rsidP="00B900CA">
            <w:pPr>
              <w:rPr>
                <w:rFonts w:cstheme="minorBidi"/>
              </w:rPr>
            </w:pPr>
          </w:p>
          <w:p w14:paraId="668C1433" w14:textId="77777777" w:rsidR="00B900CA" w:rsidRPr="00B900CA" w:rsidRDefault="00B900CA" w:rsidP="00B900CA">
            <w:pPr>
              <w:rPr>
                <w:rFonts w:cstheme="minorBidi"/>
              </w:rPr>
            </w:pPr>
            <w:r w:rsidRPr="00B900CA">
              <w:rPr>
                <w:rFonts w:cstheme="minorBidi"/>
              </w:rPr>
              <w:t>Grandparents’ Day offers an opportunity for familiar faces from the children’s lives to join us for morning tea and spend time playing with the children. This event is valuable for the children, as it allows them to interact with people from an older generation.</w:t>
            </w:r>
          </w:p>
          <w:p w14:paraId="26EFCFDB" w14:textId="77777777" w:rsidR="00B900CA" w:rsidRPr="00B900CA" w:rsidRDefault="00B900CA" w:rsidP="00B900CA">
            <w:pPr>
              <w:rPr>
                <w:rFonts w:cstheme="minorBidi"/>
              </w:rPr>
            </w:pPr>
          </w:p>
          <w:p w14:paraId="37729238" w14:textId="4A0C3706" w:rsidR="001D7E97" w:rsidRPr="00B900CA" w:rsidRDefault="00B900CA" w:rsidP="227F1C30">
            <w:pPr>
              <w:rPr>
                <w:rFonts w:cstheme="minorBidi"/>
              </w:rPr>
            </w:pPr>
            <w:r w:rsidRPr="00B900CA">
              <w:rPr>
                <w:rFonts w:cstheme="minorBidi"/>
              </w:rPr>
              <w:t>Our families with artistic talents are always keen to participate in the service and share their skills with the children. Recently, we welcomed a family who had relocated from Singapore. One of their children, who had just turned three, celebrated her birthday within two months of joining us. The parents approached the Coordinator to arrange a visit from an animal petting farm as a special birthday event for their daughter. This was a meaningful gesture, as she had not yet made friends outside of the Kookaburra Room, and they also wanted to express their gratitude to the educators for making their family feel welcome and helping both of their children settle into the Kookaburra and Wombat Rooms. The incursion was organised, and a risk assessment was completed. All the children had a wonderful morning interacting with and caring for the animals. The family received photos of their daughter celebrating her birthday with her brother and peers.</w:t>
            </w:r>
          </w:p>
        </w:tc>
        <w:tc>
          <w:tcPr>
            <w:tcW w:w="338" w:type="pct"/>
            <w:vMerge/>
          </w:tcPr>
          <w:p w14:paraId="41603753" w14:textId="77777777" w:rsidR="001D7E97" w:rsidRPr="003365D9" w:rsidRDefault="001D7E97" w:rsidP="001D7E97">
            <w:pPr>
              <w:jc w:val="center"/>
              <w:rPr>
                <w:rFonts w:cstheme="minorHAnsi"/>
                <w:bCs/>
                <w:szCs w:val="20"/>
              </w:rPr>
            </w:pPr>
          </w:p>
        </w:tc>
        <w:tc>
          <w:tcPr>
            <w:tcW w:w="337" w:type="pct"/>
            <w:vMerge/>
          </w:tcPr>
          <w:p w14:paraId="233741D9" w14:textId="77777777" w:rsidR="001D7E97" w:rsidRPr="003365D9" w:rsidRDefault="001D7E97" w:rsidP="001D7E97">
            <w:pPr>
              <w:jc w:val="center"/>
              <w:rPr>
                <w:rFonts w:cstheme="minorHAnsi"/>
                <w:bCs/>
                <w:szCs w:val="20"/>
              </w:rPr>
            </w:pPr>
          </w:p>
        </w:tc>
      </w:tr>
      <w:tr w:rsidR="001D7E97" w:rsidRPr="003365D9" w14:paraId="147E10EE" w14:textId="77777777" w:rsidTr="70C038AE">
        <w:trPr>
          <w:trHeight w:val="398"/>
        </w:trPr>
        <w:tc>
          <w:tcPr>
            <w:tcW w:w="744" w:type="pct"/>
            <w:vMerge w:val="restart"/>
          </w:tcPr>
          <w:p w14:paraId="5A9176A9" w14:textId="05BC078D" w:rsidR="001D7E97" w:rsidRPr="003365D9" w:rsidRDefault="001D7E97" w:rsidP="001D7E97">
            <w:pPr>
              <w:rPr>
                <w:szCs w:val="20"/>
              </w:rPr>
            </w:pPr>
            <w:r w:rsidRPr="003365D9">
              <w:rPr>
                <w:szCs w:val="20"/>
              </w:rPr>
              <w:t>Families are supported</w:t>
            </w:r>
          </w:p>
        </w:tc>
        <w:tc>
          <w:tcPr>
            <w:tcW w:w="337" w:type="pct"/>
            <w:vMerge w:val="restart"/>
          </w:tcPr>
          <w:p w14:paraId="198217C0" w14:textId="197A72A8" w:rsidR="001D7E97" w:rsidRPr="003365D9" w:rsidRDefault="001D7E97" w:rsidP="001D7E97">
            <w:pPr>
              <w:rPr>
                <w:szCs w:val="20"/>
              </w:rPr>
            </w:pPr>
            <w:r w:rsidRPr="003365D9">
              <w:rPr>
                <w:szCs w:val="20"/>
              </w:rPr>
              <w:t>6.1.3</w:t>
            </w:r>
          </w:p>
        </w:tc>
        <w:tc>
          <w:tcPr>
            <w:tcW w:w="947" w:type="pct"/>
            <w:vMerge w:val="restart"/>
          </w:tcPr>
          <w:p w14:paraId="2ED5D8DF" w14:textId="098D66FC" w:rsidR="001D7E97" w:rsidRPr="003365D9" w:rsidRDefault="001D7E97" w:rsidP="001D7E97">
            <w:pPr>
              <w:rPr>
                <w:szCs w:val="20"/>
              </w:rPr>
            </w:pPr>
            <w:r w:rsidRPr="003365D9">
              <w:rPr>
                <w:szCs w:val="20"/>
              </w:rPr>
              <w:t>Current information is available to families about the service and relevant community services and resources to support parenting and family wellbeing.</w:t>
            </w:r>
          </w:p>
        </w:tc>
        <w:tc>
          <w:tcPr>
            <w:tcW w:w="2297" w:type="pct"/>
          </w:tcPr>
          <w:p w14:paraId="21AA84CA" w14:textId="77777777" w:rsidR="007B1A38" w:rsidRPr="007B1A38" w:rsidRDefault="007B1A38" w:rsidP="007B1A38">
            <w:pPr>
              <w:rPr>
                <w:rFonts w:cstheme="minorBidi"/>
              </w:rPr>
            </w:pPr>
            <w:r w:rsidRPr="007B1A38">
              <w:rPr>
                <w:rFonts w:cstheme="minorBidi"/>
              </w:rPr>
              <w:t>Information is available to families regarding our service operations.</w:t>
            </w:r>
          </w:p>
          <w:p w14:paraId="25B50C08" w14:textId="77777777" w:rsidR="007B1A38" w:rsidRPr="007B1A38" w:rsidRDefault="007B1A38" w:rsidP="007B1A38">
            <w:pPr>
              <w:rPr>
                <w:rFonts w:cstheme="minorBidi"/>
              </w:rPr>
            </w:pPr>
          </w:p>
          <w:p w14:paraId="5CEDBEB9" w14:textId="416154C5" w:rsidR="001D7E97" w:rsidRPr="000B5E6A" w:rsidRDefault="007B1A38" w:rsidP="70C038AE">
            <w:pPr>
              <w:rPr>
                <w:rFonts w:cstheme="minorBidi"/>
              </w:rPr>
            </w:pPr>
            <w:r w:rsidRPr="007B1A38">
              <w:rPr>
                <w:rFonts w:cstheme="minorBidi"/>
              </w:rPr>
              <w:t>This information can be accessed via our website, the Parents' Handbook, and is also displayed in the foyer of Keiki Mindarie Keys. The Keiki Marketing Department will post updates on Xplor's Comms section when we host evening workshops available for families to attend. Topics may include Toilet Training, Healthy Food and Nutrition, Supporting Sleep, and Protective Behaviours. Families can also view posts on the Keiki Facebook and Instagram pages.</w:t>
            </w:r>
          </w:p>
        </w:tc>
        <w:tc>
          <w:tcPr>
            <w:tcW w:w="338" w:type="pct"/>
            <w:vMerge w:val="restart"/>
          </w:tcPr>
          <w:sdt>
            <w:sdtPr>
              <w:rPr>
                <w:rFonts w:cstheme="minorHAnsi"/>
                <w:bCs/>
                <w:szCs w:val="20"/>
              </w:rPr>
              <w:id w:val="-298685766"/>
              <w14:checkbox>
                <w14:checked w14:val="1"/>
                <w14:checkedState w14:val="2612" w14:font="MS Gothic"/>
                <w14:uncheckedState w14:val="2610" w14:font="MS Gothic"/>
              </w14:checkbox>
            </w:sdtPr>
            <w:sdtEndPr/>
            <w:sdtContent>
              <w:p w14:paraId="659E6422" w14:textId="73560DB3" w:rsidR="007A3AC3" w:rsidRPr="003365D9" w:rsidRDefault="007A3AC3" w:rsidP="007A3AC3">
                <w:pPr>
                  <w:jc w:val="center"/>
                  <w:rPr>
                    <w:rFonts w:cstheme="minorHAnsi"/>
                    <w:bCs/>
                    <w:szCs w:val="20"/>
                  </w:rPr>
                </w:pPr>
                <w:r>
                  <w:rPr>
                    <w:rFonts w:ascii="MS Gothic" w:eastAsia="MS Gothic" w:hAnsi="MS Gothic" w:cstheme="minorHAnsi" w:hint="eastAsia"/>
                    <w:bCs/>
                    <w:szCs w:val="20"/>
                  </w:rPr>
                  <w:t>☒</w:t>
                </w:r>
              </w:p>
            </w:sdtContent>
          </w:sdt>
          <w:p w14:paraId="27BAA5A3" w14:textId="33B1A40B" w:rsidR="001D7E97" w:rsidRPr="003365D9" w:rsidRDefault="001D7E97" w:rsidP="001D7E97">
            <w:pPr>
              <w:jc w:val="center"/>
              <w:rPr>
                <w:rFonts w:cstheme="minorHAnsi"/>
                <w:bCs/>
                <w:szCs w:val="20"/>
              </w:rPr>
            </w:pPr>
          </w:p>
        </w:tc>
        <w:tc>
          <w:tcPr>
            <w:tcW w:w="337" w:type="pct"/>
            <w:vMerge w:val="restart"/>
          </w:tcPr>
          <w:sdt>
            <w:sdtPr>
              <w:rPr>
                <w:rFonts w:cstheme="minorHAnsi"/>
                <w:bCs/>
                <w:szCs w:val="20"/>
              </w:rPr>
              <w:id w:val="-571284279"/>
              <w14:checkbox>
                <w14:checked w14:val="0"/>
                <w14:checkedState w14:val="2612" w14:font="MS Gothic"/>
                <w14:uncheckedState w14:val="2610" w14:font="MS Gothic"/>
              </w14:checkbox>
            </w:sdtPr>
            <w:sdtEndPr/>
            <w:sdtContent>
              <w:p w14:paraId="201EA6D1" w14:textId="77777777" w:rsidR="001D7E97" w:rsidRPr="003365D9" w:rsidRDefault="001D7E97" w:rsidP="001D7E97">
                <w:pPr>
                  <w:jc w:val="center"/>
                  <w:rPr>
                    <w:rFonts w:cstheme="minorHAnsi"/>
                    <w:bCs/>
                    <w:szCs w:val="20"/>
                  </w:rPr>
                </w:pPr>
                <w:r w:rsidRPr="003365D9">
                  <w:rPr>
                    <w:rFonts w:ascii="MS Gothic" w:eastAsia="MS Gothic" w:hAnsi="MS Gothic" w:cstheme="minorHAnsi" w:hint="eastAsia"/>
                    <w:bCs/>
                    <w:szCs w:val="20"/>
                  </w:rPr>
                  <w:t>☐</w:t>
                </w:r>
              </w:p>
            </w:sdtContent>
          </w:sdt>
          <w:p w14:paraId="75532EB8" w14:textId="323EA9B6" w:rsidR="001D7E97" w:rsidRPr="003365D9" w:rsidRDefault="001D7E97" w:rsidP="001D7E97">
            <w:pPr>
              <w:jc w:val="center"/>
              <w:rPr>
                <w:rFonts w:cstheme="minorHAnsi"/>
                <w:bCs/>
                <w:szCs w:val="20"/>
              </w:rPr>
            </w:pPr>
            <w:r w:rsidRPr="003365D9">
              <w:rPr>
                <w:rFonts w:cstheme="minorHAnsi"/>
                <w:bCs/>
                <w:szCs w:val="20"/>
              </w:rPr>
              <w:tab/>
            </w:r>
          </w:p>
          <w:p w14:paraId="133440F5" w14:textId="77777777" w:rsidR="001D7E97" w:rsidRPr="003365D9" w:rsidRDefault="001D7E97" w:rsidP="001D7E97">
            <w:pPr>
              <w:jc w:val="center"/>
              <w:rPr>
                <w:rFonts w:cstheme="minorHAnsi"/>
                <w:bCs/>
                <w:szCs w:val="20"/>
              </w:rPr>
            </w:pPr>
            <w:r w:rsidRPr="003365D9">
              <w:rPr>
                <w:rFonts w:cstheme="minorHAnsi"/>
                <w:bCs/>
                <w:szCs w:val="20"/>
              </w:rPr>
              <w:tab/>
            </w:r>
          </w:p>
          <w:p w14:paraId="56ACB113" w14:textId="77777777" w:rsidR="001D7E97" w:rsidRPr="003365D9" w:rsidRDefault="001D7E97" w:rsidP="001D7E97">
            <w:pPr>
              <w:jc w:val="center"/>
              <w:rPr>
                <w:rFonts w:cstheme="minorHAnsi"/>
                <w:bCs/>
                <w:szCs w:val="20"/>
              </w:rPr>
            </w:pPr>
            <w:r w:rsidRPr="003365D9">
              <w:rPr>
                <w:rFonts w:cstheme="minorHAnsi"/>
                <w:bCs/>
                <w:szCs w:val="20"/>
              </w:rPr>
              <w:tab/>
            </w:r>
          </w:p>
          <w:p w14:paraId="3E711D4E" w14:textId="3A11F6FA" w:rsidR="001D7E97" w:rsidRPr="003365D9" w:rsidRDefault="001D7E97" w:rsidP="001D7E97">
            <w:pPr>
              <w:jc w:val="center"/>
              <w:rPr>
                <w:rFonts w:cstheme="minorHAnsi"/>
                <w:bCs/>
                <w:szCs w:val="20"/>
              </w:rPr>
            </w:pPr>
            <w:r w:rsidRPr="003365D9">
              <w:rPr>
                <w:rFonts w:cstheme="minorHAnsi"/>
                <w:bCs/>
                <w:szCs w:val="20"/>
              </w:rPr>
              <w:tab/>
            </w:r>
          </w:p>
        </w:tc>
      </w:tr>
      <w:tr w:rsidR="001D7E97" w:rsidRPr="003365D9" w14:paraId="35F1D2E3" w14:textId="77777777" w:rsidTr="70C038AE">
        <w:trPr>
          <w:trHeight w:val="398"/>
        </w:trPr>
        <w:tc>
          <w:tcPr>
            <w:tcW w:w="744" w:type="pct"/>
            <w:vMerge/>
          </w:tcPr>
          <w:p w14:paraId="69270694" w14:textId="77777777" w:rsidR="001D7E97" w:rsidRPr="003365D9" w:rsidRDefault="001D7E97" w:rsidP="001D7E97">
            <w:pPr>
              <w:rPr>
                <w:szCs w:val="20"/>
              </w:rPr>
            </w:pPr>
          </w:p>
        </w:tc>
        <w:tc>
          <w:tcPr>
            <w:tcW w:w="337" w:type="pct"/>
            <w:vMerge/>
          </w:tcPr>
          <w:p w14:paraId="19344AC6" w14:textId="77777777" w:rsidR="001D7E97" w:rsidRPr="003365D9" w:rsidRDefault="001D7E97" w:rsidP="001D7E97">
            <w:pPr>
              <w:rPr>
                <w:szCs w:val="20"/>
              </w:rPr>
            </w:pPr>
          </w:p>
        </w:tc>
        <w:tc>
          <w:tcPr>
            <w:tcW w:w="947" w:type="pct"/>
            <w:vMerge/>
          </w:tcPr>
          <w:p w14:paraId="0625586A" w14:textId="77777777" w:rsidR="001D7E97" w:rsidRPr="003365D9" w:rsidRDefault="001D7E97" w:rsidP="001D7E97">
            <w:pPr>
              <w:rPr>
                <w:szCs w:val="20"/>
              </w:rPr>
            </w:pPr>
          </w:p>
        </w:tc>
        <w:tc>
          <w:tcPr>
            <w:tcW w:w="2297" w:type="pct"/>
          </w:tcPr>
          <w:p w14:paraId="44F0D4E6" w14:textId="77777777" w:rsidR="00EF0647" w:rsidRPr="00EF0647" w:rsidRDefault="00EF0647" w:rsidP="00EF0647">
            <w:pPr>
              <w:rPr>
                <w:rFonts w:cstheme="minorBidi"/>
              </w:rPr>
            </w:pPr>
            <w:r w:rsidRPr="00EF0647">
              <w:rPr>
                <w:rFonts w:cstheme="minorBidi"/>
              </w:rPr>
              <w:t>Families are kept informed about our quality improvement plans in line with the National Quality Standards.</w:t>
            </w:r>
          </w:p>
          <w:p w14:paraId="66244834" w14:textId="77777777" w:rsidR="00EF0647" w:rsidRPr="00EF0647" w:rsidRDefault="00EF0647" w:rsidP="00EF0647">
            <w:pPr>
              <w:rPr>
                <w:rFonts w:cstheme="minorBidi"/>
              </w:rPr>
            </w:pPr>
          </w:p>
          <w:p w14:paraId="61BD7CC0" w14:textId="18F2EC21" w:rsidR="001D7E97" w:rsidRPr="00BA70E4" w:rsidRDefault="00EF0647" w:rsidP="00EF0647">
            <w:pPr>
              <w:rPr>
                <w:szCs w:val="20"/>
              </w:rPr>
            </w:pPr>
            <w:r w:rsidRPr="00EF0647">
              <w:rPr>
                <w:rFonts w:cstheme="minorBidi"/>
              </w:rPr>
              <w:t>We have a document displayed in the front window, where families can scan the QR code to view the current Quality Improvement Plan (QIP). If families require any further information, they are encouraged to discuss the QIP with the Coordinator, 2IC, or Room Leaders. Additionally, through our program, displayed in each room, families can read about what has been happening and what is planned for their children in the room they are attending. Regular surveys are sent to families via Microsoft Forms, providing an opportunity for feedback. A newsletter is distributed to families once a month, which includes updates on activities within the service, as well as information about upcoming events hosted by Keiki, such as sleep workshops and food and nutrition workshops.</w:t>
            </w:r>
          </w:p>
        </w:tc>
        <w:tc>
          <w:tcPr>
            <w:tcW w:w="338" w:type="pct"/>
            <w:vMerge/>
          </w:tcPr>
          <w:p w14:paraId="3D67ABF7" w14:textId="77777777" w:rsidR="001D7E97" w:rsidRPr="003365D9" w:rsidRDefault="001D7E97" w:rsidP="001D7E97">
            <w:pPr>
              <w:jc w:val="center"/>
              <w:rPr>
                <w:rFonts w:ascii="Segoe UI Symbol" w:hAnsi="Segoe UI Symbol" w:cs="Segoe UI Symbol"/>
                <w:szCs w:val="20"/>
              </w:rPr>
            </w:pPr>
          </w:p>
        </w:tc>
        <w:tc>
          <w:tcPr>
            <w:tcW w:w="337" w:type="pct"/>
            <w:vMerge/>
          </w:tcPr>
          <w:p w14:paraId="4D3CF0E1" w14:textId="77777777" w:rsidR="001D7E97" w:rsidRPr="003365D9" w:rsidRDefault="001D7E97" w:rsidP="001D7E97">
            <w:pPr>
              <w:jc w:val="center"/>
              <w:rPr>
                <w:rFonts w:cstheme="minorHAnsi"/>
                <w:bCs/>
                <w:szCs w:val="20"/>
              </w:rPr>
            </w:pPr>
          </w:p>
        </w:tc>
      </w:tr>
      <w:tr w:rsidR="001D7E97" w:rsidRPr="003365D9" w14:paraId="1DF313FD" w14:textId="77777777" w:rsidTr="70C038AE">
        <w:trPr>
          <w:trHeight w:val="398"/>
        </w:trPr>
        <w:tc>
          <w:tcPr>
            <w:tcW w:w="744" w:type="pct"/>
            <w:vMerge/>
          </w:tcPr>
          <w:p w14:paraId="19341E91" w14:textId="77777777" w:rsidR="001D7E97" w:rsidRPr="003365D9" w:rsidRDefault="001D7E97" w:rsidP="001D7E97">
            <w:pPr>
              <w:rPr>
                <w:szCs w:val="20"/>
              </w:rPr>
            </w:pPr>
          </w:p>
        </w:tc>
        <w:tc>
          <w:tcPr>
            <w:tcW w:w="337" w:type="pct"/>
            <w:vMerge/>
          </w:tcPr>
          <w:p w14:paraId="7F855AD1" w14:textId="77777777" w:rsidR="001D7E97" w:rsidRPr="003365D9" w:rsidRDefault="001D7E97" w:rsidP="001D7E97">
            <w:pPr>
              <w:rPr>
                <w:szCs w:val="20"/>
              </w:rPr>
            </w:pPr>
          </w:p>
        </w:tc>
        <w:tc>
          <w:tcPr>
            <w:tcW w:w="947" w:type="pct"/>
            <w:vMerge/>
          </w:tcPr>
          <w:p w14:paraId="39FA0255" w14:textId="77777777" w:rsidR="001D7E97" w:rsidRPr="003365D9" w:rsidRDefault="001D7E97" w:rsidP="001D7E97">
            <w:pPr>
              <w:rPr>
                <w:szCs w:val="20"/>
              </w:rPr>
            </w:pPr>
          </w:p>
        </w:tc>
        <w:tc>
          <w:tcPr>
            <w:tcW w:w="2297" w:type="pct"/>
          </w:tcPr>
          <w:p w14:paraId="7BC3FD23" w14:textId="77777777" w:rsidR="00F41F8C" w:rsidRPr="00F41F8C" w:rsidRDefault="00F41F8C" w:rsidP="00F41F8C">
            <w:pPr>
              <w:rPr>
                <w:rFonts w:cstheme="minorBidi"/>
              </w:rPr>
            </w:pPr>
            <w:r w:rsidRPr="00F41F8C">
              <w:rPr>
                <w:rFonts w:cstheme="minorBidi"/>
              </w:rPr>
              <w:t>We maintain up-to-date contact details for local support services and share this information with families to assist them in their parenting roles.</w:t>
            </w:r>
          </w:p>
          <w:p w14:paraId="28D32419" w14:textId="77777777" w:rsidR="00F41F8C" w:rsidRPr="00F41F8C" w:rsidRDefault="00F41F8C" w:rsidP="00F41F8C">
            <w:pPr>
              <w:rPr>
                <w:rFonts w:cstheme="minorBidi"/>
              </w:rPr>
            </w:pPr>
          </w:p>
          <w:p w14:paraId="47383AD7" w14:textId="3FB65F87" w:rsidR="001D7E97" w:rsidRPr="003365D9" w:rsidRDefault="00F41F8C" w:rsidP="112EA9CD">
            <w:pPr>
              <w:rPr>
                <w:szCs w:val="20"/>
              </w:rPr>
            </w:pPr>
            <w:r w:rsidRPr="00F41F8C">
              <w:rPr>
                <w:rFonts w:cstheme="minorBidi"/>
              </w:rPr>
              <w:t>Information is readily available on our website, and we also have a selection of brochures displayed in the foyer. Should any family express concerns or seek guidance regarding their child, management will research relevant information and provide the family with appropriate contact details. We work closely with Communicare and Inclusion Support to enhance our service. Both organisations are available to consult with families about any concerns they may have regarding their child.</w:t>
            </w:r>
          </w:p>
        </w:tc>
        <w:tc>
          <w:tcPr>
            <w:tcW w:w="338" w:type="pct"/>
            <w:vMerge/>
          </w:tcPr>
          <w:p w14:paraId="53361A47" w14:textId="77777777" w:rsidR="001D7E97" w:rsidRPr="003365D9" w:rsidRDefault="001D7E97" w:rsidP="001D7E97">
            <w:pPr>
              <w:jc w:val="center"/>
              <w:rPr>
                <w:rFonts w:ascii="Segoe UI Symbol" w:hAnsi="Segoe UI Symbol" w:cs="Segoe UI Symbol"/>
                <w:szCs w:val="20"/>
              </w:rPr>
            </w:pPr>
          </w:p>
        </w:tc>
        <w:tc>
          <w:tcPr>
            <w:tcW w:w="337" w:type="pct"/>
            <w:vMerge/>
          </w:tcPr>
          <w:p w14:paraId="5D9AFD44" w14:textId="77777777" w:rsidR="001D7E97" w:rsidRPr="003365D9" w:rsidRDefault="001D7E97" w:rsidP="001D7E97">
            <w:pPr>
              <w:jc w:val="center"/>
              <w:rPr>
                <w:rFonts w:cstheme="minorHAnsi"/>
                <w:bCs/>
                <w:szCs w:val="20"/>
              </w:rPr>
            </w:pPr>
          </w:p>
        </w:tc>
      </w:tr>
      <w:tr w:rsidR="001D7E97" w:rsidRPr="003365D9" w14:paraId="46098883" w14:textId="77777777" w:rsidTr="70C038AE">
        <w:trPr>
          <w:trHeight w:val="398"/>
        </w:trPr>
        <w:tc>
          <w:tcPr>
            <w:tcW w:w="744" w:type="pct"/>
            <w:vMerge/>
          </w:tcPr>
          <w:p w14:paraId="1152952C" w14:textId="77777777" w:rsidR="001D7E97" w:rsidRPr="003365D9" w:rsidRDefault="001D7E97" w:rsidP="001D7E97">
            <w:pPr>
              <w:rPr>
                <w:szCs w:val="20"/>
              </w:rPr>
            </w:pPr>
          </w:p>
        </w:tc>
        <w:tc>
          <w:tcPr>
            <w:tcW w:w="337" w:type="pct"/>
            <w:vMerge/>
          </w:tcPr>
          <w:p w14:paraId="28317EAB" w14:textId="77777777" w:rsidR="001D7E97" w:rsidRPr="003365D9" w:rsidRDefault="001D7E97" w:rsidP="001D7E97">
            <w:pPr>
              <w:rPr>
                <w:szCs w:val="20"/>
              </w:rPr>
            </w:pPr>
          </w:p>
        </w:tc>
        <w:tc>
          <w:tcPr>
            <w:tcW w:w="947" w:type="pct"/>
            <w:vMerge/>
          </w:tcPr>
          <w:p w14:paraId="0DD53D1E" w14:textId="77777777" w:rsidR="001D7E97" w:rsidRPr="003365D9" w:rsidRDefault="001D7E97" w:rsidP="001D7E97">
            <w:pPr>
              <w:rPr>
                <w:szCs w:val="20"/>
              </w:rPr>
            </w:pPr>
          </w:p>
        </w:tc>
        <w:tc>
          <w:tcPr>
            <w:tcW w:w="2297" w:type="pct"/>
          </w:tcPr>
          <w:p w14:paraId="6D7D0533" w14:textId="77777777" w:rsidR="001C302A" w:rsidRPr="001C302A" w:rsidRDefault="001C302A" w:rsidP="001C302A">
            <w:pPr>
              <w:rPr>
                <w:rFonts w:cstheme="minorBidi"/>
              </w:rPr>
            </w:pPr>
            <w:r w:rsidRPr="001C302A">
              <w:rPr>
                <w:rFonts w:cstheme="minorBidi"/>
              </w:rPr>
              <w:t>Our families are provided with sensitive support and encouraged to access local community services and resources that may be relevant to their needs.</w:t>
            </w:r>
          </w:p>
          <w:p w14:paraId="703D75BA" w14:textId="77777777" w:rsidR="001C302A" w:rsidRPr="001C302A" w:rsidRDefault="001C302A" w:rsidP="001C302A">
            <w:pPr>
              <w:rPr>
                <w:rFonts w:cstheme="minorBidi"/>
              </w:rPr>
            </w:pPr>
          </w:p>
          <w:p w14:paraId="489656F4" w14:textId="0A870956" w:rsidR="001D7E97" w:rsidRPr="006D12F3" w:rsidRDefault="001C302A" w:rsidP="001C302A">
            <w:r w:rsidRPr="001C302A">
              <w:rPr>
                <w:rFonts w:cstheme="minorBidi"/>
              </w:rPr>
              <w:t>Private conversations with families may sometimes reveal a need for additional support. In such cases, information and networks can be easily accessed on their behalf. The coordinator will have already compiled relevant information to share with the family. This may involve liaising with organisations such as Communicare, who assist us through Inclusion Support, or making a referral via a GP for a child’s hearing test. We can also recommend playgroups for families, particularly for mothers who may be feeling isolated in the community after the arrival of a new baby.</w:t>
            </w:r>
          </w:p>
        </w:tc>
        <w:tc>
          <w:tcPr>
            <w:tcW w:w="338" w:type="pct"/>
            <w:vMerge/>
          </w:tcPr>
          <w:p w14:paraId="4A92AB2D" w14:textId="77777777" w:rsidR="001D7E97" w:rsidRPr="003365D9" w:rsidRDefault="001D7E97" w:rsidP="001D7E97">
            <w:pPr>
              <w:jc w:val="center"/>
              <w:rPr>
                <w:rFonts w:ascii="Segoe UI Symbol" w:hAnsi="Segoe UI Symbol" w:cs="Segoe UI Symbol"/>
                <w:szCs w:val="20"/>
              </w:rPr>
            </w:pPr>
          </w:p>
        </w:tc>
        <w:tc>
          <w:tcPr>
            <w:tcW w:w="337" w:type="pct"/>
            <w:vMerge/>
          </w:tcPr>
          <w:p w14:paraId="77BDC3B2" w14:textId="77777777" w:rsidR="001D7E97" w:rsidRPr="003365D9" w:rsidRDefault="001D7E97" w:rsidP="001D7E97">
            <w:pPr>
              <w:jc w:val="center"/>
              <w:rPr>
                <w:rFonts w:cstheme="minorHAnsi"/>
                <w:bCs/>
                <w:szCs w:val="20"/>
              </w:rPr>
            </w:pPr>
          </w:p>
        </w:tc>
      </w:tr>
      <w:tr w:rsidR="001D7E97" w:rsidRPr="003365D9" w14:paraId="0AD9D5A9" w14:textId="77777777" w:rsidTr="70C038AE">
        <w:trPr>
          <w:trHeight w:val="398"/>
        </w:trPr>
        <w:tc>
          <w:tcPr>
            <w:tcW w:w="744" w:type="pct"/>
            <w:vMerge/>
          </w:tcPr>
          <w:p w14:paraId="76C6E560" w14:textId="77777777" w:rsidR="001D7E97" w:rsidRPr="003365D9" w:rsidRDefault="001D7E97" w:rsidP="001D7E97">
            <w:pPr>
              <w:rPr>
                <w:szCs w:val="20"/>
              </w:rPr>
            </w:pPr>
          </w:p>
        </w:tc>
        <w:tc>
          <w:tcPr>
            <w:tcW w:w="337" w:type="pct"/>
            <w:vMerge/>
          </w:tcPr>
          <w:p w14:paraId="475A8145" w14:textId="77777777" w:rsidR="001D7E97" w:rsidRPr="003365D9" w:rsidRDefault="001D7E97" w:rsidP="001D7E97">
            <w:pPr>
              <w:rPr>
                <w:szCs w:val="20"/>
              </w:rPr>
            </w:pPr>
          </w:p>
        </w:tc>
        <w:tc>
          <w:tcPr>
            <w:tcW w:w="947" w:type="pct"/>
            <w:vMerge/>
          </w:tcPr>
          <w:p w14:paraId="761E1565" w14:textId="77777777" w:rsidR="001D7E97" w:rsidRPr="003365D9" w:rsidRDefault="001D7E97" w:rsidP="001D7E97">
            <w:pPr>
              <w:rPr>
                <w:szCs w:val="20"/>
              </w:rPr>
            </w:pPr>
          </w:p>
        </w:tc>
        <w:tc>
          <w:tcPr>
            <w:tcW w:w="2297" w:type="pct"/>
          </w:tcPr>
          <w:p w14:paraId="1C667468" w14:textId="77777777" w:rsidR="00C44E06" w:rsidRPr="00C44E06" w:rsidRDefault="00C44E06" w:rsidP="00C44E06">
            <w:pPr>
              <w:rPr>
                <w:rFonts w:cstheme="minorBidi"/>
              </w:rPr>
            </w:pPr>
            <w:r w:rsidRPr="00C44E06">
              <w:rPr>
                <w:rFonts w:cstheme="minorBidi"/>
              </w:rPr>
              <w:t>All policy changes are clearly explained and communicated to families prior to their implementation.</w:t>
            </w:r>
          </w:p>
          <w:p w14:paraId="218C8709" w14:textId="77777777" w:rsidR="00C44E06" w:rsidRPr="00C44E06" w:rsidRDefault="00C44E06" w:rsidP="00C44E06">
            <w:pPr>
              <w:rPr>
                <w:rFonts w:cstheme="minorBidi"/>
              </w:rPr>
            </w:pPr>
          </w:p>
          <w:p w14:paraId="2725222A" w14:textId="77777777" w:rsidR="00C44E06" w:rsidRPr="00C44E06" w:rsidRDefault="00C44E06" w:rsidP="00C44E06">
            <w:pPr>
              <w:rPr>
                <w:rFonts w:cstheme="minorBidi"/>
              </w:rPr>
            </w:pPr>
            <w:r w:rsidRPr="00C44E06">
              <w:rPr>
                <w:rFonts w:cstheme="minorBidi"/>
              </w:rPr>
              <w:t>Families are able to review policies as they are updated or modified. These policies are either emailed to families or provided as a hard copy. A front cover is attached to the policy, allowing families to write any notes or recommendations during their review. Additionally, we have recently introduced the option for families to review policies by scanning a QR code, which is available on the foyer display unit. Any feedback gathered from families is then forwarded to the Hub Office Manager (HO) for consideration and to ensure the implementation of any suggestions or comments provided.</w:t>
            </w:r>
          </w:p>
          <w:p w14:paraId="569C5A15" w14:textId="77777777" w:rsidR="00C44E06" w:rsidRPr="00C44E06" w:rsidRDefault="00C44E06" w:rsidP="00C44E06">
            <w:pPr>
              <w:rPr>
                <w:rFonts w:cstheme="minorBidi"/>
              </w:rPr>
            </w:pPr>
          </w:p>
          <w:p w14:paraId="5EE95582" w14:textId="4738B3A4" w:rsidR="001D7E97" w:rsidRPr="003365D9" w:rsidRDefault="00C44E06" w:rsidP="00C44E06">
            <w:pPr>
              <w:rPr>
                <w:b/>
                <w:bCs/>
                <w:szCs w:val="20"/>
              </w:rPr>
            </w:pPr>
            <w:r w:rsidRPr="00C44E06">
              <w:rPr>
                <w:rFonts w:cstheme="minorBidi"/>
              </w:rPr>
              <w:t>At Keiki Mindarie Keys, we distribute the current policy or procedure for families to review when we seek input on matters such as nappy changes, bottle feeding, or safe sleeping and relaxation practices within the rooms.</w:t>
            </w:r>
          </w:p>
          <w:p w14:paraId="7B27C204" w14:textId="4AB8637F" w:rsidR="00C44E06" w:rsidRPr="003365D9" w:rsidRDefault="00C44E06" w:rsidP="112EA9CD">
            <w:pPr>
              <w:rPr>
                <w:szCs w:val="20"/>
              </w:rPr>
            </w:pPr>
          </w:p>
        </w:tc>
        <w:tc>
          <w:tcPr>
            <w:tcW w:w="338" w:type="pct"/>
            <w:vMerge/>
          </w:tcPr>
          <w:p w14:paraId="3F4B1D3F" w14:textId="77777777" w:rsidR="001D7E97" w:rsidRPr="003365D9" w:rsidRDefault="001D7E97" w:rsidP="001D7E97">
            <w:pPr>
              <w:jc w:val="center"/>
              <w:rPr>
                <w:rFonts w:ascii="Segoe UI Symbol" w:hAnsi="Segoe UI Symbol" w:cs="Segoe UI Symbol"/>
                <w:szCs w:val="20"/>
              </w:rPr>
            </w:pPr>
          </w:p>
        </w:tc>
        <w:tc>
          <w:tcPr>
            <w:tcW w:w="337" w:type="pct"/>
            <w:vMerge/>
          </w:tcPr>
          <w:p w14:paraId="3FADD53A" w14:textId="77777777" w:rsidR="001D7E97" w:rsidRPr="003365D9" w:rsidRDefault="001D7E97" w:rsidP="001D7E97">
            <w:pPr>
              <w:jc w:val="center"/>
              <w:rPr>
                <w:rFonts w:cstheme="minorHAnsi"/>
                <w:bCs/>
                <w:szCs w:val="20"/>
              </w:rPr>
            </w:pPr>
          </w:p>
        </w:tc>
      </w:tr>
      <w:tr w:rsidR="001D7E97" w:rsidRPr="003365D9" w14:paraId="5DAF5241" w14:textId="77777777" w:rsidTr="70C038AE">
        <w:trPr>
          <w:trHeight w:val="614"/>
        </w:trPr>
        <w:tc>
          <w:tcPr>
            <w:tcW w:w="5000" w:type="pct"/>
            <w:gridSpan w:val="6"/>
            <w:tcBorders>
              <w:bottom w:val="single" w:sz="4" w:space="0" w:color="A6A6A6" w:themeColor="background1" w:themeShade="A6"/>
            </w:tcBorders>
            <w:shd w:val="clear" w:color="auto" w:fill="D60093"/>
            <w:vAlign w:val="center"/>
          </w:tcPr>
          <w:p w14:paraId="7E09EBFD" w14:textId="10456C94" w:rsidR="001D7E97" w:rsidRPr="003365D9" w:rsidRDefault="001D7E97" w:rsidP="001D7E97">
            <w:pPr>
              <w:pStyle w:val="Heading1"/>
              <w:spacing w:before="0"/>
              <w:rPr>
                <w:rFonts w:ascii="Arial" w:hAnsi="Arial" w:cs="Arial"/>
                <w:sz w:val="20"/>
                <w:szCs w:val="20"/>
              </w:rPr>
            </w:pPr>
            <w:bookmarkStart w:id="47" w:name="_Toc190348879"/>
            <w:r w:rsidRPr="003365D9">
              <w:rPr>
                <w:rFonts w:ascii="Arial" w:hAnsi="Arial" w:cs="Arial"/>
                <w:color w:val="FFFFFF" w:themeColor="background1"/>
                <w:sz w:val="20"/>
                <w:szCs w:val="20"/>
              </w:rPr>
              <w:t xml:space="preserve">Standard </w:t>
            </w:r>
            <w:r w:rsidR="00097A50" w:rsidRPr="003365D9">
              <w:rPr>
                <w:rFonts w:ascii="Arial" w:hAnsi="Arial" w:cs="Arial"/>
                <w:color w:val="FFFFFF" w:themeColor="background1"/>
                <w:sz w:val="20"/>
                <w:szCs w:val="20"/>
              </w:rPr>
              <w:t>6</w:t>
            </w:r>
            <w:r w:rsidRPr="003365D9">
              <w:rPr>
                <w:rFonts w:ascii="Arial" w:hAnsi="Arial" w:cs="Arial"/>
                <w:color w:val="FFFFFF" w:themeColor="background1"/>
                <w:sz w:val="20"/>
                <w:szCs w:val="20"/>
              </w:rPr>
              <w:t>.1 Exceeding Themes</w:t>
            </w:r>
            <w:bookmarkEnd w:id="47"/>
          </w:p>
        </w:tc>
      </w:tr>
      <w:tr w:rsidR="001D7E97" w:rsidRPr="003365D9" w14:paraId="78A3B42C" w14:textId="77777777" w:rsidTr="70C038AE">
        <w:trPr>
          <w:trHeight w:val="341"/>
        </w:trPr>
        <w:tc>
          <w:tcPr>
            <w:tcW w:w="5000" w:type="pct"/>
            <w:gridSpan w:val="6"/>
            <w:tcBorders>
              <w:top w:val="single" w:sz="4" w:space="0" w:color="A6A6A6" w:themeColor="background1" w:themeShade="A6"/>
            </w:tcBorders>
            <w:shd w:val="clear" w:color="auto" w:fill="FFEBFF"/>
            <w:vAlign w:val="center"/>
          </w:tcPr>
          <w:p w14:paraId="29F35F81" w14:textId="77777777" w:rsidR="001D7E97" w:rsidRPr="003365D9" w:rsidRDefault="001D7E97" w:rsidP="001D7E97">
            <w:pPr>
              <w:rPr>
                <w:rFonts w:cstheme="minorHAnsi"/>
                <w:szCs w:val="20"/>
              </w:rPr>
            </w:pPr>
            <w:r w:rsidRPr="003365D9">
              <w:rPr>
                <w:rFonts w:cstheme="minorHAnsi"/>
                <w:szCs w:val="20"/>
              </w:rPr>
              <w:t>Theme 1: Practice is embedded in service operations.</w:t>
            </w:r>
          </w:p>
        </w:tc>
      </w:tr>
      <w:tr w:rsidR="001D7E97" w:rsidRPr="003365D9" w14:paraId="33F9FBB8"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7EE7E435" w14:textId="77777777" w:rsidR="0098402D" w:rsidRDefault="0098402D" w:rsidP="0098402D">
            <w:pPr>
              <w:rPr>
                <w:rFonts w:cstheme="minorHAnsi"/>
                <w:szCs w:val="20"/>
              </w:rPr>
            </w:pPr>
            <w:r w:rsidRPr="0098402D">
              <w:rPr>
                <w:rFonts w:cstheme="minorHAnsi"/>
                <w:szCs w:val="20"/>
              </w:rPr>
              <w:t>At Keiki Mindarie Keys, our enrolment process starts with an initial phone call, followed by a comprehensive tour of the service, led by either the Coordinator or 2IC. Families have the opportunity to explore all areas of the service, learn about our curriculum and age-appropriate activities, and discuss healthy eating practices and allergy considerations. During the first orientation session, families meet with the room leader to discuss routines, their child’s individual needs, and family expectations.</w:t>
            </w:r>
          </w:p>
          <w:p w14:paraId="0D1E1CC2" w14:textId="77777777" w:rsidR="0098402D" w:rsidRPr="0098402D" w:rsidRDefault="0098402D" w:rsidP="0098402D">
            <w:pPr>
              <w:rPr>
                <w:rFonts w:cstheme="minorHAnsi"/>
                <w:szCs w:val="20"/>
              </w:rPr>
            </w:pPr>
          </w:p>
          <w:p w14:paraId="212ABB58" w14:textId="77777777" w:rsidR="0098402D" w:rsidRPr="0098402D" w:rsidRDefault="0098402D" w:rsidP="0098402D">
            <w:pPr>
              <w:rPr>
                <w:rFonts w:cstheme="minorHAnsi"/>
                <w:szCs w:val="20"/>
              </w:rPr>
            </w:pPr>
            <w:r w:rsidRPr="0098402D">
              <w:rPr>
                <w:rFonts w:cstheme="minorHAnsi"/>
                <w:szCs w:val="20"/>
              </w:rPr>
              <w:t>Throughout the year, families are kept informed about incursions and emergency procedures. Upon starting, new families receive a first-day bag containing sheets, a wet bag, and a small gift. To promote familiarity and a sense of security, families are encouraged to wash the sheets at home to retain a comforting scent.</w:t>
            </w:r>
          </w:p>
          <w:p w14:paraId="7F61E82C" w14:textId="77777777" w:rsidR="0098402D" w:rsidRDefault="0098402D" w:rsidP="0098402D">
            <w:pPr>
              <w:rPr>
                <w:rFonts w:cstheme="minorHAnsi"/>
                <w:szCs w:val="20"/>
              </w:rPr>
            </w:pPr>
            <w:r w:rsidRPr="0098402D">
              <w:rPr>
                <w:rFonts w:cstheme="minorHAnsi"/>
                <w:szCs w:val="20"/>
              </w:rPr>
              <w:t>We prioritise verbal conversations to gather essential information about each child, complemented by families completing forms to provide educators with detailed insights. During orientation, families are introduced to their child’s primary educator, who shares updates about themselves, discusses the child’s needs, and works collaboratively with families to set developmental goals. Our open-door policy welcomes discussions about any concerns regarding a child’s development or well-being. Additionally, we utilise email as a communication tool; messages are printed for the room leader, who responds via phone call or arranges a meeting if needed.</w:t>
            </w:r>
          </w:p>
          <w:p w14:paraId="1B670739" w14:textId="77777777" w:rsidR="0098402D" w:rsidRPr="0098402D" w:rsidRDefault="0098402D" w:rsidP="0098402D">
            <w:pPr>
              <w:rPr>
                <w:rFonts w:cstheme="minorHAnsi"/>
                <w:szCs w:val="20"/>
              </w:rPr>
            </w:pPr>
          </w:p>
          <w:p w14:paraId="6A14CB94" w14:textId="77777777" w:rsidR="0098402D" w:rsidRDefault="0098402D" w:rsidP="0098402D">
            <w:pPr>
              <w:rPr>
                <w:rFonts w:cstheme="minorHAnsi"/>
                <w:szCs w:val="20"/>
              </w:rPr>
            </w:pPr>
            <w:r w:rsidRPr="0098402D">
              <w:rPr>
                <w:rFonts w:cstheme="minorHAnsi"/>
                <w:szCs w:val="20"/>
              </w:rPr>
              <w:t>We also leverage digital tools, such as QR codes linking families to resources, including menus, policies, procedures, and communication platforms on Xplor. Families can engage in workshops and review the service’s philosophy. Special events, such as mini-concerts, graduation ceremonies, and Grandparents’ Day, further strengthen connections between families and the service. Extended family members are actively included in activities like cooking experiences, creating shared moments of joy and cultural exchange.</w:t>
            </w:r>
          </w:p>
          <w:p w14:paraId="6A02B439" w14:textId="77777777" w:rsidR="0098402D" w:rsidRPr="0098402D" w:rsidRDefault="0098402D" w:rsidP="0098402D">
            <w:pPr>
              <w:rPr>
                <w:rFonts w:cstheme="minorHAnsi"/>
                <w:szCs w:val="20"/>
              </w:rPr>
            </w:pPr>
          </w:p>
          <w:p w14:paraId="3AD2E6AD" w14:textId="77777777" w:rsidR="0098402D" w:rsidRPr="0098402D" w:rsidRDefault="0098402D" w:rsidP="0098402D">
            <w:pPr>
              <w:rPr>
                <w:rFonts w:cstheme="minorHAnsi"/>
                <w:szCs w:val="20"/>
              </w:rPr>
            </w:pPr>
            <w:r w:rsidRPr="0098402D">
              <w:rPr>
                <w:rFonts w:cstheme="minorHAnsi"/>
                <w:szCs w:val="20"/>
              </w:rPr>
              <w:t>Parent-educator meetings provide valuable opportunities to discuss each child’s development, school readiness, and additional services such as before- and after-school care. Families can also review observations and daily journals published by each room, offering insights into their child’s experiences. Parents are welcome to request meetings with room leaders or Early Childhood Teachers (ECT) to discuss their child’s progress. Prior to enrolment, families complete required documentation, including excursion authorisations, ensuring children can participate in enriching community activities.</w:t>
            </w:r>
          </w:p>
          <w:p w14:paraId="47E842A1" w14:textId="77777777" w:rsidR="0098402D" w:rsidRDefault="0098402D" w:rsidP="0098402D">
            <w:pPr>
              <w:rPr>
                <w:rFonts w:cstheme="minorHAnsi"/>
                <w:szCs w:val="20"/>
              </w:rPr>
            </w:pPr>
            <w:r w:rsidRPr="0098402D">
              <w:rPr>
                <w:rFonts w:cstheme="minorHAnsi"/>
                <w:szCs w:val="20"/>
              </w:rPr>
              <w:t>Regular updates, including observations and daily journals, are provided by focus educators, capturing each child’s progress and daily experiences. Special events encourage families to actively participate alongside their children, fostering a sense of belonging. Communication reminders are sent the evening before events to ensure families feel informed and prepared.</w:t>
            </w:r>
          </w:p>
          <w:p w14:paraId="26C528E5" w14:textId="77777777" w:rsidR="0098402D" w:rsidRPr="0098402D" w:rsidRDefault="0098402D" w:rsidP="0098402D">
            <w:pPr>
              <w:rPr>
                <w:rFonts w:cstheme="minorHAnsi"/>
                <w:szCs w:val="20"/>
              </w:rPr>
            </w:pPr>
          </w:p>
          <w:p w14:paraId="3450F4C7" w14:textId="77777777" w:rsidR="0098402D" w:rsidRPr="0098402D" w:rsidRDefault="0098402D" w:rsidP="0098402D">
            <w:pPr>
              <w:rPr>
                <w:rFonts w:cstheme="minorHAnsi"/>
                <w:szCs w:val="20"/>
              </w:rPr>
            </w:pPr>
            <w:r w:rsidRPr="0098402D">
              <w:rPr>
                <w:rFonts w:cstheme="minorHAnsi"/>
                <w:szCs w:val="20"/>
              </w:rPr>
              <w:t>Feedback is essential to our continuous improvement. For example, families expressed concerns about the functionality of wet bags, prompting research and a redesign to better accommodate wet clothing. Similarly, after a safety incident, we installed safety beading in the bathroom to enhance safety measures.</w:t>
            </w:r>
          </w:p>
          <w:p w14:paraId="20CB4B6A" w14:textId="77777777" w:rsidR="0098402D" w:rsidRPr="0098402D" w:rsidRDefault="0098402D" w:rsidP="0098402D">
            <w:pPr>
              <w:rPr>
                <w:rFonts w:cstheme="minorHAnsi"/>
                <w:szCs w:val="20"/>
              </w:rPr>
            </w:pPr>
            <w:r w:rsidRPr="0098402D">
              <w:rPr>
                <w:rFonts w:cstheme="minorHAnsi"/>
                <w:szCs w:val="20"/>
              </w:rPr>
              <w:t>QR codes give families easy access to key resources such as the service’s philosophy, Quality Improvement Plan (QIP), translation services, parenting resources, and the family handbook. A monthly newsletter provides updates on service activities, community events, recipes, and tips on parenting topics such as healthy eating and the benefits of reading. Brochures on relevant topics are also available in the foyer.</w:t>
            </w:r>
          </w:p>
          <w:p w14:paraId="3218E22C" w14:textId="77777777" w:rsidR="0098402D" w:rsidRDefault="0098402D" w:rsidP="0098402D">
            <w:pPr>
              <w:rPr>
                <w:rFonts w:cstheme="minorHAnsi"/>
                <w:szCs w:val="20"/>
              </w:rPr>
            </w:pPr>
            <w:r w:rsidRPr="0098402D">
              <w:rPr>
                <w:rFonts w:cstheme="minorHAnsi"/>
                <w:szCs w:val="20"/>
              </w:rPr>
              <w:t>For families with concerns about their child’s development, our Coordinator offers personalised guidance, helping navigate developmental needs and providing practical strategies to support their child’s growth. A community folder in the foyer contains information on local services such as Ngala and Hearing Australia, supplemented by a dedicated section in our newsletter to keep families informed.</w:t>
            </w:r>
          </w:p>
          <w:p w14:paraId="4EFEB895" w14:textId="77777777" w:rsidR="0098402D" w:rsidRPr="0098402D" w:rsidRDefault="0098402D" w:rsidP="0098402D">
            <w:pPr>
              <w:rPr>
                <w:rFonts w:cstheme="minorHAnsi"/>
                <w:szCs w:val="20"/>
              </w:rPr>
            </w:pPr>
          </w:p>
          <w:p w14:paraId="7FA98274" w14:textId="77777777" w:rsidR="0098402D" w:rsidRDefault="0098402D" w:rsidP="0098402D">
            <w:pPr>
              <w:rPr>
                <w:rFonts w:cstheme="minorHAnsi"/>
                <w:szCs w:val="20"/>
              </w:rPr>
            </w:pPr>
            <w:r w:rsidRPr="0098402D">
              <w:rPr>
                <w:rFonts w:cstheme="minorHAnsi"/>
                <w:szCs w:val="20"/>
              </w:rPr>
              <w:t>Our educators proactively engage with families, reviewing observations together and aligning home and service practices. Educators are confident and well-informed, offering tailored strategies to address any identified needs. This partnership approach ensures families and educators work collaboratively to support each child’s development.</w:t>
            </w:r>
          </w:p>
          <w:p w14:paraId="0DA5B3F0" w14:textId="77777777" w:rsidR="0098402D" w:rsidRPr="0098402D" w:rsidRDefault="0098402D" w:rsidP="0098402D">
            <w:pPr>
              <w:rPr>
                <w:rFonts w:cstheme="minorHAnsi"/>
                <w:szCs w:val="20"/>
              </w:rPr>
            </w:pPr>
          </w:p>
          <w:p w14:paraId="24FE9F7E" w14:textId="77777777" w:rsidR="0098402D" w:rsidRDefault="0098402D" w:rsidP="0098402D">
            <w:pPr>
              <w:rPr>
                <w:rFonts w:cstheme="minorHAnsi"/>
                <w:szCs w:val="20"/>
              </w:rPr>
            </w:pPr>
            <w:r w:rsidRPr="0098402D">
              <w:rPr>
                <w:rFonts w:cstheme="minorHAnsi"/>
                <w:szCs w:val="20"/>
              </w:rPr>
              <w:t>Families feel a strong sense of belonging through participation in events like Father’s Day and cooking projects. These activities celebrate cultural and culinary traditions, enriching the children’s learning experiences and deepening family connections with the service.</w:t>
            </w:r>
          </w:p>
          <w:p w14:paraId="50674060" w14:textId="77777777" w:rsidR="0098402D" w:rsidRPr="0098402D" w:rsidRDefault="0098402D" w:rsidP="0098402D">
            <w:pPr>
              <w:rPr>
                <w:rFonts w:cstheme="minorHAnsi"/>
                <w:szCs w:val="20"/>
              </w:rPr>
            </w:pPr>
          </w:p>
          <w:p w14:paraId="57396848" w14:textId="77777777" w:rsidR="0098402D" w:rsidRDefault="0098402D" w:rsidP="0098402D">
            <w:pPr>
              <w:rPr>
                <w:rFonts w:cstheme="minorHAnsi"/>
                <w:szCs w:val="20"/>
              </w:rPr>
            </w:pPr>
            <w:r w:rsidRPr="0098402D">
              <w:rPr>
                <w:rFonts w:cstheme="minorHAnsi"/>
                <w:szCs w:val="20"/>
              </w:rPr>
              <w:t>Our service hosts community-focused events, such as our 21st birthday celebration, which included families, the local Member of Parliament, and coverage in community news. End-of-year graduation ceremonies provide a special moment for families, where each child receives a signed storybook, a graduation certificate, and their final summative assessment.</w:t>
            </w:r>
          </w:p>
          <w:p w14:paraId="1A51C9A3" w14:textId="77777777" w:rsidR="0098402D" w:rsidRPr="0098402D" w:rsidRDefault="0098402D" w:rsidP="0098402D">
            <w:pPr>
              <w:rPr>
                <w:rFonts w:cstheme="minorHAnsi"/>
                <w:szCs w:val="20"/>
              </w:rPr>
            </w:pPr>
          </w:p>
          <w:p w14:paraId="5062853F" w14:textId="77777777" w:rsidR="0098402D" w:rsidRDefault="0098402D" w:rsidP="0098402D">
            <w:pPr>
              <w:rPr>
                <w:rFonts w:cstheme="minorHAnsi"/>
                <w:szCs w:val="20"/>
              </w:rPr>
            </w:pPr>
            <w:r w:rsidRPr="0098402D">
              <w:rPr>
                <w:rFonts w:cstheme="minorHAnsi"/>
                <w:szCs w:val="20"/>
              </w:rPr>
              <w:t>We maintain strong connections with Mindarie Primary School, with initiatives such as Book Week, where primary school students visit to read stories to our children, fostering continuity and a sense of community. Regular excursions to the library for story time further enhance children’s literacy experiences, with all children given the opportunity to participate.</w:t>
            </w:r>
          </w:p>
          <w:p w14:paraId="0035E3FD" w14:textId="77777777" w:rsidR="0098402D" w:rsidRPr="0098402D" w:rsidRDefault="0098402D" w:rsidP="0098402D">
            <w:pPr>
              <w:rPr>
                <w:rFonts w:cstheme="minorHAnsi"/>
                <w:szCs w:val="20"/>
              </w:rPr>
            </w:pPr>
          </w:p>
          <w:p w14:paraId="6E9E9BB9" w14:textId="77777777" w:rsidR="0098402D" w:rsidRDefault="0098402D" w:rsidP="0098402D">
            <w:pPr>
              <w:rPr>
                <w:rFonts w:cstheme="minorHAnsi"/>
                <w:szCs w:val="20"/>
              </w:rPr>
            </w:pPr>
            <w:r w:rsidRPr="0098402D">
              <w:rPr>
                <w:rFonts w:cstheme="minorHAnsi"/>
                <w:szCs w:val="20"/>
              </w:rPr>
              <w:t>Our philosophy emphasises understanding and celebrating diversity, which is actively integrated into the program through meaningful provocations and experiences. Monthly evaluations ensure our approach reflects the evolving needs of the community.</w:t>
            </w:r>
          </w:p>
          <w:p w14:paraId="5139DA0D" w14:textId="77777777" w:rsidR="0098402D" w:rsidRPr="0098402D" w:rsidRDefault="0098402D" w:rsidP="0098402D">
            <w:pPr>
              <w:rPr>
                <w:rFonts w:cstheme="minorHAnsi"/>
                <w:szCs w:val="20"/>
              </w:rPr>
            </w:pPr>
          </w:p>
          <w:p w14:paraId="55C9003E" w14:textId="77777777" w:rsidR="0098402D" w:rsidRDefault="0098402D" w:rsidP="0098402D">
            <w:pPr>
              <w:rPr>
                <w:rFonts w:cstheme="minorHAnsi"/>
                <w:szCs w:val="20"/>
              </w:rPr>
            </w:pPr>
            <w:r w:rsidRPr="0098402D">
              <w:rPr>
                <w:rFonts w:cstheme="minorHAnsi"/>
                <w:szCs w:val="20"/>
              </w:rPr>
              <w:t>Educators collaborate with families using developmental milestone checklists to set tailored goals, ensuring alignment between home and service practices. Feedback is gathered through surveys, both digital and hardcopy, which inform service improvements and adaptations.</w:t>
            </w:r>
          </w:p>
          <w:p w14:paraId="42BE7C48" w14:textId="77777777" w:rsidR="0098402D" w:rsidRPr="0098402D" w:rsidRDefault="0098402D" w:rsidP="0098402D">
            <w:pPr>
              <w:rPr>
                <w:rFonts w:cstheme="minorHAnsi"/>
                <w:szCs w:val="20"/>
              </w:rPr>
            </w:pPr>
          </w:p>
          <w:p w14:paraId="1B1B2411" w14:textId="77777777" w:rsidR="0098402D" w:rsidRDefault="0098402D" w:rsidP="0098402D">
            <w:pPr>
              <w:rPr>
                <w:rFonts w:cstheme="minorHAnsi"/>
                <w:szCs w:val="20"/>
              </w:rPr>
            </w:pPr>
            <w:r w:rsidRPr="0098402D">
              <w:rPr>
                <w:rFonts w:cstheme="minorHAnsi"/>
                <w:szCs w:val="20"/>
              </w:rPr>
              <w:t>Educators participate in diverse professional development opportunities, including workshops, webinars, and on-floor mentoring. Trainees benefit from personalised coaching sessions, fostering growth and best practice implementation.</w:t>
            </w:r>
          </w:p>
          <w:p w14:paraId="7F593ADC" w14:textId="77777777" w:rsidR="0098402D" w:rsidRPr="0098402D" w:rsidRDefault="0098402D" w:rsidP="0098402D">
            <w:pPr>
              <w:rPr>
                <w:rFonts w:cstheme="minorHAnsi"/>
                <w:szCs w:val="20"/>
              </w:rPr>
            </w:pPr>
          </w:p>
          <w:p w14:paraId="7B4355F9" w14:textId="77777777" w:rsidR="0098402D" w:rsidRPr="0098402D" w:rsidRDefault="0098402D" w:rsidP="0098402D">
            <w:pPr>
              <w:rPr>
                <w:rFonts w:cstheme="minorHAnsi"/>
                <w:szCs w:val="20"/>
              </w:rPr>
            </w:pPr>
            <w:r w:rsidRPr="0098402D">
              <w:rPr>
                <w:rFonts w:cstheme="minorHAnsi"/>
                <w:szCs w:val="20"/>
              </w:rPr>
              <w:t>Finally, our educators honour and reflect the cultural diversity of our families, creating authentic, respectful learning experiences. Displays and artwork in the service showcase the richness of our community, avoiding tokenism and promoting genuine inclusivity.</w:t>
            </w:r>
          </w:p>
          <w:p w14:paraId="68698AAD" w14:textId="77777777" w:rsidR="001D7E97" w:rsidRPr="003365D9" w:rsidRDefault="001D7E97" w:rsidP="001D7E97">
            <w:pPr>
              <w:rPr>
                <w:rFonts w:cstheme="minorHAnsi"/>
                <w:szCs w:val="20"/>
              </w:rPr>
            </w:pPr>
          </w:p>
        </w:tc>
      </w:tr>
      <w:tr w:rsidR="001D7E97" w:rsidRPr="003365D9" w14:paraId="1B033F4B"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183A98C3" w14:textId="77777777" w:rsidR="001D7E97" w:rsidRPr="003365D9" w:rsidRDefault="001D7E97" w:rsidP="001D7E97">
            <w:pPr>
              <w:rPr>
                <w:rFonts w:cstheme="minorHAnsi"/>
                <w:szCs w:val="20"/>
              </w:rPr>
            </w:pPr>
            <w:r w:rsidRPr="003365D9">
              <w:rPr>
                <w:rFonts w:cstheme="minorHAnsi"/>
                <w:szCs w:val="20"/>
              </w:rPr>
              <w:t>Theme 2: Practice is informed by critical reflection.</w:t>
            </w:r>
          </w:p>
        </w:tc>
      </w:tr>
      <w:tr w:rsidR="001D7E97" w:rsidRPr="003365D9" w14:paraId="0E5068AB"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7D74E68C" w14:textId="77777777" w:rsidR="00D96041" w:rsidRDefault="00D96041" w:rsidP="00D96041">
            <w:pPr>
              <w:rPr>
                <w:rFonts w:cstheme="minorHAnsi"/>
                <w:szCs w:val="20"/>
              </w:rPr>
            </w:pPr>
            <w:r w:rsidRPr="00D96041">
              <w:rPr>
                <w:rFonts w:cstheme="minorHAnsi"/>
                <w:szCs w:val="20"/>
              </w:rPr>
              <w:t>At Keiki Mindarie Keys, we prioritise open communication and collaboration among our team. Regular service and room meetings provide educators with a forum to share their thoughts and concerns freely. When guidance is needed on sensitive matters, such as family dynamics or expectations, these issues can be brought to the leadership team. Together, we work to develop and implement tailored strategies. Educators also engage in ongoing professional development to enhance their skills, ensuring the highest level of support for both children and families.</w:t>
            </w:r>
          </w:p>
          <w:p w14:paraId="2F0B8AEB" w14:textId="7505E025" w:rsidR="00D96041" w:rsidRPr="00D96041" w:rsidRDefault="00D96041" w:rsidP="00D96041">
            <w:pPr>
              <w:rPr>
                <w:rFonts w:cstheme="minorHAnsi"/>
                <w:szCs w:val="20"/>
              </w:rPr>
            </w:pPr>
            <w:r w:rsidRPr="00D96041">
              <w:rPr>
                <w:rFonts w:cstheme="minorHAnsi"/>
                <w:szCs w:val="20"/>
              </w:rPr>
              <w:br/>
              <w:t>In one instance, a family required additional support with their child's behaviour. The initial communication was perceived as too formal and lacked empathy. The family approached the coordinator, who offered a more compassionate perspective. This led to educators revising their approach, adjusting their communication style and strategies to better address the situation. The outcome was a positive resolution, with the family expressing appreciation for the empathetic response and improved support for their child.</w:t>
            </w:r>
          </w:p>
          <w:p w14:paraId="2491B9CC" w14:textId="77777777" w:rsidR="00D96041" w:rsidRDefault="00D96041" w:rsidP="00D96041">
            <w:pPr>
              <w:rPr>
                <w:rFonts w:cstheme="minorHAnsi"/>
                <w:b/>
                <w:bCs/>
                <w:szCs w:val="20"/>
              </w:rPr>
            </w:pPr>
          </w:p>
          <w:p w14:paraId="68DD24D2" w14:textId="670421CE" w:rsidR="00D96041" w:rsidRPr="00D96041" w:rsidRDefault="00D96041" w:rsidP="00D96041">
            <w:pPr>
              <w:rPr>
                <w:rFonts w:cstheme="minorHAnsi"/>
                <w:szCs w:val="20"/>
              </w:rPr>
            </w:pPr>
            <w:r w:rsidRPr="00D96041">
              <w:rPr>
                <w:rFonts w:cstheme="minorHAnsi"/>
                <w:szCs w:val="20"/>
              </w:rPr>
              <w:br/>
              <w:t>Our approach is underpinned by the work of theorists such as John Bowlby and Urie Bronfenbrenner, whose insights guide how we support children's development and foster family engagement. In the babies' room, Bowlby’s attachment theory is particularly prominent, informing nurturing practices that build secure relationships.</w:t>
            </w:r>
          </w:p>
          <w:p w14:paraId="71F12B21" w14:textId="77777777" w:rsidR="00D96041" w:rsidRDefault="00D96041" w:rsidP="00D96041">
            <w:pPr>
              <w:rPr>
                <w:rFonts w:cstheme="minorHAnsi"/>
                <w:b/>
                <w:bCs/>
                <w:szCs w:val="20"/>
              </w:rPr>
            </w:pPr>
          </w:p>
          <w:p w14:paraId="06DA8920" w14:textId="3D90AAB1" w:rsidR="00D96041" w:rsidRPr="00D96041" w:rsidRDefault="00D96041" w:rsidP="00D96041">
            <w:pPr>
              <w:rPr>
                <w:rFonts w:cstheme="minorHAnsi"/>
                <w:szCs w:val="20"/>
              </w:rPr>
            </w:pPr>
            <w:r w:rsidRPr="00D96041">
              <w:rPr>
                <w:rFonts w:cstheme="minorHAnsi"/>
                <w:szCs w:val="20"/>
              </w:rPr>
              <w:t>To continually improve practice, educators participate in workshops focusing on areas such as emotional regulation, behaviour management, and safe sleep practices. After each session, educators utilise a critical reflection tool to document insights and plan changes to their practice. This reflective process ensures that professional development directly enhances their work with children and families.</w:t>
            </w:r>
          </w:p>
          <w:p w14:paraId="52065E60" w14:textId="77777777" w:rsidR="00D96041" w:rsidRDefault="00D96041" w:rsidP="00D96041">
            <w:pPr>
              <w:rPr>
                <w:rFonts w:cstheme="minorHAnsi"/>
                <w:b/>
                <w:bCs/>
                <w:szCs w:val="20"/>
              </w:rPr>
            </w:pPr>
          </w:p>
          <w:p w14:paraId="08CB3545" w14:textId="303A922C" w:rsidR="00D96041" w:rsidRPr="00D96041" w:rsidRDefault="00D96041" w:rsidP="00D96041">
            <w:pPr>
              <w:rPr>
                <w:rFonts w:cstheme="minorHAnsi"/>
                <w:szCs w:val="20"/>
              </w:rPr>
            </w:pPr>
            <w:r w:rsidRPr="00D96041">
              <w:rPr>
                <w:rFonts w:cstheme="minorHAnsi"/>
                <w:szCs w:val="20"/>
              </w:rPr>
              <w:br/>
              <w:t>Information is communicated through multiple channels, including a dedicated Messenger page, weekly email updates, and a Sunday night proforma detailing the week’s calendar, orientation schedules, and new families. Regular room leader meetings every four weeks provide opportunities to review changes and ensure alignment with the service’s goals.</w:t>
            </w:r>
          </w:p>
          <w:p w14:paraId="63CC5F08" w14:textId="77777777" w:rsidR="00D96041" w:rsidRDefault="00D96041" w:rsidP="00D96041">
            <w:pPr>
              <w:rPr>
                <w:rFonts w:cstheme="minorHAnsi"/>
                <w:b/>
                <w:bCs/>
                <w:szCs w:val="20"/>
              </w:rPr>
            </w:pPr>
          </w:p>
          <w:p w14:paraId="76C744B8" w14:textId="3DAAFD83" w:rsidR="00D96041" w:rsidRPr="00D96041" w:rsidRDefault="00D96041" w:rsidP="00D96041">
            <w:pPr>
              <w:rPr>
                <w:rFonts w:cstheme="minorHAnsi"/>
                <w:szCs w:val="20"/>
              </w:rPr>
            </w:pPr>
            <w:r w:rsidRPr="00D96041">
              <w:rPr>
                <w:rFonts w:cstheme="minorHAnsi"/>
                <w:szCs w:val="20"/>
              </w:rPr>
              <w:br/>
              <w:t>Families are actively involved in enriching children’s experiences, such as delivering music sessions. Recently, a family proposed inviting a Year 6 choir to perform, which highlighted the need for additional percussion instruments. In response, we invested in new resources to support the growing interest in musical activities.</w:t>
            </w:r>
          </w:p>
          <w:p w14:paraId="78D49325" w14:textId="77777777" w:rsidR="00D96041" w:rsidRDefault="00D96041" w:rsidP="00D96041">
            <w:pPr>
              <w:rPr>
                <w:rFonts w:cstheme="minorHAnsi"/>
                <w:b/>
                <w:bCs/>
                <w:szCs w:val="20"/>
              </w:rPr>
            </w:pPr>
          </w:p>
          <w:p w14:paraId="55A450F0" w14:textId="27B8D51D" w:rsidR="00D96041" w:rsidRPr="00D96041" w:rsidRDefault="00D96041" w:rsidP="00D96041">
            <w:pPr>
              <w:rPr>
                <w:rFonts w:cstheme="minorHAnsi"/>
                <w:szCs w:val="20"/>
              </w:rPr>
            </w:pPr>
            <w:r w:rsidRPr="00D96041">
              <w:rPr>
                <w:rFonts w:cstheme="minorHAnsi"/>
                <w:szCs w:val="20"/>
              </w:rPr>
              <w:br/>
              <w:t>Recognising the diversity of family dynamics, we are committed to respectful communication that considers cultural backgrounds and parenting styles. Resources are provided in families' home languages, and guidance is offered for navigating government support systems such as the Child Care Subsidy (CCS). During orientation, we engage in in-depth conversations to understand families’ practices, values, and priorities, ensuring we align our support with their needs.</w:t>
            </w:r>
          </w:p>
          <w:p w14:paraId="33B50BBD" w14:textId="77777777" w:rsidR="00D96041" w:rsidRDefault="00D96041" w:rsidP="00D96041">
            <w:pPr>
              <w:rPr>
                <w:rFonts w:cstheme="minorHAnsi"/>
                <w:b/>
                <w:bCs/>
                <w:szCs w:val="20"/>
              </w:rPr>
            </w:pPr>
          </w:p>
          <w:p w14:paraId="1BC1D80A" w14:textId="2F56E5A7" w:rsidR="00D96041" w:rsidRPr="00D96041" w:rsidRDefault="00D96041" w:rsidP="00D96041">
            <w:pPr>
              <w:rPr>
                <w:rFonts w:cstheme="minorHAnsi"/>
                <w:szCs w:val="20"/>
              </w:rPr>
            </w:pPr>
            <w:r w:rsidRPr="00D96041">
              <w:rPr>
                <w:rFonts w:cstheme="minorHAnsi"/>
                <w:szCs w:val="20"/>
              </w:rPr>
              <w:br/>
              <w:t>When challenges arise, such as biting incidents in the babies' room, we support educators with professional training and strategies to confidently address these situations with families. This equips our team to foster understanding and implement effective practices that benefit all involved.</w:t>
            </w:r>
          </w:p>
          <w:p w14:paraId="56960386" w14:textId="77777777" w:rsidR="00D96041" w:rsidRDefault="00D96041" w:rsidP="00D96041">
            <w:pPr>
              <w:rPr>
                <w:rFonts w:cstheme="minorHAnsi"/>
                <w:b/>
                <w:bCs/>
                <w:szCs w:val="20"/>
              </w:rPr>
            </w:pPr>
          </w:p>
          <w:p w14:paraId="7689AABB" w14:textId="0BBC6C5E" w:rsidR="00D96041" w:rsidRPr="00D96041" w:rsidRDefault="00D96041" w:rsidP="00D96041">
            <w:pPr>
              <w:rPr>
                <w:rFonts w:cstheme="minorHAnsi"/>
                <w:szCs w:val="20"/>
              </w:rPr>
            </w:pPr>
            <w:r w:rsidRPr="00D96041">
              <w:rPr>
                <w:rFonts w:cstheme="minorHAnsi"/>
                <w:szCs w:val="20"/>
              </w:rPr>
              <w:br/>
              <w:t>Family engagement is central to our practice. We use surveys, journals, direct conversations, and event participation to gather feedback and build stronger connections. For example, after a low turnout for a Father’s Day event, educators reflected on potential barriers and proposed solutions, such as creating a photo booth to better engage families.</w:t>
            </w:r>
          </w:p>
          <w:p w14:paraId="0207920D" w14:textId="77777777" w:rsidR="00D96041" w:rsidRDefault="00D96041" w:rsidP="00D96041">
            <w:pPr>
              <w:rPr>
                <w:rFonts w:cstheme="minorHAnsi"/>
                <w:b/>
                <w:bCs/>
                <w:szCs w:val="20"/>
              </w:rPr>
            </w:pPr>
          </w:p>
          <w:p w14:paraId="1A67C37E" w14:textId="5672828F" w:rsidR="00D96041" w:rsidRPr="00D96041" w:rsidRDefault="00D96041" w:rsidP="00D96041">
            <w:pPr>
              <w:rPr>
                <w:rFonts w:cstheme="minorHAnsi"/>
                <w:szCs w:val="20"/>
              </w:rPr>
            </w:pPr>
            <w:r w:rsidRPr="00D96041">
              <w:rPr>
                <w:rFonts w:cstheme="minorHAnsi"/>
                <w:szCs w:val="20"/>
              </w:rPr>
              <w:br/>
              <w:t>Our philosophy is rooted in learning through play, supported by a developmental approach that links to the Early Years Learning Framework (EYLF). It also incorporates a socio-cultural perspective inspired by Vygotsky, ensuring children’s learning is meaningful and inclusive. Educators adhere to this philosophy in all practices, guided by our policies and procedures to maintain compliance and high-quality care.</w:t>
            </w:r>
          </w:p>
          <w:p w14:paraId="7AE6A79F" w14:textId="77777777" w:rsidR="00D96041" w:rsidRDefault="00D96041" w:rsidP="00D96041">
            <w:pPr>
              <w:rPr>
                <w:rFonts w:cstheme="minorHAnsi"/>
                <w:b/>
                <w:bCs/>
                <w:szCs w:val="20"/>
              </w:rPr>
            </w:pPr>
          </w:p>
          <w:p w14:paraId="19C3807C" w14:textId="39F158C1" w:rsidR="00D96041" w:rsidRPr="00D96041" w:rsidRDefault="00D96041" w:rsidP="00D96041">
            <w:pPr>
              <w:rPr>
                <w:rFonts w:cstheme="minorHAnsi"/>
                <w:szCs w:val="20"/>
              </w:rPr>
            </w:pPr>
            <w:r w:rsidRPr="00D96041">
              <w:rPr>
                <w:rFonts w:cstheme="minorHAnsi"/>
                <w:szCs w:val="20"/>
              </w:rPr>
              <w:br/>
              <w:t>New educators undergo a comprehensive induction within two weeks, where they are introduced to our philosophy, the EYLF, and service procedures. Progress is monitored through scheduled check-ins during their probationary period to ensure alignment with our values and expectations.</w:t>
            </w:r>
          </w:p>
          <w:p w14:paraId="2A5C3505" w14:textId="77777777" w:rsidR="00D96041" w:rsidRDefault="00D96041" w:rsidP="00D96041">
            <w:pPr>
              <w:rPr>
                <w:rFonts w:cstheme="minorHAnsi"/>
                <w:b/>
                <w:bCs/>
                <w:szCs w:val="20"/>
              </w:rPr>
            </w:pPr>
          </w:p>
          <w:p w14:paraId="7C24C200" w14:textId="4E519209" w:rsidR="00D96041" w:rsidRPr="00D96041" w:rsidRDefault="00D96041" w:rsidP="00D96041">
            <w:pPr>
              <w:rPr>
                <w:rFonts w:cstheme="minorHAnsi"/>
                <w:szCs w:val="20"/>
              </w:rPr>
            </w:pPr>
            <w:r w:rsidRPr="00D96041">
              <w:rPr>
                <w:rFonts w:cstheme="minorHAnsi"/>
                <w:szCs w:val="20"/>
              </w:rPr>
              <w:br/>
              <w:t>Workshops, such as child protection and cyber safety training, are offered to families to enhance their engagement and understanding of key topics. Professional development updates are shared in newsletters to keep families informed about ongoing initiatives that benefit the community.</w:t>
            </w:r>
          </w:p>
          <w:p w14:paraId="2933799B" w14:textId="77777777" w:rsidR="00D96041" w:rsidRPr="00D96041" w:rsidRDefault="00D96041" w:rsidP="00D96041">
            <w:pPr>
              <w:rPr>
                <w:rFonts w:cstheme="minorHAnsi"/>
                <w:szCs w:val="20"/>
              </w:rPr>
            </w:pPr>
            <w:r w:rsidRPr="00D96041">
              <w:rPr>
                <w:rFonts w:cstheme="minorHAnsi"/>
                <w:szCs w:val="20"/>
              </w:rPr>
              <w:t>By fostering open communication, reflective practice, and strong partnerships with families, Keiki Mindarie Keys ensures a supportive and enriching environment for all children, educators, and families.</w:t>
            </w:r>
          </w:p>
          <w:p w14:paraId="2FB0022E" w14:textId="77777777" w:rsidR="001D7E97" w:rsidRPr="003365D9" w:rsidRDefault="001D7E97" w:rsidP="001D7E97">
            <w:pPr>
              <w:rPr>
                <w:rFonts w:cstheme="minorHAnsi"/>
                <w:szCs w:val="20"/>
              </w:rPr>
            </w:pPr>
          </w:p>
        </w:tc>
      </w:tr>
      <w:tr w:rsidR="001D7E97" w:rsidRPr="003365D9" w14:paraId="5BE69BC2"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3DCC2650" w14:textId="77777777" w:rsidR="001D7E97" w:rsidRPr="003365D9" w:rsidRDefault="001D7E97" w:rsidP="001D7E97">
            <w:pPr>
              <w:rPr>
                <w:rFonts w:cstheme="minorHAnsi"/>
                <w:szCs w:val="20"/>
              </w:rPr>
            </w:pPr>
            <w:r w:rsidRPr="003365D9">
              <w:rPr>
                <w:rFonts w:cstheme="minorHAnsi"/>
                <w:szCs w:val="20"/>
              </w:rPr>
              <w:t>Theme 3: Practice is shaped by meaningful engagement with families and/or the community.</w:t>
            </w:r>
          </w:p>
        </w:tc>
      </w:tr>
      <w:tr w:rsidR="001D7E97" w:rsidRPr="003365D9" w14:paraId="03B33D46"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5A88D674" w14:textId="77777777" w:rsidR="00D96041" w:rsidRPr="00D96041" w:rsidRDefault="00D96041" w:rsidP="00D96041">
            <w:pPr>
              <w:rPr>
                <w:rFonts w:cstheme="minorHAnsi"/>
                <w:szCs w:val="20"/>
              </w:rPr>
            </w:pPr>
            <w:r w:rsidRPr="00D96041">
              <w:rPr>
                <w:rFonts w:cstheme="minorHAnsi"/>
                <w:szCs w:val="20"/>
              </w:rPr>
              <w:t>At Keiki Mindarie Keys, we take pride in our 21-year history of providing exceptional care and education to our community. Over the years, we’ve built a strong reputation, with many families enrolling through word of mouth. It’s common to see multiple siblings attending, with some families enrolling their third or fourth child.</w:t>
            </w:r>
          </w:p>
          <w:p w14:paraId="4E98042B" w14:textId="77777777" w:rsidR="00D96041" w:rsidRDefault="00D96041" w:rsidP="00D96041">
            <w:pPr>
              <w:rPr>
                <w:rFonts w:cstheme="minorHAnsi"/>
                <w:szCs w:val="20"/>
              </w:rPr>
            </w:pPr>
            <w:r w:rsidRPr="00D96041">
              <w:rPr>
                <w:rFonts w:cstheme="minorHAnsi"/>
                <w:szCs w:val="20"/>
              </w:rPr>
              <w:t>Our close relationship with Mindarie Primary School, the main feeder school for children transitioning to kindergarten, supports a seamless transition for our children. Beyond this, we actively engage with the local community through regular excursions and events, such as visiting the Growers Market, the local library, and even neighbouring businesses like the orthodontist, who interacts with the children. These connections enrich our program and foster a sense of community involvement.</w:t>
            </w:r>
          </w:p>
          <w:p w14:paraId="3F001417" w14:textId="77777777" w:rsidR="00D96041" w:rsidRPr="00D96041" w:rsidRDefault="00D96041" w:rsidP="00D96041">
            <w:pPr>
              <w:rPr>
                <w:rFonts w:cstheme="minorHAnsi"/>
                <w:szCs w:val="20"/>
              </w:rPr>
            </w:pPr>
          </w:p>
          <w:p w14:paraId="38E4D245" w14:textId="77777777" w:rsidR="00D96041" w:rsidRDefault="00D96041" w:rsidP="00D96041">
            <w:pPr>
              <w:rPr>
                <w:rFonts w:cstheme="minorHAnsi"/>
                <w:szCs w:val="20"/>
              </w:rPr>
            </w:pPr>
            <w:r w:rsidRPr="00D96041">
              <w:rPr>
                <w:rFonts w:cstheme="minorHAnsi"/>
                <w:szCs w:val="20"/>
              </w:rPr>
              <w:t>Sustainability is a core focus, and we’re proud of our environmental initiatives. We participated in the "Free Plastics for July" campaign, collected bottles for the Containers for Change program, and supported the Red Nose charity through recycling efforts. This month, we are launching the "One Tone Project," focusing on recycling through engaging activities and games. Children will also participate in a beach clean-up to protect our environment and waterways from pollution. Within our service, we prioritise plastic-free materials and encourage parents to maintain these resources to ensure their longevity.</w:t>
            </w:r>
          </w:p>
          <w:p w14:paraId="4B0AB7A2" w14:textId="77777777" w:rsidR="00D96041" w:rsidRPr="00D96041" w:rsidRDefault="00D96041" w:rsidP="00D96041">
            <w:pPr>
              <w:rPr>
                <w:rFonts w:cstheme="minorHAnsi"/>
                <w:szCs w:val="20"/>
              </w:rPr>
            </w:pPr>
          </w:p>
          <w:p w14:paraId="3D636314" w14:textId="77777777" w:rsidR="00D96041" w:rsidRDefault="00D96041" w:rsidP="00D96041">
            <w:pPr>
              <w:rPr>
                <w:rFonts w:cstheme="minorHAnsi"/>
                <w:szCs w:val="20"/>
              </w:rPr>
            </w:pPr>
            <w:r w:rsidRPr="00D96041">
              <w:rPr>
                <w:rFonts w:cstheme="minorHAnsi"/>
                <w:szCs w:val="20"/>
              </w:rPr>
              <w:t>We highly value children’s voices, with their ideas shaping daily experiences, activities, and resources. Families are warmly welcomed each day, with meaningful connections fostered through conversations and shared insights. By using the Xplor digital platform, families share "Moments" from home, such as weekend adventures or special occasions. This helps us integrate children’s personal experiences into our program, tailoring learning to their interests. Families are also encouraged to email updates, which allow us to connect with children through discussions and planned activities that reflect their world outside the service.</w:t>
            </w:r>
          </w:p>
          <w:p w14:paraId="567E82BB" w14:textId="77777777" w:rsidR="00D96041" w:rsidRPr="00D96041" w:rsidRDefault="00D96041" w:rsidP="00D96041">
            <w:pPr>
              <w:rPr>
                <w:rFonts w:cstheme="minorHAnsi"/>
                <w:szCs w:val="20"/>
              </w:rPr>
            </w:pPr>
          </w:p>
          <w:p w14:paraId="28DCD115" w14:textId="77777777" w:rsidR="00D96041" w:rsidRDefault="00D96041" w:rsidP="00D96041">
            <w:pPr>
              <w:rPr>
                <w:rFonts w:cstheme="minorHAnsi"/>
                <w:szCs w:val="20"/>
              </w:rPr>
            </w:pPr>
            <w:r w:rsidRPr="00D96041">
              <w:rPr>
                <w:rFonts w:cstheme="minorHAnsi"/>
                <w:szCs w:val="20"/>
              </w:rPr>
              <w:t>Our events, like Mother’s Day, Father’s Day, and Grandparents' Day, bring families together to celebrate and connect. Newsletters and foyer displays keep families informed about local community events, encouraging broader participation. For instance, on Father’s Day, when a grandmother shared her concern about a father’s absence, we supported her, resulting in a heartwarming reunion between the father and child. These moments highlight the importance we place on understanding and supporting our families.</w:t>
            </w:r>
          </w:p>
          <w:p w14:paraId="593D3DA6" w14:textId="77777777" w:rsidR="00D96041" w:rsidRPr="00D96041" w:rsidRDefault="00D96041" w:rsidP="00D96041">
            <w:pPr>
              <w:rPr>
                <w:rFonts w:cstheme="minorHAnsi"/>
                <w:szCs w:val="20"/>
              </w:rPr>
            </w:pPr>
          </w:p>
          <w:p w14:paraId="3A4DCBCD" w14:textId="77777777" w:rsidR="00D96041" w:rsidRDefault="00D96041" w:rsidP="00D96041">
            <w:pPr>
              <w:rPr>
                <w:rFonts w:cstheme="minorHAnsi"/>
                <w:szCs w:val="20"/>
              </w:rPr>
            </w:pPr>
            <w:r w:rsidRPr="00D96041">
              <w:rPr>
                <w:rFonts w:cstheme="minorHAnsi"/>
                <w:szCs w:val="20"/>
              </w:rPr>
              <w:t>Personalised engagement is a cornerstone of our approach. Families complete a "My Educator" form upon enrolment, sharing insights into their interests, culture, and preferred methods of involvement. This helps us create tailored opportunities, such as inviting families to share culinary skills, cultural practices, or traditions. Even though we currently don’t have Aboriginal and Torres Strait Islander families enrolled, we integrate the Reconciliation Action Plan (RAP) into our practices, promoting a culturally safe environment through resources like Noongar museum boxes and culturally significant music.</w:t>
            </w:r>
          </w:p>
          <w:p w14:paraId="5EDF2D50" w14:textId="77777777" w:rsidR="00D96041" w:rsidRPr="00D96041" w:rsidRDefault="00D96041" w:rsidP="00D96041">
            <w:pPr>
              <w:rPr>
                <w:rFonts w:cstheme="minorHAnsi"/>
                <w:szCs w:val="20"/>
              </w:rPr>
            </w:pPr>
          </w:p>
          <w:p w14:paraId="559041A7" w14:textId="77777777" w:rsidR="00D96041" w:rsidRDefault="00D96041" w:rsidP="00D96041">
            <w:pPr>
              <w:rPr>
                <w:rFonts w:cstheme="minorHAnsi"/>
                <w:szCs w:val="20"/>
              </w:rPr>
            </w:pPr>
            <w:r w:rsidRPr="00D96041">
              <w:rPr>
                <w:rFonts w:cstheme="minorHAnsi"/>
                <w:szCs w:val="20"/>
              </w:rPr>
              <w:t>We also embrace diversity by offering translated resources and employing bilingual educators to support non-English-speaking families. Our menu reflects the six Aboriginal seasons, incorporating family input and favourite recipes, ensuring meals are inclusive and meaningful.</w:t>
            </w:r>
          </w:p>
          <w:p w14:paraId="7BCD9026" w14:textId="77777777" w:rsidR="00D96041" w:rsidRPr="00D96041" w:rsidRDefault="00D96041" w:rsidP="00D96041">
            <w:pPr>
              <w:rPr>
                <w:rFonts w:cstheme="minorHAnsi"/>
                <w:szCs w:val="20"/>
              </w:rPr>
            </w:pPr>
          </w:p>
          <w:p w14:paraId="1A3376C4" w14:textId="77777777" w:rsidR="00D96041" w:rsidRDefault="00D96041" w:rsidP="00D96041">
            <w:pPr>
              <w:rPr>
                <w:rFonts w:cstheme="minorHAnsi"/>
                <w:szCs w:val="20"/>
              </w:rPr>
            </w:pPr>
            <w:r w:rsidRPr="00D96041">
              <w:rPr>
                <w:rFonts w:cstheme="minorHAnsi"/>
                <w:szCs w:val="20"/>
              </w:rPr>
              <w:t>Community partnerships are integral to our service. We host workshops on topics like nutrition, safe sleep, and protective behaviours, sharing resources via newsletters, QR codes, and brochures. Collaborations with organisations such as Communicare, Wanslea, and Innovation Solutions provide additional support for families, including NDIS services and parenting programs.</w:t>
            </w:r>
          </w:p>
          <w:p w14:paraId="1F83D245" w14:textId="77777777" w:rsidR="00D96041" w:rsidRPr="00D96041" w:rsidRDefault="00D96041" w:rsidP="00D96041">
            <w:pPr>
              <w:rPr>
                <w:rFonts w:cstheme="minorHAnsi"/>
                <w:szCs w:val="20"/>
              </w:rPr>
            </w:pPr>
          </w:p>
          <w:p w14:paraId="4360018A" w14:textId="77777777" w:rsidR="00D96041" w:rsidRDefault="00D96041" w:rsidP="00D96041">
            <w:pPr>
              <w:rPr>
                <w:rFonts w:cstheme="minorHAnsi"/>
                <w:szCs w:val="20"/>
              </w:rPr>
            </w:pPr>
            <w:r w:rsidRPr="00D96041">
              <w:rPr>
                <w:rFonts w:cstheme="minorHAnsi"/>
                <w:szCs w:val="20"/>
              </w:rPr>
              <w:t>Family feedback shapes our philosophy, policies, and practices. Through surveys, suggestion boxes, and direct conversations, we adapt our approaches to meet the community's needs. Professional development, such as Mental Health First Aid, ensures our educators are equipped to provide the best support.</w:t>
            </w:r>
          </w:p>
          <w:p w14:paraId="1C9A4944" w14:textId="77777777" w:rsidR="00D96041" w:rsidRPr="00D96041" w:rsidRDefault="00D96041" w:rsidP="00D96041">
            <w:pPr>
              <w:rPr>
                <w:rFonts w:cstheme="minorHAnsi"/>
                <w:szCs w:val="20"/>
              </w:rPr>
            </w:pPr>
          </w:p>
          <w:p w14:paraId="5527D7C9" w14:textId="77777777" w:rsidR="00D96041" w:rsidRPr="00D96041" w:rsidRDefault="00D96041" w:rsidP="00D96041">
            <w:pPr>
              <w:rPr>
                <w:rFonts w:cstheme="minorHAnsi"/>
                <w:szCs w:val="20"/>
              </w:rPr>
            </w:pPr>
            <w:r w:rsidRPr="00D96041">
              <w:rPr>
                <w:rFonts w:cstheme="minorHAnsi"/>
                <w:szCs w:val="20"/>
              </w:rPr>
              <w:t>At Keiki Mindarie Keys, we are committed to creating a welcoming, inclusive, and supportive environment that respects and celebrates the unique contributions of every family. Together, we nurture a strong sense of belonging and connection, ensuring children and families feel valued and supported.</w:t>
            </w:r>
          </w:p>
          <w:p w14:paraId="7E89B35F" w14:textId="77777777" w:rsidR="001D7E97" w:rsidRPr="003365D9" w:rsidRDefault="001D7E97" w:rsidP="001D7E97">
            <w:pPr>
              <w:rPr>
                <w:rFonts w:cstheme="minorHAnsi"/>
                <w:szCs w:val="20"/>
              </w:rPr>
            </w:pPr>
          </w:p>
        </w:tc>
      </w:tr>
    </w:tbl>
    <w:p w14:paraId="097F61AF" w14:textId="77777777" w:rsidR="00EE0CE8" w:rsidRDefault="00EE0CE8" w:rsidP="00714CA2">
      <w:pPr>
        <w:rPr>
          <w:szCs w:val="20"/>
        </w:rPr>
      </w:pPr>
    </w:p>
    <w:p w14:paraId="381E3F39" w14:textId="77777777" w:rsidR="00A81507" w:rsidRPr="003365D9" w:rsidRDefault="00A81507" w:rsidP="00714CA2">
      <w:pPr>
        <w:rPr>
          <w:szCs w:val="20"/>
        </w:rPr>
      </w:pPr>
    </w:p>
    <w:p w14:paraId="3DFBBA1D" w14:textId="7D1FB04A" w:rsidR="00097A50" w:rsidRPr="003365D9" w:rsidRDefault="00097A50" w:rsidP="00714CA2">
      <w:pPr>
        <w:rPr>
          <w:szCs w:val="20"/>
        </w:rPr>
      </w:pPr>
    </w:p>
    <w:tbl>
      <w:tblPr>
        <w:tblW w:w="1466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3628"/>
        <w:gridCol w:w="5888"/>
        <w:gridCol w:w="992"/>
        <w:gridCol w:w="989"/>
      </w:tblGrid>
      <w:tr w:rsidR="00097A50" w:rsidRPr="003365D9" w14:paraId="5ABC35D8" w14:textId="77777777" w:rsidTr="70C038AE">
        <w:trPr>
          <w:trHeight w:val="398"/>
        </w:trPr>
        <w:tc>
          <w:tcPr>
            <w:tcW w:w="14668" w:type="dxa"/>
            <w:gridSpan w:val="6"/>
            <w:tcBorders>
              <w:bottom w:val="single" w:sz="4" w:space="0" w:color="D9D9D9" w:themeColor="background1" w:themeShade="D9"/>
            </w:tcBorders>
            <w:shd w:val="clear" w:color="auto" w:fill="FFEBFF"/>
            <w:vAlign w:val="center"/>
          </w:tcPr>
          <w:p w14:paraId="020D7E8A" w14:textId="3E86B32C" w:rsidR="00097A50" w:rsidRPr="003365D9" w:rsidRDefault="00097A50" w:rsidP="00097A50">
            <w:pPr>
              <w:pStyle w:val="Heading1"/>
              <w:spacing w:before="0"/>
              <w:rPr>
                <w:rFonts w:ascii="Arial" w:hAnsi="Arial" w:cs="Arial"/>
                <w:color w:val="FFFFFF" w:themeColor="background1"/>
                <w:sz w:val="20"/>
                <w:szCs w:val="20"/>
              </w:rPr>
            </w:pPr>
            <w:bookmarkStart w:id="48" w:name="_Toc190348880"/>
            <w:r w:rsidRPr="003365D9">
              <w:rPr>
                <w:rFonts w:ascii="Arial" w:hAnsi="Arial" w:cs="Arial"/>
                <w:b/>
                <w:bCs/>
                <w:color w:val="3C4E62" w:themeColor="text1"/>
                <w:sz w:val="20"/>
                <w:szCs w:val="20"/>
              </w:rPr>
              <w:t xml:space="preserve">Standard 6.2: </w:t>
            </w:r>
            <w:r w:rsidRPr="003365D9">
              <w:rPr>
                <w:rFonts w:ascii="Arial" w:hAnsi="Arial" w:cs="Arial"/>
                <w:color w:val="3C4E62" w:themeColor="text1"/>
                <w:sz w:val="20"/>
                <w:szCs w:val="20"/>
              </w:rPr>
              <w:t>Collaborative partnerships: Collaborative partnerships enhance children’s inclusion, learning and wellbeing.</w:t>
            </w:r>
            <w:bookmarkEnd w:id="48"/>
          </w:p>
        </w:tc>
      </w:tr>
      <w:tr w:rsidR="00097A50" w:rsidRPr="003365D9" w14:paraId="5D58A74F" w14:textId="77777777" w:rsidTr="00DF50F1">
        <w:trPr>
          <w:trHeight w:val="429"/>
        </w:trPr>
        <w:tc>
          <w:tcPr>
            <w:tcW w:w="218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16A84C7"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Concept</w:t>
            </w:r>
          </w:p>
        </w:tc>
        <w:tc>
          <w:tcPr>
            <w:tcW w:w="461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E74809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Element</w:t>
            </w:r>
          </w:p>
        </w:tc>
        <w:tc>
          <w:tcPr>
            <w:tcW w:w="58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675E07A"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99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73314936"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Met</w:t>
            </w:r>
          </w:p>
        </w:tc>
        <w:tc>
          <w:tcPr>
            <w:tcW w:w="98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4D292DB" w14:textId="77777777" w:rsidR="00097A50" w:rsidRPr="003365D9" w:rsidRDefault="00097A50" w:rsidP="00097A50">
            <w:pPr>
              <w:jc w:val="center"/>
              <w:rPr>
                <w:rFonts w:cstheme="minorHAnsi"/>
                <w:b/>
                <w:bCs/>
                <w:color w:val="3C4E62" w:themeColor="text1"/>
                <w:szCs w:val="20"/>
              </w:rPr>
            </w:pPr>
            <w:r w:rsidRPr="003365D9">
              <w:rPr>
                <w:rFonts w:cstheme="minorHAnsi"/>
                <w:b/>
                <w:bCs/>
                <w:color w:val="3C4E62" w:themeColor="text1"/>
                <w:szCs w:val="20"/>
              </w:rPr>
              <w:t>Not Met</w:t>
            </w:r>
          </w:p>
        </w:tc>
      </w:tr>
      <w:tr w:rsidR="00097A50" w:rsidRPr="003365D9" w14:paraId="4BAE8B4E" w14:textId="77777777" w:rsidTr="00DF50F1">
        <w:trPr>
          <w:trHeight w:val="341"/>
        </w:trPr>
        <w:tc>
          <w:tcPr>
            <w:tcW w:w="2182" w:type="dxa"/>
            <w:vMerge w:val="restart"/>
            <w:tcBorders>
              <w:top w:val="single" w:sz="4" w:space="0" w:color="D9D9D9" w:themeColor="background1" w:themeShade="D9"/>
            </w:tcBorders>
          </w:tcPr>
          <w:p w14:paraId="2D17740B" w14:textId="5DC00D5E" w:rsidR="00097A50" w:rsidRPr="003365D9" w:rsidRDefault="00097A50" w:rsidP="00097A50">
            <w:pPr>
              <w:rPr>
                <w:rFonts w:cstheme="minorHAnsi"/>
                <w:bCs/>
                <w:szCs w:val="20"/>
              </w:rPr>
            </w:pPr>
            <w:r w:rsidRPr="003365D9">
              <w:rPr>
                <w:szCs w:val="20"/>
              </w:rPr>
              <w:t>Transitions</w:t>
            </w:r>
          </w:p>
        </w:tc>
        <w:tc>
          <w:tcPr>
            <w:tcW w:w="989" w:type="dxa"/>
            <w:vMerge w:val="restart"/>
            <w:tcBorders>
              <w:top w:val="single" w:sz="4" w:space="0" w:color="D9D9D9" w:themeColor="background1" w:themeShade="D9"/>
            </w:tcBorders>
          </w:tcPr>
          <w:p w14:paraId="77CB8483" w14:textId="0D6291DE" w:rsidR="00097A50" w:rsidRPr="003365D9" w:rsidRDefault="00097A50" w:rsidP="00097A50">
            <w:pPr>
              <w:rPr>
                <w:rFonts w:cstheme="minorHAnsi"/>
                <w:bCs/>
                <w:szCs w:val="20"/>
              </w:rPr>
            </w:pPr>
            <w:r w:rsidRPr="003365D9">
              <w:rPr>
                <w:szCs w:val="20"/>
              </w:rPr>
              <w:t>6.2.1</w:t>
            </w:r>
          </w:p>
        </w:tc>
        <w:tc>
          <w:tcPr>
            <w:tcW w:w="3628" w:type="dxa"/>
            <w:vMerge w:val="restart"/>
            <w:tcBorders>
              <w:top w:val="single" w:sz="4" w:space="0" w:color="D9D9D9" w:themeColor="background1" w:themeShade="D9"/>
            </w:tcBorders>
          </w:tcPr>
          <w:p w14:paraId="55A79079" w14:textId="45951C52" w:rsidR="00097A50" w:rsidRPr="003365D9" w:rsidRDefault="00097A50" w:rsidP="00097A50">
            <w:pPr>
              <w:rPr>
                <w:rFonts w:cstheme="minorHAnsi"/>
                <w:szCs w:val="20"/>
              </w:rPr>
            </w:pPr>
            <w:r w:rsidRPr="003365D9">
              <w:rPr>
                <w:szCs w:val="20"/>
              </w:rPr>
              <w:t>Continuity of learning and transitions for each child are supported by sharing information and clarifying responsibilities.</w:t>
            </w:r>
          </w:p>
        </w:tc>
        <w:tc>
          <w:tcPr>
            <w:tcW w:w="5888" w:type="dxa"/>
            <w:tcBorders>
              <w:top w:val="single" w:sz="4" w:space="0" w:color="D9D9D9" w:themeColor="background1" w:themeShade="D9"/>
            </w:tcBorders>
          </w:tcPr>
          <w:p w14:paraId="2EBA9060" w14:textId="77777777" w:rsidR="003665FE" w:rsidRPr="003665FE" w:rsidRDefault="003665FE" w:rsidP="003665FE">
            <w:pPr>
              <w:rPr>
                <w:rFonts w:cstheme="minorBidi"/>
              </w:rPr>
            </w:pPr>
            <w:r w:rsidRPr="003665FE">
              <w:rPr>
                <w:rFonts w:cstheme="minorBidi"/>
              </w:rPr>
              <w:t>Our children are supported during transitions, whether moving from one group to another, between settings, returning to the service after an absence, or transitioning between routines and experiences.</w:t>
            </w:r>
          </w:p>
          <w:p w14:paraId="46416E85" w14:textId="77777777" w:rsidR="003665FE" w:rsidRPr="003665FE" w:rsidRDefault="003665FE" w:rsidP="003665FE">
            <w:pPr>
              <w:rPr>
                <w:rFonts w:cstheme="minorBidi"/>
              </w:rPr>
            </w:pPr>
          </w:p>
          <w:p w14:paraId="5739AE45" w14:textId="77777777" w:rsidR="003665FE" w:rsidRPr="003665FE" w:rsidRDefault="003665FE" w:rsidP="003665FE">
            <w:pPr>
              <w:rPr>
                <w:rFonts w:cstheme="minorBidi"/>
              </w:rPr>
            </w:pPr>
            <w:r w:rsidRPr="003665FE">
              <w:rPr>
                <w:rFonts w:cstheme="minorBidi"/>
              </w:rPr>
              <w:t>Educators from the child’s original room will accompany the transitioning child to their new room for several play dates. This approach helps the child settle, as having a familiar educator provides a sense of security. Educators are always present to support the child and foster a sense of belonging within the room. Children are informed when a transition is about to occur, such as when mealtimes are beginning, handwashing is about to take place, or when it's time to gather for a mat session. This communication allows the children to prepare for the shift from one routine or experience to another. Transitions are often signalled by a song, helping the children recognise that a change is imminent.</w:t>
            </w:r>
          </w:p>
          <w:p w14:paraId="5ADF719E" w14:textId="77777777" w:rsidR="003665FE" w:rsidRPr="003665FE" w:rsidRDefault="003665FE" w:rsidP="003665FE">
            <w:pPr>
              <w:rPr>
                <w:rFonts w:cstheme="minorBidi"/>
              </w:rPr>
            </w:pPr>
          </w:p>
          <w:p w14:paraId="4916B176" w14:textId="77777777" w:rsidR="003665FE" w:rsidRPr="003665FE" w:rsidRDefault="003665FE" w:rsidP="003665FE">
            <w:pPr>
              <w:rPr>
                <w:rFonts w:cstheme="minorBidi"/>
              </w:rPr>
            </w:pPr>
            <w:r w:rsidRPr="003665FE">
              <w:rPr>
                <w:rFonts w:cstheme="minorBidi"/>
              </w:rPr>
              <w:t>For children returning to the service after an absence, such as due to illness or an overseas holiday, we offer play dates with their parents. This supports the child in reconnecting with their environment and reinforcing their sense of belonging. Having their parents present during the play dates helps the child feel relaxed and comfortable as they reacquaint themselves with their surroundings. We also recommend that children return for a short day on their first day back. This allows the child to gradually adjust to their room, strengthen relationships with peers and educators, and finish the day on a positive note. A shorter day helps minimise any feelings of upset or anxiety about being separated from family for too long.</w:t>
            </w:r>
          </w:p>
          <w:p w14:paraId="06A2C766" w14:textId="77777777" w:rsidR="003665FE" w:rsidRPr="003665FE" w:rsidRDefault="003665FE" w:rsidP="003665FE">
            <w:pPr>
              <w:rPr>
                <w:rFonts w:cstheme="minorBidi"/>
              </w:rPr>
            </w:pPr>
          </w:p>
          <w:p w14:paraId="185E479A" w14:textId="2DC84B21" w:rsidR="00097A50" w:rsidRPr="00A50B01" w:rsidRDefault="003665FE" w:rsidP="003665FE">
            <w:pPr>
              <w:rPr>
                <w:b/>
                <w:bCs/>
                <w:szCs w:val="20"/>
              </w:rPr>
            </w:pPr>
            <w:r w:rsidRPr="003665FE">
              <w:rPr>
                <w:rFonts w:cstheme="minorBidi"/>
              </w:rPr>
              <w:t>We have a consistent team of educators working in each room, with set shifts. This ensures that the children are familiar with the educators present in their room, know who will be there when they are dropped off in the morning, and recognise the educators working the later shift when it’s time for pick-up.</w:t>
            </w:r>
          </w:p>
        </w:tc>
        <w:sdt>
          <w:sdtPr>
            <w:rPr>
              <w:rFonts w:cstheme="minorHAnsi"/>
              <w:bCs/>
              <w:szCs w:val="20"/>
            </w:rPr>
            <w:id w:val="-212729615"/>
            <w14:checkbox>
              <w14:checked w14:val="1"/>
              <w14:checkedState w14:val="2612" w14:font="MS Gothic"/>
              <w14:uncheckedState w14:val="2610" w14:font="MS Gothic"/>
            </w14:checkbox>
          </w:sdtPr>
          <w:sdtEndPr/>
          <w:sdtContent>
            <w:tc>
              <w:tcPr>
                <w:tcW w:w="992" w:type="dxa"/>
                <w:vMerge w:val="restart"/>
                <w:tcBorders>
                  <w:top w:val="single" w:sz="4" w:space="0" w:color="D9D9D9" w:themeColor="background1" w:themeShade="D9"/>
                </w:tcBorders>
              </w:tcPr>
              <w:p w14:paraId="73EDAA05" w14:textId="443E7CE2" w:rsidR="00097A50" w:rsidRPr="003365D9" w:rsidRDefault="00511AA2" w:rsidP="00097A5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60319638"/>
            <w14:checkbox>
              <w14:checked w14:val="0"/>
              <w14:checkedState w14:val="2612" w14:font="MS Gothic"/>
              <w14:uncheckedState w14:val="2610" w14:font="MS Gothic"/>
            </w14:checkbox>
          </w:sdtPr>
          <w:sdtEndPr/>
          <w:sdtContent>
            <w:tc>
              <w:tcPr>
                <w:tcW w:w="989" w:type="dxa"/>
                <w:vMerge w:val="restart"/>
                <w:tcBorders>
                  <w:top w:val="single" w:sz="4" w:space="0" w:color="D9D9D9" w:themeColor="background1" w:themeShade="D9"/>
                </w:tcBorders>
              </w:tcPr>
              <w:p w14:paraId="7FA0822A"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tr>
      <w:tr w:rsidR="00097A50" w:rsidRPr="003365D9" w14:paraId="59D0287D" w14:textId="77777777" w:rsidTr="00DF50F1">
        <w:trPr>
          <w:trHeight w:val="266"/>
        </w:trPr>
        <w:tc>
          <w:tcPr>
            <w:tcW w:w="2182" w:type="dxa"/>
            <w:vMerge/>
          </w:tcPr>
          <w:p w14:paraId="02230788" w14:textId="77777777" w:rsidR="00097A50" w:rsidRPr="003365D9" w:rsidRDefault="00097A50" w:rsidP="00097A50">
            <w:pPr>
              <w:rPr>
                <w:rFonts w:cstheme="minorHAnsi"/>
                <w:szCs w:val="20"/>
              </w:rPr>
            </w:pPr>
          </w:p>
        </w:tc>
        <w:tc>
          <w:tcPr>
            <w:tcW w:w="989" w:type="dxa"/>
            <w:vMerge/>
          </w:tcPr>
          <w:p w14:paraId="14E497DE" w14:textId="77777777" w:rsidR="00097A50" w:rsidRPr="003365D9" w:rsidRDefault="00097A50" w:rsidP="00097A50">
            <w:pPr>
              <w:rPr>
                <w:rFonts w:cstheme="minorHAnsi"/>
                <w:bCs/>
                <w:szCs w:val="20"/>
              </w:rPr>
            </w:pPr>
          </w:p>
        </w:tc>
        <w:tc>
          <w:tcPr>
            <w:tcW w:w="3628" w:type="dxa"/>
            <w:vMerge/>
          </w:tcPr>
          <w:p w14:paraId="20A2E09E" w14:textId="77777777" w:rsidR="00097A50" w:rsidRPr="003365D9" w:rsidRDefault="00097A50" w:rsidP="00097A50">
            <w:pPr>
              <w:rPr>
                <w:rFonts w:cstheme="minorHAnsi"/>
                <w:szCs w:val="20"/>
              </w:rPr>
            </w:pPr>
          </w:p>
        </w:tc>
        <w:tc>
          <w:tcPr>
            <w:tcW w:w="5888" w:type="dxa"/>
            <w:shd w:val="clear" w:color="auto" w:fill="FFFFFF" w:themeFill="background1"/>
          </w:tcPr>
          <w:p w14:paraId="3DFDC9AB" w14:textId="77777777" w:rsidR="00327264" w:rsidRPr="00327264" w:rsidRDefault="00327264" w:rsidP="00327264">
            <w:pPr>
              <w:rPr>
                <w:rFonts w:cstheme="minorBidi"/>
              </w:rPr>
            </w:pPr>
            <w:r w:rsidRPr="00327264">
              <w:rPr>
                <w:rFonts w:cstheme="minorBidi"/>
              </w:rPr>
              <w:t>Our families are actively involved in decision-making regarding transitions within the service, such as children moving to a different educator, room, or group.</w:t>
            </w:r>
          </w:p>
          <w:p w14:paraId="4C2E7020" w14:textId="77777777" w:rsidR="00327264" w:rsidRPr="00327264" w:rsidRDefault="00327264" w:rsidP="00327264">
            <w:pPr>
              <w:rPr>
                <w:rFonts w:cstheme="minorBidi"/>
              </w:rPr>
            </w:pPr>
          </w:p>
          <w:p w14:paraId="2C904EA6" w14:textId="77777777" w:rsidR="00327264" w:rsidRPr="00327264" w:rsidRDefault="00327264" w:rsidP="00327264">
            <w:pPr>
              <w:rPr>
                <w:rFonts w:cstheme="minorBidi"/>
              </w:rPr>
            </w:pPr>
            <w:r w:rsidRPr="00327264">
              <w:rPr>
                <w:rFonts w:cstheme="minorBidi"/>
              </w:rPr>
              <w:t>When children transition rooms, discussions occur between the room leader and the Coordinator to assess whether the child is ready to move to the next room and to ensure there is availability in the new room. A conversation will also take place between the room leader and the child’s parents to inform them that their child is both of age and socially and emotionally ready to begin transitioning. The room leader will provide the parents with a permission-to-transition letter, which they are asked to complete and sign. This signed letter is then handed to the child’s new room leader.</w:t>
            </w:r>
          </w:p>
          <w:p w14:paraId="3725F3AC" w14:textId="77777777" w:rsidR="00327264" w:rsidRPr="00327264" w:rsidRDefault="00327264" w:rsidP="00327264">
            <w:pPr>
              <w:rPr>
                <w:rFonts w:cstheme="minorBidi"/>
              </w:rPr>
            </w:pPr>
          </w:p>
          <w:p w14:paraId="4601DE42" w14:textId="77777777" w:rsidR="00327264" w:rsidRDefault="00327264" w:rsidP="00327264">
            <w:pPr>
              <w:rPr>
                <w:rFonts w:cstheme="minorBidi"/>
              </w:rPr>
            </w:pPr>
            <w:r w:rsidRPr="00327264">
              <w:rPr>
                <w:rFonts w:cstheme="minorBidi"/>
              </w:rPr>
              <w:t>All parents are invited to have an informal meeting with the room leader to discuss their child’s room transition. This meeting provides an opportunity to talk about how the room operates throughout the day, the family's expectations, and to introduce the child’s focus educator. The transition to the next room occurs at the child’s own pace; some children transition quickly, while others may require up to four weeks, starting with brief 10-minute visits.</w:t>
            </w:r>
          </w:p>
          <w:p w14:paraId="3A427ACD" w14:textId="77777777" w:rsidR="00243FFA" w:rsidRDefault="00243FFA" w:rsidP="00327264">
            <w:pPr>
              <w:rPr>
                <w:rFonts w:cstheme="minorBidi"/>
              </w:rPr>
            </w:pPr>
          </w:p>
          <w:p w14:paraId="474D4038" w14:textId="5446C0E3" w:rsidR="00243FFA" w:rsidRPr="00327264" w:rsidRDefault="00B17E60" w:rsidP="00327264">
            <w:pPr>
              <w:rPr>
                <w:rFonts w:cstheme="minorBidi"/>
              </w:rPr>
            </w:pPr>
            <w:r>
              <w:rPr>
                <w:rFonts w:cstheme="minorBidi"/>
              </w:rPr>
              <w:t>In February 2025 we had an Open Morning for Families</w:t>
            </w:r>
            <w:r w:rsidR="002C7674">
              <w:rPr>
                <w:rFonts w:cstheme="minorBidi"/>
              </w:rPr>
              <w:t xml:space="preserve"> to have a Meet and Greet if their child was attending the Joeys or Wombats Room. This was </w:t>
            </w:r>
            <w:r w:rsidR="00EA1828">
              <w:rPr>
                <w:rFonts w:cstheme="minorBidi"/>
              </w:rPr>
              <w:t xml:space="preserve">for the families to spend time with their child in their </w:t>
            </w:r>
            <w:r w:rsidR="00A3525A">
              <w:rPr>
                <w:rFonts w:cstheme="minorBidi"/>
              </w:rPr>
              <w:t>room and</w:t>
            </w:r>
            <w:r w:rsidR="00EA1828">
              <w:rPr>
                <w:rFonts w:cstheme="minorBidi"/>
              </w:rPr>
              <w:t xml:space="preserve"> explore the indoors and outdoors environments.</w:t>
            </w:r>
            <w:r w:rsidR="00793671">
              <w:rPr>
                <w:rFonts w:cstheme="minorBidi"/>
              </w:rPr>
              <w:t xml:space="preserve"> They families could also meet with the Room Leader and the Room Educators. </w:t>
            </w:r>
            <w:r w:rsidR="00A3525A">
              <w:rPr>
                <w:rFonts w:cstheme="minorBidi"/>
              </w:rPr>
              <w:t>This also gave the families the opportunity to speak with other f</w:t>
            </w:r>
            <w:r w:rsidR="00967F3B">
              <w:rPr>
                <w:rFonts w:cstheme="minorBidi"/>
              </w:rPr>
              <w:t xml:space="preserve">amilies whose child attends the same room. </w:t>
            </w:r>
          </w:p>
          <w:p w14:paraId="50B85C79" w14:textId="77777777" w:rsidR="00327264" w:rsidRPr="00327264" w:rsidRDefault="00327264" w:rsidP="00327264">
            <w:pPr>
              <w:rPr>
                <w:rFonts w:cstheme="minorBidi"/>
              </w:rPr>
            </w:pPr>
          </w:p>
          <w:p w14:paraId="238FC406" w14:textId="4BC06745" w:rsidR="00097A50" w:rsidRPr="00A50B01" w:rsidRDefault="00327264" w:rsidP="00327264">
            <w:pPr>
              <w:rPr>
                <w:rFonts w:cstheme="minorBidi"/>
                <w:b/>
                <w:bCs/>
                <w:szCs w:val="20"/>
              </w:rPr>
            </w:pPr>
            <w:r w:rsidRPr="00327264">
              <w:rPr>
                <w:rFonts w:cstheme="minorBidi"/>
              </w:rPr>
              <w:t>All focus educators are introduced to families via the Playground app, where educators complete a brief introduction about themselves and their childcare journey. Families are encouraged to meet their child’s focus educator in person, so that discussions can take place and important information regarding the child can be communicated</w:t>
            </w:r>
          </w:p>
        </w:tc>
        <w:tc>
          <w:tcPr>
            <w:tcW w:w="992" w:type="dxa"/>
            <w:vMerge/>
          </w:tcPr>
          <w:p w14:paraId="5D5FDD9D" w14:textId="77777777" w:rsidR="00097A50" w:rsidRPr="003365D9" w:rsidRDefault="00097A50" w:rsidP="00097A50">
            <w:pPr>
              <w:jc w:val="center"/>
              <w:rPr>
                <w:rFonts w:cstheme="minorHAnsi"/>
                <w:bCs/>
                <w:szCs w:val="20"/>
              </w:rPr>
            </w:pPr>
          </w:p>
        </w:tc>
        <w:tc>
          <w:tcPr>
            <w:tcW w:w="989" w:type="dxa"/>
            <w:vMerge/>
          </w:tcPr>
          <w:p w14:paraId="41C5BC28" w14:textId="77777777" w:rsidR="00097A50" w:rsidRPr="003365D9" w:rsidRDefault="00097A50" w:rsidP="00097A50">
            <w:pPr>
              <w:jc w:val="center"/>
              <w:rPr>
                <w:rFonts w:cstheme="minorHAnsi"/>
                <w:bCs/>
                <w:szCs w:val="20"/>
              </w:rPr>
            </w:pPr>
          </w:p>
        </w:tc>
      </w:tr>
      <w:tr w:rsidR="00097A50" w:rsidRPr="003365D9" w14:paraId="7A1AA0F7" w14:textId="77777777" w:rsidTr="00DF50F1">
        <w:trPr>
          <w:trHeight w:val="345"/>
        </w:trPr>
        <w:tc>
          <w:tcPr>
            <w:tcW w:w="2182" w:type="dxa"/>
            <w:vMerge/>
          </w:tcPr>
          <w:p w14:paraId="21AE3B13" w14:textId="77777777" w:rsidR="00097A50" w:rsidRPr="003365D9" w:rsidRDefault="00097A50" w:rsidP="00097A50">
            <w:pPr>
              <w:rPr>
                <w:rFonts w:cstheme="minorHAnsi"/>
                <w:szCs w:val="20"/>
              </w:rPr>
            </w:pPr>
          </w:p>
        </w:tc>
        <w:tc>
          <w:tcPr>
            <w:tcW w:w="989" w:type="dxa"/>
            <w:vMerge/>
          </w:tcPr>
          <w:p w14:paraId="341CFE74" w14:textId="77777777" w:rsidR="00097A50" w:rsidRPr="003365D9" w:rsidRDefault="00097A50" w:rsidP="00097A50">
            <w:pPr>
              <w:rPr>
                <w:rFonts w:cstheme="minorHAnsi"/>
                <w:bCs/>
                <w:szCs w:val="20"/>
              </w:rPr>
            </w:pPr>
          </w:p>
        </w:tc>
        <w:tc>
          <w:tcPr>
            <w:tcW w:w="3628" w:type="dxa"/>
            <w:vMerge/>
          </w:tcPr>
          <w:p w14:paraId="575A649B" w14:textId="77777777" w:rsidR="00097A50" w:rsidRPr="003365D9" w:rsidRDefault="00097A50" w:rsidP="00097A50">
            <w:pPr>
              <w:rPr>
                <w:rFonts w:cstheme="minorHAnsi"/>
                <w:szCs w:val="20"/>
              </w:rPr>
            </w:pPr>
          </w:p>
        </w:tc>
        <w:tc>
          <w:tcPr>
            <w:tcW w:w="5888" w:type="dxa"/>
            <w:shd w:val="clear" w:color="auto" w:fill="FFFFFF" w:themeFill="background1"/>
          </w:tcPr>
          <w:p w14:paraId="6263AF08" w14:textId="77777777" w:rsidR="003820DF" w:rsidRPr="003820DF" w:rsidRDefault="003820DF" w:rsidP="003820DF">
            <w:pPr>
              <w:rPr>
                <w:rFonts w:cstheme="minorBidi"/>
              </w:rPr>
            </w:pPr>
            <w:r w:rsidRPr="003820DF">
              <w:rPr>
                <w:rFonts w:cstheme="minorBidi"/>
              </w:rPr>
              <w:t>We document and provide developmental summaries of each child’s progress towards the learning outcomes when transitioning between different age settings.</w:t>
            </w:r>
          </w:p>
          <w:p w14:paraId="253EA657" w14:textId="77777777" w:rsidR="003820DF" w:rsidRPr="003820DF" w:rsidRDefault="003820DF" w:rsidP="003820DF">
            <w:pPr>
              <w:rPr>
                <w:rFonts w:cstheme="minorBidi"/>
              </w:rPr>
            </w:pPr>
          </w:p>
          <w:p w14:paraId="6F8028AD" w14:textId="77777777" w:rsidR="003820DF" w:rsidRPr="003820DF" w:rsidRDefault="003820DF" w:rsidP="003820DF">
            <w:pPr>
              <w:rPr>
                <w:rFonts w:cstheme="minorBidi"/>
              </w:rPr>
            </w:pPr>
            <w:r w:rsidRPr="003820DF">
              <w:rPr>
                <w:rFonts w:cstheme="minorBidi"/>
              </w:rPr>
              <w:t>Transition forms are completed by the room leader and passed on to the room leader of the child’s new room. This allows the new room leader to review all the relevant information about the child before the transition begins. It also provides an opportunity for the room leaders to meet and discuss any important details that may support the child’s adjustment, ensuring a smooth transition process.</w:t>
            </w:r>
          </w:p>
          <w:p w14:paraId="22A56338" w14:textId="77777777" w:rsidR="003820DF" w:rsidRPr="003820DF" w:rsidRDefault="003820DF" w:rsidP="003820DF">
            <w:pPr>
              <w:rPr>
                <w:rFonts w:cstheme="minorBidi"/>
              </w:rPr>
            </w:pPr>
          </w:p>
          <w:p w14:paraId="3DDC2440" w14:textId="77777777" w:rsidR="003820DF" w:rsidRPr="003820DF" w:rsidRDefault="003820DF" w:rsidP="003820DF">
            <w:pPr>
              <w:rPr>
                <w:rFonts w:cstheme="minorBidi"/>
              </w:rPr>
            </w:pPr>
            <w:r w:rsidRPr="003820DF">
              <w:rPr>
                <w:rFonts w:cstheme="minorBidi"/>
              </w:rPr>
              <w:t>The child’s developmental Individual Goal Tracker sheet will also be transferred to the graduating room. This ongoing document accompanies the child as they progress through the stages and records the developmental milestones they have achieved, in line with their age and stage of development. It provides the new focus educator with guidance on the child’s progress towards these outcomes. If appropriate, an existing individual goal may continue with the child, or a new goal may be set by the educator.</w:t>
            </w:r>
          </w:p>
          <w:p w14:paraId="41677AF9" w14:textId="77777777" w:rsidR="003820DF" w:rsidRPr="003820DF" w:rsidRDefault="003820DF" w:rsidP="003820DF">
            <w:pPr>
              <w:rPr>
                <w:rFonts w:cstheme="minorBidi"/>
              </w:rPr>
            </w:pPr>
          </w:p>
          <w:p w14:paraId="41D27E8D" w14:textId="4AA4031B" w:rsidR="00097A50" w:rsidRPr="003820DF" w:rsidRDefault="003820DF" w:rsidP="024A2B5D">
            <w:pPr>
              <w:rPr>
                <w:rFonts w:cstheme="minorBidi"/>
              </w:rPr>
            </w:pPr>
            <w:r w:rsidRPr="003820DF">
              <w:rPr>
                <w:rFonts w:cstheme="minorBidi"/>
              </w:rPr>
              <w:t>Any parent or family input sheets will also be provided to the child’s new focus educator. These sheets offer valuable insights into the child’s likes, dislikes, interests, and any involvement with the local community. This information helps the educator to create an environment tailored to the child’s needs, supporting their smooth transition into the new room. It can also assist with adjusting mealtimes, sleep routines, and setting up both indoor and outdoor spaces.</w:t>
            </w:r>
          </w:p>
        </w:tc>
        <w:tc>
          <w:tcPr>
            <w:tcW w:w="992" w:type="dxa"/>
            <w:vMerge/>
          </w:tcPr>
          <w:p w14:paraId="434DC4CF" w14:textId="77777777" w:rsidR="00097A50" w:rsidRPr="003365D9" w:rsidRDefault="00097A50" w:rsidP="00097A50">
            <w:pPr>
              <w:jc w:val="center"/>
              <w:rPr>
                <w:rFonts w:cstheme="minorHAnsi"/>
                <w:bCs/>
                <w:szCs w:val="20"/>
              </w:rPr>
            </w:pPr>
          </w:p>
        </w:tc>
        <w:tc>
          <w:tcPr>
            <w:tcW w:w="989" w:type="dxa"/>
            <w:vMerge/>
          </w:tcPr>
          <w:p w14:paraId="19840E05" w14:textId="77777777" w:rsidR="00097A50" w:rsidRPr="003365D9" w:rsidRDefault="00097A50" w:rsidP="00097A50">
            <w:pPr>
              <w:jc w:val="center"/>
              <w:rPr>
                <w:rFonts w:cstheme="minorHAnsi"/>
                <w:bCs/>
                <w:szCs w:val="20"/>
              </w:rPr>
            </w:pPr>
          </w:p>
        </w:tc>
      </w:tr>
      <w:tr w:rsidR="00097A50" w:rsidRPr="003365D9" w14:paraId="6F218F12" w14:textId="77777777" w:rsidTr="00DF50F1">
        <w:trPr>
          <w:trHeight w:val="270"/>
        </w:trPr>
        <w:tc>
          <w:tcPr>
            <w:tcW w:w="2182" w:type="dxa"/>
            <w:vMerge/>
          </w:tcPr>
          <w:p w14:paraId="6A9E2B0C" w14:textId="77777777" w:rsidR="00097A50" w:rsidRPr="003365D9" w:rsidRDefault="00097A50" w:rsidP="00097A50">
            <w:pPr>
              <w:rPr>
                <w:rFonts w:cstheme="minorHAnsi"/>
                <w:szCs w:val="20"/>
              </w:rPr>
            </w:pPr>
          </w:p>
        </w:tc>
        <w:tc>
          <w:tcPr>
            <w:tcW w:w="989" w:type="dxa"/>
            <w:vMerge/>
          </w:tcPr>
          <w:p w14:paraId="50E66D5C" w14:textId="77777777" w:rsidR="00097A50" w:rsidRPr="003365D9" w:rsidRDefault="00097A50" w:rsidP="00097A50">
            <w:pPr>
              <w:rPr>
                <w:rFonts w:cstheme="minorHAnsi"/>
                <w:bCs/>
                <w:szCs w:val="20"/>
              </w:rPr>
            </w:pPr>
          </w:p>
        </w:tc>
        <w:tc>
          <w:tcPr>
            <w:tcW w:w="3628" w:type="dxa"/>
            <w:vMerge/>
          </w:tcPr>
          <w:p w14:paraId="32FE41E2" w14:textId="77777777" w:rsidR="00097A50" w:rsidRPr="003365D9" w:rsidRDefault="00097A50" w:rsidP="00097A50">
            <w:pPr>
              <w:rPr>
                <w:rFonts w:cstheme="minorHAnsi"/>
                <w:szCs w:val="20"/>
              </w:rPr>
            </w:pPr>
          </w:p>
        </w:tc>
        <w:tc>
          <w:tcPr>
            <w:tcW w:w="5888" w:type="dxa"/>
          </w:tcPr>
          <w:p w14:paraId="7E0A008D" w14:textId="77777777" w:rsidR="001C370B" w:rsidRPr="001C370B" w:rsidRDefault="001C370B" w:rsidP="001C370B">
            <w:pPr>
              <w:rPr>
                <w:rFonts w:cstheme="minorBidi"/>
              </w:rPr>
            </w:pPr>
            <w:r w:rsidRPr="001C370B">
              <w:rPr>
                <w:rFonts w:cstheme="minorBidi"/>
              </w:rPr>
              <w:t>Educators on different shifts communicate with one another about children’s experiences earlier in the day and any information shared by families regarding their child.</w:t>
            </w:r>
          </w:p>
          <w:p w14:paraId="60C429BE" w14:textId="77777777" w:rsidR="001C370B" w:rsidRPr="001C370B" w:rsidRDefault="001C370B" w:rsidP="001C370B">
            <w:pPr>
              <w:rPr>
                <w:rFonts w:cstheme="minorBidi"/>
              </w:rPr>
            </w:pPr>
          </w:p>
          <w:p w14:paraId="5F323E50" w14:textId="190112B9" w:rsidR="00097A50" w:rsidRPr="00B92FEA" w:rsidRDefault="001C370B" w:rsidP="001C370B">
            <w:pPr>
              <w:rPr>
                <w:szCs w:val="20"/>
                <w:highlight w:val="yellow"/>
              </w:rPr>
            </w:pPr>
            <w:r w:rsidRPr="001C370B">
              <w:rPr>
                <w:rFonts w:cstheme="minorBidi"/>
              </w:rPr>
              <w:t xml:space="preserve">The roster is published to ensure that there are always staff on an early shift, middle shift, and late shift. When staff are required to cover for other rooms, some educators will take photos of a child and create a snapshot, accompanied by a brief summary of the child’s activities. This is then shared on Playground. All rooms utilise </w:t>
            </w:r>
            <w:r w:rsidR="005812A1">
              <w:rPr>
                <w:rFonts w:cstheme="minorBidi"/>
              </w:rPr>
              <w:t xml:space="preserve">their own </w:t>
            </w:r>
            <w:r w:rsidRPr="001C370B">
              <w:rPr>
                <w:rFonts w:cstheme="minorBidi"/>
              </w:rPr>
              <w:t>communication books to record messages, whether they were verbally provided at drop-off or received via phone from a family. If an email is received from a family, it is printed and handed to the senior educator in the room. If a response is needed, it is addressed by the Coordinator or 2IC.</w:t>
            </w:r>
          </w:p>
        </w:tc>
        <w:tc>
          <w:tcPr>
            <w:tcW w:w="992" w:type="dxa"/>
            <w:vMerge/>
          </w:tcPr>
          <w:p w14:paraId="258D5A48" w14:textId="77777777" w:rsidR="00097A50" w:rsidRPr="003365D9" w:rsidRDefault="00097A50" w:rsidP="00097A50">
            <w:pPr>
              <w:jc w:val="center"/>
              <w:rPr>
                <w:rFonts w:cstheme="minorHAnsi"/>
                <w:bCs/>
                <w:szCs w:val="20"/>
              </w:rPr>
            </w:pPr>
          </w:p>
        </w:tc>
        <w:tc>
          <w:tcPr>
            <w:tcW w:w="989" w:type="dxa"/>
            <w:vMerge/>
          </w:tcPr>
          <w:p w14:paraId="3ACD401E" w14:textId="77777777" w:rsidR="00097A50" w:rsidRPr="003365D9" w:rsidRDefault="00097A50" w:rsidP="00097A50">
            <w:pPr>
              <w:jc w:val="center"/>
              <w:rPr>
                <w:rFonts w:cstheme="minorHAnsi"/>
                <w:bCs/>
                <w:szCs w:val="20"/>
              </w:rPr>
            </w:pPr>
          </w:p>
        </w:tc>
      </w:tr>
      <w:tr w:rsidR="00097A50" w:rsidRPr="003365D9" w14:paraId="78C14F4E" w14:textId="77777777" w:rsidTr="00DF50F1">
        <w:trPr>
          <w:trHeight w:val="20"/>
        </w:trPr>
        <w:tc>
          <w:tcPr>
            <w:tcW w:w="2182" w:type="dxa"/>
            <w:vMerge/>
          </w:tcPr>
          <w:p w14:paraId="757A8D03" w14:textId="77777777" w:rsidR="00097A50" w:rsidRPr="003365D9" w:rsidRDefault="00097A50" w:rsidP="00097A50">
            <w:pPr>
              <w:rPr>
                <w:rFonts w:cstheme="minorHAnsi"/>
                <w:szCs w:val="20"/>
              </w:rPr>
            </w:pPr>
          </w:p>
        </w:tc>
        <w:tc>
          <w:tcPr>
            <w:tcW w:w="989" w:type="dxa"/>
            <w:vMerge/>
          </w:tcPr>
          <w:p w14:paraId="7980A672" w14:textId="77777777" w:rsidR="00097A50" w:rsidRPr="003365D9" w:rsidRDefault="00097A50" w:rsidP="00097A50">
            <w:pPr>
              <w:rPr>
                <w:rFonts w:cstheme="minorHAnsi"/>
                <w:bCs/>
                <w:szCs w:val="20"/>
              </w:rPr>
            </w:pPr>
          </w:p>
        </w:tc>
        <w:tc>
          <w:tcPr>
            <w:tcW w:w="3628" w:type="dxa"/>
            <w:vMerge/>
          </w:tcPr>
          <w:p w14:paraId="577E5514" w14:textId="77777777" w:rsidR="00097A50" w:rsidRPr="003365D9" w:rsidRDefault="00097A50" w:rsidP="00097A50">
            <w:pPr>
              <w:rPr>
                <w:rFonts w:cstheme="minorHAnsi"/>
                <w:szCs w:val="20"/>
              </w:rPr>
            </w:pPr>
          </w:p>
        </w:tc>
        <w:tc>
          <w:tcPr>
            <w:tcW w:w="5888" w:type="dxa"/>
          </w:tcPr>
          <w:p w14:paraId="035CD396" w14:textId="77777777" w:rsidR="006F54DC" w:rsidRPr="006F54DC" w:rsidRDefault="006F54DC" w:rsidP="006F54DC">
            <w:pPr>
              <w:rPr>
                <w:rFonts w:cstheme="minorBidi"/>
              </w:rPr>
            </w:pPr>
            <w:r w:rsidRPr="006F54DC">
              <w:rPr>
                <w:rFonts w:cstheme="minorBidi"/>
              </w:rPr>
              <w:t>We plan, observe, and reflect on transitions between routines and experiences to ensure they support and maximise children’s learning.</w:t>
            </w:r>
          </w:p>
          <w:p w14:paraId="1B2DCBD4" w14:textId="77777777" w:rsidR="006F54DC" w:rsidRPr="006F54DC" w:rsidRDefault="006F54DC" w:rsidP="006F54DC">
            <w:pPr>
              <w:rPr>
                <w:rFonts w:cstheme="minorBidi"/>
              </w:rPr>
            </w:pPr>
          </w:p>
          <w:p w14:paraId="46F14F8B" w14:textId="77777777" w:rsidR="006F54DC" w:rsidRPr="006F54DC" w:rsidRDefault="006F54DC" w:rsidP="006F54DC">
            <w:pPr>
              <w:rPr>
                <w:rFonts w:cstheme="minorBidi"/>
              </w:rPr>
            </w:pPr>
            <w:r w:rsidRPr="006F54DC">
              <w:rPr>
                <w:rFonts w:cstheme="minorBidi"/>
              </w:rPr>
              <w:t>Educators reflect on their practice and the experiences or activities that have occurred throughout the day, documenting these reflections in the room’s Daily Journal. This journal is published through Playground, with children attending that day tagged accordingly. Conversations between educators on the floor are guided by the room leader and fellow colleagues, fostering continuous professional development. Additionally, educators may reflect on their practice in their personal reflection diaries, reflecting on their working day and interactions with the children.</w:t>
            </w:r>
          </w:p>
          <w:p w14:paraId="328564EF" w14:textId="77777777" w:rsidR="006F54DC" w:rsidRPr="006F54DC" w:rsidRDefault="006F54DC" w:rsidP="006F54DC">
            <w:pPr>
              <w:rPr>
                <w:rFonts w:cstheme="minorBidi"/>
              </w:rPr>
            </w:pPr>
          </w:p>
          <w:p w14:paraId="427DEBB5" w14:textId="77777777" w:rsidR="006F54DC" w:rsidRPr="006F54DC" w:rsidRDefault="006F54DC" w:rsidP="006F54DC">
            <w:pPr>
              <w:rPr>
                <w:rFonts w:cstheme="minorBidi"/>
              </w:rPr>
            </w:pPr>
            <w:r w:rsidRPr="006F54DC">
              <w:rPr>
                <w:rFonts w:cstheme="minorBidi"/>
              </w:rPr>
              <w:t>Planning is documented within the curriculum when an experience requires extension or modification. Observational narratives are written, analysed, and used to inform future planning.</w:t>
            </w:r>
          </w:p>
          <w:p w14:paraId="73C85225" w14:textId="77777777" w:rsidR="006F54DC" w:rsidRPr="006F54DC" w:rsidRDefault="006F54DC" w:rsidP="006F54DC">
            <w:pPr>
              <w:rPr>
                <w:rFonts w:cstheme="minorBidi"/>
              </w:rPr>
            </w:pPr>
          </w:p>
          <w:p w14:paraId="79244D6B" w14:textId="77777777" w:rsidR="006F30CE" w:rsidRDefault="006F54DC" w:rsidP="006F54DC">
            <w:pPr>
              <w:rPr>
                <w:rFonts w:cstheme="minorBidi"/>
              </w:rPr>
            </w:pPr>
            <w:r w:rsidRPr="006F54DC">
              <w:rPr>
                <w:rFonts w:cstheme="minorBidi"/>
              </w:rPr>
              <w:t xml:space="preserve">All rooms review the Rhythm of the Day and its impact on the children, particularly with new children starting and children transitioning to new rooms. In the babies’ room, where there is a wide age range, educators use the morning sleep time of babies under six months as an opportunity to set up experiences suited to the older children, allowing them to engage in meaningful activities while the younger babies sleep. With progressive mealtimes and sleep routines embedded into the </w:t>
            </w:r>
            <w:r w:rsidR="00BC6702" w:rsidRPr="006F54DC">
              <w:rPr>
                <w:rFonts w:cstheme="minorBidi"/>
              </w:rPr>
              <w:t>free flow</w:t>
            </w:r>
            <w:r w:rsidRPr="006F54DC">
              <w:rPr>
                <w:rFonts w:cstheme="minorBidi"/>
              </w:rPr>
              <w:t xml:space="preserve"> </w:t>
            </w:r>
          </w:p>
          <w:p w14:paraId="5CE5DAFC" w14:textId="77777777" w:rsidR="00097A50" w:rsidRDefault="006F54DC" w:rsidP="006F54DC">
            <w:pPr>
              <w:rPr>
                <w:rFonts w:cstheme="minorBidi"/>
              </w:rPr>
            </w:pPr>
            <w:r w:rsidRPr="006F54DC">
              <w:rPr>
                <w:rFonts w:cstheme="minorBidi"/>
              </w:rPr>
              <w:t>of the rooms, educators are afforded the time to engage with small groups of children or work one-on-one with individual children.</w:t>
            </w:r>
          </w:p>
          <w:p w14:paraId="4892D680" w14:textId="77777777" w:rsidR="00644EBF" w:rsidRDefault="00644EBF" w:rsidP="006F54DC">
            <w:pPr>
              <w:rPr>
                <w:rFonts w:cstheme="minorBidi"/>
              </w:rPr>
            </w:pPr>
          </w:p>
          <w:p w14:paraId="4A4683DF" w14:textId="2BECDBCD" w:rsidR="003F3049" w:rsidRDefault="00644EBF" w:rsidP="006F54DC">
            <w:pPr>
              <w:rPr>
                <w:rFonts w:cstheme="minorBidi"/>
              </w:rPr>
            </w:pPr>
            <w:r>
              <w:rPr>
                <w:rFonts w:cstheme="minorBidi"/>
              </w:rPr>
              <w:t xml:space="preserve">Our Wombats and Kookaburras have incorporated </w:t>
            </w:r>
            <w:r w:rsidR="008127E5">
              <w:rPr>
                <w:rFonts w:cstheme="minorBidi"/>
              </w:rPr>
              <w:t xml:space="preserve">Road Safety Week into their program for May 2026. The educators have spoken with the children that it is very important to stay safe on the roads, whether </w:t>
            </w:r>
            <w:r w:rsidR="001A708C">
              <w:rPr>
                <w:rFonts w:cstheme="minorBidi"/>
              </w:rPr>
              <w:t>you</w:t>
            </w:r>
            <w:r w:rsidR="008127E5">
              <w:rPr>
                <w:rFonts w:cstheme="minorBidi"/>
              </w:rPr>
              <w:t xml:space="preserve"> are walking on the pavement beside the road or in the car sitting in their car seat travelling along the road. The children</w:t>
            </w:r>
            <w:r w:rsidR="001A708C">
              <w:rPr>
                <w:rFonts w:cstheme="minorBidi"/>
              </w:rPr>
              <w:t xml:space="preserve"> looked at some of the road signs during their mat </w:t>
            </w:r>
            <w:r w:rsidR="0073596C">
              <w:rPr>
                <w:rFonts w:cstheme="minorBidi"/>
              </w:rPr>
              <w:t>sessions. Our</w:t>
            </w:r>
            <w:r w:rsidR="003F3049">
              <w:rPr>
                <w:rFonts w:cstheme="minorBidi"/>
              </w:rPr>
              <w:t xml:space="preserve"> ECT asked the children if they recognised any of the road signs that she was showing them. The children understood that the red traffic light was to stop and the green traffic light was to go.</w:t>
            </w:r>
          </w:p>
          <w:p w14:paraId="768127DB" w14:textId="77777777" w:rsidR="003F3049" w:rsidRDefault="003F3049" w:rsidP="006F54DC">
            <w:pPr>
              <w:rPr>
                <w:rFonts w:cstheme="minorBidi"/>
              </w:rPr>
            </w:pPr>
          </w:p>
          <w:p w14:paraId="2492CF3D" w14:textId="5F8506BD" w:rsidR="00644EBF" w:rsidRPr="003365D9" w:rsidRDefault="00F74D3A" w:rsidP="006F54DC">
            <w:pPr>
              <w:rPr>
                <w:rFonts w:cstheme="minorBidi"/>
                <w:b/>
                <w:bCs/>
                <w:szCs w:val="20"/>
              </w:rPr>
            </w:pPr>
            <w:r>
              <w:rPr>
                <w:rFonts w:cstheme="minorBidi"/>
              </w:rPr>
              <w:t xml:space="preserve">The Kindy children in May 2026 </w:t>
            </w:r>
            <w:r w:rsidR="00CB08BF">
              <w:rPr>
                <w:rFonts w:cstheme="minorBidi"/>
              </w:rPr>
              <w:t>took part in an excursion to Basils Fine Foods. This was not only to go and buy some fruit for afternoon tea, but to incorporate learning around Road Safety Week. Through this excursion the educators were able to teach the children to always</w:t>
            </w:r>
            <w:r w:rsidR="007A247D">
              <w:rPr>
                <w:rFonts w:cstheme="minorBidi"/>
              </w:rPr>
              <w:t xml:space="preserve"> hold the hand of an adult whilst </w:t>
            </w:r>
            <w:r w:rsidR="0073596C">
              <w:rPr>
                <w:rFonts w:cstheme="minorBidi"/>
              </w:rPr>
              <w:t xml:space="preserve">they </w:t>
            </w:r>
            <w:r w:rsidR="007A247D">
              <w:rPr>
                <w:rFonts w:cstheme="minorBidi"/>
              </w:rPr>
              <w:t xml:space="preserve">are walking beside a road and crossing the road. It was spoken about the importance of the children looking both ways before they crossed the road. During the walk it was spoken about different types of vehicles that they can encounter when crossing the road. </w:t>
            </w:r>
            <w:r w:rsidR="0073596C">
              <w:rPr>
                <w:rFonts w:cstheme="minorBidi"/>
              </w:rPr>
              <w:t>We know it is very important for the children to be aware of the various dangers that they can encounter on the roads.</w:t>
            </w:r>
            <w:r w:rsidR="001A708C">
              <w:rPr>
                <w:rFonts w:cstheme="minorBidi"/>
              </w:rPr>
              <w:t xml:space="preserve"> </w:t>
            </w:r>
          </w:p>
        </w:tc>
        <w:tc>
          <w:tcPr>
            <w:tcW w:w="992" w:type="dxa"/>
            <w:vMerge/>
          </w:tcPr>
          <w:p w14:paraId="2F250B03" w14:textId="77777777" w:rsidR="00097A50" w:rsidRPr="003365D9" w:rsidRDefault="00097A50" w:rsidP="00097A50">
            <w:pPr>
              <w:jc w:val="center"/>
              <w:rPr>
                <w:rFonts w:cstheme="minorHAnsi"/>
                <w:bCs/>
                <w:szCs w:val="20"/>
              </w:rPr>
            </w:pPr>
          </w:p>
        </w:tc>
        <w:tc>
          <w:tcPr>
            <w:tcW w:w="989" w:type="dxa"/>
            <w:vMerge/>
          </w:tcPr>
          <w:p w14:paraId="3B24403E" w14:textId="77777777" w:rsidR="00097A50" w:rsidRPr="003365D9" w:rsidRDefault="00097A50" w:rsidP="00097A50">
            <w:pPr>
              <w:jc w:val="center"/>
              <w:rPr>
                <w:rFonts w:cstheme="minorHAnsi"/>
                <w:bCs/>
                <w:szCs w:val="20"/>
              </w:rPr>
            </w:pPr>
          </w:p>
        </w:tc>
      </w:tr>
      <w:tr w:rsidR="00097A50" w:rsidRPr="003365D9" w14:paraId="67778F8C" w14:textId="77777777" w:rsidTr="00DF50F1">
        <w:trPr>
          <w:trHeight w:val="306"/>
        </w:trPr>
        <w:tc>
          <w:tcPr>
            <w:tcW w:w="2182" w:type="dxa"/>
            <w:vMerge w:val="restart"/>
          </w:tcPr>
          <w:p w14:paraId="2B0C59CD" w14:textId="3520523F" w:rsidR="00097A50" w:rsidRPr="003365D9" w:rsidRDefault="00097A50" w:rsidP="00097A50">
            <w:pPr>
              <w:rPr>
                <w:rFonts w:cstheme="minorHAnsi"/>
                <w:bCs/>
                <w:szCs w:val="20"/>
              </w:rPr>
            </w:pPr>
            <w:r w:rsidRPr="003365D9">
              <w:rPr>
                <w:szCs w:val="20"/>
              </w:rPr>
              <w:t>Access and participation</w:t>
            </w:r>
          </w:p>
        </w:tc>
        <w:tc>
          <w:tcPr>
            <w:tcW w:w="989" w:type="dxa"/>
            <w:vMerge w:val="restart"/>
          </w:tcPr>
          <w:p w14:paraId="13DDC7B2" w14:textId="7F733468" w:rsidR="00097A50" w:rsidRPr="003365D9" w:rsidRDefault="00097A50" w:rsidP="00097A50">
            <w:pPr>
              <w:rPr>
                <w:rFonts w:cstheme="minorHAnsi"/>
                <w:bCs/>
                <w:szCs w:val="20"/>
              </w:rPr>
            </w:pPr>
            <w:r w:rsidRPr="003365D9">
              <w:rPr>
                <w:szCs w:val="20"/>
              </w:rPr>
              <w:t>6.2.2</w:t>
            </w:r>
          </w:p>
        </w:tc>
        <w:tc>
          <w:tcPr>
            <w:tcW w:w="3628" w:type="dxa"/>
            <w:vMerge w:val="restart"/>
          </w:tcPr>
          <w:p w14:paraId="3E42B04F" w14:textId="30003001" w:rsidR="00097A50" w:rsidRPr="003365D9" w:rsidRDefault="00097A50" w:rsidP="00097A50">
            <w:pPr>
              <w:rPr>
                <w:rFonts w:cstheme="minorHAnsi"/>
                <w:bCs/>
                <w:szCs w:val="20"/>
              </w:rPr>
            </w:pPr>
            <w:r w:rsidRPr="003365D9">
              <w:rPr>
                <w:szCs w:val="20"/>
              </w:rPr>
              <w:t>Effective partnerships support children's access, inclusion, and participation in the program.</w:t>
            </w:r>
          </w:p>
        </w:tc>
        <w:tc>
          <w:tcPr>
            <w:tcW w:w="5888" w:type="dxa"/>
            <w:shd w:val="clear" w:color="auto" w:fill="FFFFFF" w:themeFill="background1"/>
          </w:tcPr>
          <w:p w14:paraId="42627256" w14:textId="77777777" w:rsidR="009009B3" w:rsidRPr="009009B3" w:rsidRDefault="009009B3" w:rsidP="009009B3">
            <w:pPr>
              <w:rPr>
                <w:rFonts w:cstheme="minorBidi"/>
              </w:rPr>
            </w:pPr>
            <w:r w:rsidRPr="009009B3">
              <w:rPr>
                <w:rFonts w:cstheme="minorBidi"/>
              </w:rPr>
              <w:t>We access support and/or participate in professional development to build the skills and expertise necessary to facilitate the inclusion of children with specific health, cultural, or developmental needs.</w:t>
            </w:r>
          </w:p>
          <w:p w14:paraId="55C9311F" w14:textId="77777777" w:rsidR="009009B3" w:rsidRPr="009009B3" w:rsidRDefault="009009B3" w:rsidP="009009B3">
            <w:pPr>
              <w:rPr>
                <w:rFonts w:cstheme="minorBidi"/>
              </w:rPr>
            </w:pPr>
          </w:p>
          <w:p w14:paraId="226E50F9" w14:textId="77777777" w:rsidR="009009B3" w:rsidRPr="009009B3" w:rsidRDefault="009009B3" w:rsidP="009009B3">
            <w:pPr>
              <w:rPr>
                <w:rFonts w:cstheme="minorBidi"/>
              </w:rPr>
            </w:pPr>
            <w:r w:rsidRPr="009009B3">
              <w:rPr>
                <w:rFonts w:cstheme="minorBidi"/>
              </w:rPr>
              <w:t>If any of our children are receiving therapy from an Occupational Therapist (OT) or Physiotherapist, we liaise with the parents to inform them when their child’s OT or Physiotherapist visits the service to observe the child. This provides educators with the opportunity to discuss with the OT or Physiotherapist the tasks or approaches they would like implemented to support the child's improvement and development in the required areas.</w:t>
            </w:r>
          </w:p>
          <w:p w14:paraId="7D252AB5" w14:textId="77777777" w:rsidR="009009B3" w:rsidRPr="009009B3" w:rsidRDefault="009009B3" w:rsidP="009009B3">
            <w:pPr>
              <w:rPr>
                <w:rFonts w:cstheme="minorBidi"/>
              </w:rPr>
            </w:pPr>
          </w:p>
          <w:p w14:paraId="15E4622F" w14:textId="77777777" w:rsidR="009009B3" w:rsidRPr="009009B3" w:rsidRDefault="009009B3" w:rsidP="009009B3">
            <w:pPr>
              <w:rPr>
                <w:rFonts w:cstheme="minorBidi"/>
              </w:rPr>
            </w:pPr>
            <w:r w:rsidRPr="009009B3">
              <w:rPr>
                <w:rFonts w:cstheme="minorBidi"/>
              </w:rPr>
              <w:t>The same process applies for Speech Therapists. They are invited to the service to observe the child in the childcare setting, where they can provide educators with guidance on activities and experiences to assist the child’s speech development.</w:t>
            </w:r>
          </w:p>
          <w:p w14:paraId="7597656F" w14:textId="77777777" w:rsidR="009009B3" w:rsidRPr="009009B3" w:rsidRDefault="009009B3" w:rsidP="009009B3">
            <w:pPr>
              <w:rPr>
                <w:rFonts w:cstheme="minorBidi"/>
              </w:rPr>
            </w:pPr>
          </w:p>
          <w:p w14:paraId="4C1B54A6" w14:textId="77777777" w:rsidR="009009B3" w:rsidRPr="009009B3" w:rsidRDefault="009009B3" w:rsidP="009009B3">
            <w:pPr>
              <w:rPr>
                <w:rFonts w:cstheme="minorBidi"/>
              </w:rPr>
            </w:pPr>
            <w:r w:rsidRPr="009009B3">
              <w:rPr>
                <w:rFonts w:cstheme="minorBidi"/>
              </w:rPr>
              <w:t>We also encourage parents to keep us informed of any additional work they are doing with their child at home, as we can incorporate these strategies during small group mat sessions or individual activities with the child.</w:t>
            </w:r>
          </w:p>
          <w:p w14:paraId="4F8B51ED" w14:textId="77777777" w:rsidR="009009B3" w:rsidRPr="009009B3" w:rsidRDefault="009009B3" w:rsidP="009009B3">
            <w:pPr>
              <w:rPr>
                <w:rFonts w:cstheme="minorBidi"/>
              </w:rPr>
            </w:pPr>
          </w:p>
          <w:p w14:paraId="2ED2C0F9" w14:textId="77777777" w:rsidR="009009B3" w:rsidRPr="009009B3" w:rsidRDefault="009009B3" w:rsidP="009009B3">
            <w:pPr>
              <w:rPr>
                <w:rFonts w:cstheme="minorBidi"/>
              </w:rPr>
            </w:pPr>
            <w:r w:rsidRPr="009009B3">
              <w:rPr>
                <w:rFonts w:cstheme="minorBidi"/>
              </w:rPr>
              <w:t>Through our orientation process, we gather information about the child and their family. This enables the room leader to understand the child’s cultural background and any specific requirements parents have for their child during their time at the service. These may include dietary needs, cultural dress, or participation in events organised throughout the year. Families are encouraged to engage with the service and share their cultural heritage with the children. For example, families often participate in cooking experiences with the children or dress in cultural clothing to celebrate events such as Diwali, the Festival of Lights.</w:t>
            </w:r>
          </w:p>
          <w:p w14:paraId="3C010752" w14:textId="77777777" w:rsidR="009009B3" w:rsidRPr="009009B3" w:rsidRDefault="009009B3" w:rsidP="009009B3">
            <w:pPr>
              <w:rPr>
                <w:rFonts w:cstheme="minorBidi"/>
              </w:rPr>
            </w:pPr>
          </w:p>
          <w:p w14:paraId="1F72ACD4" w14:textId="3610BCB6" w:rsidR="005855D0" w:rsidRPr="003365D9" w:rsidRDefault="009009B3" w:rsidP="009009B3">
            <w:pPr>
              <w:rPr>
                <w:rFonts w:cstheme="minorBidi"/>
                <w:b/>
                <w:bCs/>
                <w:szCs w:val="20"/>
              </w:rPr>
            </w:pPr>
            <w:r w:rsidRPr="009009B3">
              <w:rPr>
                <w:rFonts w:cstheme="minorBidi"/>
              </w:rPr>
              <w:t xml:space="preserve">We </w:t>
            </w:r>
            <w:r w:rsidR="001A05BB">
              <w:rPr>
                <w:rFonts w:cstheme="minorBidi"/>
              </w:rPr>
              <w:t>collaborate</w:t>
            </w:r>
            <w:r w:rsidRPr="009009B3">
              <w:rPr>
                <w:rFonts w:cstheme="minorBidi"/>
              </w:rPr>
              <w:t xml:space="preserve"> with Monique from Baa Baa Baby Parenting Solutions. Monique runs several sleep workshops for our families and educators. She has recently produced a document to guide parents on managing their child's sleep in a daycare setting. Educators had noticed that families were requesting their child be woken after only 20–30 minutes of sleep. The document provides families with information about infant sleep routines in relation to appropriate development of their bodies and brains, as well as the risks associated with an overtired and unsettled baby. Educators can now confidently speak with families who request reduced sleep times for their babies, supporting their discussions with the handout provided by Monique.</w:t>
            </w:r>
          </w:p>
        </w:tc>
        <w:sdt>
          <w:sdtPr>
            <w:rPr>
              <w:rFonts w:cstheme="minorHAnsi"/>
              <w:bCs/>
              <w:szCs w:val="20"/>
            </w:rPr>
            <w:id w:val="-1830748240"/>
            <w14:checkbox>
              <w14:checked w14:val="1"/>
              <w14:checkedState w14:val="2612" w14:font="MS Gothic"/>
              <w14:uncheckedState w14:val="2610" w14:font="MS Gothic"/>
            </w14:checkbox>
          </w:sdtPr>
          <w:sdtEndPr/>
          <w:sdtContent>
            <w:tc>
              <w:tcPr>
                <w:tcW w:w="992" w:type="dxa"/>
                <w:vMerge w:val="restart"/>
              </w:tcPr>
              <w:p w14:paraId="0D5D0A99" w14:textId="2DA0ABBC" w:rsidR="00097A50" w:rsidRPr="003365D9" w:rsidRDefault="00D96041" w:rsidP="00097A5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2024513935"/>
            <w14:checkbox>
              <w14:checked w14:val="0"/>
              <w14:checkedState w14:val="2612" w14:font="MS Gothic"/>
              <w14:uncheckedState w14:val="2610" w14:font="MS Gothic"/>
            </w14:checkbox>
          </w:sdtPr>
          <w:sdtEndPr/>
          <w:sdtContent>
            <w:tc>
              <w:tcPr>
                <w:tcW w:w="989" w:type="dxa"/>
                <w:vMerge w:val="restart"/>
              </w:tcPr>
              <w:p w14:paraId="456C514B" w14:textId="77777777" w:rsidR="00097A50" w:rsidRPr="003365D9" w:rsidRDefault="00097A50" w:rsidP="00097A50">
                <w:pPr>
                  <w:jc w:val="center"/>
                  <w:rPr>
                    <w:rFonts w:cstheme="minorHAnsi"/>
                    <w:bCs/>
                    <w:szCs w:val="20"/>
                  </w:rPr>
                </w:pPr>
                <w:r w:rsidRPr="003365D9">
                  <w:rPr>
                    <w:rFonts w:ascii="MS Gothic" w:eastAsia="MS Gothic" w:hAnsi="MS Gothic" w:cstheme="minorHAnsi" w:hint="eastAsia"/>
                    <w:bCs/>
                    <w:szCs w:val="20"/>
                  </w:rPr>
                  <w:t>☐</w:t>
                </w:r>
              </w:p>
            </w:tc>
          </w:sdtContent>
        </w:sdt>
      </w:tr>
      <w:tr w:rsidR="00097A50" w:rsidRPr="003365D9" w14:paraId="3320D52F" w14:textId="77777777" w:rsidTr="00DF50F1">
        <w:trPr>
          <w:trHeight w:val="306"/>
        </w:trPr>
        <w:tc>
          <w:tcPr>
            <w:tcW w:w="2182" w:type="dxa"/>
            <w:vMerge/>
          </w:tcPr>
          <w:p w14:paraId="70CADDE0" w14:textId="77777777" w:rsidR="00097A50" w:rsidRPr="003365D9" w:rsidRDefault="00097A50" w:rsidP="00097A50">
            <w:pPr>
              <w:rPr>
                <w:szCs w:val="20"/>
              </w:rPr>
            </w:pPr>
          </w:p>
        </w:tc>
        <w:tc>
          <w:tcPr>
            <w:tcW w:w="989" w:type="dxa"/>
            <w:vMerge/>
          </w:tcPr>
          <w:p w14:paraId="31AEC96C" w14:textId="77777777" w:rsidR="00097A50" w:rsidRPr="003365D9" w:rsidRDefault="00097A50" w:rsidP="00097A50">
            <w:pPr>
              <w:rPr>
                <w:szCs w:val="20"/>
              </w:rPr>
            </w:pPr>
          </w:p>
        </w:tc>
        <w:tc>
          <w:tcPr>
            <w:tcW w:w="3628" w:type="dxa"/>
            <w:vMerge/>
          </w:tcPr>
          <w:p w14:paraId="1971EF35" w14:textId="77777777" w:rsidR="00097A50" w:rsidRPr="003365D9" w:rsidRDefault="00097A50" w:rsidP="00097A50">
            <w:pPr>
              <w:rPr>
                <w:szCs w:val="20"/>
              </w:rPr>
            </w:pPr>
          </w:p>
        </w:tc>
        <w:tc>
          <w:tcPr>
            <w:tcW w:w="5888" w:type="dxa"/>
            <w:shd w:val="clear" w:color="auto" w:fill="FFFFFF" w:themeFill="background1"/>
          </w:tcPr>
          <w:p w14:paraId="0CB35D1D" w14:textId="77777777" w:rsidR="00021B3A" w:rsidRPr="00021B3A" w:rsidRDefault="00021B3A" w:rsidP="00021B3A">
            <w:pPr>
              <w:rPr>
                <w:rFonts w:cstheme="minorBidi"/>
              </w:rPr>
            </w:pPr>
            <w:r w:rsidRPr="00021B3A">
              <w:rPr>
                <w:rFonts w:cstheme="minorBidi"/>
              </w:rPr>
              <w:t>We collaborate with families, other professionals, therapists, and specialists from inclusion and support agencies to support all children and encourage their participation.</w:t>
            </w:r>
          </w:p>
          <w:p w14:paraId="5807DE87" w14:textId="77777777" w:rsidR="00021B3A" w:rsidRPr="00021B3A" w:rsidRDefault="00021B3A" w:rsidP="00021B3A">
            <w:pPr>
              <w:rPr>
                <w:rFonts w:cstheme="minorBidi"/>
              </w:rPr>
            </w:pPr>
          </w:p>
          <w:p w14:paraId="40F0B556" w14:textId="77777777" w:rsidR="00021B3A" w:rsidRPr="00021B3A" w:rsidRDefault="00021B3A" w:rsidP="00021B3A">
            <w:pPr>
              <w:rPr>
                <w:rFonts w:cstheme="minorBidi"/>
              </w:rPr>
            </w:pPr>
            <w:r w:rsidRPr="00021B3A">
              <w:rPr>
                <w:rFonts w:cstheme="minorBidi"/>
              </w:rPr>
              <w:t>When educators document any concerns regarding a child in their care, we initiate communication with the family. Initially, this may take the form of a brief conversation with the focus educator or room leader. This may then lead to a formal meeting involving the room leader, Coordinator, and the family to discuss the concerns privately.</w:t>
            </w:r>
          </w:p>
          <w:p w14:paraId="6D698B57" w14:textId="77777777" w:rsidR="00021B3A" w:rsidRPr="00021B3A" w:rsidRDefault="00021B3A" w:rsidP="00021B3A">
            <w:pPr>
              <w:rPr>
                <w:rFonts w:cstheme="minorBidi"/>
              </w:rPr>
            </w:pPr>
          </w:p>
          <w:p w14:paraId="0513866A" w14:textId="77777777" w:rsidR="00021B3A" w:rsidRPr="00021B3A" w:rsidRDefault="00021B3A" w:rsidP="00021B3A">
            <w:pPr>
              <w:rPr>
                <w:rFonts w:cstheme="minorBidi"/>
              </w:rPr>
            </w:pPr>
            <w:r w:rsidRPr="00021B3A">
              <w:rPr>
                <w:rFonts w:cstheme="minorBidi"/>
              </w:rPr>
              <w:t>We work closely with Communicare, who assist the service with Inclusion Support. With the written consent of the parents, Communicare professionals may observe the child while they are in our care and provide both the educators and the family with guidance based on their findings.</w:t>
            </w:r>
          </w:p>
          <w:p w14:paraId="59184315" w14:textId="77777777" w:rsidR="00021B3A" w:rsidRPr="00021B3A" w:rsidRDefault="00021B3A" w:rsidP="00021B3A">
            <w:pPr>
              <w:rPr>
                <w:rFonts w:cstheme="minorBidi"/>
              </w:rPr>
            </w:pPr>
          </w:p>
          <w:p w14:paraId="12D26DC6" w14:textId="77777777" w:rsidR="00021B3A" w:rsidRPr="00021B3A" w:rsidRDefault="00021B3A" w:rsidP="00021B3A">
            <w:pPr>
              <w:rPr>
                <w:rFonts w:cstheme="minorBidi"/>
              </w:rPr>
            </w:pPr>
            <w:r w:rsidRPr="00021B3A">
              <w:rPr>
                <w:rFonts w:cstheme="minorBidi"/>
              </w:rPr>
              <w:t>We also collaborate with families whose children are receiving speech therapy. While we may not always meet directly with the speech therapist, families provide us with relevant documentation, including strategies to implement with the child during their time with us.</w:t>
            </w:r>
          </w:p>
          <w:p w14:paraId="2DCA030C" w14:textId="77777777" w:rsidR="00021B3A" w:rsidRPr="00021B3A" w:rsidRDefault="00021B3A" w:rsidP="00021B3A">
            <w:pPr>
              <w:rPr>
                <w:rFonts w:cstheme="minorBidi"/>
              </w:rPr>
            </w:pPr>
          </w:p>
          <w:p w14:paraId="39E3AD17" w14:textId="0ACBBE97" w:rsidR="00021B3A" w:rsidRPr="00021B3A" w:rsidRDefault="00021B3A" w:rsidP="00021B3A">
            <w:pPr>
              <w:rPr>
                <w:rFonts w:cstheme="minorBidi"/>
              </w:rPr>
            </w:pPr>
            <w:r w:rsidRPr="00021B3A">
              <w:rPr>
                <w:rFonts w:cstheme="minorBidi"/>
              </w:rPr>
              <w:t xml:space="preserve">In cases where additional support is needed, we work with Occupational Therapists (OTs) and Physiotherapists. These professionals may visit the service to observe the child </w:t>
            </w:r>
            <w:r w:rsidR="00C512F4" w:rsidRPr="00021B3A">
              <w:rPr>
                <w:rFonts w:cstheme="minorBidi"/>
              </w:rPr>
              <w:t>and</w:t>
            </w:r>
            <w:r w:rsidRPr="00021B3A">
              <w:rPr>
                <w:rFonts w:cstheme="minorBidi"/>
              </w:rPr>
              <w:t xml:space="preserve"> based on their observations, offer advice and strategies to support the child in improving fine and/or gross motor skills.</w:t>
            </w:r>
          </w:p>
          <w:p w14:paraId="6E741B00" w14:textId="77777777" w:rsidR="00021B3A" w:rsidRPr="00021B3A" w:rsidRDefault="00021B3A" w:rsidP="00021B3A">
            <w:pPr>
              <w:rPr>
                <w:rFonts w:cstheme="minorBidi"/>
              </w:rPr>
            </w:pPr>
          </w:p>
          <w:p w14:paraId="42F275DB" w14:textId="773CD26C" w:rsidR="00097A50" w:rsidRPr="003365D9" w:rsidRDefault="00021B3A" w:rsidP="00021B3A">
            <w:pPr>
              <w:rPr>
                <w:szCs w:val="20"/>
              </w:rPr>
            </w:pPr>
            <w:r w:rsidRPr="00021B3A">
              <w:rPr>
                <w:rFonts w:cstheme="minorBidi"/>
              </w:rPr>
              <w:t>Furthermore, we maintain strong partnerships with two primary schools that some of our Kindergarten children will attend. In Term 4, we take the children who will be transitioning to these schools to join the current Kindergarten class for "Crunch and Sip" and engage in play during recess. The children spend an hour in the classroom, participating in activities and beginning to familiarise themselves with their future teacher.</w:t>
            </w:r>
          </w:p>
        </w:tc>
        <w:tc>
          <w:tcPr>
            <w:tcW w:w="992" w:type="dxa"/>
            <w:vMerge/>
          </w:tcPr>
          <w:p w14:paraId="6AA035D6" w14:textId="77777777" w:rsidR="00097A50" w:rsidRPr="003365D9" w:rsidRDefault="00097A50" w:rsidP="00097A50">
            <w:pPr>
              <w:jc w:val="center"/>
              <w:rPr>
                <w:rFonts w:cstheme="minorHAnsi"/>
                <w:bCs/>
                <w:szCs w:val="20"/>
              </w:rPr>
            </w:pPr>
          </w:p>
        </w:tc>
        <w:tc>
          <w:tcPr>
            <w:tcW w:w="989" w:type="dxa"/>
            <w:vMerge/>
          </w:tcPr>
          <w:p w14:paraId="1F3E466F" w14:textId="77777777" w:rsidR="00097A50" w:rsidRPr="003365D9" w:rsidRDefault="00097A50" w:rsidP="00097A50">
            <w:pPr>
              <w:jc w:val="center"/>
              <w:rPr>
                <w:rFonts w:cstheme="minorHAnsi"/>
                <w:bCs/>
                <w:szCs w:val="20"/>
              </w:rPr>
            </w:pPr>
          </w:p>
        </w:tc>
      </w:tr>
      <w:tr w:rsidR="00097A50" w:rsidRPr="003365D9" w14:paraId="69C13662" w14:textId="77777777" w:rsidTr="00DF50F1">
        <w:trPr>
          <w:trHeight w:val="306"/>
        </w:trPr>
        <w:tc>
          <w:tcPr>
            <w:tcW w:w="2182" w:type="dxa"/>
            <w:vMerge/>
          </w:tcPr>
          <w:p w14:paraId="0D9F4325" w14:textId="77777777" w:rsidR="00097A50" w:rsidRPr="003365D9" w:rsidRDefault="00097A50" w:rsidP="00097A50">
            <w:pPr>
              <w:rPr>
                <w:szCs w:val="20"/>
              </w:rPr>
            </w:pPr>
          </w:p>
        </w:tc>
        <w:tc>
          <w:tcPr>
            <w:tcW w:w="989" w:type="dxa"/>
            <w:vMerge/>
          </w:tcPr>
          <w:p w14:paraId="31DF9877" w14:textId="77777777" w:rsidR="00097A50" w:rsidRPr="003365D9" w:rsidRDefault="00097A50" w:rsidP="00097A50">
            <w:pPr>
              <w:rPr>
                <w:szCs w:val="20"/>
              </w:rPr>
            </w:pPr>
          </w:p>
        </w:tc>
        <w:tc>
          <w:tcPr>
            <w:tcW w:w="3628" w:type="dxa"/>
            <w:vMerge/>
          </w:tcPr>
          <w:p w14:paraId="69E8E5A5" w14:textId="77777777" w:rsidR="00097A50" w:rsidRPr="003365D9" w:rsidRDefault="00097A50" w:rsidP="00097A50">
            <w:pPr>
              <w:rPr>
                <w:szCs w:val="20"/>
              </w:rPr>
            </w:pPr>
          </w:p>
        </w:tc>
        <w:tc>
          <w:tcPr>
            <w:tcW w:w="5888" w:type="dxa"/>
          </w:tcPr>
          <w:p w14:paraId="7406CC0A" w14:textId="77777777" w:rsidR="005875DB" w:rsidRPr="005875DB" w:rsidRDefault="005875DB" w:rsidP="005875DB">
            <w:pPr>
              <w:rPr>
                <w:rFonts w:cstheme="minorBidi"/>
              </w:rPr>
            </w:pPr>
            <w:r w:rsidRPr="005875DB">
              <w:rPr>
                <w:rFonts w:cstheme="minorBidi"/>
              </w:rPr>
              <w:t>We ensure that professionals and therapists are actively involved in developing tailored programs for individual children, with shared learning goals identified and implemented.</w:t>
            </w:r>
          </w:p>
          <w:p w14:paraId="43CE96AA" w14:textId="77777777" w:rsidR="005875DB" w:rsidRPr="005875DB" w:rsidRDefault="005875DB" w:rsidP="005875DB">
            <w:pPr>
              <w:rPr>
                <w:rFonts w:cstheme="minorBidi"/>
              </w:rPr>
            </w:pPr>
          </w:p>
          <w:p w14:paraId="26BED1AC" w14:textId="6776DB7C" w:rsidR="00097A50" w:rsidRPr="003365D9" w:rsidRDefault="005875DB" w:rsidP="005875DB">
            <w:pPr>
              <w:rPr>
                <w:szCs w:val="20"/>
              </w:rPr>
            </w:pPr>
            <w:r w:rsidRPr="005875DB">
              <w:rPr>
                <w:rFonts w:cstheme="minorBidi"/>
              </w:rPr>
              <w:t>This process involves professionals and therapists visiting the service to observe the child, followed by the provision of written documentation or reports to guide the educators working with the child. These professionals maintain regular communication with the Coordinator through phone calls or emails to monitor the child’s progress. They will also attend the service for further observations as required.</w:t>
            </w:r>
          </w:p>
        </w:tc>
        <w:tc>
          <w:tcPr>
            <w:tcW w:w="992" w:type="dxa"/>
            <w:vMerge/>
          </w:tcPr>
          <w:p w14:paraId="017E6817" w14:textId="77777777" w:rsidR="00097A50" w:rsidRPr="003365D9" w:rsidRDefault="00097A50" w:rsidP="00097A50">
            <w:pPr>
              <w:jc w:val="center"/>
              <w:rPr>
                <w:rFonts w:cstheme="minorHAnsi"/>
                <w:bCs/>
                <w:szCs w:val="20"/>
              </w:rPr>
            </w:pPr>
          </w:p>
        </w:tc>
        <w:tc>
          <w:tcPr>
            <w:tcW w:w="989" w:type="dxa"/>
            <w:vMerge/>
          </w:tcPr>
          <w:p w14:paraId="696BDB19" w14:textId="77777777" w:rsidR="00097A50" w:rsidRPr="003365D9" w:rsidRDefault="00097A50" w:rsidP="00097A50">
            <w:pPr>
              <w:jc w:val="center"/>
              <w:rPr>
                <w:rFonts w:cstheme="minorHAnsi"/>
                <w:bCs/>
                <w:szCs w:val="20"/>
              </w:rPr>
            </w:pPr>
          </w:p>
        </w:tc>
      </w:tr>
      <w:tr w:rsidR="00097A50" w:rsidRPr="003365D9" w14:paraId="48C379FD" w14:textId="77777777" w:rsidTr="00DF50F1">
        <w:trPr>
          <w:trHeight w:val="306"/>
        </w:trPr>
        <w:tc>
          <w:tcPr>
            <w:tcW w:w="2182" w:type="dxa"/>
            <w:vMerge/>
          </w:tcPr>
          <w:p w14:paraId="34502CE9" w14:textId="77777777" w:rsidR="00097A50" w:rsidRPr="003365D9" w:rsidRDefault="00097A50" w:rsidP="00097A50">
            <w:pPr>
              <w:rPr>
                <w:szCs w:val="20"/>
              </w:rPr>
            </w:pPr>
          </w:p>
        </w:tc>
        <w:tc>
          <w:tcPr>
            <w:tcW w:w="989" w:type="dxa"/>
            <w:vMerge/>
          </w:tcPr>
          <w:p w14:paraId="02D7C249" w14:textId="77777777" w:rsidR="00097A50" w:rsidRPr="003365D9" w:rsidRDefault="00097A50" w:rsidP="00097A50">
            <w:pPr>
              <w:rPr>
                <w:szCs w:val="20"/>
              </w:rPr>
            </w:pPr>
          </w:p>
        </w:tc>
        <w:tc>
          <w:tcPr>
            <w:tcW w:w="3628" w:type="dxa"/>
            <w:vMerge/>
          </w:tcPr>
          <w:p w14:paraId="2A45239E" w14:textId="77777777" w:rsidR="00097A50" w:rsidRPr="003365D9" w:rsidRDefault="00097A50" w:rsidP="00097A50">
            <w:pPr>
              <w:rPr>
                <w:szCs w:val="20"/>
              </w:rPr>
            </w:pPr>
          </w:p>
        </w:tc>
        <w:tc>
          <w:tcPr>
            <w:tcW w:w="5888" w:type="dxa"/>
          </w:tcPr>
          <w:p w14:paraId="2974ADAC" w14:textId="77777777" w:rsidR="00A243F1" w:rsidRPr="00A243F1" w:rsidRDefault="00A243F1" w:rsidP="00A243F1">
            <w:pPr>
              <w:rPr>
                <w:rFonts w:cstheme="minorBidi"/>
              </w:rPr>
            </w:pPr>
            <w:r w:rsidRPr="00A243F1">
              <w:rPr>
                <w:rFonts w:cstheme="minorBidi"/>
              </w:rPr>
              <w:t>Our environments are welcoming to children and families within the community, and our enrolment information and procedures are clear and accessible.</w:t>
            </w:r>
          </w:p>
          <w:p w14:paraId="7C37567A" w14:textId="77777777" w:rsidR="00A243F1" w:rsidRPr="00A243F1" w:rsidRDefault="00A243F1" w:rsidP="00A243F1">
            <w:pPr>
              <w:rPr>
                <w:rFonts w:cstheme="minorBidi"/>
              </w:rPr>
            </w:pPr>
          </w:p>
          <w:p w14:paraId="71FD92F5" w14:textId="77777777" w:rsidR="00A243F1" w:rsidRPr="00A243F1" w:rsidRDefault="00A243F1" w:rsidP="00A243F1">
            <w:pPr>
              <w:rPr>
                <w:rFonts w:cstheme="minorBidi"/>
              </w:rPr>
            </w:pPr>
            <w:r w:rsidRPr="00A243F1">
              <w:rPr>
                <w:rFonts w:cstheme="minorBidi"/>
              </w:rPr>
              <w:t>We offer daily free flow between the indoor and outdoor environments across all three of our rooms. These environments are thoughtfully designed to reflect the children's interests and support their development, fostering curiosity and encouraging them to become engaged learners.</w:t>
            </w:r>
          </w:p>
          <w:p w14:paraId="27FBBEF6" w14:textId="77777777" w:rsidR="00A243F1" w:rsidRPr="00A243F1" w:rsidRDefault="00A243F1" w:rsidP="00A243F1">
            <w:pPr>
              <w:rPr>
                <w:rFonts w:cstheme="minorBidi"/>
              </w:rPr>
            </w:pPr>
          </w:p>
          <w:p w14:paraId="3974279D" w14:textId="0406101B" w:rsidR="00097A50" w:rsidRPr="00A243F1" w:rsidRDefault="00A243F1" w:rsidP="70C038AE">
            <w:r w:rsidRPr="00A243F1">
              <w:rPr>
                <w:rFonts w:cstheme="minorBidi"/>
              </w:rPr>
              <w:t>Enrolment packs are emailed to families prior to their child's commencement with us. These packs include enrolment forms, healthcare plans, links to policies and procedures, and the Family Handbook. Our website also provides a range of resources and links to assist families.</w:t>
            </w:r>
          </w:p>
        </w:tc>
        <w:tc>
          <w:tcPr>
            <w:tcW w:w="992" w:type="dxa"/>
            <w:vMerge/>
          </w:tcPr>
          <w:p w14:paraId="382079E4" w14:textId="77777777" w:rsidR="00097A50" w:rsidRPr="003365D9" w:rsidRDefault="00097A50" w:rsidP="00097A50">
            <w:pPr>
              <w:jc w:val="center"/>
              <w:rPr>
                <w:rFonts w:cstheme="minorHAnsi"/>
                <w:bCs/>
                <w:szCs w:val="20"/>
              </w:rPr>
            </w:pPr>
          </w:p>
        </w:tc>
        <w:tc>
          <w:tcPr>
            <w:tcW w:w="989" w:type="dxa"/>
            <w:vMerge/>
          </w:tcPr>
          <w:p w14:paraId="50F10116" w14:textId="77777777" w:rsidR="00097A50" w:rsidRPr="003365D9" w:rsidRDefault="00097A50" w:rsidP="00097A50">
            <w:pPr>
              <w:jc w:val="center"/>
              <w:rPr>
                <w:rFonts w:cstheme="minorHAnsi"/>
                <w:bCs/>
                <w:szCs w:val="20"/>
              </w:rPr>
            </w:pPr>
          </w:p>
        </w:tc>
      </w:tr>
      <w:tr w:rsidR="00097A50" w:rsidRPr="003365D9" w14:paraId="159FEF08" w14:textId="77777777" w:rsidTr="00DF50F1">
        <w:trPr>
          <w:trHeight w:val="306"/>
        </w:trPr>
        <w:tc>
          <w:tcPr>
            <w:tcW w:w="2182" w:type="dxa"/>
            <w:vMerge/>
          </w:tcPr>
          <w:p w14:paraId="0E2BC651" w14:textId="77777777" w:rsidR="00097A50" w:rsidRPr="003365D9" w:rsidRDefault="00097A50" w:rsidP="00097A50">
            <w:pPr>
              <w:rPr>
                <w:szCs w:val="20"/>
              </w:rPr>
            </w:pPr>
          </w:p>
        </w:tc>
        <w:tc>
          <w:tcPr>
            <w:tcW w:w="989" w:type="dxa"/>
            <w:vMerge/>
          </w:tcPr>
          <w:p w14:paraId="4063B804" w14:textId="77777777" w:rsidR="00097A50" w:rsidRPr="003365D9" w:rsidRDefault="00097A50" w:rsidP="00097A50">
            <w:pPr>
              <w:rPr>
                <w:szCs w:val="20"/>
              </w:rPr>
            </w:pPr>
          </w:p>
        </w:tc>
        <w:tc>
          <w:tcPr>
            <w:tcW w:w="3628" w:type="dxa"/>
            <w:vMerge/>
          </w:tcPr>
          <w:p w14:paraId="4C9739D5" w14:textId="77777777" w:rsidR="00097A50" w:rsidRPr="003365D9" w:rsidRDefault="00097A50" w:rsidP="00097A50">
            <w:pPr>
              <w:rPr>
                <w:szCs w:val="20"/>
              </w:rPr>
            </w:pPr>
          </w:p>
        </w:tc>
        <w:tc>
          <w:tcPr>
            <w:tcW w:w="5888" w:type="dxa"/>
          </w:tcPr>
          <w:p w14:paraId="1A681D69" w14:textId="77777777" w:rsidR="004B55CA" w:rsidRPr="004B55CA" w:rsidRDefault="004B55CA" w:rsidP="004B55CA">
            <w:pPr>
              <w:rPr>
                <w:rFonts w:cstheme="minorBidi"/>
              </w:rPr>
            </w:pPr>
            <w:r w:rsidRPr="004B55CA">
              <w:rPr>
                <w:rFonts w:cstheme="minorBidi"/>
              </w:rPr>
              <w:t>Plans are developed to support the inclusion of children who require specific health, cultural, or developmental assistance.</w:t>
            </w:r>
          </w:p>
          <w:p w14:paraId="273D0A15" w14:textId="77777777" w:rsidR="004B55CA" w:rsidRPr="004B55CA" w:rsidRDefault="004B55CA" w:rsidP="004B55CA">
            <w:pPr>
              <w:rPr>
                <w:rFonts w:cstheme="minorBidi"/>
              </w:rPr>
            </w:pPr>
          </w:p>
          <w:p w14:paraId="6BB87F4C" w14:textId="77777777" w:rsidR="004B55CA" w:rsidRPr="004B55CA" w:rsidRDefault="004B55CA" w:rsidP="004B55CA">
            <w:pPr>
              <w:rPr>
                <w:rFonts w:cstheme="minorBidi"/>
              </w:rPr>
            </w:pPr>
            <w:r w:rsidRPr="004B55CA">
              <w:rPr>
                <w:rFonts w:cstheme="minorBidi"/>
              </w:rPr>
              <w:t>This is achieved through discussions with families during enrolment, focusing on health and cultural support needs. These details are documented on the orientation sheet when the family meets with the child’s room leader. All involved parties, including educators, the cook, and management, are made aware of the child's requirements to ensure they are adequately addressed. In some cases, educators may need additional training to support a child's health needs. This training will be facilitated by the agency supporting the child, in collaboration with the family. Examples may include children with tube feeding needs or those with type 1 diabetes.</w:t>
            </w:r>
          </w:p>
          <w:p w14:paraId="1FF8853E" w14:textId="77777777" w:rsidR="004B55CA" w:rsidRPr="004B55CA" w:rsidRDefault="004B55CA" w:rsidP="004B55CA">
            <w:pPr>
              <w:rPr>
                <w:rFonts w:cstheme="minorBidi"/>
              </w:rPr>
            </w:pPr>
          </w:p>
          <w:p w14:paraId="1C1C4E1A" w14:textId="77777777" w:rsidR="004B55CA" w:rsidRPr="004B55CA" w:rsidRDefault="004B55CA" w:rsidP="004B55CA">
            <w:pPr>
              <w:rPr>
                <w:rFonts w:cstheme="minorBidi"/>
              </w:rPr>
            </w:pPr>
            <w:r w:rsidRPr="004B55CA">
              <w:rPr>
                <w:rFonts w:cstheme="minorBidi"/>
              </w:rPr>
              <w:t>For specific health requirements, health care plans, risk minimisation plans, and any plans provided by GPs or the child’s consultant will be reviewed thoroughly. This ensures that educators responsible for the child’s care or administering medical support are fully informed of the child's medical condition.</w:t>
            </w:r>
          </w:p>
          <w:p w14:paraId="04ED063A" w14:textId="77777777" w:rsidR="004B55CA" w:rsidRPr="004B55CA" w:rsidRDefault="004B55CA" w:rsidP="004B55CA">
            <w:pPr>
              <w:rPr>
                <w:rFonts w:cstheme="minorBidi"/>
              </w:rPr>
            </w:pPr>
          </w:p>
          <w:p w14:paraId="60928C0D" w14:textId="14149D30" w:rsidR="00E205DD" w:rsidRPr="00E205DD" w:rsidRDefault="004B55CA" w:rsidP="004B55CA">
            <w:pPr>
              <w:rPr>
                <w:b/>
                <w:bCs/>
                <w:szCs w:val="20"/>
              </w:rPr>
            </w:pPr>
            <w:r w:rsidRPr="004B55CA">
              <w:rPr>
                <w:rFonts w:cstheme="minorBidi"/>
              </w:rPr>
              <w:t>Educators will also be mindful of any developmental support required for children in the room. They will design activities and experiences that are tailored to meet the individual needs of each child.</w:t>
            </w:r>
          </w:p>
        </w:tc>
        <w:tc>
          <w:tcPr>
            <w:tcW w:w="992" w:type="dxa"/>
            <w:vMerge/>
          </w:tcPr>
          <w:p w14:paraId="7113A93C" w14:textId="77777777" w:rsidR="00097A50" w:rsidRPr="003365D9" w:rsidRDefault="00097A50" w:rsidP="00097A50">
            <w:pPr>
              <w:jc w:val="center"/>
              <w:rPr>
                <w:rFonts w:cstheme="minorHAnsi"/>
                <w:bCs/>
                <w:szCs w:val="20"/>
              </w:rPr>
            </w:pPr>
          </w:p>
        </w:tc>
        <w:tc>
          <w:tcPr>
            <w:tcW w:w="989" w:type="dxa"/>
            <w:vMerge/>
          </w:tcPr>
          <w:p w14:paraId="1A504CD3" w14:textId="77777777" w:rsidR="00097A50" w:rsidRPr="003365D9" w:rsidRDefault="00097A50" w:rsidP="00097A50">
            <w:pPr>
              <w:jc w:val="center"/>
              <w:rPr>
                <w:rFonts w:cstheme="minorHAnsi"/>
                <w:bCs/>
                <w:szCs w:val="20"/>
              </w:rPr>
            </w:pPr>
          </w:p>
        </w:tc>
      </w:tr>
      <w:tr w:rsidR="00097A50" w:rsidRPr="003365D9" w14:paraId="56213D14" w14:textId="77777777" w:rsidTr="00DF50F1">
        <w:trPr>
          <w:trHeight w:val="398"/>
        </w:trPr>
        <w:tc>
          <w:tcPr>
            <w:tcW w:w="2182" w:type="dxa"/>
            <w:vMerge/>
          </w:tcPr>
          <w:p w14:paraId="57C944CE" w14:textId="77777777" w:rsidR="00097A50" w:rsidRPr="003365D9" w:rsidRDefault="00097A50" w:rsidP="00097A50">
            <w:pPr>
              <w:rPr>
                <w:szCs w:val="20"/>
              </w:rPr>
            </w:pPr>
          </w:p>
        </w:tc>
        <w:tc>
          <w:tcPr>
            <w:tcW w:w="989" w:type="dxa"/>
            <w:vMerge/>
          </w:tcPr>
          <w:p w14:paraId="5F616F25" w14:textId="77777777" w:rsidR="00097A50" w:rsidRPr="003365D9" w:rsidRDefault="00097A50" w:rsidP="00097A50">
            <w:pPr>
              <w:rPr>
                <w:szCs w:val="20"/>
              </w:rPr>
            </w:pPr>
          </w:p>
        </w:tc>
        <w:tc>
          <w:tcPr>
            <w:tcW w:w="3628" w:type="dxa"/>
            <w:vMerge/>
          </w:tcPr>
          <w:p w14:paraId="37F1D641" w14:textId="77777777" w:rsidR="00097A50" w:rsidRPr="003365D9" w:rsidRDefault="00097A50" w:rsidP="00097A50">
            <w:pPr>
              <w:rPr>
                <w:szCs w:val="20"/>
              </w:rPr>
            </w:pPr>
          </w:p>
        </w:tc>
        <w:tc>
          <w:tcPr>
            <w:tcW w:w="5888" w:type="dxa"/>
          </w:tcPr>
          <w:p w14:paraId="482BC502" w14:textId="77777777" w:rsidR="004C2AD5" w:rsidRPr="004C2AD5" w:rsidRDefault="004C2AD5" w:rsidP="004C2AD5">
            <w:pPr>
              <w:rPr>
                <w:rFonts w:cstheme="minorBidi"/>
              </w:rPr>
            </w:pPr>
            <w:r w:rsidRPr="004C2AD5">
              <w:rPr>
                <w:rFonts w:cstheme="minorBidi"/>
              </w:rPr>
              <w:t>We utilise community resources to enhance the educational program and provide quality learning experiences for each child.</w:t>
            </w:r>
          </w:p>
          <w:p w14:paraId="5231A743" w14:textId="77777777" w:rsidR="004C2AD5" w:rsidRPr="004C2AD5" w:rsidRDefault="004C2AD5" w:rsidP="004C2AD5">
            <w:pPr>
              <w:rPr>
                <w:rFonts w:cstheme="minorBidi"/>
              </w:rPr>
            </w:pPr>
          </w:p>
          <w:p w14:paraId="55EAA582" w14:textId="77777777" w:rsidR="004C2AD5" w:rsidRPr="004C2AD5" w:rsidRDefault="004C2AD5" w:rsidP="004C2AD5">
            <w:pPr>
              <w:rPr>
                <w:rFonts w:cstheme="minorBidi"/>
              </w:rPr>
            </w:pPr>
            <w:r w:rsidRPr="004C2AD5">
              <w:rPr>
                <w:rFonts w:cstheme="minorBidi"/>
              </w:rPr>
              <w:t>We host incursions that come into the service, which our children participate in. These incursions are linked to events or projects occurring within the rooms. They offer many hands-on experiences that children can engage with, which help develop their knowledge and deepen their understanding. For instance, with our WA Indigenous incursion, children had the opportunity to use grass reeds to learn about basket-making, a traditional practice of the Aboriginal people to carry food and enhance its flavour.</w:t>
            </w:r>
          </w:p>
          <w:p w14:paraId="25DC42D8" w14:textId="77777777" w:rsidR="004C2AD5" w:rsidRPr="004C2AD5" w:rsidRDefault="004C2AD5" w:rsidP="004C2AD5">
            <w:pPr>
              <w:rPr>
                <w:rFonts w:cstheme="minorBidi"/>
              </w:rPr>
            </w:pPr>
          </w:p>
          <w:p w14:paraId="0DFD3169" w14:textId="77777777" w:rsidR="004C2AD5" w:rsidRPr="004C2AD5" w:rsidRDefault="004C2AD5" w:rsidP="004C2AD5">
            <w:pPr>
              <w:rPr>
                <w:rFonts w:cstheme="minorBidi"/>
              </w:rPr>
            </w:pPr>
            <w:r w:rsidRPr="004C2AD5">
              <w:rPr>
                <w:rFonts w:cstheme="minorBidi"/>
              </w:rPr>
              <w:t>During the Little Einstein incursion, tied to National Science Week, the children were able to mix ingredients and pour them into a volcano they had constructed. When they added an additional ingredient, the volcano fizzed, and liquid spewed from its top. This hands-on experiment marked the beginning of the children's understanding of basic science concepts.</w:t>
            </w:r>
          </w:p>
          <w:p w14:paraId="455D53EC" w14:textId="77777777" w:rsidR="004C2AD5" w:rsidRPr="004C2AD5" w:rsidRDefault="004C2AD5" w:rsidP="004C2AD5">
            <w:pPr>
              <w:rPr>
                <w:rFonts w:cstheme="minorBidi"/>
              </w:rPr>
            </w:pPr>
          </w:p>
          <w:p w14:paraId="28696937" w14:textId="77777777" w:rsidR="004C2AD5" w:rsidRPr="004C2AD5" w:rsidRDefault="004C2AD5" w:rsidP="004C2AD5">
            <w:pPr>
              <w:rPr>
                <w:rFonts w:cstheme="minorBidi"/>
              </w:rPr>
            </w:pPr>
            <w:r w:rsidRPr="004C2AD5">
              <w:rPr>
                <w:rFonts w:cstheme="minorBidi"/>
              </w:rPr>
              <w:t>We have a strong connection with our local public school, Mindarie Primary School. As several of our children graduate into their kindergarten program, we arrange visits to meet their teacher and explore the classroom. These visits include participation in classroom activities, mat sessions, and Crunch &amp; Sip, which help the children become familiar with the school environment before starting their formal education. The kindergarten teacher also joins our Transition to School evening, where she presents to parents about preparing their child for school.</w:t>
            </w:r>
          </w:p>
          <w:p w14:paraId="1482000E" w14:textId="48DE77B7" w:rsidR="004C2AD5" w:rsidRPr="004C2AD5" w:rsidRDefault="004C2AD5" w:rsidP="004C2AD5">
            <w:pPr>
              <w:rPr>
                <w:rFonts w:cstheme="minorBidi"/>
              </w:rPr>
            </w:pPr>
          </w:p>
          <w:p w14:paraId="2FE35F1E" w14:textId="77777777" w:rsidR="004C2AD5" w:rsidRPr="004C2AD5" w:rsidRDefault="004C2AD5" w:rsidP="004C2AD5">
            <w:pPr>
              <w:rPr>
                <w:rFonts w:cstheme="minorBidi"/>
              </w:rPr>
            </w:pPr>
          </w:p>
          <w:p w14:paraId="40C4D871" w14:textId="64E68277" w:rsidR="004C2AD5" w:rsidRDefault="006D70E3" w:rsidP="004C2AD5">
            <w:pPr>
              <w:rPr>
                <w:rFonts w:cstheme="minorBidi"/>
              </w:rPr>
            </w:pPr>
            <w:r>
              <w:rPr>
                <w:rFonts w:cstheme="minorBidi"/>
              </w:rPr>
              <w:t>For the last two years l</w:t>
            </w:r>
            <w:r w:rsidR="004C2AD5" w:rsidRPr="004C2AD5">
              <w:rPr>
                <w:rFonts w:cstheme="minorBidi"/>
              </w:rPr>
              <w:t>ocal author Narelle Wynter also visited to read her book, I’d Rather Eat Chocolate. This rhyming story teaches that eating vegetables doesn't have to be a chore. As Narelle read, the children shared which vegetables they liked and disliked. This incursion linked to the Kookaburra’s Healthy Eating project</w:t>
            </w:r>
            <w:r w:rsidR="00124C66">
              <w:rPr>
                <w:rFonts w:cstheme="minorBidi"/>
              </w:rPr>
              <w:t xml:space="preserve"> that they are involved in each year,</w:t>
            </w:r>
            <w:r w:rsidR="004C2AD5" w:rsidRPr="004C2AD5">
              <w:rPr>
                <w:rFonts w:cstheme="minorBidi"/>
              </w:rPr>
              <w:t xml:space="preserve"> where children</w:t>
            </w:r>
            <w:r w:rsidR="00124C66">
              <w:rPr>
                <w:rFonts w:cstheme="minorBidi"/>
              </w:rPr>
              <w:t xml:space="preserve"> taste</w:t>
            </w:r>
            <w:r w:rsidR="004C2AD5" w:rsidRPr="004C2AD5">
              <w:rPr>
                <w:rFonts w:cstheme="minorBidi"/>
              </w:rPr>
              <w:t xml:space="preserve"> different fruits and vegetables, reading books, and even visiting a local grocery store</w:t>
            </w:r>
            <w:r w:rsidR="00124C66">
              <w:rPr>
                <w:rFonts w:cstheme="minorBidi"/>
              </w:rPr>
              <w:t>, of Basils which is located in our local communit</w:t>
            </w:r>
            <w:r w:rsidR="002927F7">
              <w:rPr>
                <w:rFonts w:cstheme="minorBidi"/>
              </w:rPr>
              <w:t>y to buy fruit and vegetables for lunch and afternoon tea.</w:t>
            </w:r>
            <w:r w:rsidR="004C2AD5" w:rsidRPr="004C2AD5">
              <w:rPr>
                <w:rFonts w:cstheme="minorBidi"/>
              </w:rPr>
              <w:t xml:space="preserve"> Narelle concluded the visit by helping the children plant seeds into potting mix, teaching them about the vegetable life cycle. The children took home their own little market garden to tend to with their families.</w:t>
            </w:r>
          </w:p>
          <w:p w14:paraId="4C2DEE04" w14:textId="77777777" w:rsidR="00BE642E" w:rsidRPr="004C2AD5" w:rsidRDefault="00BE642E" w:rsidP="004C2AD5">
            <w:pPr>
              <w:rPr>
                <w:rFonts w:cstheme="minorBidi"/>
              </w:rPr>
            </w:pPr>
          </w:p>
          <w:p w14:paraId="5AB03905" w14:textId="77777777" w:rsidR="004C2AD5" w:rsidRPr="004C2AD5" w:rsidRDefault="004C2AD5" w:rsidP="004C2AD5">
            <w:pPr>
              <w:rPr>
                <w:rFonts w:cstheme="minorBidi"/>
              </w:rPr>
            </w:pPr>
          </w:p>
          <w:p w14:paraId="35886A15" w14:textId="33981B8B" w:rsidR="004C2AD5" w:rsidRPr="004C2AD5" w:rsidRDefault="00D30487" w:rsidP="004C2AD5">
            <w:pPr>
              <w:rPr>
                <w:rFonts w:cstheme="minorBidi"/>
              </w:rPr>
            </w:pPr>
            <w:r>
              <w:rPr>
                <w:rFonts w:cstheme="minorBidi"/>
              </w:rPr>
              <w:t>A</w:t>
            </w:r>
            <w:r w:rsidR="004C2AD5" w:rsidRPr="004C2AD5">
              <w:rPr>
                <w:rFonts w:cstheme="minorBidi"/>
              </w:rPr>
              <w:t xml:space="preserve">s part of the Reduce Plastic promotion, families, staff, and the wider community were invited to drop off used plastic bottles, cans, and glass bottles. Once the </w:t>
            </w:r>
            <w:r>
              <w:rPr>
                <w:rFonts w:cstheme="minorBidi"/>
              </w:rPr>
              <w:t>bin</w:t>
            </w:r>
            <w:r w:rsidR="004C2AD5" w:rsidRPr="004C2AD5">
              <w:rPr>
                <w:rFonts w:cstheme="minorBidi"/>
              </w:rPr>
              <w:t xml:space="preserve"> was full, three of our kindy children visited Containers for Change in Clarkson with an educator and two staff members. The children participated in recycling, sorting plastic and glass bottles. They learned the importance of separating these materials, and the funds raised from this activity were donated to Red Nose, an organisation whose guidelines and information are used daily within our service.</w:t>
            </w:r>
            <w:r>
              <w:rPr>
                <w:rFonts w:cstheme="minorBidi"/>
              </w:rPr>
              <w:t xml:space="preserve"> Our visits to Containers for Change have become very regular excursions over the last 18 months, with </w:t>
            </w:r>
            <w:r w:rsidR="00177B53">
              <w:rPr>
                <w:rFonts w:cstheme="minorBidi"/>
              </w:rPr>
              <w:t xml:space="preserve">3 to 4 children along with their educators </w:t>
            </w:r>
            <w:r w:rsidR="00DD3188">
              <w:rPr>
                <w:rFonts w:cstheme="minorBidi"/>
              </w:rPr>
              <w:t>and</w:t>
            </w:r>
            <w:r w:rsidR="00177B53">
              <w:rPr>
                <w:rFonts w:cstheme="minorBidi"/>
              </w:rPr>
              <w:t xml:space="preserve"> </w:t>
            </w:r>
            <w:r w:rsidR="007F73FF">
              <w:rPr>
                <w:rFonts w:cstheme="minorBidi"/>
              </w:rPr>
              <w:t>2 large bags of plastic and glass bottles heading to</w:t>
            </w:r>
            <w:r w:rsidR="00DD3188">
              <w:rPr>
                <w:rFonts w:cstheme="minorBidi"/>
              </w:rPr>
              <w:t xml:space="preserve"> the recycling centre. </w:t>
            </w:r>
            <w:r w:rsidR="00E05556">
              <w:rPr>
                <w:rFonts w:cstheme="minorBidi"/>
              </w:rPr>
              <w:t xml:space="preserve">This gives the children </w:t>
            </w:r>
            <w:r w:rsidR="00E14988">
              <w:rPr>
                <w:rFonts w:cstheme="minorBidi"/>
              </w:rPr>
              <w:t>firsthand</w:t>
            </w:r>
            <w:r w:rsidR="00E05556">
              <w:rPr>
                <w:rFonts w:cstheme="minorBidi"/>
              </w:rPr>
              <w:t xml:space="preserve"> knowledge of where the recycling bottles go</w:t>
            </w:r>
            <w:r w:rsidR="00A10217">
              <w:rPr>
                <w:rFonts w:cstheme="minorBidi"/>
              </w:rPr>
              <w:t xml:space="preserve"> and</w:t>
            </w:r>
            <w:r w:rsidR="00ED2BD5">
              <w:rPr>
                <w:rFonts w:cstheme="minorBidi"/>
              </w:rPr>
              <w:t xml:space="preserve"> for them</w:t>
            </w:r>
            <w:r w:rsidR="00A10217">
              <w:rPr>
                <w:rFonts w:cstheme="minorBidi"/>
              </w:rPr>
              <w:t xml:space="preserve"> to be part of the process of adding their bottles onto the con</w:t>
            </w:r>
            <w:r w:rsidR="00EC3E0D">
              <w:rPr>
                <w:rFonts w:cstheme="minorBidi"/>
              </w:rPr>
              <w:t>veyor belt and watching them disperse into the correct bin. They also start to understand that the money we receive</w:t>
            </w:r>
            <w:r w:rsidR="00E14988">
              <w:rPr>
                <w:rFonts w:cstheme="minorBidi"/>
              </w:rPr>
              <w:t xml:space="preserve"> from our recycling goes to a charity that Mindarie Keys supports</w:t>
            </w:r>
            <w:r w:rsidR="00ED2BD5">
              <w:rPr>
                <w:rFonts w:cstheme="minorBidi"/>
              </w:rPr>
              <w:t>, which is Red Nose.</w:t>
            </w:r>
            <w:r w:rsidR="007F73FF">
              <w:rPr>
                <w:rFonts w:cstheme="minorBidi"/>
              </w:rPr>
              <w:t xml:space="preserve"> </w:t>
            </w:r>
          </w:p>
          <w:p w14:paraId="4D5A655F" w14:textId="77777777" w:rsidR="004C2AD5" w:rsidRPr="004C2AD5" w:rsidRDefault="004C2AD5" w:rsidP="004C2AD5">
            <w:pPr>
              <w:rPr>
                <w:rFonts w:cstheme="minorBidi"/>
              </w:rPr>
            </w:pPr>
          </w:p>
          <w:p w14:paraId="56EDEEC9" w14:textId="77777777" w:rsidR="00E07F94" w:rsidRDefault="004C2AD5" w:rsidP="00DC2FD1">
            <w:pPr>
              <w:rPr>
                <w:rFonts w:cstheme="minorBidi"/>
              </w:rPr>
            </w:pPr>
            <w:r w:rsidRPr="002214A9">
              <w:rPr>
                <w:rFonts w:cstheme="minorBidi"/>
              </w:rPr>
              <w:t>Sustainability</w:t>
            </w:r>
            <w:r w:rsidRPr="004C2AD5">
              <w:rPr>
                <w:rFonts w:cstheme="minorBidi"/>
              </w:rPr>
              <w:t xml:space="preserve"> is a key focus for Keiki Mindarie Keys. We</w:t>
            </w:r>
            <w:r w:rsidR="00427725">
              <w:rPr>
                <w:rFonts w:cstheme="minorBidi"/>
              </w:rPr>
              <w:t xml:space="preserve"> </w:t>
            </w:r>
            <w:r w:rsidR="00AE346A">
              <w:rPr>
                <w:rFonts w:cstheme="minorBidi"/>
              </w:rPr>
              <w:t xml:space="preserve">have </w:t>
            </w:r>
            <w:r w:rsidR="00AE346A" w:rsidRPr="004C2AD5">
              <w:rPr>
                <w:rFonts w:cstheme="minorBidi"/>
              </w:rPr>
              <w:t>welcomed</w:t>
            </w:r>
            <w:r w:rsidR="00427725">
              <w:rPr>
                <w:rFonts w:cstheme="minorBidi"/>
              </w:rPr>
              <w:t xml:space="preserve"> Eco Warrior</w:t>
            </w:r>
            <w:r w:rsidRPr="004C2AD5">
              <w:rPr>
                <w:rFonts w:cstheme="minorBidi"/>
              </w:rPr>
              <w:t xml:space="preserve"> Imo</w:t>
            </w:r>
            <w:r w:rsidR="00864A38">
              <w:rPr>
                <w:rFonts w:cstheme="minorBidi"/>
              </w:rPr>
              <w:t xml:space="preserve"> to Keiki Early Learning</w:t>
            </w:r>
            <w:r w:rsidR="00ED2BD5">
              <w:rPr>
                <w:rFonts w:cstheme="minorBidi"/>
              </w:rPr>
              <w:t xml:space="preserve"> in January 2026</w:t>
            </w:r>
            <w:r w:rsidR="00AE346A">
              <w:rPr>
                <w:rFonts w:cstheme="minorBidi"/>
              </w:rPr>
              <w:t xml:space="preserve">. </w:t>
            </w:r>
            <w:r w:rsidR="000F5B94">
              <w:rPr>
                <w:rFonts w:cstheme="minorBidi"/>
              </w:rPr>
              <w:t>This is a new role within Keiki</w:t>
            </w:r>
            <w:r w:rsidR="000E42D5">
              <w:rPr>
                <w:rFonts w:cstheme="minorBidi"/>
              </w:rPr>
              <w:t xml:space="preserve">, where Imo will be responsible for guiding </w:t>
            </w:r>
            <w:r w:rsidR="00E00DD3">
              <w:rPr>
                <w:rFonts w:cstheme="minorBidi"/>
              </w:rPr>
              <w:t xml:space="preserve">the </w:t>
            </w:r>
            <w:r w:rsidR="000E42D5">
              <w:rPr>
                <w:rFonts w:cstheme="minorBidi"/>
              </w:rPr>
              <w:t xml:space="preserve">company </w:t>
            </w:r>
            <w:r w:rsidR="001067A5">
              <w:rPr>
                <w:rFonts w:cstheme="minorBidi"/>
              </w:rPr>
              <w:t>to become more environmentally, socially and econ</w:t>
            </w:r>
            <w:r w:rsidR="00E00DD3">
              <w:rPr>
                <w:rFonts w:cstheme="minorBidi"/>
              </w:rPr>
              <w:t xml:space="preserve">omically responsible. </w:t>
            </w:r>
            <w:r w:rsidR="00AE346A">
              <w:rPr>
                <w:rFonts w:cstheme="minorBidi"/>
              </w:rPr>
              <w:t xml:space="preserve">So far this year </w:t>
            </w:r>
            <w:r w:rsidR="002214A9">
              <w:rPr>
                <w:rFonts w:cstheme="minorBidi"/>
              </w:rPr>
              <w:t>Imo has</w:t>
            </w:r>
            <w:r w:rsidR="00AE346A">
              <w:rPr>
                <w:rFonts w:cstheme="minorBidi"/>
              </w:rPr>
              <w:t xml:space="preserve"> spoken with the children and the educators</w:t>
            </w:r>
            <w:r w:rsidRPr="004C2AD5">
              <w:rPr>
                <w:rFonts w:cstheme="minorBidi"/>
              </w:rPr>
              <w:t xml:space="preserve"> about the importance of keeping the environment clean, including the impact of litter on the oceans, animals, and land.</w:t>
            </w:r>
          </w:p>
          <w:p w14:paraId="599237E4" w14:textId="77777777" w:rsidR="00E07F94" w:rsidRDefault="00E07F94" w:rsidP="00DC2FD1">
            <w:pPr>
              <w:rPr>
                <w:rFonts w:cstheme="minorBidi"/>
              </w:rPr>
            </w:pPr>
          </w:p>
          <w:p w14:paraId="55FB6E2B" w14:textId="00EE85DE" w:rsidR="00E31B59" w:rsidRDefault="004C2AD5" w:rsidP="00DC2FD1">
            <w:pPr>
              <w:rPr>
                <w:rFonts w:cstheme="minorBidi"/>
              </w:rPr>
            </w:pPr>
            <w:r w:rsidRPr="004C2AD5">
              <w:rPr>
                <w:rFonts w:cstheme="minorBidi"/>
              </w:rPr>
              <w:t xml:space="preserve"> Keiki Early Learning also hosted a community beach clean-up at Quinns Beach</w:t>
            </w:r>
            <w:r w:rsidR="002214A9">
              <w:rPr>
                <w:rFonts w:cstheme="minorBidi"/>
              </w:rPr>
              <w:t xml:space="preserve"> for 2025 and 2026,</w:t>
            </w:r>
            <w:r w:rsidRPr="004C2AD5">
              <w:rPr>
                <w:rFonts w:cstheme="minorBidi"/>
              </w:rPr>
              <w:t xml:space="preserve"> with many families joining us to collect rubbish. We successfully collected over 5kg of litter</w:t>
            </w:r>
            <w:r w:rsidR="002214A9">
              <w:rPr>
                <w:rFonts w:cstheme="minorBidi"/>
              </w:rPr>
              <w:t xml:space="preserve"> at both events</w:t>
            </w:r>
            <w:r w:rsidRPr="004C2AD5">
              <w:rPr>
                <w:rFonts w:cstheme="minorBidi"/>
              </w:rPr>
              <w:t xml:space="preserve">, demonstrating a positive contribution to the local environment. </w:t>
            </w:r>
          </w:p>
          <w:p w14:paraId="04EA6623" w14:textId="77777777" w:rsidR="00E31B59" w:rsidRDefault="00E31B59" w:rsidP="00DC2FD1">
            <w:pPr>
              <w:rPr>
                <w:rFonts w:cstheme="minorBidi"/>
              </w:rPr>
            </w:pPr>
          </w:p>
          <w:p w14:paraId="5AF740BF" w14:textId="38954B39" w:rsidR="00ED2BD5" w:rsidRDefault="004C2AD5" w:rsidP="00DC2FD1">
            <w:pPr>
              <w:rPr>
                <w:rFonts w:cstheme="minorBidi"/>
              </w:rPr>
            </w:pPr>
            <w:r w:rsidRPr="004C2AD5">
              <w:rPr>
                <w:rFonts w:cstheme="minorBidi"/>
              </w:rPr>
              <w:t>Following this success, we took three of our kindy children and their educators back to the same beach for another clean-up, where the children actively collected litter and discussed the environmental impact of waste. They recognised that improper disposal could harm the beach, ocean, and marine life. Given the children’s deep knowledge of sustainability and the environment, we will continue our beach clean-up excursions</w:t>
            </w:r>
            <w:r w:rsidR="00E07F94">
              <w:rPr>
                <w:rFonts w:cstheme="minorBidi"/>
              </w:rPr>
              <w:t xml:space="preserve"> throughout 2026.</w:t>
            </w:r>
          </w:p>
          <w:p w14:paraId="086D71DB" w14:textId="77777777" w:rsidR="00EB236C" w:rsidRDefault="00EB236C" w:rsidP="00DC2FD1">
            <w:pPr>
              <w:rPr>
                <w:rFonts w:cstheme="minorBidi"/>
              </w:rPr>
            </w:pPr>
          </w:p>
          <w:p w14:paraId="7C447D8F" w14:textId="77777777" w:rsidR="00DD752F" w:rsidRDefault="00DD752F" w:rsidP="00DC2FD1">
            <w:pPr>
              <w:rPr>
                <w:rFonts w:cstheme="minorBidi"/>
              </w:rPr>
            </w:pPr>
            <w:r>
              <w:rPr>
                <w:rFonts w:cstheme="minorBidi"/>
              </w:rPr>
              <w:t xml:space="preserve">Since </w:t>
            </w:r>
            <w:r w:rsidR="00A331DA">
              <w:rPr>
                <w:rFonts w:cstheme="minorBidi"/>
              </w:rPr>
              <w:t>mid-2025</w:t>
            </w:r>
            <w:r>
              <w:rPr>
                <w:rFonts w:cstheme="minorBidi"/>
              </w:rPr>
              <w:t xml:space="preserve"> we have been </w:t>
            </w:r>
            <w:r w:rsidR="00997FA7">
              <w:rPr>
                <w:rFonts w:cstheme="minorBidi"/>
              </w:rPr>
              <w:t xml:space="preserve">involved </w:t>
            </w:r>
            <w:r w:rsidR="00364A19">
              <w:rPr>
                <w:rFonts w:cstheme="minorBidi"/>
              </w:rPr>
              <w:t xml:space="preserve">in Adopt-a- Spot through Wanneroo Council. </w:t>
            </w:r>
            <w:r w:rsidR="00955EA3">
              <w:rPr>
                <w:rFonts w:cstheme="minorBidi"/>
              </w:rPr>
              <w:t>This is also linked to Keep Australia Beautiful</w:t>
            </w:r>
            <w:r w:rsidR="00652964">
              <w:rPr>
                <w:rFonts w:cstheme="minorBidi"/>
              </w:rPr>
              <w:t xml:space="preserve">. Our Adopt-a-Spot is Anchorage Park, which is situated next to our centre. </w:t>
            </w:r>
            <w:r w:rsidR="00E84390">
              <w:rPr>
                <w:rFonts w:cstheme="minorBidi"/>
              </w:rPr>
              <w:t xml:space="preserve">This program is about contributing to a cleaner environment. We have taken three groups of children to Anchorage Park, to </w:t>
            </w:r>
            <w:r w:rsidR="00CB791D">
              <w:rPr>
                <w:rFonts w:cstheme="minorBidi"/>
              </w:rPr>
              <w:t xml:space="preserve">collect litter that </w:t>
            </w:r>
            <w:r w:rsidR="00CC3E98">
              <w:rPr>
                <w:rFonts w:cstheme="minorBidi"/>
              </w:rPr>
              <w:t xml:space="preserve">has been dropped in the park. All the children are provided with the correct tools and PPE to </w:t>
            </w:r>
            <w:r w:rsidR="00591868">
              <w:rPr>
                <w:rFonts w:cstheme="minorBidi"/>
              </w:rPr>
              <w:t xml:space="preserve">help keep this area litter-free. </w:t>
            </w:r>
            <w:r w:rsidR="00BE7EC7">
              <w:rPr>
                <w:rFonts w:cstheme="minorBidi"/>
              </w:rPr>
              <w:t xml:space="preserve">We were joined by Imo Russell the founder of the community </w:t>
            </w:r>
            <w:r w:rsidR="000D63F2">
              <w:rPr>
                <w:rFonts w:cstheme="minorBidi"/>
              </w:rPr>
              <w:t xml:space="preserve">project </w:t>
            </w:r>
            <w:r w:rsidR="003064A1">
              <w:rPr>
                <w:rFonts w:cstheme="minorBidi"/>
              </w:rPr>
              <w:t xml:space="preserve">the One Tonne Imo Project. She is a volunteer community environmental </w:t>
            </w:r>
            <w:r w:rsidR="00207A71">
              <w:rPr>
                <w:rFonts w:cstheme="minorBidi"/>
              </w:rPr>
              <w:t xml:space="preserve">project dedicated to removing litter from our natural areas and shared spaces. Throughout this </w:t>
            </w:r>
            <w:r w:rsidR="00FA0FA7">
              <w:rPr>
                <w:rFonts w:cstheme="minorBidi"/>
              </w:rPr>
              <w:t xml:space="preserve">excursion, she spoke with the children about how to use the tools safely, not to pick up any rubbish with their hands, although they were wearing gloves. </w:t>
            </w:r>
            <w:r w:rsidR="00B36195">
              <w:rPr>
                <w:rFonts w:cstheme="minorBidi"/>
              </w:rPr>
              <w:t xml:space="preserve">The children were so excited to explore Anchorage Park, finding pieces of litter in the bushes, </w:t>
            </w:r>
            <w:r w:rsidR="00340C74">
              <w:rPr>
                <w:rFonts w:cstheme="minorBidi"/>
              </w:rPr>
              <w:t>in the grass and through the wooded area. As they dropped their rubbish in the bin sack, they spoke to Imo and the educators about what they</w:t>
            </w:r>
            <w:r w:rsidR="0011250D">
              <w:rPr>
                <w:rFonts w:cstheme="minorBidi"/>
              </w:rPr>
              <w:t xml:space="preserve"> had collected. One </w:t>
            </w:r>
            <w:r w:rsidR="00A331DA">
              <w:rPr>
                <w:rFonts w:cstheme="minorBidi"/>
              </w:rPr>
              <w:t>child</w:t>
            </w:r>
            <w:r w:rsidR="0011250D">
              <w:rPr>
                <w:rFonts w:cstheme="minorBidi"/>
              </w:rPr>
              <w:t xml:space="preserve"> was surprised to find a </w:t>
            </w:r>
            <w:r w:rsidR="00A331DA">
              <w:rPr>
                <w:rFonts w:cstheme="minorBidi"/>
              </w:rPr>
              <w:t>half-eaten</w:t>
            </w:r>
            <w:r w:rsidR="0011250D">
              <w:rPr>
                <w:rFonts w:cstheme="minorBidi"/>
              </w:rPr>
              <w:t xml:space="preserve"> sandwich. </w:t>
            </w:r>
            <w:r w:rsidR="00975F8D">
              <w:rPr>
                <w:rFonts w:cstheme="minorBidi"/>
              </w:rPr>
              <w:t>We were all very pleased as our Adopt-a-Spot was very litter free</w:t>
            </w:r>
            <w:r w:rsidR="00496BEA">
              <w:rPr>
                <w:rFonts w:cstheme="minorBidi"/>
              </w:rPr>
              <w:t>, but we did collect about 200g of litter</w:t>
            </w:r>
            <w:r w:rsidR="00A331DA">
              <w:rPr>
                <w:rFonts w:cstheme="minorBidi"/>
              </w:rPr>
              <w:t xml:space="preserve"> during the children’s excursion to the park.</w:t>
            </w:r>
          </w:p>
          <w:p w14:paraId="724B4B7F" w14:textId="77777777" w:rsidR="00A26628" w:rsidRDefault="00A26628" w:rsidP="00DC2FD1">
            <w:pPr>
              <w:rPr>
                <w:rFonts w:cstheme="minorBidi"/>
              </w:rPr>
            </w:pPr>
          </w:p>
          <w:p w14:paraId="4FBCF17E" w14:textId="77777777" w:rsidR="00EC6DA0" w:rsidRDefault="00EC6DA0" w:rsidP="00DC2FD1">
            <w:pPr>
              <w:rPr>
                <w:rFonts w:cstheme="minorBidi"/>
              </w:rPr>
            </w:pPr>
          </w:p>
          <w:p w14:paraId="6DE0BDBA" w14:textId="3A5AB423" w:rsidR="009F45A7" w:rsidRDefault="00F91ED7" w:rsidP="00DC2FD1">
            <w:pPr>
              <w:rPr>
                <w:rFonts w:cstheme="minorBidi"/>
              </w:rPr>
            </w:pPr>
            <w:r>
              <w:rPr>
                <w:rFonts w:cstheme="minorBidi"/>
              </w:rPr>
              <w:t>Imo</w:t>
            </w:r>
            <w:r w:rsidR="00EC6DA0">
              <w:rPr>
                <w:rFonts w:cstheme="minorBidi"/>
              </w:rPr>
              <w:t xml:space="preserve"> has been involved in excursions to our Adopt a Spot, where she came </w:t>
            </w:r>
            <w:r w:rsidR="00213C4C">
              <w:rPr>
                <w:rFonts w:cstheme="minorBidi"/>
              </w:rPr>
              <w:t xml:space="preserve">along to help the children and educators collect litter from </w:t>
            </w:r>
            <w:r>
              <w:rPr>
                <w:rFonts w:cstheme="minorBidi"/>
              </w:rPr>
              <w:t>Anchorage</w:t>
            </w:r>
            <w:r w:rsidR="00213C4C">
              <w:rPr>
                <w:rFonts w:cstheme="minorBidi"/>
              </w:rPr>
              <w:t xml:space="preserve"> Park</w:t>
            </w:r>
            <w:r>
              <w:rPr>
                <w:rFonts w:cstheme="minorBidi"/>
              </w:rPr>
              <w:t>. Our excursion to Quinns Beach in early</w:t>
            </w:r>
            <w:r w:rsidR="005176F0">
              <w:rPr>
                <w:rFonts w:cstheme="minorBidi"/>
              </w:rPr>
              <w:t xml:space="preserve"> March 2026, Imo joined us to talk with the children and the educators about the importance of keeping the</w:t>
            </w:r>
            <w:r w:rsidR="00314DC6">
              <w:rPr>
                <w:rFonts w:cstheme="minorBidi"/>
              </w:rPr>
              <w:t xml:space="preserve"> beach, ocean and marine life safe. She showed the children how to use the grabbers and tongs to pick up the litter they found and put in the</w:t>
            </w:r>
            <w:r w:rsidR="00D00226">
              <w:rPr>
                <w:rFonts w:cstheme="minorBidi"/>
              </w:rPr>
              <w:t xml:space="preserve"> bag provided. Imo recently joined us on an excursion </w:t>
            </w:r>
            <w:r w:rsidR="00F5742B">
              <w:rPr>
                <w:rFonts w:cstheme="minorBidi"/>
              </w:rPr>
              <w:t>to Containers for Change in Clarkson, where she brough</w:t>
            </w:r>
            <w:r w:rsidR="0067444C">
              <w:rPr>
                <w:rFonts w:cstheme="minorBidi"/>
              </w:rPr>
              <w:t>t</w:t>
            </w:r>
            <w:r w:rsidR="00F5742B">
              <w:rPr>
                <w:rFonts w:cstheme="minorBidi"/>
              </w:rPr>
              <w:t xml:space="preserve"> along all the bottles and cans that had been collected at the </w:t>
            </w:r>
            <w:r w:rsidR="0067444C">
              <w:rPr>
                <w:rFonts w:cstheme="minorBidi"/>
              </w:rPr>
              <w:t>Clean-up</w:t>
            </w:r>
            <w:r w:rsidR="00F5742B">
              <w:rPr>
                <w:rFonts w:cstheme="minorBidi"/>
              </w:rPr>
              <w:t xml:space="preserve"> Australia Keiki </w:t>
            </w:r>
            <w:r w:rsidR="007C4008">
              <w:rPr>
                <w:rFonts w:cstheme="minorBidi"/>
              </w:rPr>
              <w:t xml:space="preserve">morning at Quinns Beach. The children that we took on the excursion were able to </w:t>
            </w:r>
            <w:r w:rsidR="0059740A">
              <w:rPr>
                <w:rFonts w:cstheme="minorBidi"/>
              </w:rPr>
              <w:t xml:space="preserve">show us their skills on how to dispose of these bottles and cans on the recycling centre. </w:t>
            </w:r>
          </w:p>
          <w:p w14:paraId="391E9F19" w14:textId="77777777" w:rsidR="009F45A7" w:rsidRDefault="009F45A7" w:rsidP="00DC2FD1">
            <w:pPr>
              <w:rPr>
                <w:rFonts w:cstheme="minorBidi"/>
              </w:rPr>
            </w:pPr>
          </w:p>
          <w:p w14:paraId="0809DE8F" w14:textId="61DB6781" w:rsidR="003146E4" w:rsidRDefault="00601311" w:rsidP="00DC2FD1">
            <w:pPr>
              <w:rPr>
                <w:rFonts w:cstheme="minorBidi"/>
              </w:rPr>
            </w:pPr>
            <w:r>
              <w:rPr>
                <w:rFonts w:cstheme="minorBidi"/>
              </w:rPr>
              <w:t xml:space="preserve">She has spent time with the children finding out what they understand about sustainability and looking after the environment. </w:t>
            </w:r>
            <w:r w:rsidR="00BD0077">
              <w:rPr>
                <w:rFonts w:cstheme="minorBidi"/>
              </w:rPr>
              <w:t>Imo</w:t>
            </w:r>
            <w:r w:rsidR="00AD5719">
              <w:rPr>
                <w:rFonts w:cstheme="minorBidi"/>
              </w:rPr>
              <w:t xml:space="preserve"> has replaced our worm buffet</w:t>
            </w:r>
            <w:r w:rsidR="00614510">
              <w:rPr>
                <w:rFonts w:cstheme="minorBidi"/>
              </w:rPr>
              <w:t xml:space="preserve"> in the Kindy garden as the worms weren’t thriving that well to a worm farm. </w:t>
            </w:r>
            <w:r w:rsidR="004B3C21">
              <w:rPr>
                <w:rFonts w:cstheme="minorBidi"/>
              </w:rPr>
              <w:t xml:space="preserve"> </w:t>
            </w:r>
            <w:r w:rsidR="00E44191">
              <w:rPr>
                <w:rFonts w:cstheme="minorBidi"/>
              </w:rPr>
              <w:t xml:space="preserve"> </w:t>
            </w:r>
            <w:r w:rsidR="008370B0">
              <w:rPr>
                <w:rFonts w:cstheme="minorBidi"/>
              </w:rPr>
              <w:t>However, before</w:t>
            </w:r>
            <w:r w:rsidR="00EB0978">
              <w:rPr>
                <w:rFonts w:cstheme="minorBidi"/>
              </w:rPr>
              <w:t xml:space="preserve"> this process started Imo spent time with the children explaining what the worms like to eat and what the children cannot feed them. This was </w:t>
            </w:r>
            <w:r w:rsidR="009C62FE">
              <w:rPr>
                <w:rFonts w:cstheme="minorBidi"/>
              </w:rPr>
              <w:t>presented t</w:t>
            </w:r>
            <w:r w:rsidR="007030B9">
              <w:rPr>
                <w:rFonts w:cstheme="minorBidi"/>
              </w:rPr>
              <w:t>h</w:t>
            </w:r>
            <w:r w:rsidR="009C62FE">
              <w:rPr>
                <w:rFonts w:cstheme="minorBidi"/>
              </w:rPr>
              <w:t xml:space="preserve">rough </w:t>
            </w:r>
            <w:r w:rsidR="008370B0">
              <w:rPr>
                <w:rFonts w:cstheme="minorBidi"/>
              </w:rPr>
              <w:t xml:space="preserve">an activity of </w:t>
            </w:r>
            <w:r w:rsidR="00756EFE">
              <w:rPr>
                <w:rFonts w:cstheme="minorBidi"/>
              </w:rPr>
              <w:t>food scraps</w:t>
            </w:r>
            <w:r w:rsidR="00EF69A9">
              <w:rPr>
                <w:rFonts w:cstheme="minorBidi"/>
              </w:rPr>
              <w:t xml:space="preserve"> from the chef being</w:t>
            </w:r>
            <w:r w:rsidR="00756EFE">
              <w:rPr>
                <w:rFonts w:cstheme="minorBidi"/>
              </w:rPr>
              <w:t xml:space="preserve"> put into a tuff tray and then the children working together of what foods can go into the worm farm.</w:t>
            </w:r>
            <w:r w:rsidR="007030B9">
              <w:rPr>
                <w:rFonts w:cstheme="minorBidi"/>
              </w:rPr>
              <w:t xml:space="preserve"> </w:t>
            </w:r>
            <w:r w:rsidR="000C072D">
              <w:rPr>
                <w:rFonts w:cstheme="minorBidi"/>
              </w:rPr>
              <w:t>From this activity the children worked with Imo to make our worm farm</w:t>
            </w:r>
            <w:r w:rsidR="007748B3">
              <w:rPr>
                <w:rFonts w:cstheme="minorBidi"/>
              </w:rPr>
              <w:t>. They all worked together addi</w:t>
            </w:r>
            <w:r w:rsidR="00B83103">
              <w:rPr>
                <w:rFonts w:cstheme="minorBidi"/>
              </w:rPr>
              <w:t xml:space="preserve">ng handfuls of garden soil, sand, and some dried leaves. </w:t>
            </w:r>
            <w:r w:rsidR="0093727F">
              <w:rPr>
                <w:rFonts w:cstheme="minorBidi"/>
              </w:rPr>
              <w:t xml:space="preserve">The children watched how Imo placed the worms </w:t>
            </w:r>
            <w:r w:rsidR="00964553">
              <w:rPr>
                <w:rFonts w:cstheme="minorBidi"/>
              </w:rPr>
              <w:t xml:space="preserve">on the top layer of the bedding. Some of the children asked to hold </w:t>
            </w:r>
            <w:r w:rsidR="00BE370F">
              <w:rPr>
                <w:rFonts w:cstheme="minorBidi"/>
              </w:rPr>
              <w:t>a worm, and using their gentle hands they placed them into the worm farm.</w:t>
            </w:r>
            <w:r w:rsidR="000C072D">
              <w:rPr>
                <w:rFonts w:cstheme="minorBidi"/>
              </w:rPr>
              <w:t xml:space="preserve"> </w:t>
            </w:r>
            <w:r w:rsidR="003146E4" w:rsidRPr="00B0467B">
              <w:rPr>
                <w:rFonts w:cstheme="minorBidi"/>
              </w:rPr>
              <w:t>This hands-on activity not only introduced the children to the ecological importance of worms but also encouraged curiosity and responsibility for the smaller beings in our ecosystem</w:t>
            </w:r>
          </w:p>
          <w:p w14:paraId="0D03A23F" w14:textId="77777777" w:rsidR="00BE3B29" w:rsidRDefault="00BE3B29" w:rsidP="00DC2FD1">
            <w:pPr>
              <w:rPr>
                <w:rFonts w:cstheme="minorBidi"/>
              </w:rPr>
            </w:pPr>
          </w:p>
          <w:p w14:paraId="7F25F0A3" w14:textId="7A8C7578" w:rsidR="00BE3B29" w:rsidRPr="00B0467B" w:rsidRDefault="00156E22" w:rsidP="00DC2FD1">
            <w:pPr>
              <w:rPr>
                <w:rFonts w:cstheme="minorBidi"/>
              </w:rPr>
            </w:pPr>
            <w:r>
              <w:rPr>
                <w:rFonts w:cstheme="minorBidi"/>
              </w:rPr>
              <w:t xml:space="preserve">In May 2026 Imo came </w:t>
            </w:r>
            <w:r w:rsidR="006D79ED">
              <w:rPr>
                <w:rFonts w:cstheme="minorBidi"/>
              </w:rPr>
              <w:t>to the service to talk about the importance of insects in our environment. The children are starting to understand how the insects are keeping our world healthy</w:t>
            </w:r>
            <w:r w:rsidR="00542B20">
              <w:rPr>
                <w:rFonts w:cstheme="minorBidi"/>
              </w:rPr>
              <w:t xml:space="preserve">. She explained how these tiny creatures play a big role in supporting biodiversity. Imo and the children build a bug hotel </w:t>
            </w:r>
            <w:r w:rsidR="00B45305">
              <w:rPr>
                <w:rFonts w:cstheme="minorBidi"/>
              </w:rPr>
              <w:t xml:space="preserve">together out of an old milk carton and added in lots of twigs, dried leaves, </w:t>
            </w:r>
            <w:r w:rsidR="00F00D70">
              <w:rPr>
                <w:rFonts w:cstheme="minorBidi"/>
              </w:rPr>
              <w:t>bark that they could find in the service’s gardens. She explained that this would be a shelter for</w:t>
            </w:r>
            <w:r w:rsidR="000C3587">
              <w:rPr>
                <w:rFonts w:cstheme="minorBidi"/>
              </w:rPr>
              <w:t xml:space="preserve"> bees, ladybugs and worms. This type of project introduces children to the ecosystem and biodiversity. </w:t>
            </w:r>
            <w:r w:rsidR="00C33F5F">
              <w:rPr>
                <w:rFonts w:cstheme="minorBidi"/>
              </w:rPr>
              <w:t>By helping to create our Bug Hotels the children can learn about the important role bugs play in keeping out gardens healthy.</w:t>
            </w:r>
          </w:p>
          <w:p w14:paraId="2CA76ACA" w14:textId="77777777" w:rsidR="007030B9" w:rsidRDefault="007030B9" w:rsidP="00DC2FD1">
            <w:pPr>
              <w:rPr>
                <w:rFonts w:cstheme="minorBidi"/>
              </w:rPr>
            </w:pPr>
          </w:p>
          <w:p w14:paraId="796D7419" w14:textId="77777777" w:rsidR="00340138" w:rsidRDefault="00340138" w:rsidP="00DC2FD1">
            <w:pPr>
              <w:rPr>
                <w:rFonts w:cstheme="minorBidi"/>
              </w:rPr>
            </w:pPr>
          </w:p>
          <w:p w14:paraId="53B54019" w14:textId="57F1F42D" w:rsidR="00340138" w:rsidRPr="007A3AC3" w:rsidRDefault="00340138" w:rsidP="00DC2FD1">
            <w:pPr>
              <w:rPr>
                <w:rFonts w:cstheme="minorBidi"/>
              </w:rPr>
            </w:pPr>
            <w:r>
              <w:rPr>
                <w:rFonts w:cstheme="minorBidi"/>
              </w:rPr>
              <w:t xml:space="preserve">Book Week for 2025 had the theme </w:t>
            </w:r>
            <w:r w:rsidR="00271C10">
              <w:rPr>
                <w:rFonts w:cstheme="minorBidi"/>
              </w:rPr>
              <w:t>“</w:t>
            </w:r>
            <w:r>
              <w:rPr>
                <w:rFonts w:cstheme="minorBidi"/>
              </w:rPr>
              <w:t xml:space="preserve">Book </w:t>
            </w:r>
            <w:r w:rsidR="00E40C77">
              <w:rPr>
                <w:rFonts w:cstheme="minorBidi"/>
              </w:rPr>
              <w:t>an Adventure</w:t>
            </w:r>
            <w:r w:rsidR="00271C10">
              <w:rPr>
                <w:rFonts w:cstheme="minorBidi"/>
              </w:rPr>
              <w:t>”</w:t>
            </w:r>
            <w:r w:rsidR="00E40C77">
              <w:rPr>
                <w:rFonts w:cstheme="minorBidi"/>
              </w:rPr>
              <w:t xml:space="preserve">. This theme encourages children to explore new worlds, meet </w:t>
            </w:r>
            <w:r w:rsidR="00E36B8F">
              <w:rPr>
                <w:rFonts w:cstheme="minorBidi"/>
              </w:rPr>
              <w:t>extraordinary characters</w:t>
            </w:r>
            <w:r w:rsidR="00233ADF">
              <w:rPr>
                <w:rFonts w:cstheme="minorBidi"/>
              </w:rPr>
              <w:t xml:space="preserve">, and unlock their imaginations. </w:t>
            </w:r>
            <w:r w:rsidR="00271C10">
              <w:rPr>
                <w:rFonts w:cstheme="minorBidi"/>
              </w:rPr>
              <w:t xml:space="preserve">We set up a beautiful </w:t>
            </w:r>
            <w:r w:rsidR="002118FD">
              <w:rPr>
                <w:rFonts w:cstheme="minorBidi"/>
              </w:rPr>
              <w:t xml:space="preserve">environment at our Adopt-a-Spot </w:t>
            </w:r>
            <w:r w:rsidR="007D0942">
              <w:rPr>
                <w:rFonts w:cstheme="minorBidi"/>
              </w:rPr>
              <w:t xml:space="preserve">at </w:t>
            </w:r>
            <w:r w:rsidR="002118FD">
              <w:rPr>
                <w:rFonts w:cstheme="minorBidi"/>
              </w:rPr>
              <w:t>Anchorage Park</w:t>
            </w:r>
            <w:r w:rsidR="00222915">
              <w:rPr>
                <w:rFonts w:cstheme="minorBidi"/>
              </w:rPr>
              <w:t xml:space="preserve"> for the children to experience a beautiful reading area. With a pink </w:t>
            </w:r>
            <w:r w:rsidR="00242C28">
              <w:rPr>
                <w:rFonts w:cstheme="minorBidi"/>
              </w:rPr>
              <w:t>pop-up</w:t>
            </w:r>
            <w:r w:rsidR="00222915">
              <w:rPr>
                <w:rFonts w:cstheme="minorBidi"/>
              </w:rPr>
              <w:t xml:space="preserve"> castle, small grey </w:t>
            </w:r>
            <w:r w:rsidR="00B406A5">
              <w:rPr>
                <w:rFonts w:cstheme="minorBidi"/>
              </w:rPr>
              <w:t>comfy chairs, a picnic rug and with a wide selection of books, and suitcase full of dress ups</w:t>
            </w:r>
            <w:r w:rsidR="00242C28">
              <w:rPr>
                <w:rFonts w:cstheme="minorBidi"/>
              </w:rPr>
              <w:t xml:space="preserve">- the scene was set for a lovely literacy morning in the park. </w:t>
            </w:r>
            <w:r w:rsidR="00490145">
              <w:rPr>
                <w:rFonts w:cstheme="minorBidi"/>
              </w:rPr>
              <w:t xml:space="preserve">Our adventure was walking from the centre to Anchorage Park </w:t>
            </w:r>
            <w:r w:rsidR="0093416C">
              <w:rPr>
                <w:rFonts w:cstheme="minorBidi"/>
              </w:rPr>
              <w:t xml:space="preserve">learning about road safety on our way, talking about the traffic passing us on the road, looking </w:t>
            </w:r>
            <w:r w:rsidR="00C35ABB">
              <w:rPr>
                <w:rFonts w:cstheme="minorBidi"/>
              </w:rPr>
              <w:t xml:space="preserve">as we crossed the pathway. </w:t>
            </w:r>
            <w:r w:rsidR="00242C28">
              <w:rPr>
                <w:rFonts w:cstheme="minorBidi"/>
              </w:rPr>
              <w:t>The children read books</w:t>
            </w:r>
            <w:r w:rsidR="000E5D42">
              <w:rPr>
                <w:rFonts w:cstheme="minorBidi"/>
              </w:rPr>
              <w:t xml:space="preserve"> whilst</w:t>
            </w:r>
            <w:r w:rsidR="00AB2608">
              <w:rPr>
                <w:rFonts w:cstheme="minorBidi"/>
              </w:rPr>
              <w:t xml:space="preserve"> sitting on the picnic rug, some children w</w:t>
            </w:r>
            <w:r w:rsidR="000E5D42">
              <w:rPr>
                <w:rFonts w:cstheme="minorBidi"/>
              </w:rPr>
              <w:t>ent</w:t>
            </w:r>
            <w:r w:rsidR="00AB2608">
              <w:rPr>
                <w:rFonts w:cstheme="minorBidi"/>
              </w:rPr>
              <w:t xml:space="preserve"> in</w:t>
            </w:r>
            <w:r w:rsidR="000E5D42">
              <w:rPr>
                <w:rFonts w:cstheme="minorBidi"/>
              </w:rPr>
              <w:t>to</w:t>
            </w:r>
            <w:r w:rsidR="00AB2608">
              <w:rPr>
                <w:rFonts w:cstheme="minorBidi"/>
              </w:rPr>
              <w:t xml:space="preserve"> the pink castle</w:t>
            </w:r>
            <w:r w:rsidR="000E5D42">
              <w:rPr>
                <w:rFonts w:cstheme="minorBidi"/>
              </w:rPr>
              <w:t>, with their books</w:t>
            </w:r>
            <w:r w:rsidR="00AB2608">
              <w:rPr>
                <w:rFonts w:cstheme="minorBidi"/>
              </w:rPr>
              <w:t xml:space="preserve">. The educator </w:t>
            </w:r>
            <w:r w:rsidR="00515E29">
              <w:rPr>
                <w:rFonts w:cstheme="minorBidi"/>
              </w:rPr>
              <w:t xml:space="preserve">read stories to the </w:t>
            </w:r>
            <w:r w:rsidR="008C6324">
              <w:rPr>
                <w:rFonts w:cstheme="minorBidi"/>
              </w:rPr>
              <w:t>children. The</w:t>
            </w:r>
            <w:r w:rsidR="0065073B">
              <w:rPr>
                <w:rFonts w:cstheme="minorBidi"/>
              </w:rPr>
              <w:t xml:space="preserve"> children were excited to open the suitcase and find lots of dress-ups to wear</w:t>
            </w:r>
            <w:r w:rsidR="008C6324">
              <w:rPr>
                <w:rFonts w:cstheme="minorBidi"/>
              </w:rPr>
              <w:t xml:space="preserve">. We had capes, scarves, tiaras and lots </w:t>
            </w:r>
            <w:r w:rsidR="00750DAC">
              <w:rPr>
                <w:rFonts w:cstheme="minorBidi"/>
              </w:rPr>
              <w:t>of different types of masks. We saw lots of</w:t>
            </w:r>
            <w:r w:rsidR="00AA1801">
              <w:rPr>
                <w:rFonts w:cstheme="minorBidi"/>
              </w:rPr>
              <w:t xml:space="preserve"> play from the children using their additional resources.</w:t>
            </w:r>
            <w:r w:rsidR="00DD7CA5">
              <w:rPr>
                <w:rFonts w:cstheme="minorBidi"/>
              </w:rPr>
              <w:t xml:space="preserve"> </w:t>
            </w:r>
            <w:r w:rsidR="00515E29">
              <w:rPr>
                <w:rFonts w:cstheme="minorBidi"/>
              </w:rPr>
              <w:t xml:space="preserve"> We explored the park</w:t>
            </w:r>
            <w:r w:rsidR="00490145">
              <w:rPr>
                <w:rFonts w:cstheme="minorBidi"/>
              </w:rPr>
              <w:t xml:space="preserve">, looking for birds in the trees and picking up fallen foliage on the grass. </w:t>
            </w:r>
          </w:p>
        </w:tc>
        <w:tc>
          <w:tcPr>
            <w:tcW w:w="992" w:type="dxa"/>
            <w:vMerge/>
          </w:tcPr>
          <w:p w14:paraId="6B68D9AB" w14:textId="77777777" w:rsidR="00097A50" w:rsidRPr="003365D9" w:rsidRDefault="00097A50" w:rsidP="00097A50">
            <w:pPr>
              <w:jc w:val="center"/>
              <w:rPr>
                <w:rFonts w:ascii="Segoe UI Symbol" w:hAnsi="Segoe UI Symbol" w:cs="Segoe UI Symbol"/>
                <w:szCs w:val="20"/>
              </w:rPr>
            </w:pPr>
          </w:p>
        </w:tc>
        <w:tc>
          <w:tcPr>
            <w:tcW w:w="989" w:type="dxa"/>
            <w:vMerge/>
          </w:tcPr>
          <w:p w14:paraId="3073661D" w14:textId="77777777" w:rsidR="00097A50" w:rsidRPr="003365D9" w:rsidRDefault="00097A50" w:rsidP="00097A50">
            <w:pPr>
              <w:jc w:val="center"/>
              <w:rPr>
                <w:rFonts w:cstheme="minorHAnsi"/>
                <w:bCs/>
                <w:szCs w:val="20"/>
              </w:rPr>
            </w:pPr>
          </w:p>
        </w:tc>
      </w:tr>
      <w:tr w:rsidR="00097A50" w:rsidRPr="003365D9" w14:paraId="451CC68E" w14:textId="77777777" w:rsidTr="00DF50F1">
        <w:trPr>
          <w:trHeight w:val="398"/>
        </w:trPr>
        <w:tc>
          <w:tcPr>
            <w:tcW w:w="2182" w:type="dxa"/>
            <w:vMerge/>
          </w:tcPr>
          <w:p w14:paraId="5430FA3C" w14:textId="77777777" w:rsidR="00097A50" w:rsidRPr="003365D9" w:rsidRDefault="00097A50" w:rsidP="00097A50">
            <w:pPr>
              <w:rPr>
                <w:szCs w:val="20"/>
              </w:rPr>
            </w:pPr>
          </w:p>
        </w:tc>
        <w:tc>
          <w:tcPr>
            <w:tcW w:w="989" w:type="dxa"/>
            <w:vMerge/>
          </w:tcPr>
          <w:p w14:paraId="75FCC50F" w14:textId="77777777" w:rsidR="00097A50" w:rsidRPr="003365D9" w:rsidRDefault="00097A50" w:rsidP="00097A50">
            <w:pPr>
              <w:rPr>
                <w:szCs w:val="20"/>
              </w:rPr>
            </w:pPr>
          </w:p>
        </w:tc>
        <w:tc>
          <w:tcPr>
            <w:tcW w:w="3628" w:type="dxa"/>
            <w:vMerge/>
          </w:tcPr>
          <w:p w14:paraId="7D20B48D" w14:textId="77777777" w:rsidR="00097A50" w:rsidRPr="003365D9" w:rsidRDefault="00097A50" w:rsidP="00097A50">
            <w:pPr>
              <w:rPr>
                <w:szCs w:val="20"/>
              </w:rPr>
            </w:pPr>
          </w:p>
        </w:tc>
        <w:tc>
          <w:tcPr>
            <w:tcW w:w="5888" w:type="dxa"/>
          </w:tcPr>
          <w:p w14:paraId="38E6ECA5" w14:textId="77777777" w:rsidR="00D44BD7" w:rsidRPr="00D44BD7" w:rsidRDefault="00D44BD7" w:rsidP="00D44BD7">
            <w:pPr>
              <w:rPr>
                <w:rFonts w:cstheme="minorBidi"/>
              </w:rPr>
            </w:pPr>
            <w:r w:rsidRPr="00D44BD7">
              <w:rPr>
                <w:rFonts w:cstheme="minorBidi"/>
              </w:rPr>
              <w:t>We strengthen children’s connection with and understanding of their community by inviting community members into our service, while also ensuring our service actively participates in the local community.</w:t>
            </w:r>
          </w:p>
          <w:p w14:paraId="0E1148E4" w14:textId="77777777" w:rsidR="00D44BD7" w:rsidRPr="00D44BD7" w:rsidRDefault="00D44BD7" w:rsidP="00D44BD7">
            <w:pPr>
              <w:rPr>
                <w:rFonts w:cstheme="minorBidi"/>
              </w:rPr>
            </w:pPr>
          </w:p>
          <w:p w14:paraId="4826093A" w14:textId="77777777" w:rsidR="00D44BD7" w:rsidRPr="00D44BD7" w:rsidRDefault="00D44BD7" w:rsidP="00D44BD7">
            <w:pPr>
              <w:rPr>
                <w:rFonts w:cstheme="minorBidi"/>
              </w:rPr>
            </w:pPr>
            <w:r w:rsidRPr="00D44BD7">
              <w:rPr>
                <w:rFonts w:cstheme="minorBidi"/>
              </w:rPr>
              <w:t>Recently, a small group of children visited the local library in Clarkson for Storytime and Rhyme Time. These excursions provide the children with an opportunity to engage with their peers and explore a local amenity they may not have visited before. The children have the chance to interact with others, including those attending with parents and grandparents. The Kookaburra children listen to a variety of stories and actively participate in discussions with the librarian when questions are asked. In return, the librarian from Clarkson Library has visited our service to read to the children, bringing several books from the library to share.</w:t>
            </w:r>
          </w:p>
          <w:p w14:paraId="763CCAF6" w14:textId="77777777" w:rsidR="00D44BD7" w:rsidRPr="00D44BD7" w:rsidRDefault="00D44BD7" w:rsidP="00D44BD7">
            <w:pPr>
              <w:rPr>
                <w:rFonts w:cstheme="minorBidi"/>
              </w:rPr>
            </w:pPr>
          </w:p>
          <w:p w14:paraId="6ABB78D6" w14:textId="154337DB" w:rsidR="00BF1CE8" w:rsidRPr="003365D9" w:rsidRDefault="00D44BD7" w:rsidP="00D44BD7">
            <w:pPr>
              <w:rPr>
                <w:rFonts w:cstheme="minorBidi"/>
                <w:b/>
                <w:bCs/>
                <w:szCs w:val="20"/>
              </w:rPr>
            </w:pPr>
            <w:r w:rsidRPr="00D44BD7">
              <w:rPr>
                <w:rFonts w:cstheme="minorBidi"/>
              </w:rPr>
              <w:t>Keiki Mindarie Keys celebrated its 21st birthday on Thursday, 25th July, with a special concert and time capsule ceremony. The event was attended by families, staff, owner Sam Morrell, and local MP Tracey Roberts, Federal Member for Pearce. The children performed a concert for their audience, while the kindy children shared what they love about Keiki and presented Ms. Roberts with a commemorative book and a beautiful bunch of flowers. Guests then enjoyed a delightful afternoon tea together.</w:t>
            </w:r>
          </w:p>
        </w:tc>
        <w:tc>
          <w:tcPr>
            <w:tcW w:w="992" w:type="dxa"/>
            <w:vMerge/>
          </w:tcPr>
          <w:p w14:paraId="35178E12" w14:textId="77777777" w:rsidR="00097A50" w:rsidRPr="003365D9" w:rsidRDefault="00097A50" w:rsidP="00097A50">
            <w:pPr>
              <w:jc w:val="center"/>
              <w:rPr>
                <w:rFonts w:ascii="Segoe UI Symbol" w:hAnsi="Segoe UI Symbol" w:cs="Segoe UI Symbol"/>
                <w:szCs w:val="20"/>
              </w:rPr>
            </w:pPr>
          </w:p>
        </w:tc>
        <w:tc>
          <w:tcPr>
            <w:tcW w:w="989" w:type="dxa"/>
            <w:vMerge/>
          </w:tcPr>
          <w:p w14:paraId="63B22AB1" w14:textId="77777777" w:rsidR="00097A50" w:rsidRPr="003365D9" w:rsidRDefault="00097A50" w:rsidP="00097A50">
            <w:pPr>
              <w:jc w:val="center"/>
              <w:rPr>
                <w:rFonts w:cstheme="minorHAnsi"/>
                <w:bCs/>
                <w:szCs w:val="20"/>
              </w:rPr>
            </w:pPr>
          </w:p>
        </w:tc>
      </w:tr>
      <w:tr w:rsidR="00097A50" w:rsidRPr="003365D9" w14:paraId="67D456C3" w14:textId="77777777" w:rsidTr="00DF50F1">
        <w:trPr>
          <w:trHeight w:val="398"/>
        </w:trPr>
        <w:tc>
          <w:tcPr>
            <w:tcW w:w="2182" w:type="dxa"/>
            <w:vMerge/>
          </w:tcPr>
          <w:p w14:paraId="5121A1B7" w14:textId="77777777" w:rsidR="00097A50" w:rsidRPr="003365D9" w:rsidRDefault="00097A50" w:rsidP="00097A50">
            <w:pPr>
              <w:rPr>
                <w:szCs w:val="20"/>
              </w:rPr>
            </w:pPr>
          </w:p>
        </w:tc>
        <w:tc>
          <w:tcPr>
            <w:tcW w:w="989" w:type="dxa"/>
            <w:vMerge/>
          </w:tcPr>
          <w:p w14:paraId="1245CF76" w14:textId="77777777" w:rsidR="00097A50" w:rsidRPr="003365D9" w:rsidRDefault="00097A50" w:rsidP="00097A50">
            <w:pPr>
              <w:rPr>
                <w:szCs w:val="20"/>
              </w:rPr>
            </w:pPr>
          </w:p>
        </w:tc>
        <w:tc>
          <w:tcPr>
            <w:tcW w:w="3628" w:type="dxa"/>
            <w:vMerge/>
          </w:tcPr>
          <w:p w14:paraId="1B349D83" w14:textId="77777777" w:rsidR="00097A50" w:rsidRPr="003365D9" w:rsidRDefault="00097A50" w:rsidP="00097A50">
            <w:pPr>
              <w:rPr>
                <w:szCs w:val="20"/>
              </w:rPr>
            </w:pPr>
          </w:p>
        </w:tc>
        <w:tc>
          <w:tcPr>
            <w:tcW w:w="5888" w:type="dxa"/>
          </w:tcPr>
          <w:p w14:paraId="1689EF60" w14:textId="77777777" w:rsidR="005804F2" w:rsidRPr="005804F2" w:rsidRDefault="005804F2" w:rsidP="005804F2">
            <w:pPr>
              <w:rPr>
                <w:rFonts w:cstheme="minorBidi"/>
              </w:rPr>
            </w:pPr>
            <w:r w:rsidRPr="005804F2">
              <w:rPr>
                <w:rFonts w:cstheme="minorBidi"/>
              </w:rPr>
              <w:t>All children are supported in developing an understanding of their social and cultural heritage.</w:t>
            </w:r>
          </w:p>
          <w:p w14:paraId="44B0FF61" w14:textId="77777777" w:rsidR="005804F2" w:rsidRPr="005804F2" w:rsidRDefault="005804F2" w:rsidP="005804F2">
            <w:pPr>
              <w:rPr>
                <w:rFonts w:cstheme="minorBidi"/>
              </w:rPr>
            </w:pPr>
          </w:p>
          <w:p w14:paraId="672E3E88" w14:textId="77777777" w:rsidR="00097A50" w:rsidRDefault="005804F2" w:rsidP="005804F2">
            <w:pPr>
              <w:rPr>
                <w:rFonts w:cstheme="minorBidi"/>
              </w:rPr>
            </w:pPr>
            <w:r w:rsidRPr="005804F2">
              <w:rPr>
                <w:rFonts w:cstheme="minorBidi"/>
              </w:rPr>
              <w:t>At Keiki Mindarie Keys, we actively encourage children to share and celebrate their culture. This may involve speaking their first language, bringing books from home that feature images or are written in their native language, and engaging in discussions about their cultural backgrounds. As a service, we celebrate cultural events that are meaningful to our children, incorporating them into our menu, offering opportunities for children to wear cultural attire, and inviting resources that reflect their heritage. We also organise incursions with community agencies, providing children with the chance to learn about the social and cultural heritage within our community. Additionally, family members are invited to share resources from their own family history, offering the children a deeper connection to their cultural and familial roots.</w:t>
            </w:r>
          </w:p>
          <w:p w14:paraId="3D51FD12" w14:textId="77777777" w:rsidR="00B44A77" w:rsidRDefault="00B44A77" w:rsidP="005804F2">
            <w:pPr>
              <w:rPr>
                <w:rFonts w:cstheme="minorBidi"/>
              </w:rPr>
            </w:pPr>
          </w:p>
          <w:p w14:paraId="2E6FBEE3" w14:textId="084F5D15" w:rsidR="00B44A77" w:rsidRDefault="00B44A77" w:rsidP="005804F2">
            <w:pPr>
              <w:rPr>
                <w:rFonts w:cstheme="minorBidi"/>
              </w:rPr>
            </w:pPr>
            <w:r>
              <w:rPr>
                <w:rFonts w:cstheme="minorBidi"/>
              </w:rPr>
              <w:t xml:space="preserve">We had an Open Morning </w:t>
            </w:r>
            <w:r w:rsidR="0061551F">
              <w:rPr>
                <w:rFonts w:cstheme="minorBidi"/>
              </w:rPr>
              <w:t>mid-February</w:t>
            </w:r>
            <w:r>
              <w:rPr>
                <w:rFonts w:cstheme="minorBidi"/>
              </w:rPr>
              <w:t xml:space="preserve"> 202</w:t>
            </w:r>
            <w:r w:rsidR="0061551F">
              <w:rPr>
                <w:rFonts w:cstheme="minorBidi"/>
              </w:rPr>
              <w:t>6</w:t>
            </w:r>
            <w:r>
              <w:rPr>
                <w:rFonts w:cstheme="minorBidi"/>
              </w:rPr>
              <w:t xml:space="preserve"> for the families whose child would be going </w:t>
            </w:r>
            <w:r w:rsidR="00801C73">
              <w:rPr>
                <w:rFonts w:cstheme="minorBidi"/>
              </w:rPr>
              <w:t xml:space="preserve">to </w:t>
            </w:r>
            <w:r w:rsidR="0061551F">
              <w:rPr>
                <w:rFonts w:cstheme="minorBidi"/>
              </w:rPr>
              <w:t>school-based</w:t>
            </w:r>
            <w:r w:rsidR="00801C73">
              <w:rPr>
                <w:rFonts w:cstheme="minorBidi"/>
              </w:rPr>
              <w:t xml:space="preserve"> Kindy in 202</w:t>
            </w:r>
            <w:r w:rsidR="0061551F">
              <w:rPr>
                <w:rFonts w:cstheme="minorBidi"/>
              </w:rPr>
              <w:t>7</w:t>
            </w:r>
            <w:r w:rsidR="00801C73">
              <w:rPr>
                <w:rFonts w:cstheme="minorBidi"/>
              </w:rPr>
              <w:t>. This Open Morning was to talk to the families about the Keiki Preschool Program</w:t>
            </w:r>
            <w:r w:rsidR="00B6664C">
              <w:rPr>
                <w:rFonts w:cstheme="minorBidi"/>
              </w:rPr>
              <w:t>, that helps children to develop skills required for a happy and successful transition into formal schooling. Through inte</w:t>
            </w:r>
            <w:r w:rsidR="007F2E53">
              <w:rPr>
                <w:rFonts w:cstheme="minorBidi"/>
              </w:rPr>
              <w:t>ntional play-based, child-led learning. We also spoke about how many of these skills are developed from babies and increase as children progress to the Kindy room.</w:t>
            </w:r>
            <w:r w:rsidR="000252EB">
              <w:rPr>
                <w:rFonts w:cstheme="minorBidi"/>
              </w:rPr>
              <w:t xml:space="preserve"> Our lead Early Childhood teacher</w:t>
            </w:r>
            <w:r w:rsidR="00E02C22">
              <w:rPr>
                <w:rFonts w:cstheme="minorBidi"/>
              </w:rPr>
              <w:t xml:space="preserve"> spoke to the families about the 7 Essen</w:t>
            </w:r>
            <w:r w:rsidR="00CC2138">
              <w:rPr>
                <w:rFonts w:cstheme="minorBidi"/>
              </w:rPr>
              <w:t xml:space="preserve">tial Areas within the Keiki Preschool Program. She mentioned </w:t>
            </w:r>
            <w:r w:rsidR="00C32709">
              <w:rPr>
                <w:rFonts w:cstheme="minorBidi"/>
              </w:rPr>
              <w:t>how learning weaves throughout our daily practice, developing children’s preparedness for school in</w:t>
            </w:r>
            <w:r w:rsidR="005E11B5">
              <w:rPr>
                <w:rFonts w:cstheme="minorBidi"/>
              </w:rPr>
              <w:t xml:space="preserve"> engaging and meaningful ways. Through play and following</w:t>
            </w:r>
            <w:r w:rsidR="008F5196">
              <w:rPr>
                <w:rFonts w:cstheme="minorBidi"/>
              </w:rPr>
              <w:t xml:space="preserve"> the children’s interest, children can explore essential learning areas including literacy, numeracy</w:t>
            </w:r>
            <w:r w:rsidR="00B427D4">
              <w:rPr>
                <w:rFonts w:cstheme="minorBidi"/>
              </w:rPr>
              <w:t xml:space="preserve"> and STEAM concepts. Our ECT spoke about the importance of developing </w:t>
            </w:r>
            <w:r w:rsidR="00AF3755">
              <w:rPr>
                <w:rFonts w:cstheme="minorBidi"/>
              </w:rPr>
              <w:t>the children’s social and emotional skills, such as problem solving, conflict/resolution</w:t>
            </w:r>
            <w:r w:rsidR="00FA198F">
              <w:rPr>
                <w:rFonts w:cstheme="minorBidi"/>
              </w:rPr>
              <w:t xml:space="preserve"> and </w:t>
            </w:r>
            <w:r w:rsidR="0061551F">
              <w:rPr>
                <w:rFonts w:cstheme="minorBidi"/>
              </w:rPr>
              <w:t>self-help</w:t>
            </w:r>
            <w:r w:rsidR="00FA198F">
              <w:rPr>
                <w:rFonts w:cstheme="minorBidi"/>
              </w:rPr>
              <w:t xml:space="preserve"> skills. The families were made aware that the Kindy garden has a lot of equipment</w:t>
            </w:r>
            <w:r w:rsidR="00DB1803">
              <w:rPr>
                <w:rFonts w:cstheme="minorBidi"/>
              </w:rPr>
              <w:t xml:space="preserve"> to develop the children’s physical skills, thei</w:t>
            </w:r>
            <w:r w:rsidR="00D078B4">
              <w:rPr>
                <w:rFonts w:cstheme="minorBidi"/>
              </w:rPr>
              <w:t xml:space="preserve">r coordination and also encouraging adventurous play. </w:t>
            </w:r>
            <w:r w:rsidR="004B241F">
              <w:rPr>
                <w:rFonts w:cstheme="minorBidi"/>
              </w:rPr>
              <w:t xml:space="preserve">The families were also informed that many activities and </w:t>
            </w:r>
            <w:r w:rsidR="001B4760">
              <w:rPr>
                <w:rFonts w:cstheme="minorBidi"/>
              </w:rPr>
              <w:t>experiences</w:t>
            </w:r>
            <w:r w:rsidR="004B241F">
              <w:rPr>
                <w:rFonts w:cstheme="minorBidi"/>
              </w:rPr>
              <w:t xml:space="preserve"> are set up throughout the day for the children to participate in</w:t>
            </w:r>
            <w:r w:rsidR="001B4760">
              <w:rPr>
                <w:rFonts w:cstheme="minorBidi"/>
              </w:rPr>
              <w:t xml:space="preserve"> where children can develop their fine motor skills and hand and eye coordination. The Coordinator informed the families that activities had been set up indoors and outdoors linked to the 7 Essential Areas, for the children and their parents to participate in. The Coordinator from Mindarie Primary 3 plus and OSHC also attended and gave </w:t>
            </w:r>
            <w:r w:rsidR="00A6643E">
              <w:rPr>
                <w:rFonts w:cstheme="minorBidi"/>
              </w:rPr>
              <w:t xml:space="preserve">a speech to the families about how OSHC works along with booking in their child for vacation care during the school holidays. This event was </w:t>
            </w:r>
            <w:r w:rsidR="00E82B00">
              <w:rPr>
                <w:rFonts w:cstheme="minorBidi"/>
              </w:rPr>
              <w:t>well attended by a number of families that had their first child attending school in 202</w:t>
            </w:r>
            <w:r w:rsidR="0061551F">
              <w:rPr>
                <w:rFonts w:cstheme="minorBidi"/>
              </w:rPr>
              <w:t>7</w:t>
            </w:r>
            <w:r w:rsidR="00E82B00">
              <w:rPr>
                <w:rFonts w:cstheme="minorBidi"/>
              </w:rPr>
              <w:t>, and were not familiar with the school structure</w:t>
            </w:r>
            <w:r w:rsidR="009F5860">
              <w:rPr>
                <w:rFonts w:cstheme="minorBidi"/>
              </w:rPr>
              <w:t xml:space="preserve">, as of the number of days their child attended in </w:t>
            </w:r>
            <w:r w:rsidR="00A67F05">
              <w:rPr>
                <w:rFonts w:cstheme="minorBidi"/>
              </w:rPr>
              <w:t>school-based</w:t>
            </w:r>
            <w:r w:rsidR="009F5860">
              <w:rPr>
                <w:rFonts w:cstheme="minorBidi"/>
              </w:rPr>
              <w:t xml:space="preserve"> Kindy and not it was not a mandatory requirement for their child to go to school in 202</w:t>
            </w:r>
            <w:r w:rsidR="0061551F">
              <w:rPr>
                <w:rFonts w:cstheme="minorBidi"/>
              </w:rPr>
              <w:t>7</w:t>
            </w:r>
            <w:r w:rsidR="009F5860">
              <w:rPr>
                <w:rFonts w:cstheme="minorBidi"/>
              </w:rPr>
              <w:t>.</w:t>
            </w:r>
          </w:p>
          <w:p w14:paraId="5272E736" w14:textId="77777777" w:rsidR="005804F2" w:rsidRDefault="005804F2" w:rsidP="005804F2">
            <w:pPr>
              <w:rPr>
                <w:rFonts w:cstheme="minorBidi"/>
              </w:rPr>
            </w:pPr>
          </w:p>
          <w:p w14:paraId="6D2FCF5A" w14:textId="35B9C307" w:rsidR="00A6155B" w:rsidRDefault="00137BB5" w:rsidP="005804F2">
            <w:pPr>
              <w:rPr>
                <w:rFonts w:cstheme="minorBidi"/>
              </w:rPr>
            </w:pPr>
            <w:r>
              <w:rPr>
                <w:rFonts w:cstheme="minorBidi"/>
              </w:rPr>
              <w:t xml:space="preserve">We held an open morning in late February 2025 for our families whose child had recently transitioned into the toddler room and for our families </w:t>
            </w:r>
            <w:r w:rsidR="0099711C">
              <w:rPr>
                <w:rFonts w:cstheme="minorBidi"/>
              </w:rPr>
              <w:t>whose child ha</w:t>
            </w:r>
            <w:r w:rsidR="003049C7">
              <w:rPr>
                <w:rFonts w:cstheme="minorBidi"/>
              </w:rPr>
              <w:t>d</w:t>
            </w:r>
            <w:r w:rsidR="0099711C">
              <w:rPr>
                <w:rFonts w:cstheme="minorBidi"/>
              </w:rPr>
              <w:t xml:space="preserve"> just started in the Joeys Room</w:t>
            </w:r>
            <w:r w:rsidR="003049C7">
              <w:rPr>
                <w:rFonts w:cstheme="minorBidi"/>
              </w:rPr>
              <w:t>.</w:t>
            </w:r>
            <w:r w:rsidR="000012A1">
              <w:rPr>
                <w:rFonts w:cstheme="minorBidi"/>
              </w:rPr>
              <w:t xml:space="preserve"> </w:t>
            </w:r>
            <w:r w:rsidR="00F9376C">
              <w:rPr>
                <w:rFonts w:cstheme="minorBidi"/>
              </w:rPr>
              <w:t xml:space="preserve">This was arranged for the families to get to know the educators in their child’s room, </w:t>
            </w:r>
            <w:r w:rsidR="00292708">
              <w:rPr>
                <w:rFonts w:cstheme="minorBidi"/>
              </w:rPr>
              <w:t xml:space="preserve">for the families to also meet with one another and for the children to become familiar with their new environments and start to build a </w:t>
            </w:r>
            <w:r w:rsidR="00F00B2A">
              <w:rPr>
                <w:rFonts w:cstheme="minorBidi"/>
              </w:rPr>
              <w:t>relationship</w:t>
            </w:r>
            <w:r w:rsidR="00292708">
              <w:rPr>
                <w:rFonts w:cstheme="minorBidi"/>
              </w:rPr>
              <w:t xml:space="preserve"> with their educators.</w:t>
            </w:r>
            <w:r w:rsidR="00B8372A">
              <w:rPr>
                <w:rFonts w:cstheme="minorBidi"/>
              </w:rPr>
              <w:t xml:space="preserve"> The families are able to view the learning environments</w:t>
            </w:r>
            <w:r w:rsidR="00C46705">
              <w:rPr>
                <w:rFonts w:cstheme="minorBidi"/>
              </w:rPr>
              <w:t xml:space="preserve"> </w:t>
            </w:r>
            <w:r w:rsidR="00D90BC1">
              <w:rPr>
                <w:rFonts w:cstheme="minorBidi"/>
              </w:rPr>
              <w:t>and have the opportunity to ask the educators questions about the routine</w:t>
            </w:r>
            <w:r w:rsidR="004A1AA1">
              <w:rPr>
                <w:rFonts w:cstheme="minorBidi"/>
              </w:rPr>
              <w:t xml:space="preserve"> and the flow of the day and also explain </w:t>
            </w:r>
            <w:r w:rsidR="00F650E8">
              <w:rPr>
                <w:rFonts w:cstheme="minorBidi"/>
              </w:rPr>
              <w:t xml:space="preserve">any specific needs regarding their child. </w:t>
            </w:r>
          </w:p>
          <w:p w14:paraId="4C8B748B" w14:textId="55420D58" w:rsidR="005804F2" w:rsidRPr="003365D9" w:rsidRDefault="005804F2" w:rsidP="005804F2">
            <w:pPr>
              <w:rPr>
                <w:rFonts w:cstheme="minorBidi"/>
                <w:b/>
                <w:bCs/>
                <w:szCs w:val="20"/>
              </w:rPr>
            </w:pPr>
          </w:p>
        </w:tc>
        <w:tc>
          <w:tcPr>
            <w:tcW w:w="992" w:type="dxa"/>
            <w:vMerge/>
          </w:tcPr>
          <w:p w14:paraId="1D02DD0D" w14:textId="77777777" w:rsidR="00097A50" w:rsidRPr="003365D9" w:rsidRDefault="00097A50" w:rsidP="00097A50">
            <w:pPr>
              <w:jc w:val="center"/>
              <w:rPr>
                <w:rFonts w:ascii="Segoe UI Symbol" w:hAnsi="Segoe UI Symbol" w:cs="Segoe UI Symbol"/>
                <w:szCs w:val="20"/>
              </w:rPr>
            </w:pPr>
          </w:p>
        </w:tc>
        <w:tc>
          <w:tcPr>
            <w:tcW w:w="989" w:type="dxa"/>
            <w:vMerge/>
          </w:tcPr>
          <w:p w14:paraId="11E70C6C" w14:textId="77777777" w:rsidR="00097A50" w:rsidRPr="003365D9" w:rsidRDefault="00097A50" w:rsidP="00097A50">
            <w:pPr>
              <w:jc w:val="center"/>
              <w:rPr>
                <w:rFonts w:cstheme="minorHAnsi"/>
                <w:bCs/>
                <w:szCs w:val="20"/>
              </w:rPr>
            </w:pPr>
          </w:p>
        </w:tc>
      </w:tr>
      <w:tr w:rsidR="00097A50" w:rsidRPr="003365D9" w14:paraId="2BDAEEAD" w14:textId="77777777" w:rsidTr="70C038AE">
        <w:trPr>
          <w:trHeight w:val="614"/>
        </w:trPr>
        <w:tc>
          <w:tcPr>
            <w:tcW w:w="14668" w:type="dxa"/>
            <w:gridSpan w:val="6"/>
            <w:tcBorders>
              <w:bottom w:val="single" w:sz="4" w:space="0" w:color="A6A6A6" w:themeColor="background1" w:themeShade="A6"/>
            </w:tcBorders>
            <w:shd w:val="clear" w:color="auto" w:fill="D60093"/>
            <w:vAlign w:val="center"/>
          </w:tcPr>
          <w:p w14:paraId="58115446" w14:textId="0F4AC402" w:rsidR="00097A50" w:rsidRPr="003365D9" w:rsidRDefault="00097A50" w:rsidP="00097A50">
            <w:pPr>
              <w:pStyle w:val="Heading1"/>
              <w:spacing w:before="0"/>
              <w:rPr>
                <w:rFonts w:ascii="Arial" w:hAnsi="Arial" w:cs="Arial"/>
                <w:sz w:val="20"/>
                <w:szCs w:val="20"/>
              </w:rPr>
            </w:pPr>
            <w:bookmarkStart w:id="49" w:name="_Toc190348881"/>
            <w:r w:rsidRPr="003365D9">
              <w:rPr>
                <w:rFonts w:ascii="Arial" w:hAnsi="Arial" w:cs="Arial"/>
                <w:color w:val="FFFFFF" w:themeColor="background1"/>
                <w:sz w:val="20"/>
                <w:szCs w:val="20"/>
              </w:rPr>
              <w:t>Standard 6.2 Exceeding Themes</w:t>
            </w:r>
            <w:bookmarkEnd w:id="49"/>
          </w:p>
        </w:tc>
      </w:tr>
      <w:tr w:rsidR="00097A50" w:rsidRPr="003365D9" w14:paraId="5B44C8BB" w14:textId="77777777" w:rsidTr="70C038AE">
        <w:trPr>
          <w:trHeight w:val="341"/>
        </w:trPr>
        <w:tc>
          <w:tcPr>
            <w:tcW w:w="14668" w:type="dxa"/>
            <w:gridSpan w:val="6"/>
            <w:tcBorders>
              <w:top w:val="single" w:sz="4" w:space="0" w:color="A6A6A6" w:themeColor="background1" w:themeShade="A6"/>
            </w:tcBorders>
            <w:shd w:val="clear" w:color="auto" w:fill="FFEBFF"/>
            <w:vAlign w:val="center"/>
          </w:tcPr>
          <w:p w14:paraId="0903363F" w14:textId="77777777" w:rsidR="00097A50" w:rsidRPr="003365D9" w:rsidRDefault="00097A50" w:rsidP="00097A50">
            <w:pPr>
              <w:rPr>
                <w:rFonts w:cstheme="minorHAnsi"/>
                <w:szCs w:val="20"/>
              </w:rPr>
            </w:pPr>
            <w:r w:rsidRPr="003365D9">
              <w:rPr>
                <w:rFonts w:cstheme="minorHAnsi"/>
                <w:szCs w:val="20"/>
              </w:rPr>
              <w:t>Theme 1: Practice is embedded in service operations.</w:t>
            </w:r>
          </w:p>
        </w:tc>
      </w:tr>
      <w:tr w:rsidR="00097A50" w:rsidRPr="003365D9" w14:paraId="3337A9BB" w14:textId="77777777" w:rsidTr="70C038AE">
        <w:trPr>
          <w:trHeight w:val="341"/>
        </w:trPr>
        <w:tc>
          <w:tcPr>
            <w:tcW w:w="14668" w:type="dxa"/>
            <w:gridSpan w:val="6"/>
            <w:tcBorders>
              <w:top w:val="single" w:sz="4" w:space="0" w:color="D9D9D9" w:themeColor="background1" w:themeShade="D9"/>
              <w:bottom w:val="single" w:sz="4" w:space="0" w:color="A6A6A6" w:themeColor="background1" w:themeShade="A6"/>
            </w:tcBorders>
          </w:tcPr>
          <w:p w14:paraId="412582C7" w14:textId="77777777" w:rsidR="00A51297" w:rsidRDefault="00A51297" w:rsidP="00A51297">
            <w:pPr>
              <w:rPr>
                <w:rFonts w:cstheme="minorHAnsi"/>
                <w:szCs w:val="20"/>
              </w:rPr>
            </w:pPr>
            <w:r w:rsidRPr="00A51297">
              <w:rPr>
                <w:rFonts w:cstheme="minorHAnsi"/>
                <w:szCs w:val="20"/>
              </w:rPr>
              <w:t>At Keiki Mindarie Keys, we are deeply committed to supporting all children during transitions, ensuring they feel secure and settled throughout each phase. Our educators demonstrate a thorough understanding of the National Quality Standard, particularly Standard 6.2, and consistently integrate this knowledge into our practices. The educational leader and coordinators actively ensure the smooth transition of children between rooms, routines, and settings by collaborating with families and external professionals, ensuring the needs of each child are met through individualized support.</w:t>
            </w:r>
          </w:p>
          <w:p w14:paraId="7E7BAB54" w14:textId="77777777" w:rsidR="00A51297" w:rsidRPr="00A51297" w:rsidRDefault="00A51297" w:rsidP="00A51297">
            <w:pPr>
              <w:rPr>
                <w:rFonts w:cstheme="minorHAnsi"/>
                <w:szCs w:val="20"/>
              </w:rPr>
            </w:pPr>
          </w:p>
          <w:p w14:paraId="5716D13A" w14:textId="77777777" w:rsidR="00A51297" w:rsidRDefault="00A51297" w:rsidP="00A51297">
            <w:pPr>
              <w:rPr>
                <w:rFonts w:cstheme="minorHAnsi"/>
                <w:szCs w:val="20"/>
              </w:rPr>
            </w:pPr>
            <w:r w:rsidRPr="00A51297">
              <w:rPr>
                <w:rFonts w:cstheme="minorHAnsi"/>
                <w:szCs w:val="20"/>
              </w:rPr>
              <w:t>Our educators prioritize building and maintaining strong relationships with families, as well as collaborating with community and support agencies to enhance children's learning, wellbeing, and participation. We ensure that families are actively involved in decisions about transitions, such as moving rooms or groups. This involvement helps create a sense of belonging for the child, with families being informed and consulted on their child's readiness for change. Transitioning occurs at each child’s pace, ensuring they have the support they need to settle into their new environment.</w:t>
            </w:r>
          </w:p>
          <w:p w14:paraId="6DB4AC2E" w14:textId="77777777" w:rsidR="00A51297" w:rsidRPr="00A51297" w:rsidRDefault="00A51297" w:rsidP="00A51297">
            <w:pPr>
              <w:rPr>
                <w:rFonts w:cstheme="minorHAnsi"/>
                <w:szCs w:val="20"/>
              </w:rPr>
            </w:pPr>
          </w:p>
          <w:p w14:paraId="21657C1C" w14:textId="6BECCF1E" w:rsidR="00A51297" w:rsidRDefault="00A51297" w:rsidP="00A51297">
            <w:pPr>
              <w:rPr>
                <w:rFonts w:cstheme="minorHAnsi"/>
                <w:szCs w:val="20"/>
              </w:rPr>
            </w:pPr>
            <w:r w:rsidRPr="00A51297">
              <w:rPr>
                <w:rFonts w:cstheme="minorHAnsi"/>
                <w:szCs w:val="20"/>
              </w:rPr>
              <w:t>We recogni</w:t>
            </w:r>
            <w:r w:rsidR="00D94E60">
              <w:rPr>
                <w:rFonts w:cstheme="minorHAnsi"/>
                <w:szCs w:val="20"/>
              </w:rPr>
              <w:t>s</w:t>
            </w:r>
            <w:r w:rsidRPr="00A51297">
              <w:rPr>
                <w:rFonts w:cstheme="minorHAnsi"/>
                <w:szCs w:val="20"/>
              </w:rPr>
              <w:t>e the importance of cultural awareness and actively incorporate it into our transition process. Families are encouraged to share cultural and health information, helping us understand and meet each child’s individual needs. Our collaborative relationships with Aboriginal and Torres Strait Islander Elders, along with local cultural community members, further enrich the children's experiences, providing opportunities to explore their connections to community and culture. These partnerships foster a sense of respect and understanding, which is reflected in our practices and the educational program we deliver.</w:t>
            </w:r>
          </w:p>
          <w:p w14:paraId="3FB6DBB8" w14:textId="77777777" w:rsidR="00A51297" w:rsidRPr="00A51297" w:rsidRDefault="00A51297" w:rsidP="00A51297">
            <w:pPr>
              <w:rPr>
                <w:rFonts w:cstheme="minorHAnsi"/>
                <w:szCs w:val="20"/>
              </w:rPr>
            </w:pPr>
          </w:p>
          <w:p w14:paraId="4D56F013" w14:textId="77777777" w:rsidR="00A51297" w:rsidRDefault="00A51297" w:rsidP="00A51297">
            <w:pPr>
              <w:rPr>
                <w:rFonts w:cstheme="minorHAnsi"/>
                <w:szCs w:val="20"/>
              </w:rPr>
            </w:pPr>
            <w:r w:rsidRPr="00A51297">
              <w:rPr>
                <w:rFonts w:cstheme="minorHAnsi"/>
                <w:szCs w:val="20"/>
              </w:rPr>
              <w:t>Inclusion is a key component of our service, and we consistently promote this in every aspect of the program. Educators work closely with external professionals, including therapists and community experts, to ensure all children, regardless of their individual needs, receive the support necessary to participate fully in the educational program. For instance, children with specific health or developmental needs receive targeted support, and collaborative planning with families ensures these children can engage meaningfully in our program. We also foster inclusion through community collaborations, offering specialized programs, such as dental and sleep support, to further empower families and support children's development.</w:t>
            </w:r>
          </w:p>
          <w:p w14:paraId="60EBFF1A" w14:textId="77777777" w:rsidR="00A51297" w:rsidRPr="00A51297" w:rsidRDefault="00A51297" w:rsidP="00A51297">
            <w:pPr>
              <w:rPr>
                <w:rFonts w:cstheme="minorHAnsi"/>
                <w:szCs w:val="20"/>
              </w:rPr>
            </w:pPr>
          </w:p>
          <w:p w14:paraId="1B44E1B2" w14:textId="77777777" w:rsidR="00A51297" w:rsidRDefault="00A51297" w:rsidP="00A51297">
            <w:pPr>
              <w:rPr>
                <w:rFonts w:cstheme="minorHAnsi"/>
                <w:szCs w:val="20"/>
              </w:rPr>
            </w:pPr>
            <w:r w:rsidRPr="00A51297">
              <w:rPr>
                <w:rFonts w:cstheme="minorHAnsi"/>
                <w:szCs w:val="20"/>
              </w:rPr>
              <w:t>Our approach to promoting continuity of learning is embedded in the educational practices across the service. We ensure smooth transitions by sharing essential information with the next room leader or educator, facilitating a seamless experience for the child. The use of transition forms, developmental summaries, and Individual Goal Trackers supports continuity and helps all educators stay informed about the child's progress. This ensures that transitions are not only smooth but also that each child continues to progress towards their goals, supported by the strategies developed in partnership with their families.</w:t>
            </w:r>
          </w:p>
          <w:p w14:paraId="058D943C" w14:textId="77777777" w:rsidR="00A51297" w:rsidRPr="00A51297" w:rsidRDefault="00A51297" w:rsidP="00A51297">
            <w:pPr>
              <w:rPr>
                <w:rFonts w:cstheme="minorHAnsi"/>
                <w:szCs w:val="20"/>
              </w:rPr>
            </w:pPr>
          </w:p>
          <w:p w14:paraId="3C932682" w14:textId="77777777" w:rsidR="00A51297" w:rsidRDefault="00A51297" w:rsidP="00A51297">
            <w:pPr>
              <w:rPr>
                <w:rFonts w:cstheme="minorHAnsi"/>
                <w:szCs w:val="20"/>
              </w:rPr>
            </w:pPr>
            <w:r w:rsidRPr="00A51297">
              <w:rPr>
                <w:rFonts w:cstheme="minorHAnsi"/>
                <w:szCs w:val="20"/>
              </w:rPr>
              <w:t>Our commitment to collaborative partnerships extends beyond the service to include local schools and community groups. We work with local schools such as Mindarie Primary School to facilitate smooth transitions for children moving to school. Through regular visits and activities, we help prepare children for the next stage of their learning journey, ensuring they feel confident and supported in their new environment.</w:t>
            </w:r>
          </w:p>
          <w:p w14:paraId="777DFDAD" w14:textId="77777777" w:rsidR="00A51297" w:rsidRPr="00A51297" w:rsidRDefault="00A51297" w:rsidP="00A51297">
            <w:pPr>
              <w:rPr>
                <w:rFonts w:cstheme="minorHAnsi"/>
                <w:szCs w:val="20"/>
              </w:rPr>
            </w:pPr>
          </w:p>
          <w:p w14:paraId="74390F95" w14:textId="77777777" w:rsidR="00A51297" w:rsidRPr="00A51297" w:rsidRDefault="00A51297" w:rsidP="00A51297">
            <w:pPr>
              <w:rPr>
                <w:rFonts w:cstheme="minorHAnsi"/>
                <w:szCs w:val="20"/>
              </w:rPr>
            </w:pPr>
            <w:r w:rsidRPr="00A51297">
              <w:rPr>
                <w:rFonts w:cstheme="minorHAnsi"/>
                <w:szCs w:val="20"/>
              </w:rPr>
              <w:t>Overall, our practice reflects a deep understanding of the approved learning frameworks, demonstrating a commitment to providing high-quality care and education. Through ongoing collaboration with families, community members, and professionals, we ensure that each child's needs are met, and their transitions are supported with care and consideration. This collaborative approach aligns with our educational program, resources, and the values of inclusion, cultural respect, and community engagement.</w:t>
            </w:r>
          </w:p>
          <w:p w14:paraId="7D5B50CC" w14:textId="77777777" w:rsidR="00097A50" w:rsidRPr="003365D9" w:rsidRDefault="00097A50" w:rsidP="00097A50">
            <w:pPr>
              <w:rPr>
                <w:rFonts w:cstheme="minorHAnsi"/>
                <w:szCs w:val="20"/>
              </w:rPr>
            </w:pPr>
          </w:p>
        </w:tc>
      </w:tr>
      <w:tr w:rsidR="00097A50" w:rsidRPr="003365D9" w14:paraId="6E48C09A"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79773C14" w14:textId="77777777" w:rsidR="00097A50" w:rsidRPr="003365D9" w:rsidRDefault="00097A50" w:rsidP="00097A50">
            <w:pPr>
              <w:rPr>
                <w:rFonts w:cstheme="minorHAnsi"/>
                <w:szCs w:val="20"/>
              </w:rPr>
            </w:pPr>
            <w:r w:rsidRPr="003365D9">
              <w:rPr>
                <w:rFonts w:cstheme="minorHAnsi"/>
                <w:szCs w:val="20"/>
              </w:rPr>
              <w:t>Theme 2: Practice is informed by critical reflection.</w:t>
            </w:r>
          </w:p>
        </w:tc>
      </w:tr>
      <w:tr w:rsidR="00097A50" w:rsidRPr="003365D9" w14:paraId="1267A155"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F9BF1AD" w14:textId="77777777" w:rsidR="00A51297" w:rsidRDefault="00A51297" w:rsidP="00A51297">
            <w:pPr>
              <w:rPr>
                <w:rFonts w:cstheme="minorHAnsi"/>
                <w:szCs w:val="20"/>
              </w:rPr>
            </w:pPr>
            <w:r w:rsidRPr="00A51297">
              <w:rPr>
                <w:rFonts w:cstheme="minorHAnsi"/>
                <w:szCs w:val="20"/>
              </w:rPr>
              <w:t>At Keiki Mindarie Keys, we approach collaborative partnerships with a focus on continuous reflection and improvement. Our educators engage in regular discussions and professional conversations to ensure that we are meeting the diverse needs of each child and family. This approach allows us to integrate feedback from all team members, creating opportunities for growth and development within the service. Critical reflection on past incidents, challenges, and successes informs our practice, ensuring we make well-considered changes based on evidence and the lived experiences of families. We draw on current recognised guidance and research, including best practices for transitions, inclusion support, and community engagement, to ensure our collaborative partnerships reflect a commitment to children's wellbeing and learning.</w:t>
            </w:r>
          </w:p>
          <w:p w14:paraId="4B9E4738" w14:textId="77777777" w:rsidR="00A51297" w:rsidRPr="00A51297" w:rsidRDefault="00A51297" w:rsidP="00A51297">
            <w:pPr>
              <w:rPr>
                <w:rFonts w:cstheme="minorHAnsi"/>
                <w:szCs w:val="20"/>
              </w:rPr>
            </w:pPr>
          </w:p>
          <w:p w14:paraId="4C935CE7" w14:textId="77777777" w:rsidR="00A51297" w:rsidRDefault="00A51297" w:rsidP="00A51297">
            <w:pPr>
              <w:rPr>
                <w:rFonts w:cstheme="minorHAnsi"/>
                <w:szCs w:val="20"/>
              </w:rPr>
            </w:pPr>
            <w:r w:rsidRPr="00A51297">
              <w:rPr>
                <w:rFonts w:cstheme="minorHAnsi"/>
                <w:szCs w:val="20"/>
              </w:rPr>
              <w:t>Our service regularly reflects on the changes in our approach to collaborative partnerships and ensures that these changes are understood and implemented appropriately by all staff members. Through ongoing communication and training, we ensure that everyone in our team is informed and involved in shaping our practice. This enables us to create a shared understanding and consistently deliver high-quality, inclusive experiences for every child.</w:t>
            </w:r>
          </w:p>
          <w:p w14:paraId="4A3A728F" w14:textId="77777777" w:rsidR="00A51297" w:rsidRPr="00A51297" w:rsidRDefault="00A51297" w:rsidP="00A51297">
            <w:pPr>
              <w:rPr>
                <w:rFonts w:cstheme="minorHAnsi"/>
                <w:szCs w:val="20"/>
              </w:rPr>
            </w:pPr>
          </w:p>
          <w:p w14:paraId="4C5FE8DA" w14:textId="77777777" w:rsidR="00A51297" w:rsidRDefault="00A51297" w:rsidP="00A51297">
            <w:pPr>
              <w:rPr>
                <w:rFonts w:cstheme="minorHAnsi"/>
                <w:szCs w:val="20"/>
              </w:rPr>
            </w:pPr>
            <w:r w:rsidRPr="00A51297">
              <w:rPr>
                <w:rFonts w:cstheme="minorHAnsi"/>
                <w:szCs w:val="20"/>
              </w:rPr>
              <w:t>We also actively consider and create opportunities to strengthen our approach to enhancing each child's inclusion, learning, development, and wellbeing. Our educators regularly seek out new links and partnerships to enhance children's outcomes, whether through collaboration with specialists, families, or community groups. This includes working with local services, such as Bigger Smiles Dentist and Baa Baa Baby Parenting Solutions, to provide specialized support for children's dental and sleep needs. We also collaborate with local schools, such as Mindarie Primary School, to support smooth transitions for children moving from our service to school.</w:t>
            </w:r>
          </w:p>
          <w:p w14:paraId="08F1672A" w14:textId="77777777" w:rsidR="00A51297" w:rsidRPr="00A51297" w:rsidRDefault="00A51297" w:rsidP="00A51297">
            <w:pPr>
              <w:rPr>
                <w:rFonts w:cstheme="minorHAnsi"/>
                <w:szCs w:val="20"/>
              </w:rPr>
            </w:pPr>
          </w:p>
          <w:p w14:paraId="1674D25B" w14:textId="77777777" w:rsidR="00A51297" w:rsidRDefault="00A51297" w:rsidP="00A51297">
            <w:pPr>
              <w:rPr>
                <w:rFonts w:cstheme="minorHAnsi"/>
                <w:szCs w:val="20"/>
              </w:rPr>
            </w:pPr>
            <w:r w:rsidRPr="00A51297">
              <w:rPr>
                <w:rFonts w:cstheme="minorHAnsi"/>
                <w:szCs w:val="20"/>
              </w:rPr>
              <w:t>When designing and delivering our educational program, we ensure that community input, including Aboriginal and Torres Strait Islander perspectives, plays an integral role. We value the contributions of families and community members, using their knowledge to inform our practices and foster a culturally rich environment. For example, we incorporate traditional Aboriginal practices and cultural celebrations into the curriculum, providing children with meaningful learning experiences that celebrate diversity.</w:t>
            </w:r>
          </w:p>
          <w:p w14:paraId="57D9FFAE" w14:textId="77777777" w:rsidR="00A51297" w:rsidRPr="00A51297" w:rsidRDefault="00A51297" w:rsidP="00A51297">
            <w:pPr>
              <w:rPr>
                <w:rFonts w:cstheme="minorHAnsi"/>
                <w:szCs w:val="20"/>
              </w:rPr>
            </w:pPr>
          </w:p>
          <w:p w14:paraId="1AB6BAC3" w14:textId="77777777" w:rsidR="00A51297" w:rsidRDefault="00A51297" w:rsidP="00A51297">
            <w:pPr>
              <w:rPr>
                <w:rFonts w:cstheme="minorHAnsi"/>
                <w:szCs w:val="20"/>
              </w:rPr>
            </w:pPr>
            <w:r w:rsidRPr="00A51297">
              <w:rPr>
                <w:rFonts w:cstheme="minorHAnsi"/>
                <w:szCs w:val="20"/>
              </w:rPr>
              <w:t>Our approach to supporting transitions is guided by theory and the approved learning frameworks, ensuring that each child’s emotional and social development is supported as they move between environments. Whether transitioning between rooms, returning after an absence, or moving on to school, we aim to make the experience as smooth and positive as possible. We also encourage families to actively participate in these transitions, ensuring that their insights and preferences are valued.</w:t>
            </w:r>
          </w:p>
          <w:p w14:paraId="6ADB9F41" w14:textId="77777777" w:rsidR="00A51297" w:rsidRPr="00A51297" w:rsidRDefault="00A51297" w:rsidP="00A51297">
            <w:pPr>
              <w:rPr>
                <w:rFonts w:cstheme="minorHAnsi"/>
                <w:szCs w:val="20"/>
              </w:rPr>
            </w:pPr>
          </w:p>
          <w:p w14:paraId="6F278C2D" w14:textId="38564E29" w:rsidR="00A51297" w:rsidRDefault="00A51297" w:rsidP="00A51297">
            <w:pPr>
              <w:rPr>
                <w:rFonts w:cstheme="minorHAnsi"/>
                <w:szCs w:val="20"/>
              </w:rPr>
            </w:pPr>
            <w:r w:rsidRPr="00A51297">
              <w:rPr>
                <w:rFonts w:cstheme="minorHAnsi"/>
                <w:szCs w:val="20"/>
              </w:rPr>
              <w:t xml:space="preserve">We </w:t>
            </w:r>
            <w:r w:rsidR="00486B43">
              <w:rPr>
                <w:rFonts w:cstheme="minorHAnsi"/>
                <w:szCs w:val="20"/>
              </w:rPr>
              <w:t>s</w:t>
            </w:r>
            <w:r w:rsidRPr="00A51297">
              <w:rPr>
                <w:rFonts w:cstheme="minorHAnsi"/>
                <w:szCs w:val="20"/>
              </w:rPr>
              <w:t>the importance of addressing social justice and equity implications in our approach to inclusion support and transitions. This includes being mindful of our own biases and how they may impact child and family outcomes. Through critical reflection, we challenge stereotypes and assumptions, fostering a deep respect for Aboriginal and Torres Strait Islander histories, cultures, and knowledge. We strive to embed these perspectives into everyday practice, ensuring that every child feels valued and included.</w:t>
            </w:r>
          </w:p>
          <w:p w14:paraId="7E60E2E5" w14:textId="77777777" w:rsidR="00A51297" w:rsidRPr="00A51297" w:rsidRDefault="00A51297" w:rsidP="00A51297">
            <w:pPr>
              <w:rPr>
                <w:rFonts w:cstheme="minorHAnsi"/>
                <w:szCs w:val="20"/>
              </w:rPr>
            </w:pPr>
          </w:p>
          <w:p w14:paraId="5B39832C" w14:textId="77777777" w:rsidR="00A51297" w:rsidRPr="00A51297" w:rsidRDefault="00A51297" w:rsidP="00A51297">
            <w:pPr>
              <w:rPr>
                <w:rFonts w:cstheme="minorHAnsi"/>
                <w:szCs w:val="20"/>
              </w:rPr>
            </w:pPr>
            <w:r w:rsidRPr="00A51297">
              <w:rPr>
                <w:rFonts w:cstheme="minorHAnsi"/>
                <w:szCs w:val="20"/>
              </w:rPr>
              <w:t>As a team, we engage in robust debate and discussion about our approach to community partnerships, inclusion support, and transitions. We consider the personal, professional, and organisational values that influence our practice, reflecting on how these values shape our decision-making. This ongoing dialogue helps us refine our approach and ensure that we are consistently providing the best possible care and learning experiences for the children and families in our service.</w:t>
            </w:r>
          </w:p>
          <w:p w14:paraId="2ECD3B45" w14:textId="77777777" w:rsidR="00097A50" w:rsidRPr="003365D9" w:rsidRDefault="00097A50" w:rsidP="00097A50">
            <w:pPr>
              <w:rPr>
                <w:rFonts w:cstheme="minorHAnsi"/>
                <w:szCs w:val="20"/>
              </w:rPr>
            </w:pPr>
          </w:p>
        </w:tc>
      </w:tr>
      <w:tr w:rsidR="00097A50" w:rsidRPr="003365D9" w14:paraId="4F913DF4" w14:textId="77777777" w:rsidTr="70C038AE">
        <w:trPr>
          <w:trHeight w:val="341"/>
        </w:trPr>
        <w:tc>
          <w:tcPr>
            <w:tcW w:w="14668"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EBFF"/>
            <w:vAlign w:val="center"/>
          </w:tcPr>
          <w:p w14:paraId="2CA4F67F" w14:textId="77777777" w:rsidR="00097A50" w:rsidRPr="003365D9" w:rsidRDefault="00097A50" w:rsidP="00097A50">
            <w:pPr>
              <w:rPr>
                <w:rFonts w:cstheme="minorHAnsi"/>
                <w:szCs w:val="20"/>
              </w:rPr>
            </w:pPr>
            <w:r w:rsidRPr="003365D9">
              <w:rPr>
                <w:rFonts w:cstheme="minorHAnsi"/>
                <w:szCs w:val="20"/>
              </w:rPr>
              <w:t>Theme 3: Practice is shaped by meaningful engagement with families and/or the community.</w:t>
            </w:r>
          </w:p>
        </w:tc>
      </w:tr>
      <w:tr w:rsidR="00097A50" w:rsidRPr="003365D9" w14:paraId="3FF068D6" w14:textId="77777777" w:rsidTr="70C038AE">
        <w:trPr>
          <w:trHeight w:val="341"/>
        </w:trPr>
        <w:tc>
          <w:tcPr>
            <w:tcW w:w="14668" w:type="dxa"/>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4BED25E3" w14:textId="77777777" w:rsidR="00A51297" w:rsidRDefault="00A51297" w:rsidP="00A51297">
            <w:pPr>
              <w:rPr>
                <w:rFonts w:cstheme="minorHAnsi"/>
                <w:szCs w:val="20"/>
              </w:rPr>
            </w:pPr>
            <w:r w:rsidRPr="00A51297">
              <w:rPr>
                <w:rFonts w:cstheme="minorHAnsi"/>
                <w:szCs w:val="20"/>
              </w:rPr>
              <w:t>At Keiki Mindarie Keys, we prioritize collaborative partnerships that reflect the unique cultural, social, and community context of our service. We recognize the importance of involving families and the broader community in shaping our educational program and fostering a sense of belonging for all children. Our connection to the local community, including local schools and services like Bigger Smiles Dentist and Baa Baa Baby Parenting Solutions, allows us to support children's learning and well-being. These partnerships ensure that we meet the diverse needs of our children, including specific developmental, cultural, and health requirements. Families are encouraged to share their experiences and heritage, and we actively incorporate their perspectives into our planning. This is evident in our cultural celebrations, where families contribute through cooking experiences and sharing cultural traditions.</w:t>
            </w:r>
          </w:p>
          <w:p w14:paraId="641876F2" w14:textId="77777777" w:rsidR="00A51297" w:rsidRPr="00A51297" w:rsidRDefault="00A51297" w:rsidP="00A51297">
            <w:pPr>
              <w:rPr>
                <w:rFonts w:cstheme="minorHAnsi"/>
                <w:szCs w:val="20"/>
              </w:rPr>
            </w:pPr>
          </w:p>
          <w:p w14:paraId="63D3591E" w14:textId="77777777" w:rsidR="00A51297" w:rsidRDefault="00A51297" w:rsidP="00A51297">
            <w:pPr>
              <w:rPr>
                <w:rFonts w:cstheme="minorHAnsi"/>
                <w:szCs w:val="20"/>
              </w:rPr>
            </w:pPr>
            <w:r w:rsidRPr="00A51297">
              <w:rPr>
                <w:rFonts w:cstheme="minorHAnsi"/>
                <w:szCs w:val="20"/>
              </w:rPr>
              <w:t>We engage with families to ensure that they are informed and supported in building relationships with community services that enhance their child's well-being. By working closely with external therapists and community partners, such as Monique from Baa Baa Baby Parenting Solutions, we provide specialized support for children with specific needs, including those requiring speech, occupational, or physiotherapy. This collaboration allows us to integrate targeted strategies into our daily routines and ensures continuity in children's learning and development. Our educators also play a crucial role in connecting families with relevant community services, offering guidance and sharing resources to support children's transition and participation in the program.</w:t>
            </w:r>
          </w:p>
          <w:p w14:paraId="79F4C680" w14:textId="77777777" w:rsidR="00A51297" w:rsidRPr="00A51297" w:rsidRDefault="00A51297" w:rsidP="00A51297">
            <w:pPr>
              <w:rPr>
                <w:rFonts w:cstheme="minorHAnsi"/>
                <w:szCs w:val="20"/>
              </w:rPr>
            </w:pPr>
          </w:p>
          <w:p w14:paraId="3E0EC411" w14:textId="77777777" w:rsidR="00A51297" w:rsidRDefault="00A51297" w:rsidP="00A51297">
            <w:pPr>
              <w:rPr>
                <w:rFonts w:cstheme="minorHAnsi"/>
                <w:szCs w:val="20"/>
              </w:rPr>
            </w:pPr>
            <w:r w:rsidRPr="00A51297">
              <w:rPr>
                <w:rFonts w:cstheme="minorHAnsi"/>
                <w:szCs w:val="20"/>
              </w:rPr>
              <w:t>Our service is deeply committed to fostering inclusiveness and cultural responsiveness. The partnerships we build contribute to a culture of belonging, where children and families feel respected and valued. This is achieved through regular reflection on practices, incorporating feedback from families, and ensuring that our educational program is responsive to the changing needs of the children. By working with local schools, such as Mindarie Primary School, we ensure smooth transitions for children moving on to school, providing them with the skills and knowledge needed for the next step in their educational journey.</w:t>
            </w:r>
          </w:p>
          <w:p w14:paraId="6F23AA76" w14:textId="77777777" w:rsidR="00A51297" w:rsidRPr="00A51297" w:rsidRDefault="00A51297" w:rsidP="00A51297">
            <w:pPr>
              <w:rPr>
                <w:rFonts w:cstheme="minorHAnsi"/>
                <w:szCs w:val="20"/>
              </w:rPr>
            </w:pPr>
          </w:p>
          <w:p w14:paraId="78005601" w14:textId="464F635C" w:rsidR="00097A50" w:rsidRPr="003365D9" w:rsidRDefault="00A51297" w:rsidP="00097A50">
            <w:pPr>
              <w:rPr>
                <w:rFonts w:cstheme="minorHAnsi"/>
                <w:szCs w:val="20"/>
              </w:rPr>
            </w:pPr>
            <w:r w:rsidRPr="00A51297">
              <w:rPr>
                <w:rFonts w:cstheme="minorHAnsi"/>
                <w:szCs w:val="20"/>
              </w:rPr>
              <w:t>Our commitment to building and sustaining reciprocal relationships is central to our practice. We actively seek out new community partnerships, responding to the evolving needs of families and children. This includes forging connections with local Elders and community groups, ensuring that our service contributes to and gives back to the community. By fostering these mutually beneficial relationships, we create an environment where families feel supported and empowered, and children thrive in a culturally rich and inclusive setting.</w:t>
            </w:r>
          </w:p>
        </w:tc>
      </w:tr>
    </w:tbl>
    <w:p w14:paraId="43BB0B35" w14:textId="7B6C38DB" w:rsidR="00097A50" w:rsidRDefault="00097A50" w:rsidP="00714CA2">
      <w:pPr>
        <w:rPr>
          <w:szCs w:val="20"/>
        </w:rPr>
      </w:pPr>
    </w:p>
    <w:p w14:paraId="01CE30E2" w14:textId="5E360360" w:rsidR="00A81507" w:rsidRDefault="00A81507" w:rsidP="00714CA2">
      <w:pPr>
        <w:rPr>
          <w:szCs w:val="20"/>
        </w:rPr>
      </w:pPr>
    </w:p>
    <w:p w14:paraId="592C5956" w14:textId="7F1351D0" w:rsidR="00A81507" w:rsidRDefault="00A81507" w:rsidP="00714CA2">
      <w:pPr>
        <w:rPr>
          <w:szCs w:val="20"/>
        </w:rPr>
      </w:pPr>
    </w:p>
    <w:p w14:paraId="23368F2D" w14:textId="0F41A785" w:rsidR="00A81507" w:rsidRDefault="00A81507" w:rsidP="00714CA2">
      <w:pPr>
        <w:rPr>
          <w:szCs w:val="20"/>
        </w:rPr>
      </w:pPr>
    </w:p>
    <w:p w14:paraId="32D864D8" w14:textId="6E6E89FB" w:rsidR="00A81507" w:rsidRDefault="00A81507" w:rsidP="00714CA2">
      <w:pPr>
        <w:rPr>
          <w:szCs w:val="20"/>
        </w:rPr>
      </w:pPr>
    </w:p>
    <w:p w14:paraId="21B04E4F" w14:textId="0177F316" w:rsidR="00A81507" w:rsidRDefault="00A81507" w:rsidP="00714CA2">
      <w:pPr>
        <w:rPr>
          <w:szCs w:val="20"/>
        </w:rPr>
      </w:pPr>
    </w:p>
    <w:p w14:paraId="71B54FD5"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902EF0" w:rsidRPr="003365D9" w14:paraId="42C0A90A" w14:textId="77777777" w:rsidTr="00902EF0">
        <w:trPr>
          <w:trHeight w:val="557"/>
        </w:trPr>
        <w:tc>
          <w:tcPr>
            <w:tcW w:w="14668" w:type="dxa"/>
            <w:gridSpan w:val="8"/>
            <w:tcBorders>
              <w:bottom w:val="single" w:sz="4" w:space="0" w:color="BFBFBF" w:themeColor="background1" w:themeShade="BF"/>
            </w:tcBorders>
            <w:shd w:val="clear" w:color="auto" w:fill="D60093"/>
            <w:vAlign w:val="center"/>
          </w:tcPr>
          <w:p w14:paraId="34BC9C30" w14:textId="66E18C69" w:rsidR="00902EF0" w:rsidRPr="003365D9" w:rsidRDefault="00902EF0" w:rsidP="003365D9">
            <w:pPr>
              <w:pStyle w:val="Heading1"/>
              <w:spacing w:before="0"/>
              <w:rPr>
                <w:rStyle w:val="Strong"/>
                <w:rFonts w:ascii="Arial" w:hAnsi="Arial" w:cs="Arial"/>
                <w:b w:val="0"/>
                <w:bCs w:val="0"/>
                <w:color w:val="3C4E62" w:themeColor="text1"/>
                <w:sz w:val="20"/>
                <w:szCs w:val="20"/>
              </w:rPr>
            </w:pPr>
            <w:bookmarkStart w:id="50" w:name="_Toc190348882"/>
            <w:r w:rsidRPr="003365D9">
              <w:rPr>
                <w:rFonts w:ascii="Arial" w:hAnsi="Arial" w:cs="Arial"/>
                <w:b/>
                <w:bCs/>
                <w:color w:val="FFFFFF" w:themeColor="background1"/>
                <w:sz w:val="20"/>
                <w:szCs w:val="20"/>
              </w:rPr>
              <w:t>Key improvements sought for Quality Area 6</w:t>
            </w:r>
            <w:bookmarkEnd w:id="50"/>
            <w:r w:rsidRPr="003365D9">
              <w:rPr>
                <w:rFonts w:ascii="Arial" w:hAnsi="Arial" w:cs="Arial"/>
                <w:b/>
                <w:bCs/>
                <w:color w:val="FFFFFF" w:themeColor="background1"/>
                <w:sz w:val="20"/>
                <w:szCs w:val="20"/>
              </w:rPr>
              <w:tab/>
            </w:r>
          </w:p>
        </w:tc>
      </w:tr>
      <w:tr w:rsidR="00902EF0" w:rsidRPr="003365D9" w14:paraId="26DCB244" w14:textId="77777777" w:rsidTr="00902EF0">
        <w:tc>
          <w:tcPr>
            <w:tcW w:w="1833" w:type="dxa"/>
            <w:shd w:val="clear" w:color="auto" w:fill="FFEBFF"/>
          </w:tcPr>
          <w:p w14:paraId="7421C909"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FFEBFF"/>
          </w:tcPr>
          <w:p w14:paraId="4F2A4765"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FFEBFF"/>
          </w:tcPr>
          <w:p w14:paraId="2401C18A"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FFEBFF"/>
          </w:tcPr>
          <w:p w14:paraId="726A886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FFEBFF"/>
          </w:tcPr>
          <w:p w14:paraId="7C008766"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FFEBFF"/>
          </w:tcPr>
          <w:p w14:paraId="3B57511C"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FFEBFF"/>
          </w:tcPr>
          <w:p w14:paraId="1FCF7F28"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FFEBFF"/>
          </w:tcPr>
          <w:p w14:paraId="764DEF27" w14:textId="77777777" w:rsidR="00902EF0" w:rsidRPr="003365D9" w:rsidRDefault="00902EF0"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902EF0" w:rsidRPr="003365D9" w14:paraId="2A774BE9" w14:textId="77777777" w:rsidTr="003365D9">
        <w:tc>
          <w:tcPr>
            <w:tcW w:w="1833" w:type="dxa"/>
          </w:tcPr>
          <w:p w14:paraId="7BAFA15B" w14:textId="1B21512D" w:rsidR="00902EF0" w:rsidRPr="000C62B7" w:rsidRDefault="001A142C" w:rsidP="003365D9">
            <w:pPr>
              <w:pStyle w:val="Heading2noTOC"/>
              <w:spacing w:before="100" w:after="100" w:line="240" w:lineRule="auto"/>
              <w:ind w:left="0"/>
              <w:rPr>
                <w:color w:val="auto"/>
                <w:sz w:val="20"/>
                <w:szCs w:val="20"/>
              </w:rPr>
            </w:pPr>
            <w:r w:rsidRPr="000C62B7">
              <w:rPr>
                <w:color w:val="auto"/>
                <w:sz w:val="20"/>
                <w:szCs w:val="20"/>
              </w:rPr>
              <w:t>6.2.3</w:t>
            </w:r>
          </w:p>
        </w:tc>
        <w:tc>
          <w:tcPr>
            <w:tcW w:w="1833" w:type="dxa"/>
          </w:tcPr>
          <w:p w14:paraId="1980E80A" w14:textId="77777777" w:rsidR="00DA40CA" w:rsidRPr="00D94E60" w:rsidRDefault="00DA40CA" w:rsidP="00DA40CA">
            <w:pPr>
              <w:pStyle w:val="NormalWeb"/>
              <w:rPr>
                <w:rFonts w:ascii="Arial" w:hAnsi="Arial" w:cs="Arial"/>
                <w:sz w:val="22"/>
                <w:szCs w:val="22"/>
              </w:rPr>
            </w:pPr>
            <w:r w:rsidRPr="00D94E60">
              <w:rPr>
                <w:rFonts w:ascii="Arial" w:hAnsi="Arial" w:cs="Arial"/>
                <w:sz w:val="20"/>
                <w:szCs w:val="20"/>
              </w:rPr>
              <w:t>Many families do not yet know one another, and as children move between rooms, they</w:t>
            </w:r>
            <w:r w:rsidRPr="00D94E60">
              <w:rPr>
                <w:rFonts w:ascii="Arial" w:hAnsi="Arial" w:cs="Arial"/>
                <w:sz w:val="22"/>
                <w:szCs w:val="22"/>
              </w:rPr>
              <w:t xml:space="preserve"> form friendships that families would like to continue outside of the service. </w:t>
            </w:r>
          </w:p>
          <w:p w14:paraId="3F50EBE9" w14:textId="41A607AA" w:rsidR="00DA40CA" w:rsidRPr="00D94E60" w:rsidRDefault="00DA40CA" w:rsidP="00DA40CA">
            <w:pPr>
              <w:pStyle w:val="NormalWeb"/>
              <w:rPr>
                <w:rFonts w:ascii="Arial" w:hAnsi="Arial" w:cs="Arial"/>
                <w:sz w:val="22"/>
                <w:szCs w:val="22"/>
              </w:rPr>
            </w:pPr>
            <w:r w:rsidRPr="00D94E60">
              <w:rPr>
                <w:rFonts w:ascii="Arial" w:hAnsi="Arial" w:cs="Arial"/>
                <w:sz w:val="22"/>
                <w:szCs w:val="22"/>
              </w:rPr>
              <w:t>Some families also have limited support networks beyond the service, making these connections particularly valuable in fostering a sense of community and belonging.</w:t>
            </w:r>
          </w:p>
          <w:p w14:paraId="1BCE2B47" w14:textId="65E5E361" w:rsidR="00902EF0" w:rsidRPr="00D94E60" w:rsidRDefault="00902EF0" w:rsidP="003365D9">
            <w:pPr>
              <w:pStyle w:val="Heading2noTOC"/>
              <w:spacing w:before="100" w:after="100" w:line="240" w:lineRule="auto"/>
              <w:ind w:left="0"/>
              <w:rPr>
                <w:color w:val="auto"/>
                <w:sz w:val="22"/>
                <w:szCs w:val="22"/>
              </w:rPr>
            </w:pPr>
          </w:p>
        </w:tc>
        <w:tc>
          <w:tcPr>
            <w:tcW w:w="1833" w:type="dxa"/>
          </w:tcPr>
          <w:p w14:paraId="5ABC24BD" w14:textId="6DF40D22" w:rsidR="001D1810" w:rsidRDefault="001D1810" w:rsidP="003365D9">
            <w:pPr>
              <w:pStyle w:val="Heading2noTOC"/>
              <w:spacing w:before="100" w:after="100" w:line="240" w:lineRule="auto"/>
              <w:ind w:left="0"/>
              <w:rPr>
                <w:color w:val="auto"/>
                <w:sz w:val="20"/>
                <w:szCs w:val="20"/>
              </w:rPr>
            </w:pPr>
            <w:r>
              <w:rPr>
                <w:color w:val="auto"/>
                <w:sz w:val="20"/>
                <w:szCs w:val="20"/>
              </w:rPr>
              <w:t>Families</w:t>
            </w:r>
            <w:r w:rsidR="00EA3C67">
              <w:rPr>
                <w:color w:val="auto"/>
                <w:sz w:val="20"/>
                <w:szCs w:val="20"/>
              </w:rPr>
              <w:t xml:space="preserve"> building a strong network, developing friendships and creating a community. </w:t>
            </w:r>
          </w:p>
          <w:p w14:paraId="4F5F0926" w14:textId="4B7FEA40" w:rsidR="00902EF0" w:rsidRPr="000C62B7" w:rsidRDefault="00902EF0" w:rsidP="003365D9">
            <w:pPr>
              <w:pStyle w:val="Heading2noTOC"/>
              <w:spacing w:before="100" w:after="100" w:line="240" w:lineRule="auto"/>
              <w:ind w:left="0"/>
              <w:rPr>
                <w:color w:val="auto"/>
                <w:sz w:val="20"/>
                <w:szCs w:val="20"/>
              </w:rPr>
            </w:pPr>
          </w:p>
        </w:tc>
        <w:tc>
          <w:tcPr>
            <w:tcW w:w="1833" w:type="dxa"/>
          </w:tcPr>
          <w:p w14:paraId="0BEEE627" w14:textId="5CF0F063" w:rsidR="00902EF0" w:rsidRPr="000C62B7" w:rsidRDefault="00BC12B8" w:rsidP="003365D9">
            <w:pPr>
              <w:pStyle w:val="Heading2noTOC"/>
              <w:spacing w:before="100" w:after="100" w:line="240" w:lineRule="auto"/>
              <w:ind w:left="0"/>
              <w:rPr>
                <w:color w:val="auto"/>
                <w:sz w:val="20"/>
                <w:szCs w:val="20"/>
              </w:rPr>
            </w:pPr>
            <w:r w:rsidRPr="000C62B7">
              <w:rPr>
                <w:color w:val="auto"/>
                <w:sz w:val="20"/>
                <w:szCs w:val="20"/>
              </w:rPr>
              <w:t>Medium</w:t>
            </w:r>
          </w:p>
        </w:tc>
        <w:tc>
          <w:tcPr>
            <w:tcW w:w="1834" w:type="dxa"/>
          </w:tcPr>
          <w:p w14:paraId="05801A8B" w14:textId="77777777" w:rsidR="00902EF0" w:rsidRDefault="00BC12B8" w:rsidP="003365D9">
            <w:pPr>
              <w:pStyle w:val="Heading2noTOC"/>
              <w:spacing w:before="100" w:after="100" w:line="240" w:lineRule="auto"/>
              <w:ind w:left="0"/>
              <w:rPr>
                <w:color w:val="auto"/>
                <w:sz w:val="20"/>
                <w:szCs w:val="20"/>
              </w:rPr>
            </w:pPr>
            <w:r w:rsidRPr="000C62B7">
              <w:rPr>
                <w:color w:val="auto"/>
                <w:sz w:val="20"/>
                <w:szCs w:val="20"/>
              </w:rPr>
              <w:t xml:space="preserve">Having a Meet and Greet morning will </w:t>
            </w:r>
            <w:r w:rsidR="0075105B" w:rsidRPr="000C62B7">
              <w:rPr>
                <w:color w:val="auto"/>
                <w:sz w:val="20"/>
                <w:szCs w:val="20"/>
              </w:rPr>
              <w:t xml:space="preserve">give the families the opportunities to meet with the room educators </w:t>
            </w:r>
            <w:r w:rsidR="00656043" w:rsidRPr="000C62B7">
              <w:rPr>
                <w:color w:val="auto"/>
                <w:sz w:val="20"/>
                <w:szCs w:val="20"/>
              </w:rPr>
              <w:t>and</w:t>
            </w:r>
            <w:r w:rsidR="0075105B" w:rsidRPr="000C62B7">
              <w:rPr>
                <w:color w:val="auto"/>
                <w:sz w:val="20"/>
                <w:szCs w:val="20"/>
              </w:rPr>
              <w:t xml:space="preserve"> connect with other families within their child’s room. </w:t>
            </w:r>
          </w:p>
          <w:p w14:paraId="6700167F" w14:textId="47919F62" w:rsidR="00EA3C67" w:rsidRPr="00EA3C67" w:rsidRDefault="00EA3C67" w:rsidP="00EA3C67">
            <w:pPr>
              <w:pStyle w:val="Body"/>
              <w:ind w:left="0"/>
              <w:rPr>
                <w:lang w:eastAsia="en-AU"/>
              </w:rPr>
            </w:pPr>
            <w:r>
              <w:rPr>
                <w:lang w:eastAsia="en-AU"/>
              </w:rPr>
              <w:t xml:space="preserve">Providing in service events throughout the year to </w:t>
            </w:r>
            <w:r w:rsidR="00377A7D">
              <w:rPr>
                <w:lang w:eastAsia="en-AU"/>
              </w:rPr>
              <w:t xml:space="preserve">give families opportunities to get to know each other better and spend time together. </w:t>
            </w:r>
          </w:p>
        </w:tc>
        <w:tc>
          <w:tcPr>
            <w:tcW w:w="1834" w:type="dxa"/>
          </w:tcPr>
          <w:p w14:paraId="096BE60C" w14:textId="7512E6DC" w:rsidR="00902EF0" w:rsidRPr="000C62B7" w:rsidRDefault="00377A7D" w:rsidP="003365D9">
            <w:pPr>
              <w:pStyle w:val="Heading2noTOC"/>
              <w:spacing w:before="100" w:after="100" w:line="240" w:lineRule="auto"/>
              <w:ind w:left="0"/>
              <w:rPr>
                <w:color w:val="auto"/>
                <w:sz w:val="20"/>
                <w:szCs w:val="20"/>
              </w:rPr>
            </w:pPr>
            <w:r>
              <w:rPr>
                <w:color w:val="auto"/>
                <w:sz w:val="20"/>
                <w:szCs w:val="20"/>
              </w:rPr>
              <w:t>Families feel like they have developed a community of support and know their child’s friend</w:t>
            </w:r>
            <w:r w:rsidR="00FF6369">
              <w:rPr>
                <w:color w:val="auto"/>
                <w:sz w:val="20"/>
                <w:szCs w:val="20"/>
              </w:rPr>
              <w:t xml:space="preserve">s’ families. </w:t>
            </w:r>
          </w:p>
        </w:tc>
        <w:tc>
          <w:tcPr>
            <w:tcW w:w="1834" w:type="dxa"/>
          </w:tcPr>
          <w:p w14:paraId="0B652105" w14:textId="330EAB8E" w:rsidR="00902EF0" w:rsidRPr="000C62B7" w:rsidRDefault="00EA3C67" w:rsidP="003365D9">
            <w:pPr>
              <w:pStyle w:val="Heading2noTOC"/>
              <w:spacing w:before="100" w:after="100" w:line="240" w:lineRule="auto"/>
              <w:ind w:left="0"/>
              <w:rPr>
                <w:color w:val="auto"/>
                <w:sz w:val="20"/>
                <w:szCs w:val="20"/>
              </w:rPr>
            </w:pPr>
            <w:r>
              <w:rPr>
                <w:color w:val="auto"/>
                <w:sz w:val="20"/>
                <w:szCs w:val="20"/>
              </w:rPr>
              <w:t>Ongoing</w:t>
            </w:r>
          </w:p>
        </w:tc>
        <w:tc>
          <w:tcPr>
            <w:tcW w:w="1834" w:type="dxa"/>
          </w:tcPr>
          <w:p w14:paraId="1946B59D" w14:textId="77777777" w:rsidR="00DA40CA" w:rsidRDefault="00DA40CA" w:rsidP="00DA40CA">
            <w:pPr>
              <w:pStyle w:val="NormalWeb"/>
              <w:rPr>
                <w:rFonts w:ascii="Arial" w:hAnsi="Arial" w:cs="Arial"/>
                <w:sz w:val="22"/>
                <w:szCs w:val="22"/>
              </w:rPr>
            </w:pPr>
            <w:r w:rsidRPr="00DA40CA">
              <w:rPr>
                <w:rFonts w:ascii="Arial" w:hAnsi="Arial" w:cs="Arial"/>
                <w:sz w:val="22"/>
                <w:szCs w:val="22"/>
              </w:rPr>
              <w:t xml:space="preserve">We are holding a Meet and Greet morning on Saturday, 22 February. We have received a strong response from families who are eager to attend. </w:t>
            </w:r>
          </w:p>
          <w:p w14:paraId="70B40F1E" w14:textId="77777777" w:rsidR="00DA40CA" w:rsidRDefault="00DA40CA" w:rsidP="00DA40CA">
            <w:pPr>
              <w:pStyle w:val="NormalWeb"/>
              <w:rPr>
                <w:rFonts w:ascii="Arial" w:hAnsi="Arial" w:cs="Arial"/>
                <w:sz w:val="22"/>
                <w:szCs w:val="22"/>
              </w:rPr>
            </w:pPr>
            <w:r w:rsidRPr="00DA40CA">
              <w:rPr>
                <w:rFonts w:ascii="Arial" w:hAnsi="Arial" w:cs="Arial"/>
                <w:sz w:val="22"/>
                <w:szCs w:val="22"/>
              </w:rPr>
              <w:t xml:space="preserve">Families are looking forward to spending time with their child in their room and engaging in play-based activities together. </w:t>
            </w:r>
          </w:p>
          <w:p w14:paraId="5F9BF5CD" w14:textId="48B2069A" w:rsidR="00DA40CA" w:rsidRDefault="00DA40CA" w:rsidP="00DA40CA">
            <w:pPr>
              <w:pStyle w:val="NormalWeb"/>
              <w:rPr>
                <w:rFonts w:ascii="Arial" w:hAnsi="Arial" w:cs="Arial"/>
                <w:sz w:val="22"/>
                <w:szCs w:val="22"/>
              </w:rPr>
            </w:pPr>
            <w:r w:rsidRPr="00DA40CA">
              <w:rPr>
                <w:rFonts w:ascii="Arial" w:hAnsi="Arial" w:cs="Arial"/>
                <w:sz w:val="22"/>
                <w:szCs w:val="22"/>
              </w:rPr>
              <w:t>Many have also expressed that they are excited about the opportunity to meet other families and continue building connections within the service community.</w:t>
            </w:r>
          </w:p>
          <w:p w14:paraId="273CDB3F" w14:textId="44EFAF00" w:rsidR="00DA40CA" w:rsidRPr="00DA40CA" w:rsidRDefault="00DA40CA" w:rsidP="00DA40CA">
            <w:pPr>
              <w:pStyle w:val="NormalWeb"/>
              <w:rPr>
                <w:rFonts w:ascii="Arial" w:hAnsi="Arial" w:cs="Arial"/>
                <w:sz w:val="22"/>
                <w:szCs w:val="22"/>
              </w:rPr>
            </w:pPr>
            <w:r>
              <w:rPr>
                <w:rFonts w:ascii="Arial" w:hAnsi="Arial" w:cs="Arial"/>
                <w:sz w:val="22"/>
                <w:szCs w:val="22"/>
              </w:rPr>
              <w:t xml:space="preserve">This was a successful </w:t>
            </w:r>
            <w:r w:rsidR="0059740A">
              <w:rPr>
                <w:rFonts w:ascii="Arial" w:hAnsi="Arial" w:cs="Arial"/>
                <w:sz w:val="22"/>
                <w:szCs w:val="22"/>
              </w:rPr>
              <w:t>event,</w:t>
            </w:r>
            <w:r>
              <w:rPr>
                <w:rFonts w:ascii="Arial" w:hAnsi="Arial" w:cs="Arial"/>
                <w:sz w:val="22"/>
                <w:szCs w:val="22"/>
              </w:rPr>
              <w:t xml:space="preserve"> and the service will continue this next year. </w:t>
            </w:r>
          </w:p>
          <w:p w14:paraId="41B07B4F" w14:textId="7CDE9C58" w:rsidR="00377A7D" w:rsidRPr="00DA40CA" w:rsidRDefault="00377A7D" w:rsidP="00377A7D">
            <w:pPr>
              <w:pStyle w:val="Body"/>
              <w:ind w:left="0"/>
              <w:rPr>
                <w:rFonts w:cs="Arial"/>
                <w:sz w:val="22"/>
                <w:lang w:eastAsia="en-AU"/>
              </w:rPr>
            </w:pPr>
          </w:p>
        </w:tc>
      </w:tr>
      <w:tr w:rsidR="00902EF0" w:rsidRPr="003365D9" w14:paraId="25692C51" w14:textId="77777777" w:rsidTr="003365D9">
        <w:tc>
          <w:tcPr>
            <w:tcW w:w="1833" w:type="dxa"/>
          </w:tcPr>
          <w:p w14:paraId="3DA7E4B0"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6CFD12DF"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43C9D42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30DD69D6"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3932060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4F1DA809"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3FC4404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66E2C9E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r w:rsidR="00902EF0" w:rsidRPr="003365D9" w14:paraId="151F2033" w14:textId="77777777" w:rsidTr="003365D9">
        <w:tc>
          <w:tcPr>
            <w:tcW w:w="1833" w:type="dxa"/>
          </w:tcPr>
          <w:p w14:paraId="4ED5E123"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7E2AE10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4E074678"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3" w:type="dxa"/>
          </w:tcPr>
          <w:p w14:paraId="082758B7"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68832644"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0A5FEAFA"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1CC63E5B"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c>
          <w:tcPr>
            <w:tcW w:w="1834" w:type="dxa"/>
          </w:tcPr>
          <w:p w14:paraId="7C52F21C" w14:textId="77777777" w:rsidR="00902EF0" w:rsidRPr="003365D9" w:rsidRDefault="00902EF0" w:rsidP="003365D9">
            <w:pPr>
              <w:pStyle w:val="Heading2noTOC"/>
              <w:spacing w:before="100" w:after="100" w:line="240" w:lineRule="auto"/>
              <w:ind w:left="0"/>
              <w:rPr>
                <w:color w:val="91A5BB" w:themeColor="text1" w:themeTint="80"/>
                <w:sz w:val="20"/>
                <w:szCs w:val="20"/>
              </w:rPr>
            </w:pPr>
          </w:p>
        </w:tc>
      </w:tr>
    </w:tbl>
    <w:p w14:paraId="70FCEE58" w14:textId="28D6D7CE" w:rsidR="00902EF0" w:rsidRPr="003365D9" w:rsidRDefault="00902EF0" w:rsidP="00714CA2">
      <w:pPr>
        <w:rPr>
          <w:szCs w:val="20"/>
        </w:rPr>
      </w:pPr>
    </w:p>
    <w:p w14:paraId="689AEB99" w14:textId="1A4D497D" w:rsidR="00902EF0" w:rsidRPr="003365D9" w:rsidRDefault="00902EF0" w:rsidP="00714CA2">
      <w:pPr>
        <w:rPr>
          <w:szCs w:val="20"/>
        </w:rPr>
      </w:pPr>
    </w:p>
    <w:p w14:paraId="22091262" w14:textId="51130880" w:rsidR="00902EF0" w:rsidRDefault="00902EF0" w:rsidP="00714CA2">
      <w:pPr>
        <w:rPr>
          <w:szCs w:val="20"/>
        </w:rPr>
      </w:pPr>
    </w:p>
    <w:p w14:paraId="230F0FE4" w14:textId="77777777" w:rsidR="007A3AC3" w:rsidRDefault="007A3AC3" w:rsidP="00714CA2">
      <w:pPr>
        <w:rPr>
          <w:szCs w:val="20"/>
        </w:rPr>
      </w:pPr>
    </w:p>
    <w:p w14:paraId="46D924EC" w14:textId="77777777" w:rsidR="007A3AC3" w:rsidRDefault="007A3AC3" w:rsidP="00714CA2">
      <w:pPr>
        <w:rPr>
          <w:szCs w:val="20"/>
        </w:rPr>
      </w:pPr>
    </w:p>
    <w:p w14:paraId="759004B2" w14:textId="77777777" w:rsidR="007A3AC3" w:rsidRDefault="007A3AC3" w:rsidP="00714CA2">
      <w:pPr>
        <w:rPr>
          <w:szCs w:val="20"/>
        </w:rPr>
      </w:pPr>
    </w:p>
    <w:p w14:paraId="20025976" w14:textId="77777777" w:rsidR="007A3AC3" w:rsidRDefault="007A3AC3" w:rsidP="00714CA2">
      <w:pPr>
        <w:rPr>
          <w:szCs w:val="20"/>
        </w:rPr>
      </w:pPr>
    </w:p>
    <w:p w14:paraId="4E3C5916" w14:textId="77777777" w:rsidR="007A3AC3" w:rsidRDefault="007A3AC3" w:rsidP="00714CA2">
      <w:pPr>
        <w:rPr>
          <w:szCs w:val="20"/>
        </w:rPr>
      </w:pPr>
    </w:p>
    <w:p w14:paraId="2DF038F4" w14:textId="77777777" w:rsidR="007A3AC3" w:rsidRPr="003365D9" w:rsidRDefault="007A3AC3" w:rsidP="00714CA2">
      <w:pPr>
        <w:rPr>
          <w:szCs w:val="20"/>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08" w:type="dxa"/>
          <w:bottom w:w="108" w:type="dxa"/>
        </w:tblCellMar>
        <w:tblLook w:val="04A0" w:firstRow="1" w:lastRow="0" w:firstColumn="1" w:lastColumn="0" w:noHBand="0" w:noVBand="1"/>
      </w:tblPr>
      <w:tblGrid>
        <w:gridCol w:w="9"/>
        <w:gridCol w:w="1120"/>
        <w:gridCol w:w="4679"/>
        <w:gridCol w:w="2124"/>
        <w:gridCol w:w="2693"/>
        <w:gridCol w:w="4043"/>
      </w:tblGrid>
      <w:tr w:rsidR="00902EF0" w:rsidRPr="003365D9" w14:paraId="2DE950F2" w14:textId="77777777" w:rsidTr="00902EF0">
        <w:trPr>
          <w:gridBefore w:val="1"/>
          <w:wBefore w:w="3" w:type="pct"/>
          <w:trHeight w:val="756"/>
          <w:tblHeader/>
        </w:trPr>
        <w:tc>
          <w:tcPr>
            <w:tcW w:w="4997" w:type="pct"/>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202E38" w:themeFill="accent5"/>
            <w:vAlign w:val="center"/>
          </w:tcPr>
          <w:p w14:paraId="470BE1FC" w14:textId="5F2AF8F3" w:rsidR="00902EF0" w:rsidRPr="00A81507" w:rsidRDefault="00902EF0" w:rsidP="00902EF0">
            <w:pPr>
              <w:pStyle w:val="Heading1"/>
              <w:spacing w:before="0"/>
              <w:rPr>
                <w:rFonts w:ascii="Arial" w:hAnsi="Arial" w:cs="Arial"/>
                <w:b/>
                <w:bCs/>
                <w:sz w:val="28"/>
                <w:szCs w:val="28"/>
              </w:rPr>
            </w:pPr>
            <w:bookmarkStart w:id="51" w:name="_Toc190348883"/>
            <w:r w:rsidRPr="00A81507">
              <w:rPr>
                <w:rFonts w:ascii="Arial" w:hAnsi="Arial" w:cs="Arial"/>
                <w:b/>
                <w:bCs/>
                <w:color w:val="FFFFFF" w:themeColor="background1"/>
                <w:sz w:val="28"/>
                <w:szCs w:val="28"/>
              </w:rPr>
              <w:t>Quality Area 7 – Legislative requirements</w:t>
            </w:r>
            <w:bookmarkEnd w:id="51"/>
          </w:p>
        </w:tc>
      </w:tr>
      <w:tr w:rsidR="00902EF0" w:rsidRPr="003365D9" w14:paraId="44AD3D6B" w14:textId="77777777" w:rsidTr="00902EF0">
        <w:trPr>
          <w:gridBefore w:val="1"/>
          <w:wBefore w:w="3" w:type="pct"/>
          <w:trHeight w:val="472"/>
          <w:tblHeader/>
        </w:trPr>
        <w:tc>
          <w:tcPr>
            <w:tcW w:w="1977"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108C3C75" w14:textId="248487D8" w:rsidR="00902EF0" w:rsidRPr="00A81507" w:rsidRDefault="00902EF0" w:rsidP="003365D9">
            <w:pPr>
              <w:keepNext/>
              <w:spacing w:after="120"/>
              <w:rPr>
                <w:rFonts w:cs="Arial"/>
                <w:b/>
                <w:sz w:val="16"/>
                <w:szCs w:val="16"/>
              </w:rPr>
            </w:pPr>
            <w:r w:rsidRPr="00A81507">
              <w:rPr>
                <w:rFonts w:cs="Arial"/>
                <w:b/>
                <w:sz w:val="16"/>
                <w:szCs w:val="16"/>
              </w:rPr>
              <w:t xml:space="preserve">National Law and National Regulations </w:t>
            </w:r>
          </w:p>
        </w:tc>
        <w:tc>
          <w:tcPr>
            <w:tcW w:w="72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6EF80EA5" w14:textId="77777777" w:rsidR="00902EF0" w:rsidRPr="00A81507" w:rsidRDefault="00902EF0" w:rsidP="003365D9">
            <w:pPr>
              <w:keepNext/>
              <w:spacing w:after="120"/>
              <w:rPr>
                <w:rFonts w:cs="Arial"/>
                <w:b/>
                <w:sz w:val="16"/>
                <w:szCs w:val="16"/>
              </w:rPr>
            </w:pPr>
            <w:r w:rsidRPr="00A81507">
              <w:rPr>
                <w:rFonts w:cs="Arial"/>
                <w:b/>
                <w:sz w:val="16"/>
                <w:szCs w:val="16"/>
              </w:rPr>
              <w:t>Associated element</w:t>
            </w:r>
          </w:p>
        </w:tc>
        <w:tc>
          <w:tcPr>
            <w:tcW w:w="91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3D56CE59" w14:textId="77777777" w:rsidR="00902EF0" w:rsidRPr="00A81507" w:rsidRDefault="00902EF0" w:rsidP="003365D9">
            <w:pPr>
              <w:keepNext/>
              <w:spacing w:after="120"/>
              <w:rPr>
                <w:rFonts w:cs="Arial"/>
                <w:b/>
                <w:sz w:val="16"/>
                <w:szCs w:val="16"/>
              </w:rPr>
            </w:pPr>
            <w:r w:rsidRPr="00A81507">
              <w:rPr>
                <w:rFonts w:cs="Arial"/>
                <w:b/>
                <w:sz w:val="16"/>
                <w:szCs w:val="16"/>
              </w:rPr>
              <w:t>Self-assessed status</w:t>
            </w:r>
          </w:p>
        </w:tc>
        <w:tc>
          <w:tcPr>
            <w:tcW w:w="1378" w:type="pc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D9D9D9" w:themeFill="background1" w:themeFillShade="D9"/>
            <w:vAlign w:val="center"/>
          </w:tcPr>
          <w:p w14:paraId="4636F04B" w14:textId="77777777" w:rsidR="00902EF0" w:rsidRPr="00A81507" w:rsidRDefault="00902EF0" w:rsidP="003365D9">
            <w:pPr>
              <w:keepNext/>
              <w:spacing w:after="120"/>
              <w:rPr>
                <w:rFonts w:cs="Arial"/>
                <w:b/>
                <w:sz w:val="16"/>
                <w:szCs w:val="16"/>
              </w:rPr>
            </w:pPr>
            <w:r w:rsidRPr="00A81507">
              <w:rPr>
                <w:rFonts w:cs="Arial"/>
                <w:b/>
                <w:sz w:val="16"/>
                <w:szCs w:val="16"/>
              </w:rPr>
              <w:t>Actions if non-compliant</w:t>
            </w:r>
          </w:p>
        </w:tc>
      </w:tr>
      <w:tr w:rsidR="00902EF0" w:rsidRPr="003365D9" w14:paraId="36A3216E" w14:textId="77777777" w:rsidTr="00902EF0">
        <w:trPr>
          <w:trHeight w:val="293"/>
        </w:trPr>
        <w:tc>
          <w:tcPr>
            <w:tcW w:w="385" w:type="pct"/>
            <w:gridSpan w:val="2"/>
          </w:tcPr>
          <w:p w14:paraId="451A1959" w14:textId="77777777" w:rsidR="00902EF0" w:rsidRPr="003365D9" w:rsidRDefault="00902EF0" w:rsidP="00902EF0">
            <w:pPr>
              <w:pStyle w:val="actsandregstabletext"/>
              <w:spacing w:before="0"/>
              <w:rPr>
                <w:rFonts w:cs="Arial"/>
                <w:szCs w:val="20"/>
              </w:rPr>
            </w:pPr>
            <w:r w:rsidRPr="003365D9">
              <w:rPr>
                <w:rFonts w:cs="Arial"/>
                <w:szCs w:val="20"/>
              </w:rPr>
              <w:t>S.21</w:t>
            </w:r>
          </w:p>
        </w:tc>
        <w:tc>
          <w:tcPr>
            <w:tcW w:w="1595" w:type="pct"/>
          </w:tcPr>
          <w:p w14:paraId="154B3F41" w14:textId="77777777" w:rsidR="00902EF0" w:rsidRPr="003365D9" w:rsidRDefault="00902EF0" w:rsidP="00902EF0">
            <w:pPr>
              <w:pStyle w:val="actsandregstabletext"/>
              <w:spacing w:before="0"/>
              <w:ind w:left="33" w:firstLine="0"/>
              <w:rPr>
                <w:rFonts w:cs="Arial"/>
                <w:szCs w:val="20"/>
              </w:rPr>
            </w:pPr>
            <w:r w:rsidRPr="003365D9">
              <w:rPr>
                <w:rFonts w:cs="Arial"/>
                <w:szCs w:val="20"/>
              </w:rPr>
              <w:t>Reassessment of fitness and propriety (provider approvals)</w:t>
            </w:r>
          </w:p>
        </w:tc>
        <w:tc>
          <w:tcPr>
            <w:tcW w:w="724" w:type="pct"/>
            <w:tcBorders>
              <w:right w:val="single" w:sz="4" w:space="0" w:color="D9D9D9" w:themeColor="background1" w:themeShade="D9"/>
            </w:tcBorders>
          </w:tcPr>
          <w:p w14:paraId="02C664E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4D1CA08" w14:textId="20D4D424" w:rsidR="00902EF0" w:rsidRPr="003365D9" w:rsidRDefault="00905B10" w:rsidP="00902EF0">
            <w:pPr>
              <w:spacing w:before="20" w:after="40"/>
              <w:rPr>
                <w:rFonts w:eastAsia="MS Gothic" w:cs="Arial"/>
                <w:szCs w:val="20"/>
              </w:rPr>
            </w:pPr>
            <w:sdt>
              <w:sdtPr>
                <w:rPr>
                  <w:rFonts w:eastAsia="MS Gothic" w:cs="Arial"/>
                  <w:szCs w:val="20"/>
                </w:rPr>
                <w:id w:val="99617882"/>
                <w14:checkbox>
                  <w14:checked w14:val="1"/>
                  <w14:checkedState w14:val="2612" w14:font="MS Gothic"/>
                  <w14:uncheckedState w14:val="2610" w14:font="MS Gothic"/>
                </w14:checkbox>
              </w:sdtPr>
              <w:sdtEndPr/>
              <w:sdtContent>
                <w:r w:rsidR="00A31485">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F4049A7" w14:textId="77777777" w:rsidR="00902EF0" w:rsidRPr="003365D9" w:rsidRDefault="00905B10" w:rsidP="00902EF0">
            <w:pPr>
              <w:spacing w:before="20" w:after="40"/>
              <w:rPr>
                <w:rFonts w:cs="Arial"/>
                <w:szCs w:val="20"/>
              </w:rPr>
            </w:pPr>
            <w:sdt>
              <w:sdtPr>
                <w:rPr>
                  <w:rFonts w:cs="Arial"/>
                  <w:szCs w:val="20"/>
                </w:rPr>
                <w:id w:val="37636063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D673572" w14:textId="60568713" w:rsidR="00902EF0" w:rsidRPr="003365D9" w:rsidRDefault="00905B10" w:rsidP="00902EF0">
            <w:pPr>
              <w:spacing w:after="40"/>
              <w:rPr>
                <w:rFonts w:cs="Arial"/>
                <w:szCs w:val="20"/>
              </w:rPr>
            </w:pPr>
            <w:sdt>
              <w:sdtPr>
                <w:rPr>
                  <w:rFonts w:eastAsia="MS Gothic" w:cs="Arial"/>
                  <w:szCs w:val="20"/>
                </w:rPr>
                <w:id w:val="-151160458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B7A1C79" w14:textId="77777777" w:rsidR="00902EF0" w:rsidRPr="003365D9" w:rsidRDefault="00902EF0" w:rsidP="00902EF0">
            <w:pPr>
              <w:spacing w:after="40"/>
              <w:ind w:left="189"/>
              <w:rPr>
                <w:rFonts w:cs="Arial"/>
                <w:szCs w:val="20"/>
              </w:rPr>
            </w:pPr>
          </w:p>
        </w:tc>
      </w:tr>
      <w:tr w:rsidR="00902EF0" w:rsidRPr="003365D9" w14:paraId="5465FAAD" w14:textId="77777777" w:rsidTr="00902EF0">
        <w:trPr>
          <w:trHeight w:val="293"/>
        </w:trPr>
        <w:tc>
          <w:tcPr>
            <w:tcW w:w="385" w:type="pct"/>
            <w:gridSpan w:val="2"/>
          </w:tcPr>
          <w:p w14:paraId="2B4639C7" w14:textId="77777777" w:rsidR="00902EF0" w:rsidRPr="003365D9" w:rsidRDefault="00902EF0" w:rsidP="00902EF0">
            <w:pPr>
              <w:pStyle w:val="actsandregstabletext"/>
              <w:spacing w:before="0"/>
              <w:rPr>
                <w:rFonts w:cs="Arial"/>
                <w:szCs w:val="20"/>
              </w:rPr>
            </w:pPr>
            <w:r w:rsidRPr="003365D9">
              <w:rPr>
                <w:rFonts w:cs="Arial"/>
                <w:szCs w:val="20"/>
              </w:rPr>
              <w:t>S.51(2)</w:t>
            </w:r>
          </w:p>
        </w:tc>
        <w:tc>
          <w:tcPr>
            <w:tcW w:w="1595" w:type="pct"/>
          </w:tcPr>
          <w:p w14:paraId="40233F57" w14:textId="77777777" w:rsidR="00902EF0" w:rsidRPr="003365D9" w:rsidRDefault="00902EF0" w:rsidP="00902EF0">
            <w:pPr>
              <w:pStyle w:val="actsandregstabletext"/>
              <w:spacing w:before="0"/>
              <w:ind w:left="33" w:firstLine="0"/>
              <w:rPr>
                <w:rFonts w:cs="Arial"/>
                <w:szCs w:val="20"/>
              </w:rPr>
            </w:pPr>
            <w:r w:rsidRPr="003365D9">
              <w:rPr>
                <w:rFonts w:cs="Arial"/>
                <w:szCs w:val="20"/>
              </w:rPr>
              <w:t>Conditions on service approval (FDC co-ordinators)</w:t>
            </w:r>
          </w:p>
        </w:tc>
        <w:tc>
          <w:tcPr>
            <w:tcW w:w="724" w:type="pct"/>
            <w:tcBorders>
              <w:right w:val="single" w:sz="4" w:space="0" w:color="D9D9D9" w:themeColor="background1" w:themeShade="D9"/>
            </w:tcBorders>
          </w:tcPr>
          <w:p w14:paraId="2341C15A"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03D568D6" w14:textId="3838D357" w:rsidR="00902EF0" w:rsidRPr="003365D9" w:rsidRDefault="00905B10" w:rsidP="00902EF0">
            <w:pPr>
              <w:spacing w:before="20" w:after="40"/>
              <w:rPr>
                <w:rFonts w:eastAsia="MS Gothic" w:cs="Arial"/>
                <w:szCs w:val="20"/>
              </w:rPr>
            </w:pPr>
            <w:sdt>
              <w:sdtPr>
                <w:rPr>
                  <w:rFonts w:eastAsia="MS Gothic" w:cs="Arial"/>
                  <w:szCs w:val="20"/>
                </w:rPr>
                <w:id w:val="2097900518"/>
                <w14:checkbox>
                  <w14:checked w14:val="1"/>
                  <w14:checkedState w14:val="2612" w14:font="MS Gothic"/>
                  <w14:uncheckedState w14:val="2610" w14:font="MS Gothic"/>
                </w14:checkbox>
              </w:sdtPr>
              <w:sdtEndPr/>
              <w:sdtContent>
                <w:r w:rsidR="00A31485">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D238C05" w14:textId="77777777" w:rsidR="00902EF0" w:rsidRPr="003365D9" w:rsidRDefault="00905B10" w:rsidP="00902EF0">
            <w:pPr>
              <w:spacing w:before="20" w:after="40"/>
              <w:rPr>
                <w:rFonts w:cs="Arial"/>
                <w:szCs w:val="20"/>
              </w:rPr>
            </w:pPr>
            <w:sdt>
              <w:sdtPr>
                <w:rPr>
                  <w:rFonts w:cs="Arial"/>
                  <w:szCs w:val="20"/>
                </w:rPr>
                <w:id w:val="-129806447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25565D2" w14:textId="6BE70260" w:rsidR="00902EF0" w:rsidRPr="003365D9" w:rsidRDefault="00905B10" w:rsidP="00902EF0">
            <w:pPr>
              <w:spacing w:after="40"/>
              <w:rPr>
                <w:rFonts w:cs="Arial"/>
                <w:szCs w:val="20"/>
              </w:rPr>
            </w:pPr>
            <w:sdt>
              <w:sdtPr>
                <w:rPr>
                  <w:rFonts w:eastAsia="MS Gothic" w:cs="Arial"/>
                  <w:szCs w:val="20"/>
                </w:rPr>
                <w:id w:val="-184137405"/>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12FDE09" w14:textId="77777777" w:rsidR="00902EF0" w:rsidRPr="003365D9" w:rsidRDefault="00902EF0" w:rsidP="00902EF0">
            <w:pPr>
              <w:spacing w:after="40"/>
              <w:ind w:left="189"/>
              <w:rPr>
                <w:rFonts w:cs="Arial"/>
                <w:szCs w:val="20"/>
              </w:rPr>
            </w:pPr>
          </w:p>
        </w:tc>
      </w:tr>
      <w:tr w:rsidR="00902EF0" w:rsidRPr="003365D9" w14:paraId="14D0DE48" w14:textId="77777777" w:rsidTr="00902EF0">
        <w:trPr>
          <w:trHeight w:val="293"/>
        </w:trPr>
        <w:tc>
          <w:tcPr>
            <w:tcW w:w="385" w:type="pct"/>
            <w:gridSpan w:val="2"/>
          </w:tcPr>
          <w:p w14:paraId="674E9EFB" w14:textId="77777777" w:rsidR="00902EF0" w:rsidRPr="003365D9" w:rsidRDefault="00902EF0" w:rsidP="00902EF0">
            <w:pPr>
              <w:pStyle w:val="actsandregstabletext"/>
              <w:spacing w:before="0"/>
              <w:rPr>
                <w:rFonts w:cs="Arial"/>
                <w:szCs w:val="20"/>
              </w:rPr>
            </w:pPr>
            <w:r w:rsidRPr="003365D9">
              <w:rPr>
                <w:rFonts w:cs="Arial"/>
                <w:szCs w:val="20"/>
              </w:rPr>
              <w:t>S.56</w:t>
            </w:r>
          </w:p>
        </w:tc>
        <w:tc>
          <w:tcPr>
            <w:tcW w:w="1595" w:type="pct"/>
          </w:tcPr>
          <w:p w14:paraId="4E35DEBF" w14:textId="77777777" w:rsidR="00902EF0" w:rsidRPr="003365D9" w:rsidRDefault="00902EF0" w:rsidP="00902EF0">
            <w:pPr>
              <w:pStyle w:val="actsandregstabletext"/>
              <w:spacing w:before="0"/>
              <w:ind w:left="33" w:firstLine="0"/>
              <w:rPr>
                <w:rFonts w:cs="Arial"/>
                <w:szCs w:val="20"/>
              </w:rPr>
            </w:pPr>
            <w:r w:rsidRPr="003365D9">
              <w:rPr>
                <w:rFonts w:cs="Arial"/>
                <w:szCs w:val="20"/>
              </w:rPr>
              <w:t>Notice of addition of nominated supervisor</w:t>
            </w:r>
          </w:p>
        </w:tc>
        <w:tc>
          <w:tcPr>
            <w:tcW w:w="724" w:type="pct"/>
            <w:tcBorders>
              <w:right w:val="single" w:sz="4" w:space="0" w:color="D9D9D9" w:themeColor="background1" w:themeShade="D9"/>
            </w:tcBorders>
          </w:tcPr>
          <w:p w14:paraId="03AF1DE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8452B4D" w14:textId="45EE8CD7" w:rsidR="00902EF0" w:rsidRPr="003365D9" w:rsidRDefault="00905B10" w:rsidP="00902EF0">
            <w:pPr>
              <w:spacing w:before="20" w:after="40"/>
              <w:rPr>
                <w:rFonts w:eastAsia="MS Gothic" w:cs="Arial"/>
                <w:szCs w:val="20"/>
              </w:rPr>
            </w:pPr>
            <w:sdt>
              <w:sdtPr>
                <w:rPr>
                  <w:rFonts w:eastAsia="MS Gothic" w:cs="Arial"/>
                  <w:szCs w:val="20"/>
                </w:rPr>
                <w:id w:val="-1658142148"/>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09B1EEA" w14:textId="77777777" w:rsidR="00902EF0" w:rsidRPr="003365D9" w:rsidRDefault="00905B10" w:rsidP="00902EF0">
            <w:pPr>
              <w:spacing w:before="20" w:after="40"/>
              <w:rPr>
                <w:rFonts w:cs="Arial"/>
                <w:szCs w:val="20"/>
              </w:rPr>
            </w:pPr>
            <w:sdt>
              <w:sdtPr>
                <w:rPr>
                  <w:rFonts w:cs="Arial"/>
                  <w:szCs w:val="20"/>
                </w:rPr>
                <w:id w:val="-51507823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1B47162" w14:textId="29FDA6E3" w:rsidR="00902EF0" w:rsidRPr="003365D9" w:rsidRDefault="00905B10" w:rsidP="00902EF0">
            <w:pPr>
              <w:spacing w:after="40"/>
              <w:rPr>
                <w:rFonts w:cs="Arial"/>
                <w:szCs w:val="20"/>
              </w:rPr>
            </w:pPr>
            <w:sdt>
              <w:sdtPr>
                <w:rPr>
                  <w:rFonts w:eastAsia="MS Gothic" w:cs="Arial"/>
                  <w:szCs w:val="20"/>
                </w:rPr>
                <w:id w:val="-75659098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26E8428" w14:textId="1DA32EE6" w:rsidR="00902EF0" w:rsidRPr="003365D9" w:rsidRDefault="00902EF0" w:rsidP="00902EF0">
            <w:pPr>
              <w:spacing w:after="40"/>
              <w:ind w:left="189"/>
              <w:rPr>
                <w:rFonts w:cs="Arial"/>
                <w:szCs w:val="20"/>
              </w:rPr>
            </w:pPr>
          </w:p>
        </w:tc>
      </w:tr>
      <w:tr w:rsidR="00902EF0" w:rsidRPr="003365D9" w14:paraId="6E7112FF" w14:textId="77777777" w:rsidTr="00902EF0">
        <w:trPr>
          <w:trHeight w:val="293"/>
        </w:trPr>
        <w:tc>
          <w:tcPr>
            <w:tcW w:w="385" w:type="pct"/>
            <w:gridSpan w:val="2"/>
          </w:tcPr>
          <w:p w14:paraId="2BEC2B6D" w14:textId="77777777" w:rsidR="00902EF0" w:rsidRPr="003365D9" w:rsidRDefault="00902EF0" w:rsidP="00902EF0">
            <w:pPr>
              <w:pStyle w:val="actsandregstabletext"/>
              <w:spacing w:before="0"/>
              <w:rPr>
                <w:rFonts w:cs="Arial"/>
                <w:szCs w:val="20"/>
              </w:rPr>
            </w:pPr>
            <w:r w:rsidRPr="003365D9">
              <w:rPr>
                <w:rFonts w:cs="Arial"/>
                <w:szCs w:val="20"/>
              </w:rPr>
              <w:t>S.56A</w:t>
            </w:r>
          </w:p>
        </w:tc>
        <w:tc>
          <w:tcPr>
            <w:tcW w:w="1595" w:type="pct"/>
          </w:tcPr>
          <w:p w14:paraId="1E4AC213" w14:textId="77777777" w:rsidR="00902EF0" w:rsidRPr="003365D9" w:rsidRDefault="00902EF0" w:rsidP="00902EF0">
            <w:pPr>
              <w:pStyle w:val="actsandregstabletext"/>
              <w:spacing w:before="0"/>
              <w:ind w:left="33" w:firstLine="0"/>
              <w:rPr>
                <w:rFonts w:cs="Arial"/>
                <w:szCs w:val="20"/>
              </w:rPr>
            </w:pPr>
            <w:r w:rsidRPr="003365D9">
              <w:rPr>
                <w:rFonts w:cs="Arial"/>
                <w:szCs w:val="20"/>
              </w:rPr>
              <w:t>Notice of change of a nominated supervisor's name or contact details</w:t>
            </w:r>
          </w:p>
        </w:tc>
        <w:tc>
          <w:tcPr>
            <w:tcW w:w="724" w:type="pct"/>
            <w:tcBorders>
              <w:right w:val="single" w:sz="4" w:space="0" w:color="D9D9D9" w:themeColor="background1" w:themeShade="D9"/>
            </w:tcBorders>
          </w:tcPr>
          <w:p w14:paraId="350425B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3EC087C" w14:textId="2453D35F" w:rsidR="00902EF0" w:rsidRPr="003365D9" w:rsidRDefault="00905B10" w:rsidP="00902EF0">
            <w:pPr>
              <w:spacing w:before="20" w:after="40"/>
              <w:rPr>
                <w:rFonts w:eastAsia="MS Gothic" w:cs="Arial"/>
                <w:szCs w:val="20"/>
              </w:rPr>
            </w:pPr>
            <w:sdt>
              <w:sdtPr>
                <w:rPr>
                  <w:rFonts w:eastAsia="MS Gothic" w:cs="Arial"/>
                  <w:szCs w:val="20"/>
                </w:rPr>
                <w:id w:val="-2084751628"/>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10E6892" w14:textId="77777777" w:rsidR="00902EF0" w:rsidRPr="003365D9" w:rsidRDefault="00905B10" w:rsidP="00902EF0">
            <w:pPr>
              <w:spacing w:before="20" w:after="40"/>
              <w:rPr>
                <w:rFonts w:cs="Arial"/>
                <w:szCs w:val="20"/>
              </w:rPr>
            </w:pPr>
            <w:sdt>
              <w:sdtPr>
                <w:rPr>
                  <w:rFonts w:cs="Arial"/>
                  <w:szCs w:val="20"/>
                </w:rPr>
                <w:id w:val="-18816221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50B1255" w14:textId="40CE759E" w:rsidR="00902EF0" w:rsidRPr="003365D9" w:rsidRDefault="00905B10" w:rsidP="00902EF0">
            <w:pPr>
              <w:spacing w:after="40"/>
              <w:rPr>
                <w:rFonts w:cs="Arial"/>
                <w:szCs w:val="20"/>
              </w:rPr>
            </w:pPr>
            <w:sdt>
              <w:sdtPr>
                <w:rPr>
                  <w:rFonts w:eastAsia="MS Gothic" w:cs="Arial"/>
                  <w:szCs w:val="20"/>
                </w:rPr>
                <w:id w:val="-160679520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4CB1854" w14:textId="184AF676" w:rsidR="00902EF0" w:rsidRPr="003365D9" w:rsidRDefault="00902EF0" w:rsidP="00902EF0">
            <w:pPr>
              <w:spacing w:after="40"/>
              <w:ind w:left="189"/>
              <w:rPr>
                <w:rFonts w:cs="Arial"/>
                <w:szCs w:val="20"/>
              </w:rPr>
            </w:pPr>
          </w:p>
        </w:tc>
      </w:tr>
      <w:tr w:rsidR="00902EF0" w:rsidRPr="003365D9" w14:paraId="41A37FF1" w14:textId="77777777" w:rsidTr="00902EF0">
        <w:trPr>
          <w:trHeight w:val="293"/>
        </w:trPr>
        <w:tc>
          <w:tcPr>
            <w:tcW w:w="385" w:type="pct"/>
            <w:gridSpan w:val="2"/>
          </w:tcPr>
          <w:p w14:paraId="02F2C198" w14:textId="77777777" w:rsidR="00902EF0" w:rsidRPr="003365D9" w:rsidRDefault="00902EF0" w:rsidP="00902EF0">
            <w:pPr>
              <w:pStyle w:val="actsandregstabletext"/>
              <w:spacing w:before="0"/>
              <w:rPr>
                <w:rFonts w:cs="Arial"/>
                <w:szCs w:val="20"/>
              </w:rPr>
            </w:pPr>
            <w:r w:rsidRPr="003365D9">
              <w:rPr>
                <w:rFonts w:cs="Arial"/>
                <w:szCs w:val="20"/>
              </w:rPr>
              <w:t>S.161</w:t>
            </w:r>
          </w:p>
        </w:tc>
        <w:tc>
          <w:tcPr>
            <w:tcW w:w="1595" w:type="pct"/>
            <w:tcBorders>
              <w:bottom w:val="single" w:sz="4" w:space="0" w:color="BFBFBF" w:themeColor="background1" w:themeShade="BF"/>
            </w:tcBorders>
          </w:tcPr>
          <w:p w14:paraId="35F9888F"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operate education and care service without nominated supervisor</w:t>
            </w:r>
          </w:p>
        </w:tc>
        <w:tc>
          <w:tcPr>
            <w:tcW w:w="724" w:type="pct"/>
            <w:tcBorders>
              <w:right w:val="single" w:sz="4" w:space="0" w:color="D9D9D9" w:themeColor="background1" w:themeShade="D9"/>
            </w:tcBorders>
          </w:tcPr>
          <w:p w14:paraId="40F8B376"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AC935E2" w14:textId="7398E2E0" w:rsidR="00902EF0" w:rsidRPr="003365D9" w:rsidRDefault="00905B10" w:rsidP="00902EF0">
            <w:pPr>
              <w:spacing w:before="20" w:after="40"/>
              <w:rPr>
                <w:rFonts w:eastAsia="MS Gothic" w:cs="Arial"/>
                <w:szCs w:val="20"/>
              </w:rPr>
            </w:pPr>
            <w:sdt>
              <w:sdtPr>
                <w:rPr>
                  <w:rFonts w:eastAsia="MS Gothic" w:cs="Arial"/>
                  <w:szCs w:val="20"/>
                </w:rPr>
                <w:id w:val="-715188540"/>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4251E1C" w14:textId="77777777" w:rsidR="00902EF0" w:rsidRPr="003365D9" w:rsidRDefault="00905B10" w:rsidP="00902EF0">
            <w:pPr>
              <w:spacing w:before="20" w:after="40"/>
              <w:rPr>
                <w:rFonts w:cs="Arial"/>
                <w:szCs w:val="20"/>
              </w:rPr>
            </w:pPr>
            <w:sdt>
              <w:sdtPr>
                <w:rPr>
                  <w:rFonts w:cs="Arial"/>
                  <w:szCs w:val="20"/>
                </w:rPr>
                <w:id w:val="-121650950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B81716B" w14:textId="6F00C726" w:rsidR="00902EF0" w:rsidRPr="003365D9" w:rsidRDefault="00905B10" w:rsidP="00902EF0">
            <w:pPr>
              <w:spacing w:after="40"/>
              <w:rPr>
                <w:rFonts w:cs="Arial"/>
                <w:szCs w:val="20"/>
              </w:rPr>
            </w:pPr>
            <w:sdt>
              <w:sdtPr>
                <w:rPr>
                  <w:rFonts w:eastAsia="MS Gothic" w:cs="Arial"/>
                  <w:szCs w:val="20"/>
                </w:rPr>
                <w:id w:val="-40591381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FE8D0EB" w14:textId="77777777" w:rsidR="00902EF0" w:rsidRPr="003365D9" w:rsidRDefault="00902EF0" w:rsidP="00902EF0">
            <w:pPr>
              <w:spacing w:after="40"/>
              <w:ind w:left="189"/>
              <w:rPr>
                <w:rFonts w:cs="Arial"/>
                <w:szCs w:val="20"/>
              </w:rPr>
            </w:pPr>
          </w:p>
        </w:tc>
      </w:tr>
      <w:tr w:rsidR="00902EF0" w:rsidRPr="003365D9" w14:paraId="4CEC26FA" w14:textId="77777777" w:rsidTr="00902EF0">
        <w:trPr>
          <w:trHeight w:val="1871"/>
        </w:trPr>
        <w:tc>
          <w:tcPr>
            <w:tcW w:w="385" w:type="pct"/>
            <w:gridSpan w:val="2"/>
          </w:tcPr>
          <w:p w14:paraId="38701FB6" w14:textId="77777777" w:rsidR="00902EF0" w:rsidRPr="003365D9" w:rsidRDefault="00902EF0" w:rsidP="00902EF0">
            <w:pPr>
              <w:pStyle w:val="actsandregstabletext"/>
              <w:spacing w:before="0"/>
              <w:rPr>
                <w:rFonts w:cs="Arial"/>
                <w:szCs w:val="20"/>
              </w:rPr>
            </w:pPr>
            <w:r w:rsidRPr="003365D9">
              <w:rPr>
                <w:rFonts w:cs="Arial"/>
                <w:szCs w:val="20"/>
              </w:rPr>
              <w:t>S.161A</w:t>
            </w:r>
          </w:p>
        </w:tc>
        <w:tc>
          <w:tcPr>
            <w:tcW w:w="1595" w:type="pct"/>
            <w:tcBorders>
              <w:bottom w:val="single" w:sz="4" w:space="0" w:color="D9D9D9" w:themeColor="background1" w:themeShade="D9"/>
            </w:tcBorders>
          </w:tcPr>
          <w:p w14:paraId="407D56D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for nominated supervisor not to meet prescribed minimum requirements</w:t>
            </w:r>
          </w:p>
        </w:tc>
        <w:tc>
          <w:tcPr>
            <w:tcW w:w="724" w:type="pct"/>
            <w:tcBorders>
              <w:right w:val="single" w:sz="4" w:space="0" w:color="D9D9D9" w:themeColor="background1" w:themeShade="D9"/>
            </w:tcBorders>
          </w:tcPr>
          <w:p w14:paraId="237877A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3C4DC8B" w14:textId="212444CC" w:rsidR="00902EF0" w:rsidRPr="003365D9" w:rsidRDefault="00905B10" w:rsidP="00902EF0">
            <w:pPr>
              <w:spacing w:before="20" w:after="40"/>
              <w:rPr>
                <w:rFonts w:eastAsia="MS Gothic" w:cs="Arial"/>
                <w:szCs w:val="20"/>
              </w:rPr>
            </w:pPr>
            <w:sdt>
              <w:sdtPr>
                <w:rPr>
                  <w:rFonts w:eastAsia="MS Gothic" w:cs="Arial"/>
                  <w:szCs w:val="20"/>
                </w:rPr>
                <w:id w:val="-733087618"/>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24D794C" w14:textId="77777777" w:rsidR="00902EF0" w:rsidRPr="003365D9" w:rsidRDefault="00905B10" w:rsidP="00902EF0">
            <w:pPr>
              <w:spacing w:before="20" w:after="40"/>
              <w:rPr>
                <w:rFonts w:cs="Arial"/>
                <w:szCs w:val="20"/>
              </w:rPr>
            </w:pPr>
            <w:sdt>
              <w:sdtPr>
                <w:rPr>
                  <w:rFonts w:cs="Arial"/>
                  <w:szCs w:val="20"/>
                </w:rPr>
                <w:id w:val="189639378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393D18B" w14:textId="7132FFF2" w:rsidR="00902EF0" w:rsidRPr="003365D9" w:rsidRDefault="00905B10" w:rsidP="00902EF0">
            <w:pPr>
              <w:spacing w:after="40"/>
              <w:rPr>
                <w:rFonts w:cs="Arial"/>
                <w:szCs w:val="20"/>
              </w:rPr>
            </w:pPr>
            <w:sdt>
              <w:sdtPr>
                <w:rPr>
                  <w:rFonts w:eastAsia="MS Gothic" w:cs="Arial"/>
                  <w:szCs w:val="20"/>
                </w:rPr>
                <w:id w:val="-46943219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8DA61F0" w14:textId="77777777" w:rsidR="00902EF0" w:rsidRPr="003365D9" w:rsidRDefault="00902EF0" w:rsidP="00902EF0">
            <w:pPr>
              <w:spacing w:after="40"/>
              <w:ind w:left="189"/>
              <w:rPr>
                <w:rFonts w:cs="Arial"/>
                <w:szCs w:val="20"/>
              </w:rPr>
            </w:pPr>
          </w:p>
        </w:tc>
      </w:tr>
      <w:tr w:rsidR="00902EF0" w:rsidRPr="003365D9" w14:paraId="47884C52" w14:textId="77777777" w:rsidTr="00902EF0">
        <w:trPr>
          <w:trHeight w:val="293"/>
        </w:trPr>
        <w:tc>
          <w:tcPr>
            <w:tcW w:w="385" w:type="pct"/>
            <w:gridSpan w:val="2"/>
          </w:tcPr>
          <w:p w14:paraId="1AA02927" w14:textId="77777777" w:rsidR="00902EF0" w:rsidRPr="003365D9" w:rsidRDefault="00902EF0" w:rsidP="00902EF0">
            <w:pPr>
              <w:pStyle w:val="actsandregstabletext"/>
              <w:spacing w:before="0"/>
              <w:rPr>
                <w:rFonts w:cs="Arial"/>
                <w:szCs w:val="20"/>
              </w:rPr>
            </w:pPr>
            <w:r w:rsidRPr="003365D9">
              <w:rPr>
                <w:rFonts w:cs="Arial"/>
                <w:szCs w:val="20"/>
              </w:rPr>
              <w:t>S.162</w:t>
            </w:r>
          </w:p>
        </w:tc>
        <w:tc>
          <w:tcPr>
            <w:tcW w:w="1595" w:type="pct"/>
            <w:tcBorders>
              <w:top w:val="single" w:sz="4" w:space="0" w:color="D9D9D9" w:themeColor="background1" w:themeShade="D9"/>
            </w:tcBorders>
          </w:tcPr>
          <w:p w14:paraId="0D5778F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operate education and care service unless responsible person is present</w:t>
            </w:r>
          </w:p>
        </w:tc>
        <w:tc>
          <w:tcPr>
            <w:tcW w:w="724" w:type="pct"/>
            <w:tcBorders>
              <w:right w:val="single" w:sz="4" w:space="0" w:color="D9D9D9" w:themeColor="background1" w:themeShade="D9"/>
            </w:tcBorders>
          </w:tcPr>
          <w:p w14:paraId="6FC84D41"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92BB296" w14:textId="6D95E35C" w:rsidR="00902EF0" w:rsidRPr="003365D9" w:rsidRDefault="00905B10" w:rsidP="00902EF0">
            <w:pPr>
              <w:spacing w:before="20" w:after="40"/>
              <w:rPr>
                <w:rFonts w:eastAsia="MS Gothic" w:cs="Arial"/>
                <w:szCs w:val="20"/>
              </w:rPr>
            </w:pPr>
            <w:sdt>
              <w:sdtPr>
                <w:rPr>
                  <w:rFonts w:eastAsia="MS Gothic" w:cs="Arial"/>
                  <w:szCs w:val="20"/>
                </w:rPr>
                <w:id w:val="559985107"/>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6EF2B7" w14:textId="77777777" w:rsidR="00902EF0" w:rsidRPr="003365D9" w:rsidRDefault="00905B10" w:rsidP="00902EF0">
            <w:pPr>
              <w:spacing w:before="20" w:after="40"/>
              <w:rPr>
                <w:rFonts w:cs="Arial"/>
                <w:szCs w:val="20"/>
              </w:rPr>
            </w:pPr>
            <w:sdt>
              <w:sdtPr>
                <w:rPr>
                  <w:rFonts w:cs="Arial"/>
                  <w:szCs w:val="20"/>
                </w:rPr>
                <w:id w:val="152837864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F91D54" w14:textId="27624899" w:rsidR="00902EF0" w:rsidRPr="003365D9" w:rsidRDefault="00905B10" w:rsidP="00902EF0">
            <w:pPr>
              <w:spacing w:after="40"/>
              <w:rPr>
                <w:rFonts w:cs="Arial"/>
                <w:szCs w:val="20"/>
              </w:rPr>
            </w:pPr>
            <w:sdt>
              <w:sdtPr>
                <w:rPr>
                  <w:rFonts w:eastAsia="MS Gothic" w:cs="Arial"/>
                  <w:szCs w:val="20"/>
                </w:rPr>
                <w:id w:val="8536145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1E70A70" w14:textId="20AA0A8F" w:rsidR="00902EF0" w:rsidRPr="003365D9" w:rsidRDefault="00902EF0" w:rsidP="00902EF0">
            <w:pPr>
              <w:spacing w:after="40"/>
              <w:ind w:left="189"/>
              <w:rPr>
                <w:rFonts w:cs="Arial"/>
                <w:szCs w:val="20"/>
              </w:rPr>
            </w:pPr>
          </w:p>
        </w:tc>
      </w:tr>
      <w:tr w:rsidR="00902EF0" w:rsidRPr="003365D9" w14:paraId="213675CA" w14:textId="77777777" w:rsidTr="00902EF0">
        <w:trPr>
          <w:trHeight w:val="293"/>
        </w:trPr>
        <w:tc>
          <w:tcPr>
            <w:tcW w:w="385" w:type="pct"/>
            <w:gridSpan w:val="2"/>
          </w:tcPr>
          <w:p w14:paraId="52E4B357" w14:textId="77777777" w:rsidR="00902EF0" w:rsidRPr="003365D9" w:rsidRDefault="00902EF0" w:rsidP="00902EF0">
            <w:pPr>
              <w:pStyle w:val="actsandregstabletext"/>
              <w:spacing w:before="0"/>
              <w:rPr>
                <w:rFonts w:cs="Arial"/>
                <w:szCs w:val="20"/>
              </w:rPr>
            </w:pPr>
            <w:r w:rsidRPr="003365D9">
              <w:rPr>
                <w:rFonts w:cs="Arial"/>
                <w:szCs w:val="20"/>
              </w:rPr>
              <w:t>S.162A</w:t>
            </w:r>
          </w:p>
        </w:tc>
        <w:tc>
          <w:tcPr>
            <w:tcW w:w="1595" w:type="pct"/>
          </w:tcPr>
          <w:p w14:paraId="2AC0EA5F" w14:textId="77777777" w:rsidR="00902EF0" w:rsidRPr="003365D9" w:rsidRDefault="00902EF0" w:rsidP="00902EF0">
            <w:pPr>
              <w:pStyle w:val="actsandregstabletext"/>
              <w:spacing w:before="0"/>
              <w:ind w:left="33" w:firstLine="0"/>
              <w:rPr>
                <w:rFonts w:cs="Arial"/>
                <w:szCs w:val="20"/>
              </w:rPr>
            </w:pPr>
            <w:r w:rsidRPr="003365D9">
              <w:rPr>
                <w:rFonts w:cs="Arial"/>
                <w:szCs w:val="20"/>
              </w:rPr>
              <w:t>Persons in day-to-day charge and nominated supervisors to have child protection training</w:t>
            </w:r>
          </w:p>
        </w:tc>
        <w:tc>
          <w:tcPr>
            <w:tcW w:w="724" w:type="pct"/>
            <w:tcBorders>
              <w:right w:val="single" w:sz="4" w:space="0" w:color="D9D9D9" w:themeColor="background1" w:themeShade="D9"/>
            </w:tcBorders>
          </w:tcPr>
          <w:p w14:paraId="45EC0937"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866BD52" w14:textId="7CEAF814" w:rsidR="00902EF0" w:rsidRPr="003365D9" w:rsidRDefault="00905B10" w:rsidP="00902EF0">
            <w:pPr>
              <w:spacing w:before="20" w:after="40"/>
              <w:rPr>
                <w:rFonts w:eastAsia="MS Gothic" w:cs="Arial"/>
                <w:szCs w:val="20"/>
              </w:rPr>
            </w:pPr>
            <w:sdt>
              <w:sdtPr>
                <w:rPr>
                  <w:rFonts w:eastAsia="MS Gothic" w:cs="Arial"/>
                  <w:szCs w:val="20"/>
                </w:rPr>
                <w:id w:val="-272018937"/>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879A657" w14:textId="77777777" w:rsidR="00902EF0" w:rsidRPr="003365D9" w:rsidRDefault="00905B10" w:rsidP="00902EF0">
            <w:pPr>
              <w:spacing w:before="20" w:after="40"/>
              <w:rPr>
                <w:rFonts w:cs="Arial"/>
                <w:szCs w:val="20"/>
              </w:rPr>
            </w:pPr>
            <w:sdt>
              <w:sdtPr>
                <w:rPr>
                  <w:rFonts w:cs="Arial"/>
                  <w:szCs w:val="20"/>
                </w:rPr>
                <w:id w:val="52838176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3C48F9F" w14:textId="2DEF303F" w:rsidR="00902EF0" w:rsidRPr="003365D9" w:rsidRDefault="00905B10" w:rsidP="00902EF0">
            <w:pPr>
              <w:spacing w:after="40"/>
              <w:rPr>
                <w:rFonts w:cs="Arial"/>
                <w:szCs w:val="20"/>
              </w:rPr>
            </w:pPr>
            <w:sdt>
              <w:sdtPr>
                <w:rPr>
                  <w:rFonts w:eastAsia="MS Gothic" w:cs="Arial"/>
                  <w:szCs w:val="20"/>
                </w:rPr>
                <w:id w:val="-124509765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C6BC66" w14:textId="77777777" w:rsidR="00902EF0" w:rsidRPr="003365D9" w:rsidRDefault="00902EF0" w:rsidP="00902EF0">
            <w:pPr>
              <w:spacing w:after="40"/>
              <w:ind w:left="189"/>
              <w:rPr>
                <w:rFonts w:cs="Arial"/>
                <w:szCs w:val="20"/>
              </w:rPr>
            </w:pPr>
          </w:p>
        </w:tc>
      </w:tr>
      <w:tr w:rsidR="00902EF0" w:rsidRPr="003365D9" w14:paraId="78C2161D" w14:textId="77777777" w:rsidTr="00902EF0">
        <w:trPr>
          <w:trHeight w:val="293"/>
        </w:trPr>
        <w:tc>
          <w:tcPr>
            <w:tcW w:w="385" w:type="pct"/>
            <w:gridSpan w:val="2"/>
          </w:tcPr>
          <w:p w14:paraId="41518CF7" w14:textId="77777777" w:rsidR="00902EF0" w:rsidRPr="003365D9" w:rsidRDefault="00902EF0" w:rsidP="00902EF0">
            <w:pPr>
              <w:pStyle w:val="actsandregstabletext"/>
              <w:spacing w:before="0"/>
              <w:rPr>
                <w:rFonts w:cs="Arial"/>
                <w:szCs w:val="20"/>
              </w:rPr>
            </w:pPr>
            <w:r w:rsidRPr="003365D9">
              <w:rPr>
                <w:rFonts w:cs="Arial"/>
                <w:szCs w:val="20"/>
              </w:rPr>
              <w:t>S.163</w:t>
            </w:r>
          </w:p>
        </w:tc>
        <w:tc>
          <w:tcPr>
            <w:tcW w:w="1595" w:type="pct"/>
          </w:tcPr>
          <w:p w14:paraId="7099BD9D"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appointment or engagement of family day care co-ordinators</w:t>
            </w:r>
          </w:p>
        </w:tc>
        <w:tc>
          <w:tcPr>
            <w:tcW w:w="724" w:type="pct"/>
            <w:tcBorders>
              <w:right w:val="single" w:sz="4" w:space="0" w:color="D9D9D9" w:themeColor="background1" w:themeShade="D9"/>
            </w:tcBorders>
          </w:tcPr>
          <w:p w14:paraId="550C20BA"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1F51008F" w14:textId="52F3F522" w:rsidR="00902EF0" w:rsidRPr="003365D9" w:rsidRDefault="00905B10" w:rsidP="00902EF0">
            <w:pPr>
              <w:spacing w:before="20" w:after="40"/>
              <w:rPr>
                <w:rFonts w:eastAsia="MS Gothic" w:cs="Arial"/>
                <w:szCs w:val="20"/>
              </w:rPr>
            </w:pPr>
            <w:sdt>
              <w:sdtPr>
                <w:rPr>
                  <w:rFonts w:eastAsia="MS Gothic" w:cs="Arial"/>
                  <w:szCs w:val="20"/>
                </w:rPr>
                <w:id w:val="187210069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18F391B" w14:textId="77777777" w:rsidR="00902EF0" w:rsidRPr="003365D9" w:rsidRDefault="00905B10" w:rsidP="00902EF0">
            <w:pPr>
              <w:spacing w:before="20" w:after="40"/>
              <w:rPr>
                <w:rFonts w:cs="Arial"/>
                <w:szCs w:val="20"/>
              </w:rPr>
            </w:pPr>
            <w:sdt>
              <w:sdtPr>
                <w:rPr>
                  <w:rFonts w:cs="Arial"/>
                  <w:szCs w:val="20"/>
                </w:rPr>
                <w:id w:val="35901604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F96D667" w14:textId="6679BB9C" w:rsidR="00902EF0" w:rsidRPr="003365D9" w:rsidRDefault="00905B10" w:rsidP="00902EF0">
            <w:pPr>
              <w:spacing w:after="40"/>
              <w:rPr>
                <w:rFonts w:eastAsia="MS Gothic" w:cs="Arial"/>
                <w:szCs w:val="20"/>
              </w:rPr>
            </w:pPr>
            <w:sdt>
              <w:sdtPr>
                <w:rPr>
                  <w:rFonts w:eastAsia="MS Gothic" w:cs="Arial"/>
                  <w:szCs w:val="20"/>
                </w:rPr>
                <w:id w:val="-1365750215"/>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8ABFAD1" w14:textId="77777777" w:rsidR="00902EF0" w:rsidRPr="003365D9" w:rsidRDefault="00902EF0" w:rsidP="00902EF0">
            <w:pPr>
              <w:spacing w:after="40"/>
              <w:ind w:left="189"/>
              <w:rPr>
                <w:rFonts w:cs="Arial"/>
                <w:szCs w:val="20"/>
              </w:rPr>
            </w:pPr>
          </w:p>
        </w:tc>
      </w:tr>
      <w:tr w:rsidR="00902EF0" w:rsidRPr="003365D9" w14:paraId="78764565" w14:textId="77777777" w:rsidTr="00902EF0">
        <w:trPr>
          <w:trHeight w:val="293"/>
        </w:trPr>
        <w:tc>
          <w:tcPr>
            <w:tcW w:w="385" w:type="pct"/>
            <w:gridSpan w:val="2"/>
          </w:tcPr>
          <w:p w14:paraId="48D74FD8" w14:textId="77777777" w:rsidR="00902EF0" w:rsidRPr="003365D9" w:rsidRDefault="00902EF0" w:rsidP="00902EF0">
            <w:pPr>
              <w:pStyle w:val="actsandregstabletext"/>
              <w:spacing w:before="0"/>
              <w:rPr>
                <w:rFonts w:cs="Arial"/>
                <w:szCs w:val="20"/>
              </w:rPr>
            </w:pPr>
            <w:r w:rsidRPr="003365D9">
              <w:rPr>
                <w:rFonts w:cs="Arial"/>
                <w:szCs w:val="20"/>
              </w:rPr>
              <w:t>S.164</w:t>
            </w:r>
          </w:p>
        </w:tc>
        <w:tc>
          <w:tcPr>
            <w:tcW w:w="1595" w:type="pct"/>
          </w:tcPr>
          <w:p w14:paraId="071EEE4F"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assistance to family day care educators</w:t>
            </w:r>
          </w:p>
        </w:tc>
        <w:tc>
          <w:tcPr>
            <w:tcW w:w="724" w:type="pct"/>
            <w:tcBorders>
              <w:right w:val="single" w:sz="4" w:space="0" w:color="D9D9D9" w:themeColor="background1" w:themeShade="D9"/>
            </w:tcBorders>
          </w:tcPr>
          <w:p w14:paraId="48A9023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7BE0B47" w14:textId="2B520021" w:rsidR="00902EF0" w:rsidRPr="003365D9" w:rsidRDefault="00905B10" w:rsidP="00902EF0">
            <w:pPr>
              <w:spacing w:before="20" w:after="40"/>
              <w:rPr>
                <w:rFonts w:eastAsia="MS Gothic" w:cs="Arial"/>
                <w:szCs w:val="20"/>
              </w:rPr>
            </w:pPr>
            <w:sdt>
              <w:sdtPr>
                <w:rPr>
                  <w:rFonts w:eastAsia="MS Gothic" w:cs="Arial"/>
                  <w:szCs w:val="20"/>
                </w:rPr>
                <w:id w:val="-70047691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0C36BD9" w14:textId="77777777" w:rsidR="00902EF0" w:rsidRPr="003365D9" w:rsidRDefault="00905B10" w:rsidP="00902EF0">
            <w:pPr>
              <w:spacing w:before="20" w:after="40"/>
              <w:rPr>
                <w:rFonts w:cs="Arial"/>
                <w:szCs w:val="20"/>
              </w:rPr>
            </w:pPr>
            <w:sdt>
              <w:sdtPr>
                <w:rPr>
                  <w:rFonts w:cs="Arial"/>
                  <w:szCs w:val="20"/>
                </w:rPr>
                <w:id w:val="-42372982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BA71441" w14:textId="35A748CD" w:rsidR="00902EF0" w:rsidRPr="003365D9" w:rsidRDefault="00905B10" w:rsidP="00902EF0">
            <w:pPr>
              <w:spacing w:after="40"/>
              <w:rPr>
                <w:rFonts w:eastAsia="MS Gothic" w:cs="Arial"/>
                <w:szCs w:val="20"/>
              </w:rPr>
            </w:pPr>
            <w:sdt>
              <w:sdtPr>
                <w:rPr>
                  <w:rFonts w:eastAsia="MS Gothic" w:cs="Arial"/>
                  <w:szCs w:val="20"/>
                </w:rPr>
                <w:id w:val="-610671776"/>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3C0D9F4" w14:textId="77777777" w:rsidR="00902EF0" w:rsidRPr="003365D9" w:rsidRDefault="00902EF0" w:rsidP="00902EF0">
            <w:pPr>
              <w:spacing w:after="40"/>
              <w:ind w:left="189"/>
              <w:rPr>
                <w:rFonts w:cs="Arial"/>
                <w:szCs w:val="20"/>
              </w:rPr>
            </w:pPr>
          </w:p>
        </w:tc>
      </w:tr>
      <w:tr w:rsidR="00902EF0" w:rsidRPr="003365D9" w14:paraId="6108CB21" w14:textId="77777777" w:rsidTr="00902EF0">
        <w:trPr>
          <w:trHeight w:val="293"/>
        </w:trPr>
        <w:tc>
          <w:tcPr>
            <w:tcW w:w="385" w:type="pct"/>
            <w:gridSpan w:val="2"/>
          </w:tcPr>
          <w:p w14:paraId="6C513923" w14:textId="77777777" w:rsidR="00902EF0" w:rsidRPr="003365D9" w:rsidRDefault="00902EF0" w:rsidP="00902EF0">
            <w:pPr>
              <w:pStyle w:val="actsandregstabletext"/>
              <w:spacing w:before="0"/>
              <w:rPr>
                <w:rFonts w:cs="Arial"/>
                <w:szCs w:val="20"/>
              </w:rPr>
            </w:pPr>
            <w:r w:rsidRPr="003365D9">
              <w:rPr>
                <w:rFonts w:cs="Arial"/>
                <w:szCs w:val="20"/>
              </w:rPr>
              <w:t>S.164A</w:t>
            </w:r>
          </w:p>
        </w:tc>
        <w:tc>
          <w:tcPr>
            <w:tcW w:w="1595" w:type="pct"/>
          </w:tcPr>
          <w:p w14:paraId="0309E0E4"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the education and care of children by family day care service</w:t>
            </w:r>
          </w:p>
        </w:tc>
        <w:tc>
          <w:tcPr>
            <w:tcW w:w="724" w:type="pct"/>
            <w:tcBorders>
              <w:right w:val="single" w:sz="4" w:space="0" w:color="D9D9D9" w:themeColor="background1" w:themeShade="D9"/>
            </w:tcBorders>
          </w:tcPr>
          <w:p w14:paraId="2D0530F8"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6C53D56E" w14:textId="43F66A2B" w:rsidR="00902EF0" w:rsidRPr="003365D9" w:rsidRDefault="00905B10" w:rsidP="00902EF0">
            <w:pPr>
              <w:spacing w:before="20" w:after="40"/>
              <w:rPr>
                <w:rFonts w:eastAsia="MS Gothic" w:cs="Arial"/>
                <w:szCs w:val="20"/>
              </w:rPr>
            </w:pPr>
            <w:sdt>
              <w:sdtPr>
                <w:rPr>
                  <w:rFonts w:eastAsia="MS Gothic" w:cs="Arial"/>
                  <w:szCs w:val="20"/>
                </w:rPr>
                <w:id w:val="-207658210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72FD06C" w14:textId="77777777" w:rsidR="00902EF0" w:rsidRPr="003365D9" w:rsidRDefault="00905B10" w:rsidP="00902EF0">
            <w:pPr>
              <w:spacing w:before="20" w:after="40"/>
              <w:rPr>
                <w:rFonts w:cs="Arial"/>
                <w:szCs w:val="20"/>
              </w:rPr>
            </w:pPr>
            <w:sdt>
              <w:sdtPr>
                <w:rPr>
                  <w:rFonts w:cs="Arial"/>
                  <w:szCs w:val="20"/>
                </w:rPr>
                <w:id w:val="-105716419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32E8494" w14:textId="47975D93" w:rsidR="00902EF0" w:rsidRPr="003365D9" w:rsidRDefault="00905B10" w:rsidP="00902EF0">
            <w:pPr>
              <w:spacing w:after="40"/>
              <w:rPr>
                <w:rFonts w:eastAsia="MS Gothic" w:cs="Arial"/>
                <w:szCs w:val="20"/>
              </w:rPr>
            </w:pPr>
            <w:sdt>
              <w:sdtPr>
                <w:rPr>
                  <w:rFonts w:eastAsia="MS Gothic" w:cs="Arial"/>
                  <w:szCs w:val="20"/>
                </w:rPr>
                <w:id w:val="628830068"/>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A11755" w14:textId="77777777" w:rsidR="00902EF0" w:rsidRPr="003365D9" w:rsidRDefault="00902EF0" w:rsidP="00902EF0">
            <w:pPr>
              <w:spacing w:after="40"/>
              <w:ind w:left="189"/>
              <w:rPr>
                <w:rFonts w:cs="Arial"/>
                <w:szCs w:val="20"/>
              </w:rPr>
            </w:pPr>
          </w:p>
        </w:tc>
      </w:tr>
      <w:tr w:rsidR="00902EF0" w:rsidRPr="003365D9" w14:paraId="65BDC9F8" w14:textId="77777777" w:rsidTr="00902EF0">
        <w:trPr>
          <w:trHeight w:val="293"/>
        </w:trPr>
        <w:tc>
          <w:tcPr>
            <w:tcW w:w="385" w:type="pct"/>
            <w:gridSpan w:val="2"/>
          </w:tcPr>
          <w:p w14:paraId="2965941F" w14:textId="77777777" w:rsidR="00902EF0" w:rsidRPr="003365D9" w:rsidRDefault="00902EF0" w:rsidP="00902EF0">
            <w:pPr>
              <w:pStyle w:val="actsandregstabletext"/>
              <w:spacing w:before="0"/>
              <w:rPr>
                <w:rFonts w:cs="Arial"/>
                <w:szCs w:val="20"/>
              </w:rPr>
            </w:pPr>
            <w:r w:rsidRPr="003365D9">
              <w:rPr>
                <w:rFonts w:cs="Arial"/>
                <w:szCs w:val="20"/>
              </w:rPr>
              <w:t>S.165</w:t>
            </w:r>
          </w:p>
        </w:tc>
        <w:tc>
          <w:tcPr>
            <w:tcW w:w="1595" w:type="pct"/>
          </w:tcPr>
          <w:p w14:paraId="38F028A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inadequately supervise children</w:t>
            </w:r>
          </w:p>
        </w:tc>
        <w:tc>
          <w:tcPr>
            <w:tcW w:w="724" w:type="pct"/>
            <w:tcBorders>
              <w:right w:val="single" w:sz="4" w:space="0" w:color="D9D9D9" w:themeColor="background1" w:themeShade="D9"/>
            </w:tcBorders>
          </w:tcPr>
          <w:p w14:paraId="70545BC4"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E835F28" w14:textId="7C5861D0" w:rsidR="00902EF0" w:rsidRPr="003365D9" w:rsidRDefault="00905B10" w:rsidP="00902EF0">
            <w:pPr>
              <w:spacing w:before="20" w:after="40"/>
              <w:rPr>
                <w:rFonts w:eastAsia="MS Gothic" w:cs="Arial"/>
                <w:szCs w:val="20"/>
              </w:rPr>
            </w:pPr>
            <w:sdt>
              <w:sdtPr>
                <w:rPr>
                  <w:rFonts w:eastAsia="MS Gothic" w:cs="Arial"/>
                  <w:szCs w:val="20"/>
                </w:rPr>
                <w:id w:val="2084097601"/>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0E6907F" w14:textId="77777777" w:rsidR="00902EF0" w:rsidRPr="003365D9" w:rsidRDefault="00905B10" w:rsidP="00902EF0">
            <w:pPr>
              <w:spacing w:before="20" w:after="40"/>
              <w:rPr>
                <w:rFonts w:cs="Arial"/>
                <w:szCs w:val="20"/>
              </w:rPr>
            </w:pPr>
            <w:sdt>
              <w:sdtPr>
                <w:rPr>
                  <w:rFonts w:cs="Arial"/>
                  <w:szCs w:val="20"/>
                </w:rPr>
                <w:id w:val="-18952262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17E4389" w14:textId="7842217D" w:rsidR="00902EF0" w:rsidRPr="003365D9" w:rsidRDefault="00905B10" w:rsidP="00902EF0">
            <w:pPr>
              <w:spacing w:after="40"/>
              <w:rPr>
                <w:rFonts w:eastAsia="MS Gothic" w:cs="Arial"/>
                <w:szCs w:val="20"/>
              </w:rPr>
            </w:pPr>
            <w:sdt>
              <w:sdtPr>
                <w:rPr>
                  <w:rFonts w:eastAsia="MS Gothic" w:cs="Arial"/>
                  <w:szCs w:val="20"/>
                </w:rPr>
                <w:id w:val="26126577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3F193BF" w14:textId="77777777" w:rsidR="00902EF0" w:rsidRPr="003365D9" w:rsidRDefault="00902EF0" w:rsidP="00902EF0">
            <w:pPr>
              <w:spacing w:after="40"/>
              <w:ind w:left="189"/>
              <w:rPr>
                <w:rFonts w:cs="Arial"/>
                <w:szCs w:val="20"/>
              </w:rPr>
            </w:pPr>
          </w:p>
        </w:tc>
      </w:tr>
      <w:tr w:rsidR="00902EF0" w:rsidRPr="003365D9" w14:paraId="1C88B9E0" w14:textId="77777777" w:rsidTr="00902EF0">
        <w:trPr>
          <w:trHeight w:val="293"/>
        </w:trPr>
        <w:tc>
          <w:tcPr>
            <w:tcW w:w="385" w:type="pct"/>
            <w:gridSpan w:val="2"/>
          </w:tcPr>
          <w:p w14:paraId="3CFA2927" w14:textId="77777777" w:rsidR="00902EF0" w:rsidRPr="003365D9" w:rsidRDefault="00902EF0" w:rsidP="00902EF0">
            <w:pPr>
              <w:pStyle w:val="actsandregstabletext"/>
              <w:spacing w:before="0"/>
              <w:rPr>
                <w:rFonts w:cs="Arial"/>
                <w:szCs w:val="20"/>
              </w:rPr>
            </w:pPr>
            <w:r w:rsidRPr="003365D9">
              <w:rPr>
                <w:rFonts w:cs="Arial"/>
                <w:szCs w:val="20"/>
              </w:rPr>
              <w:t>S.166</w:t>
            </w:r>
          </w:p>
        </w:tc>
        <w:tc>
          <w:tcPr>
            <w:tcW w:w="1595" w:type="pct"/>
          </w:tcPr>
          <w:p w14:paraId="640992E2"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use inappropriate discipline</w:t>
            </w:r>
          </w:p>
        </w:tc>
        <w:tc>
          <w:tcPr>
            <w:tcW w:w="724" w:type="pct"/>
            <w:tcBorders>
              <w:right w:val="single" w:sz="4" w:space="0" w:color="D9D9D9" w:themeColor="background1" w:themeShade="D9"/>
            </w:tcBorders>
          </w:tcPr>
          <w:p w14:paraId="5E54E08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96177A5" w14:textId="48933935" w:rsidR="00902EF0" w:rsidRPr="003365D9" w:rsidRDefault="00905B10" w:rsidP="00902EF0">
            <w:pPr>
              <w:spacing w:before="20" w:after="40"/>
              <w:rPr>
                <w:rFonts w:eastAsia="MS Gothic" w:cs="Arial"/>
                <w:szCs w:val="20"/>
              </w:rPr>
            </w:pPr>
            <w:sdt>
              <w:sdtPr>
                <w:rPr>
                  <w:rFonts w:eastAsia="MS Gothic" w:cs="Arial"/>
                  <w:szCs w:val="20"/>
                </w:rPr>
                <w:id w:val="258798595"/>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B37A45F" w14:textId="77777777" w:rsidR="00902EF0" w:rsidRPr="003365D9" w:rsidRDefault="00905B10" w:rsidP="00902EF0">
            <w:pPr>
              <w:spacing w:before="20" w:after="40"/>
              <w:rPr>
                <w:rFonts w:cs="Arial"/>
                <w:szCs w:val="20"/>
              </w:rPr>
            </w:pPr>
            <w:sdt>
              <w:sdtPr>
                <w:rPr>
                  <w:rFonts w:cs="Arial"/>
                  <w:szCs w:val="20"/>
                </w:rPr>
                <w:id w:val="-191075943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197837D" w14:textId="30A9A987" w:rsidR="00902EF0" w:rsidRPr="003365D9" w:rsidRDefault="00905B10" w:rsidP="00902EF0">
            <w:pPr>
              <w:spacing w:after="40"/>
              <w:rPr>
                <w:rFonts w:cs="Arial"/>
                <w:szCs w:val="20"/>
              </w:rPr>
            </w:pPr>
            <w:sdt>
              <w:sdtPr>
                <w:rPr>
                  <w:rFonts w:eastAsia="MS Gothic" w:cs="Arial"/>
                  <w:szCs w:val="20"/>
                </w:rPr>
                <w:id w:val="138283079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C9C201C" w14:textId="77777777" w:rsidR="00902EF0" w:rsidRPr="003365D9" w:rsidRDefault="00902EF0" w:rsidP="00902EF0">
            <w:pPr>
              <w:spacing w:after="40"/>
              <w:ind w:left="189"/>
              <w:rPr>
                <w:rFonts w:cs="Arial"/>
                <w:szCs w:val="20"/>
              </w:rPr>
            </w:pPr>
          </w:p>
        </w:tc>
      </w:tr>
      <w:tr w:rsidR="00902EF0" w:rsidRPr="003365D9" w14:paraId="19120D4D" w14:textId="77777777" w:rsidTr="00902EF0">
        <w:trPr>
          <w:trHeight w:val="293"/>
        </w:trPr>
        <w:tc>
          <w:tcPr>
            <w:tcW w:w="385" w:type="pct"/>
            <w:gridSpan w:val="2"/>
          </w:tcPr>
          <w:p w14:paraId="444F88D6" w14:textId="77777777" w:rsidR="00902EF0" w:rsidRPr="003365D9" w:rsidRDefault="00902EF0" w:rsidP="00902EF0">
            <w:pPr>
              <w:pStyle w:val="actsandregstabletext"/>
              <w:spacing w:before="0"/>
              <w:rPr>
                <w:rFonts w:cs="Arial"/>
                <w:szCs w:val="20"/>
              </w:rPr>
            </w:pPr>
            <w:r w:rsidRPr="003365D9">
              <w:rPr>
                <w:rFonts w:cs="Arial"/>
                <w:szCs w:val="20"/>
              </w:rPr>
              <w:t>S.167</w:t>
            </w:r>
          </w:p>
        </w:tc>
        <w:tc>
          <w:tcPr>
            <w:tcW w:w="1595" w:type="pct"/>
          </w:tcPr>
          <w:p w14:paraId="3A41580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protection of children from harm and hazards</w:t>
            </w:r>
          </w:p>
        </w:tc>
        <w:tc>
          <w:tcPr>
            <w:tcW w:w="724" w:type="pct"/>
            <w:tcBorders>
              <w:right w:val="single" w:sz="4" w:space="0" w:color="D9D9D9" w:themeColor="background1" w:themeShade="D9"/>
            </w:tcBorders>
          </w:tcPr>
          <w:p w14:paraId="77D9E52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B34546E" w14:textId="3DA330EA" w:rsidR="00902EF0" w:rsidRPr="003365D9" w:rsidRDefault="00905B10" w:rsidP="00902EF0">
            <w:pPr>
              <w:spacing w:before="20" w:after="40"/>
              <w:rPr>
                <w:rFonts w:eastAsia="MS Gothic" w:cs="Arial"/>
                <w:szCs w:val="20"/>
              </w:rPr>
            </w:pPr>
            <w:sdt>
              <w:sdtPr>
                <w:rPr>
                  <w:rFonts w:eastAsia="MS Gothic" w:cs="Arial"/>
                  <w:szCs w:val="20"/>
                </w:rPr>
                <w:id w:val="-673340172"/>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197EC9C" w14:textId="77777777" w:rsidR="00902EF0" w:rsidRPr="003365D9" w:rsidRDefault="00905B10" w:rsidP="00902EF0">
            <w:pPr>
              <w:spacing w:before="20" w:after="40"/>
              <w:rPr>
                <w:rFonts w:cs="Arial"/>
                <w:szCs w:val="20"/>
              </w:rPr>
            </w:pPr>
            <w:sdt>
              <w:sdtPr>
                <w:rPr>
                  <w:rFonts w:cs="Arial"/>
                  <w:szCs w:val="20"/>
                </w:rPr>
                <w:id w:val="20718422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525C17A" w14:textId="3C5CDEAF" w:rsidR="00902EF0" w:rsidRPr="003365D9" w:rsidRDefault="00905B10" w:rsidP="00902EF0">
            <w:pPr>
              <w:spacing w:after="40"/>
              <w:rPr>
                <w:rFonts w:cs="Arial"/>
                <w:szCs w:val="20"/>
              </w:rPr>
            </w:pPr>
            <w:sdt>
              <w:sdtPr>
                <w:rPr>
                  <w:rFonts w:eastAsia="MS Gothic" w:cs="Arial"/>
                  <w:szCs w:val="20"/>
                </w:rPr>
                <w:id w:val="142739113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47C2130" w14:textId="77777777" w:rsidR="00902EF0" w:rsidRPr="003365D9" w:rsidRDefault="00902EF0" w:rsidP="00902EF0">
            <w:pPr>
              <w:spacing w:after="40"/>
              <w:ind w:left="189"/>
              <w:rPr>
                <w:rFonts w:cs="Arial"/>
                <w:szCs w:val="20"/>
              </w:rPr>
            </w:pPr>
          </w:p>
        </w:tc>
      </w:tr>
      <w:tr w:rsidR="00902EF0" w:rsidRPr="003365D9" w14:paraId="7D1FDA01" w14:textId="77777777" w:rsidTr="00902EF0">
        <w:trPr>
          <w:trHeight w:val="293"/>
        </w:trPr>
        <w:tc>
          <w:tcPr>
            <w:tcW w:w="385" w:type="pct"/>
            <w:gridSpan w:val="2"/>
          </w:tcPr>
          <w:p w14:paraId="6494F4CC" w14:textId="77777777" w:rsidR="00902EF0" w:rsidRPr="003365D9" w:rsidRDefault="00902EF0" w:rsidP="00902EF0">
            <w:pPr>
              <w:pStyle w:val="actsandregstabletext"/>
              <w:spacing w:before="0"/>
              <w:rPr>
                <w:rFonts w:cs="Arial"/>
                <w:szCs w:val="20"/>
              </w:rPr>
            </w:pPr>
            <w:r w:rsidRPr="003365D9">
              <w:rPr>
                <w:rFonts w:cs="Arial"/>
                <w:szCs w:val="20"/>
              </w:rPr>
              <w:t>S.168</w:t>
            </w:r>
          </w:p>
        </w:tc>
        <w:tc>
          <w:tcPr>
            <w:tcW w:w="1595" w:type="pct"/>
          </w:tcPr>
          <w:p w14:paraId="41802E4B"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required programs</w:t>
            </w:r>
          </w:p>
        </w:tc>
        <w:tc>
          <w:tcPr>
            <w:tcW w:w="724" w:type="pct"/>
            <w:tcBorders>
              <w:right w:val="single" w:sz="4" w:space="0" w:color="D9D9D9" w:themeColor="background1" w:themeShade="D9"/>
            </w:tcBorders>
          </w:tcPr>
          <w:p w14:paraId="6D7CDA9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10CB8BC" w14:textId="46E23404" w:rsidR="00902EF0" w:rsidRPr="003365D9" w:rsidRDefault="00905B10" w:rsidP="00902EF0">
            <w:pPr>
              <w:spacing w:before="20" w:after="40"/>
              <w:rPr>
                <w:rFonts w:eastAsia="MS Gothic" w:cs="Arial"/>
                <w:szCs w:val="20"/>
              </w:rPr>
            </w:pPr>
            <w:sdt>
              <w:sdtPr>
                <w:rPr>
                  <w:rFonts w:eastAsia="MS Gothic" w:cs="Arial"/>
                  <w:szCs w:val="20"/>
                </w:rPr>
                <w:id w:val="-1205092622"/>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017D4B2" w14:textId="77777777" w:rsidR="00902EF0" w:rsidRPr="003365D9" w:rsidRDefault="00905B10" w:rsidP="00902EF0">
            <w:pPr>
              <w:spacing w:before="20" w:after="40"/>
              <w:rPr>
                <w:rFonts w:cs="Arial"/>
                <w:szCs w:val="20"/>
              </w:rPr>
            </w:pPr>
            <w:sdt>
              <w:sdtPr>
                <w:rPr>
                  <w:rFonts w:cs="Arial"/>
                  <w:szCs w:val="20"/>
                </w:rPr>
                <w:id w:val="-142372143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B27459D" w14:textId="3D4786AF" w:rsidR="00902EF0" w:rsidRPr="003365D9" w:rsidRDefault="00905B10" w:rsidP="00902EF0">
            <w:pPr>
              <w:spacing w:after="40"/>
              <w:rPr>
                <w:rFonts w:cs="Arial"/>
                <w:szCs w:val="20"/>
              </w:rPr>
            </w:pPr>
            <w:sdt>
              <w:sdtPr>
                <w:rPr>
                  <w:rFonts w:eastAsia="MS Gothic" w:cs="Arial"/>
                  <w:szCs w:val="20"/>
                </w:rPr>
                <w:id w:val="112751502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CA69145" w14:textId="77777777" w:rsidR="00902EF0" w:rsidRPr="003365D9" w:rsidRDefault="00902EF0" w:rsidP="00902EF0">
            <w:pPr>
              <w:spacing w:after="40"/>
              <w:ind w:left="189"/>
              <w:rPr>
                <w:rFonts w:cs="Arial"/>
                <w:szCs w:val="20"/>
              </w:rPr>
            </w:pPr>
          </w:p>
        </w:tc>
      </w:tr>
      <w:tr w:rsidR="00902EF0" w:rsidRPr="003365D9" w14:paraId="60A55F3F" w14:textId="77777777" w:rsidTr="00902EF0">
        <w:trPr>
          <w:trHeight w:val="293"/>
        </w:trPr>
        <w:tc>
          <w:tcPr>
            <w:tcW w:w="385" w:type="pct"/>
            <w:gridSpan w:val="2"/>
          </w:tcPr>
          <w:p w14:paraId="49FB65AE" w14:textId="77777777" w:rsidR="00902EF0" w:rsidRPr="003365D9" w:rsidRDefault="00902EF0" w:rsidP="00902EF0">
            <w:pPr>
              <w:pStyle w:val="actsandregstabletext"/>
              <w:spacing w:before="0"/>
              <w:rPr>
                <w:rFonts w:cs="Arial"/>
                <w:szCs w:val="20"/>
              </w:rPr>
            </w:pPr>
            <w:r w:rsidRPr="003365D9">
              <w:rPr>
                <w:rFonts w:cs="Arial"/>
                <w:szCs w:val="20"/>
              </w:rPr>
              <w:t>S.169</w:t>
            </w:r>
          </w:p>
        </w:tc>
        <w:tc>
          <w:tcPr>
            <w:tcW w:w="1595" w:type="pct"/>
          </w:tcPr>
          <w:p w14:paraId="4C788DDD"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staffing arrangements</w:t>
            </w:r>
          </w:p>
        </w:tc>
        <w:tc>
          <w:tcPr>
            <w:tcW w:w="724" w:type="pct"/>
            <w:tcBorders>
              <w:right w:val="single" w:sz="4" w:space="0" w:color="D9D9D9" w:themeColor="background1" w:themeShade="D9"/>
            </w:tcBorders>
          </w:tcPr>
          <w:p w14:paraId="47E74654"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7A7D5D3" w14:textId="5F73A7CA" w:rsidR="00902EF0" w:rsidRPr="003365D9" w:rsidRDefault="00905B10" w:rsidP="00902EF0">
            <w:pPr>
              <w:spacing w:before="20" w:after="40"/>
              <w:rPr>
                <w:rFonts w:eastAsia="MS Gothic" w:cs="Arial"/>
                <w:szCs w:val="20"/>
              </w:rPr>
            </w:pPr>
            <w:sdt>
              <w:sdtPr>
                <w:rPr>
                  <w:rFonts w:eastAsia="MS Gothic" w:cs="Arial"/>
                  <w:szCs w:val="20"/>
                </w:rPr>
                <w:id w:val="1324544460"/>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C2D43F" w14:textId="77777777" w:rsidR="00902EF0" w:rsidRPr="003365D9" w:rsidRDefault="00905B10" w:rsidP="00902EF0">
            <w:pPr>
              <w:spacing w:before="20" w:after="40"/>
              <w:rPr>
                <w:rFonts w:cs="Arial"/>
                <w:szCs w:val="20"/>
              </w:rPr>
            </w:pPr>
            <w:sdt>
              <w:sdtPr>
                <w:rPr>
                  <w:rFonts w:cs="Arial"/>
                  <w:szCs w:val="20"/>
                </w:rPr>
                <w:id w:val="-191037892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855CE0F" w14:textId="39555180" w:rsidR="00902EF0" w:rsidRPr="003365D9" w:rsidRDefault="00905B10" w:rsidP="00902EF0">
            <w:pPr>
              <w:spacing w:after="40"/>
              <w:rPr>
                <w:rFonts w:cs="Arial"/>
                <w:szCs w:val="20"/>
              </w:rPr>
            </w:pPr>
            <w:sdt>
              <w:sdtPr>
                <w:rPr>
                  <w:rFonts w:eastAsia="MS Gothic" w:cs="Arial"/>
                  <w:szCs w:val="20"/>
                </w:rPr>
                <w:id w:val="36402981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ECEDA9B" w14:textId="77777777" w:rsidR="00902EF0" w:rsidRPr="003365D9" w:rsidRDefault="00902EF0" w:rsidP="00902EF0">
            <w:pPr>
              <w:spacing w:after="40"/>
              <w:ind w:left="189"/>
              <w:rPr>
                <w:rFonts w:cs="Arial"/>
                <w:szCs w:val="20"/>
              </w:rPr>
            </w:pPr>
          </w:p>
        </w:tc>
      </w:tr>
      <w:tr w:rsidR="00902EF0" w:rsidRPr="003365D9" w14:paraId="20D17213" w14:textId="77777777" w:rsidTr="00902EF0">
        <w:trPr>
          <w:trHeight w:val="293"/>
        </w:trPr>
        <w:tc>
          <w:tcPr>
            <w:tcW w:w="385" w:type="pct"/>
            <w:gridSpan w:val="2"/>
          </w:tcPr>
          <w:p w14:paraId="4343E64D" w14:textId="77777777" w:rsidR="00902EF0" w:rsidRPr="003365D9" w:rsidRDefault="00902EF0" w:rsidP="00902EF0">
            <w:pPr>
              <w:pStyle w:val="actsandregstabletext"/>
              <w:spacing w:before="0"/>
              <w:rPr>
                <w:rFonts w:cs="Arial"/>
                <w:szCs w:val="20"/>
              </w:rPr>
            </w:pPr>
            <w:r w:rsidRPr="003365D9">
              <w:rPr>
                <w:rFonts w:cs="Arial"/>
                <w:szCs w:val="20"/>
              </w:rPr>
              <w:t>S.170</w:t>
            </w:r>
          </w:p>
        </w:tc>
        <w:tc>
          <w:tcPr>
            <w:tcW w:w="1595" w:type="pct"/>
          </w:tcPr>
          <w:p w14:paraId="1EE6FFD3"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unauthorised persons on education and care service premises</w:t>
            </w:r>
          </w:p>
        </w:tc>
        <w:tc>
          <w:tcPr>
            <w:tcW w:w="724" w:type="pct"/>
            <w:tcBorders>
              <w:right w:val="single" w:sz="4" w:space="0" w:color="D9D9D9" w:themeColor="background1" w:themeShade="D9"/>
            </w:tcBorders>
          </w:tcPr>
          <w:p w14:paraId="1EF1120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1356DFE" w14:textId="52130919" w:rsidR="00902EF0" w:rsidRPr="003365D9" w:rsidRDefault="00905B10" w:rsidP="00902EF0">
            <w:pPr>
              <w:spacing w:before="20" w:after="40"/>
              <w:rPr>
                <w:rFonts w:eastAsia="MS Gothic" w:cs="Arial"/>
                <w:szCs w:val="20"/>
              </w:rPr>
            </w:pPr>
            <w:sdt>
              <w:sdtPr>
                <w:rPr>
                  <w:rFonts w:eastAsia="MS Gothic" w:cs="Arial"/>
                  <w:szCs w:val="20"/>
                </w:rPr>
                <w:id w:val="1203986268"/>
                <w14:checkbox>
                  <w14:checked w14:val="1"/>
                  <w14:checkedState w14:val="2612" w14:font="MS Gothic"/>
                  <w14:uncheckedState w14:val="2610" w14:font="MS Gothic"/>
                </w14:checkbox>
              </w:sdtPr>
              <w:sdtEndPr/>
              <w:sdtContent>
                <w:r w:rsidR="00A356F3">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9C9A2F5" w14:textId="77777777" w:rsidR="00902EF0" w:rsidRPr="003365D9" w:rsidRDefault="00905B10" w:rsidP="00902EF0">
            <w:pPr>
              <w:spacing w:before="20" w:after="40"/>
              <w:rPr>
                <w:rFonts w:cs="Arial"/>
                <w:szCs w:val="20"/>
              </w:rPr>
            </w:pPr>
            <w:sdt>
              <w:sdtPr>
                <w:rPr>
                  <w:rFonts w:cs="Arial"/>
                  <w:szCs w:val="20"/>
                </w:rPr>
                <w:id w:val="-12366262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4C90A94" w14:textId="277D6A3F" w:rsidR="00902EF0" w:rsidRPr="003365D9" w:rsidRDefault="00905B10" w:rsidP="00902EF0">
            <w:pPr>
              <w:spacing w:after="40"/>
              <w:rPr>
                <w:rFonts w:cs="Arial"/>
                <w:szCs w:val="20"/>
              </w:rPr>
            </w:pPr>
            <w:sdt>
              <w:sdtPr>
                <w:rPr>
                  <w:rFonts w:eastAsia="MS Gothic" w:cs="Arial"/>
                  <w:szCs w:val="20"/>
                </w:rPr>
                <w:id w:val="-7544755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FA7BB83" w14:textId="3663D02A" w:rsidR="00902EF0" w:rsidRPr="003365D9" w:rsidRDefault="00902EF0" w:rsidP="00902EF0">
            <w:pPr>
              <w:spacing w:after="40"/>
              <w:ind w:left="189"/>
              <w:rPr>
                <w:rFonts w:cs="Arial"/>
                <w:szCs w:val="20"/>
              </w:rPr>
            </w:pPr>
          </w:p>
        </w:tc>
      </w:tr>
      <w:tr w:rsidR="00902EF0" w:rsidRPr="003365D9" w14:paraId="6834C095" w14:textId="77777777" w:rsidTr="00902EF0">
        <w:trPr>
          <w:trHeight w:val="293"/>
        </w:trPr>
        <w:tc>
          <w:tcPr>
            <w:tcW w:w="385" w:type="pct"/>
            <w:gridSpan w:val="2"/>
          </w:tcPr>
          <w:p w14:paraId="1E120272" w14:textId="77777777" w:rsidR="00902EF0" w:rsidRPr="003365D9" w:rsidRDefault="00902EF0" w:rsidP="00902EF0">
            <w:pPr>
              <w:pStyle w:val="actsandregstabletext"/>
              <w:spacing w:before="0"/>
              <w:rPr>
                <w:rFonts w:cs="Arial"/>
                <w:szCs w:val="20"/>
              </w:rPr>
            </w:pPr>
            <w:r w:rsidRPr="003365D9">
              <w:rPr>
                <w:rFonts w:cs="Arial"/>
                <w:szCs w:val="20"/>
              </w:rPr>
              <w:t>S.171</w:t>
            </w:r>
          </w:p>
        </w:tc>
        <w:tc>
          <w:tcPr>
            <w:tcW w:w="1595" w:type="pct"/>
          </w:tcPr>
          <w:p w14:paraId="33F48417"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direction to exclude inappropriate persons from education and care service premises</w:t>
            </w:r>
          </w:p>
        </w:tc>
        <w:tc>
          <w:tcPr>
            <w:tcW w:w="724" w:type="pct"/>
            <w:tcBorders>
              <w:right w:val="single" w:sz="4" w:space="0" w:color="D9D9D9" w:themeColor="background1" w:themeShade="D9"/>
            </w:tcBorders>
          </w:tcPr>
          <w:p w14:paraId="467C346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04207E3" w14:textId="4EBA6C79" w:rsidR="00902EF0" w:rsidRPr="003365D9" w:rsidRDefault="00905B10" w:rsidP="00902EF0">
            <w:pPr>
              <w:spacing w:before="20" w:after="40"/>
              <w:rPr>
                <w:rFonts w:eastAsia="MS Gothic" w:cs="Arial"/>
                <w:szCs w:val="20"/>
              </w:rPr>
            </w:pPr>
            <w:sdt>
              <w:sdtPr>
                <w:rPr>
                  <w:rFonts w:eastAsia="MS Gothic" w:cs="Arial"/>
                  <w:szCs w:val="20"/>
                </w:rPr>
                <w:id w:val="-666478212"/>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0355C6B" w14:textId="77777777" w:rsidR="00902EF0" w:rsidRPr="003365D9" w:rsidRDefault="00905B10" w:rsidP="00902EF0">
            <w:pPr>
              <w:spacing w:before="20" w:after="40"/>
              <w:rPr>
                <w:rFonts w:cs="Arial"/>
                <w:szCs w:val="20"/>
              </w:rPr>
            </w:pPr>
            <w:sdt>
              <w:sdtPr>
                <w:rPr>
                  <w:rFonts w:cs="Arial"/>
                  <w:szCs w:val="20"/>
                </w:rPr>
                <w:id w:val="126441602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6E6ED4D" w14:textId="3A273D41" w:rsidR="00902EF0" w:rsidRPr="003365D9" w:rsidRDefault="00905B10" w:rsidP="00902EF0">
            <w:pPr>
              <w:spacing w:after="40"/>
              <w:rPr>
                <w:rFonts w:cs="Arial"/>
                <w:szCs w:val="20"/>
              </w:rPr>
            </w:pPr>
            <w:sdt>
              <w:sdtPr>
                <w:rPr>
                  <w:rFonts w:eastAsia="MS Gothic" w:cs="Arial"/>
                  <w:szCs w:val="20"/>
                </w:rPr>
                <w:id w:val="18606933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42A5CBF" w14:textId="77777777" w:rsidR="00902EF0" w:rsidRPr="003365D9" w:rsidRDefault="00902EF0" w:rsidP="00902EF0">
            <w:pPr>
              <w:spacing w:after="40"/>
              <w:ind w:left="189"/>
              <w:rPr>
                <w:rFonts w:cs="Arial"/>
                <w:szCs w:val="20"/>
              </w:rPr>
            </w:pPr>
          </w:p>
        </w:tc>
      </w:tr>
      <w:tr w:rsidR="00902EF0" w:rsidRPr="003365D9" w14:paraId="3F1291C4" w14:textId="77777777" w:rsidTr="00902EF0">
        <w:trPr>
          <w:trHeight w:val="293"/>
        </w:trPr>
        <w:tc>
          <w:tcPr>
            <w:tcW w:w="385" w:type="pct"/>
            <w:gridSpan w:val="2"/>
          </w:tcPr>
          <w:p w14:paraId="4ACD12FB" w14:textId="77777777" w:rsidR="00902EF0" w:rsidRPr="003365D9" w:rsidRDefault="00902EF0" w:rsidP="00902EF0">
            <w:pPr>
              <w:pStyle w:val="actsandregstabletext"/>
              <w:spacing w:before="0"/>
              <w:rPr>
                <w:rFonts w:cs="Arial"/>
                <w:szCs w:val="20"/>
              </w:rPr>
            </w:pPr>
            <w:r w:rsidRPr="003365D9">
              <w:rPr>
                <w:rFonts w:cs="Arial"/>
                <w:szCs w:val="20"/>
              </w:rPr>
              <w:t>S.172</w:t>
            </w:r>
          </w:p>
        </w:tc>
        <w:tc>
          <w:tcPr>
            <w:tcW w:w="1595" w:type="pct"/>
          </w:tcPr>
          <w:p w14:paraId="385E14E1"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display prescribed information</w:t>
            </w:r>
          </w:p>
        </w:tc>
        <w:tc>
          <w:tcPr>
            <w:tcW w:w="724" w:type="pct"/>
            <w:tcBorders>
              <w:right w:val="single" w:sz="4" w:space="0" w:color="D9D9D9" w:themeColor="background1" w:themeShade="D9"/>
            </w:tcBorders>
          </w:tcPr>
          <w:p w14:paraId="0C53D295"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C86855C" w14:textId="15283A84" w:rsidR="00902EF0" w:rsidRPr="003365D9" w:rsidRDefault="00905B10" w:rsidP="00902EF0">
            <w:pPr>
              <w:spacing w:before="20" w:after="40"/>
              <w:rPr>
                <w:rFonts w:eastAsia="MS Gothic" w:cs="Arial"/>
                <w:szCs w:val="20"/>
              </w:rPr>
            </w:pPr>
            <w:sdt>
              <w:sdtPr>
                <w:rPr>
                  <w:rFonts w:eastAsia="MS Gothic" w:cs="Arial"/>
                  <w:szCs w:val="20"/>
                </w:rPr>
                <w:id w:val="-620680199"/>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FB6FBC0" w14:textId="77777777" w:rsidR="00902EF0" w:rsidRPr="003365D9" w:rsidRDefault="00905B10" w:rsidP="00902EF0">
            <w:pPr>
              <w:spacing w:before="20" w:after="40"/>
              <w:rPr>
                <w:rFonts w:cs="Arial"/>
                <w:szCs w:val="20"/>
              </w:rPr>
            </w:pPr>
            <w:sdt>
              <w:sdtPr>
                <w:rPr>
                  <w:rFonts w:cs="Arial"/>
                  <w:szCs w:val="20"/>
                </w:rPr>
                <w:id w:val="122301757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C0F673" w14:textId="29E4F328" w:rsidR="00902EF0" w:rsidRPr="003365D9" w:rsidRDefault="00905B10" w:rsidP="00902EF0">
            <w:pPr>
              <w:spacing w:after="40"/>
              <w:rPr>
                <w:rFonts w:cs="Arial"/>
                <w:szCs w:val="20"/>
              </w:rPr>
            </w:pPr>
            <w:sdt>
              <w:sdtPr>
                <w:rPr>
                  <w:rFonts w:eastAsia="MS Gothic" w:cs="Arial"/>
                  <w:szCs w:val="20"/>
                </w:rPr>
                <w:id w:val="102536984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7BB7F62" w14:textId="77777777" w:rsidR="00902EF0" w:rsidRPr="003365D9" w:rsidRDefault="00902EF0" w:rsidP="00902EF0">
            <w:pPr>
              <w:spacing w:after="40"/>
              <w:ind w:left="189"/>
              <w:rPr>
                <w:rFonts w:cs="Arial"/>
                <w:szCs w:val="20"/>
              </w:rPr>
            </w:pPr>
          </w:p>
        </w:tc>
      </w:tr>
      <w:tr w:rsidR="00902EF0" w:rsidRPr="003365D9" w14:paraId="27A922F1" w14:textId="77777777" w:rsidTr="00902EF0">
        <w:trPr>
          <w:trHeight w:val="293"/>
        </w:trPr>
        <w:tc>
          <w:tcPr>
            <w:tcW w:w="385" w:type="pct"/>
            <w:gridSpan w:val="2"/>
          </w:tcPr>
          <w:p w14:paraId="466EEAC3" w14:textId="77777777" w:rsidR="00902EF0" w:rsidRPr="003365D9" w:rsidRDefault="00902EF0" w:rsidP="00902EF0">
            <w:pPr>
              <w:pStyle w:val="actsandregstabletext"/>
              <w:spacing w:before="0"/>
              <w:rPr>
                <w:rFonts w:cs="Arial"/>
                <w:szCs w:val="20"/>
              </w:rPr>
            </w:pPr>
            <w:r w:rsidRPr="003365D9">
              <w:rPr>
                <w:rFonts w:cs="Arial"/>
                <w:szCs w:val="20"/>
              </w:rPr>
              <w:t>S.173</w:t>
            </w:r>
          </w:p>
        </w:tc>
        <w:tc>
          <w:tcPr>
            <w:tcW w:w="1595" w:type="pct"/>
          </w:tcPr>
          <w:p w14:paraId="28311D86"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notify certain circumstances to regulatory authority</w:t>
            </w:r>
          </w:p>
        </w:tc>
        <w:tc>
          <w:tcPr>
            <w:tcW w:w="724" w:type="pct"/>
            <w:tcBorders>
              <w:right w:val="single" w:sz="4" w:space="0" w:color="D9D9D9" w:themeColor="background1" w:themeShade="D9"/>
            </w:tcBorders>
          </w:tcPr>
          <w:p w14:paraId="7F46599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6D1FB3A" w14:textId="60200946" w:rsidR="00902EF0" w:rsidRPr="003365D9" w:rsidRDefault="00905B10" w:rsidP="00902EF0">
            <w:pPr>
              <w:spacing w:before="20" w:after="40"/>
              <w:rPr>
                <w:rFonts w:eastAsia="MS Gothic" w:cs="Arial"/>
                <w:szCs w:val="20"/>
              </w:rPr>
            </w:pPr>
            <w:sdt>
              <w:sdtPr>
                <w:rPr>
                  <w:rFonts w:eastAsia="MS Gothic" w:cs="Arial"/>
                  <w:szCs w:val="20"/>
                </w:rPr>
                <w:id w:val="-439617922"/>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09FA47B" w14:textId="77777777" w:rsidR="00902EF0" w:rsidRPr="003365D9" w:rsidRDefault="00905B10" w:rsidP="00902EF0">
            <w:pPr>
              <w:spacing w:before="20" w:after="40"/>
              <w:rPr>
                <w:rFonts w:cs="Arial"/>
                <w:szCs w:val="20"/>
              </w:rPr>
            </w:pPr>
            <w:sdt>
              <w:sdtPr>
                <w:rPr>
                  <w:rFonts w:cs="Arial"/>
                  <w:szCs w:val="20"/>
                </w:rPr>
                <w:id w:val="-162654151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FE18B00" w14:textId="7775D64D" w:rsidR="00902EF0" w:rsidRPr="003365D9" w:rsidRDefault="00905B10" w:rsidP="00902EF0">
            <w:pPr>
              <w:spacing w:after="40"/>
              <w:rPr>
                <w:rFonts w:cs="Arial"/>
                <w:szCs w:val="20"/>
              </w:rPr>
            </w:pPr>
            <w:sdt>
              <w:sdtPr>
                <w:rPr>
                  <w:rFonts w:eastAsia="MS Gothic" w:cs="Arial"/>
                  <w:szCs w:val="20"/>
                </w:rPr>
                <w:id w:val="139970278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A9E5829" w14:textId="77777777" w:rsidR="00902EF0" w:rsidRPr="003365D9" w:rsidRDefault="00902EF0" w:rsidP="00902EF0">
            <w:pPr>
              <w:spacing w:after="40"/>
              <w:ind w:left="189"/>
              <w:rPr>
                <w:rFonts w:cs="Arial"/>
                <w:szCs w:val="20"/>
              </w:rPr>
            </w:pPr>
          </w:p>
        </w:tc>
      </w:tr>
      <w:tr w:rsidR="00902EF0" w:rsidRPr="003365D9" w14:paraId="3225B79D" w14:textId="77777777" w:rsidTr="00902EF0">
        <w:trPr>
          <w:trHeight w:val="293"/>
        </w:trPr>
        <w:tc>
          <w:tcPr>
            <w:tcW w:w="385" w:type="pct"/>
            <w:gridSpan w:val="2"/>
          </w:tcPr>
          <w:p w14:paraId="1EAE4FBE" w14:textId="77777777" w:rsidR="00902EF0" w:rsidRPr="003365D9" w:rsidRDefault="00902EF0" w:rsidP="00902EF0">
            <w:pPr>
              <w:pStyle w:val="actsandregstabletext"/>
              <w:spacing w:before="0"/>
              <w:rPr>
                <w:rFonts w:cs="Arial"/>
                <w:szCs w:val="20"/>
              </w:rPr>
            </w:pPr>
            <w:r w:rsidRPr="003365D9">
              <w:rPr>
                <w:rFonts w:cs="Arial"/>
                <w:szCs w:val="20"/>
              </w:rPr>
              <w:t>S.174</w:t>
            </w:r>
          </w:p>
        </w:tc>
        <w:tc>
          <w:tcPr>
            <w:tcW w:w="1595" w:type="pct"/>
          </w:tcPr>
          <w:p w14:paraId="2035FDD9"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fail to notify certain information to regulatory authority</w:t>
            </w:r>
          </w:p>
        </w:tc>
        <w:tc>
          <w:tcPr>
            <w:tcW w:w="724" w:type="pct"/>
            <w:tcBorders>
              <w:right w:val="single" w:sz="4" w:space="0" w:color="D9D9D9" w:themeColor="background1" w:themeShade="D9"/>
            </w:tcBorders>
          </w:tcPr>
          <w:p w14:paraId="52582EC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32E068A" w14:textId="43C00CC7" w:rsidR="00902EF0" w:rsidRPr="003365D9" w:rsidRDefault="00905B10" w:rsidP="00902EF0">
            <w:pPr>
              <w:spacing w:before="20" w:after="40"/>
              <w:rPr>
                <w:rFonts w:eastAsia="MS Gothic" w:cs="Arial"/>
                <w:szCs w:val="20"/>
              </w:rPr>
            </w:pPr>
            <w:sdt>
              <w:sdtPr>
                <w:rPr>
                  <w:rFonts w:eastAsia="MS Gothic" w:cs="Arial"/>
                  <w:szCs w:val="20"/>
                </w:rPr>
                <w:id w:val="346452211"/>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7BDB3B9" w14:textId="77777777" w:rsidR="00902EF0" w:rsidRPr="003365D9" w:rsidRDefault="00905B10" w:rsidP="00902EF0">
            <w:pPr>
              <w:spacing w:before="20" w:after="40"/>
              <w:rPr>
                <w:rFonts w:cs="Arial"/>
                <w:szCs w:val="20"/>
              </w:rPr>
            </w:pPr>
            <w:sdt>
              <w:sdtPr>
                <w:rPr>
                  <w:rFonts w:cs="Arial"/>
                  <w:szCs w:val="20"/>
                </w:rPr>
                <w:id w:val="211948590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C117B38" w14:textId="23A4A703" w:rsidR="00902EF0" w:rsidRPr="003365D9" w:rsidRDefault="00905B10" w:rsidP="00902EF0">
            <w:pPr>
              <w:spacing w:after="40"/>
              <w:rPr>
                <w:rFonts w:cs="Arial"/>
                <w:szCs w:val="20"/>
              </w:rPr>
            </w:pPr>
            <w:sdt>
              <w:sdtPr>
                <w:rPr>
                  <w:rFonts w:eastAsia="MS Gothic" w:cs="Arial"/>
                  <w:szCs w:val="20"/>
                </w:rPr>
                <w:id w:val="71555051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B0FEA4" w14:textId="77777777" w:rsidR="00902EF0" w:rsidRPr="003365D9" w:rsidRDefault="00902EF0" w:rsidP="00902EF0">
            <w:pPr>
              <w:spacing w:after="40"/>
              <w:ind w:left="189"/>
              <w:rPr>
                <w:rFonts w:cs="Arial"/>
                <w:szCs w:val="20"/>
              </w:rPr>
            </w:pPr>
          </w:p>
        </w:tc>
      </w:tr>
      <w:tr w:rsidR="00902EF0" w:rsidRPr="003365D9" w14:paraId="63F4953E" w14:textId="77777777" w:rsidTr="00902EF0">
        <w:trPr>
          <w:trHeight w:val="293"/>
        </w:trPr>
        <w:tc>
          <w:tcPr>
            <w:tcW w:w="385" w:type="pct"/>
            <w:gridSpan w:val="2"/>
          </w:tcPr>
          <w:p w14:paraId="6C01DA4C" w14:textId="77777777" w:rsidR="00902EF0" w:rsidRPr="003365D9" w:rsidRDefault="00902EF0" w:rsidP="00902EF0">
            <w:pPr>
              <w:pStyle w:val="actsandregstabletext"/>
              <w:spacing w:before="0"/>
              <w:rPr>
                <w:rFonts w:cs="Arial"/>
                <w:szCs w:val="20"/>
              </w:rPr>
            </w:pPr>
            <w:r w:rsidRPr="003365D9">
              <w:rPr>
                <w:rFonts w:cs="Arial"/>
                <w:szCs w:val="20"/>
              </w:rPr>
              <w:t>S.174A</w:t>
            </w:r>
          </w:p>
        </w:tc>
        <w:tc>
          <w:tcPr>
            <w:tcW w:w="1595" w:type="pct"/>
          </w:tcPr>
          <w:p w14:paraId="1E2094C4" w14:textId="77777777" w:rsidR="00902EF0" w:rsidRPr="003365D9" w:rsidRDefault="00902EF0" w:rsidP="00902EF0">
            <w:pPr>
              <w:pStyle w:val="actsandregstabletext"/>
              <w:spacing w:before="0"/>
              <w:ind w:left="33" w:firstLine="0"/>
              <w:rPr>
                <w:rFonts w:cs="Arial"/>
                <w:szCs w:val="20"/>
              </w:rPr>
            </w:pPr>
            <w:r w:rsidRPr="003365D9">
              <w:rPr>
                <w:rFonts w:cs="Arial"/>
                <w:szCs w:val="20"/>
              </w:rPr>
              <w:t>Family day care educator to notify certain information to approved provider</w:t>
            </w:r>
          </w:p>
        </w:tc>
        <w:tc>
          <w:tcPr>
            <w:tcW w:w="724" w:type="pct"/>
            <w:tcBorders>
              <w:right w:val="single" w:sz="4" w:space="0" w:color="D9D9D9" w:themeColor="background1" w:themeShade="D9"/>
            </w:tcBorders>
          </w:tcPr>
          <w:p w14:paraId="62F7E01E" w14:textId="77777777" w:rsidR="00902EF0" w:rsidRPr="003365D9" w:rsidRDefault="00902EF0" w:rsidP="00902EF0">
            <w:pPr>
              <w:pStyle w:val="actsandregstabletext"/>
              <w:spacing w:before="0"/>
              <w:jc w:val="both"/>
              <w:rPr>
                <w:rFonts w:cs="Arial"/>
                <w:szCs w:val="20"/>
              </w:rPr>
            </w:pPr>
            <w:r w:rsidRPr="003365D9">
              <w:rPr>
                <w:rFonts w:cs="Arial"/>
                <w:szCs w:val="20"/>
              </w:rPr>
              <w:t>7.1.2, 7.1.3</w:t>
            </w:r>
          </w:p>
        </w:tc>
        <w:tc>
          <w:tcPr>
            <w:tcW w:w="918" w:type="pct"/>
            <w:tcBorders>
              <w:left w:val="single" w:sz="4" w:space="0" w:color="D9D9D9" w:themeColor="background1" w:themeShade="D9"/>
              <w:right w:val="single" w:sz="4" w:space="0" w:color="D9D9D9" w:themeColor="background1" w:themeShade="D9"/>
            </w:tcBorders>
          </w:tcPr>
          <w:p w14:paraId="444996CF" w14:textId="39229A26" w:rsidR="00902EF0" w:rsidRPr="003365D9" w:rsidRDefault="00905B10" w:rsidP="00902EF0">
            <w:pPr>
              <w:spacing w:before="20" w:after="40"/>
              <w:rPr>
                <w:rFonts w:eastAsia="MS Gothic" w:cs="Arial"/>
                <w:szCs w:val="20"/>
              </w:rPr>
            </w:pPr>
            <w:sdt>
              <w:sdtPr>
                <w:rPr>
                  <w:rFonts w:eastAsia="MS Gothic" w:cs="Arial"/>
                  <w:szCs w:val="20"/>
                </w:rPr>
                <w:id w:val="27969290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62B5B17" w14:textId="77777777" w:rsidR="00902EF0" w:rsidRPr="003365D9" w:rsidRDefault="00905B10" w:rsidP="00902EF0">
            <w:pPr>
              <w:spacing w:before="20" w:after="40"/>
              <w:rPr>
                <w:rFonts w:cs="Arial"/>
                <w:szCs w:val="20"/>
              </w:rPr>
            </w:pPr>
            <w:sdt>
              <w:sdtPr>
                <w:rPr>
                  <w:rFonts w:cs="Arial"/>
                  <w:szCs w:val="20"/>
                </w:rPr>
                <w:id w:val="-141246070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C64AFB7" w14:textId="3C91FF9A" w:rsidR="00902EF0" w:rsidRPr="003365D9" w:rsidRDefault="00905B10" w:rsidP="00902EF0">
            <w:pPr>
              <w:spacing w:after="40"/>
              <w:rPr>
                <w:rFonts w:cs="Arial"/>
                <w:szCs w:val="20"/>
              </w:rPr>
            </w:pPr>
            <w:sdt>
              <w:sdtPr>
                <w:rPr>
                  <w:rFonts w:eastAsia="MS Gothic" w:cs="Arial"/>
                  <w:szCs w:val="20"/>
                </w:rPr>
                <w:id w:val="1607767463"/>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DB5D68D" w14:textId="77777777" w:rsidR="00902EF0" w:rsidRPr="003365D9" w:rsidRDefault="00902EF0" w:rsidP="00902EF0">
            <w:pPr>
              <w:spacing w:after="40"/>
              <w:ind w:left="189"/>
              <w:rPr>
                <w:rFonts w:cs="Arial"/>
                <w:szCs w:val="20"/>
              </w:rPr>
            </w:pPr>
          </w:p>
        </w:tc>
      </w:tr>
      <w:tr w:rsidR="00902EF0" w:rsidRPr="003365D9" w14:paraId="0978CAA0" w14:textId="77777777" w:rsidTr="00902EF0">
        <w:trPr>
          <w:trHeight w:val="293"/>
        </w:trPr>
        <w:tc>
          <w:tcPr>
            <w:tcW w:w="385" w:type="pct"/>
            <w:gridSpan w:val="2"/>
          </w:tcPr>
          <w:p w14:paraId="390E6A4E" w14:textId="77777777" w:rsidR="00902EF0" w:rsidRPr="003365D9" w:rsidRDefault="00902EF0" w:rsidP="00902EF0">
            <w:pPr>
              <w:pStyle w:val="actsandregstabletext"/>
              <w:spacing w:before="0"/>
              <w:rPr>
                <w:rFonts w:cs="Arial"/>
                <w:szCs w:val="20"/>
              </w:rPr>
            </w:pPr>
            <w:r w:rsidRPr="003365D9">
              <w:rPr>
                <w:rFonts w:cs="Arial"/>
                <w:szCs w:val="20"/>
              </w:rPr>
              <w:t>S.175</w:t>
            </w:r>
          </w:p>
        </w:tc>
        <w:tc>
          <w:tcPr>
            <w:tcW w:w="1595" w:type="pct"/>
          </w:tcPr>
          <w:p w14:paraId="7910F2B2"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relating to requirement to keep enrolment and other documents</w:t>
            </w:r>
          </w:p>
        </w:tc>
        <w:tc>
          <w:tcPr>
            <w:tcW w:w="724" w:type="pct"/>
            <w:tcBorders>
              <w:right w:val="single" w:sz="4" w:space="0" w:color="D9D9D9" w:themeColor="background1" w:themeShade="D9"/>
            </w:tcBorders>
          </w:tcPr>
          <w:p w14:paraId="1A3B97F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DF07402" w14:textId="66D40EF9" w:rsidR="00902EF0" w:rsidRPr="003365D9" w:rsidRDefault="00905B10" w:rsidP="00902EF0">
            <w:pPr>
              <w:spacing w:before="20" w:after="40"/>
              <w:rPr>
                <w:rFonts w:eastAsia="MS Gothic" w:cs="Arial"/>
                <w:szCs w:val="20"/>
              </w:rPr>
            </w:pPr>
            <w:sdt>
              <w:sdtPr>
                <w:rPr>
                  <w:rFonts w:eastAsia="MS Gothic" w:cs="Arial"/>
                  <w:szCs w:val="20"/>
                </w:rPr>
                <w:id w:val="1852288040"/>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C9F6816" w14:textId="77777777" w:rsidR="00902EF0" w:rsidRPr="003365D9" w:rsidRDefault="00905B10" w:rsidP="00902EF0">
            <w:pPr>
              <w:spacing w:before="20" w:after="40"/>
              <w:rPr>
                <w:rFonts w:cs="Arial"/>
                <w:szCs w:val="20"/>
              </w:rPr>
            </w:pPr>
            <w:sdt>
              <w:sdtPr>
                <w:rPr>
                  <w:rFonts w:cs="Arial"/>
                  <w:szCs w:val="20"/>
                </w:rPr>
                <w:id w:val="-79652644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8C7DB48" w14:textId="4A68FB78" w:rsidR="00902EF0" w:rsidRPr="003365D9" w:rsidRDefault="00905B10" w:rsidP="00902EF0">
            <w:pPr>
              <w:spacing w:after="40"/>
              <w:rPr>
                <w:rFonts w:cs="Arial"/>
                <w:szCs w:val="20"/>
              </w:rPr>
            </w:pPr>
            <w:sdt>
              <w:sdtPr>
                <w:rPr>
                  <w:rFonts w:eastAsia="MS Gothic" w:cs="Arial"/>
                  <w:szCs w:val="20"/>
                </w:rPr>
                <w:id w:val="-15028919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63424E9" w14:textId="77777777" w:rsidR="00902EF0" w:rsidRPr="003365D9" w:rsidRDefault="00902EF0" w:rsidP="00902EF0">
            <w:pPr>
              <w:spacing w:after="40"/>
              <w:ind w:left="189"/>
              <w:rPr>
                <w:rFonts w:cs="Arial"/>
                <w:szCs w:val="20"/>
              </w:rPr>
            </w:pPr>
          </w:p>
        </w:tc>
      </w:tr>
      <w:tr w:rsidR="00902EF0" w:rsidRPr="003365D9" w14:paraId="47543CCE" w14:textId="77777777" w:rsidTr="00902EF0">
        <w:trPr>
          <w:trHeight w:val="293"/>
        </w:trPr>
        <w:tc>
          <w:tcPr>
            <w:tcW w:w="385" w:type="pct"/>
            <w:gridSpan w:val="2"/>
          </w:tcPr>
          <w:p w14:paraId="7A0216A4" w14:textId="77777777" w:rsidR="00902EF0" w:rsidRPr="003365D9" w:rsidRDefault="00902EF0" w:rsidP="00902EF0">
            <w:pPr>
              <w:pStyle w:val="actsandregstabletext"/>
              <w:spacing w:before="0"/>
              <w:rPr>
                <w:rFonts w:cs="Arial"/>
                <w:szCs w:val="20"/>
              </w:rPr>
            </w:pPr>
            <w:r w:rsidRPr="003365D9">
              <w:rPr>
                <w:rFonts w:cs="Arial"/>
                <w:szCs w:val="20"/>
              </w:rPr>
              <w:t>S.188</w:t>
            </w:r>
          </w:p>
        </w:tc>
        <w:tc>
          <w:tcPr>
            <w:tcW w:w="1595" w:type="pct"/>
          </w:tcPr>
          <w:p w14:paraId="3D2B8C76" w14:textId="77777777" w:rsidR="00902EF0" w:rsidRPr="003365D9" w:rsidRDefault="00902EF0" w:rsidP="00902EF0">
            <w:pPr>
              <w:pStyle w:val="actsandregstabletext"/>
              <w:spacing w:before="0"/>
              <w:ind w:left="33" w:firstLine="0"/>
              <w:rPr>
                <w:rFonts w:cs="Arial"/>
                <w:szCs w:val="20"/>
              </w:rPr>
            </w:pPr>
            <w:r w:rsidRPr="003365D9">
              <w:rPr>
                <w:rFonts w:cs="Arial"/>
                <w:szCs w:val="20"/>
              </w:rPr>
              <w:t>Offence to engage person to whom prohibition notice applies</w:t>
            </w:r>
          </w:p>
        </w:tc>
        <w:tc>
          <w:tcPr>
            <w:tcW w:w="724" w:type="pct"/>
            <w:tcBorders>
              <w:right w:val="single" w:sz="4" w:space="0" w:color="D9D9D9" w:themeColor="background1" w:themeShade="D9"/>
            </w:tcBorders>
          </w:tcPr>
          <w:p w14:paraId="4AB8608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ECC6EBD" w14:textId="2CF2034E" w:rsidR="00902EF0" w:rsidRPr="003365D9" w:rsidRDefault="00905B10" w:rsidP="00902EF0">
            <w:pPr>
              <w:spacing w:before="20" w:after="40"/>
              <w:rPr>
                <w:rFonts w:eastAsia="MS Gothic" w:cs="Arial"/>
                <w:szCs w:val="20"/>
              </w:rPr>
            </w:pPr>
            <w:sdt>
              <w:sdtPr>
                <w:rPr>
                  <w:rFonts w:eastAsia="MS Gothic" w:cs="Arial"/>
                  <w:szCs w:val="20"/>
                </w:rPr>
                <w:id w:val="1972321712"/>
                <w14:checkbox>
                  <w14:checked w14:val="1"/>
                  <w14:checkedState w14:val="2612" w14:font="MS Gothic"/>
                  <w14:uncheckedState w14:val="2610" w14:font="MS Gothic"/>
                </w14:checkbox>
              </w:sdtPr>
              <w:sdtEndPr/>
              <w:sdtContent>
                <w:r w:rsidR="006D345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3C10BF2" w14:textId="77777777" w:rsidR="00902EF0" w:rsidRPr="003365D9" w:rsidRDefault="00905B10" w:rsidP="00902EF0">
            <w:pPr>
              <w:spacing w:before="20" w:after="40"/>
              <w:rPr>
                <w:rFonts w:cs="Arial"/>
                <w:szCs w:val="20"/>
              </w:rPr>
            </w:pPr>
            <w:sdt>
              <w:sdtPr>
                <w:rPr>
                  <w:rFonts w:cs="Arial"/>
                  <w:szCs w:val="20"/>
                </w:rPr>
                <w:id w:val="-69946386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F99161C" w14:textId="2FF4211A" w:rsidR="00902EF0" w:rsidRPr="003365D9" w:rsidRDefault="00905B10" w:rsidP="00902EF0">
            <w:pPr>
              <w:spacing w:after="40"/>
              <w:rPr>
                <w:rFonts w:cs="Arial"/>
                <w:szCs w:val="20"/>
              </w:rPr>
            </w:pPr>
            <w:sdt>
              <w:sdtPr>
                <w:rPr>
                  <w:rFonts w:eastAsia="MS Gothic" w:cs="Arial"/>
                  <w:szCs w:val="20"/>
                </w:rPr>
                <w:id w:val="-7651605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EF20FC8" w14:textId="77777777" w:rsidR="00902EF0" w:rsidRPr="003365D9" w:rsidRDefault="00902EF0" w:rsidP="00902EF0">
            <w:pPr>
              <w:spacing w:after="40"/>
              <w:ind w:left="189"/>
              <w:rPr>
                <w:rFonts w:cs="Arial"/>
                <w:szCs w:val="20"/>
              </w:rPr>
            </w:pPr>
          </w:p>
        </w:tc>
      </w:tr>
      <w:tr w:rsidR="00902EF0" w:rsidRPr="003365D9" w14:paraId="48B1B6D2" w14:textId="77777777" w:rsidTr="00902EF0">
        <w:trPr>
          <w:trHeight w:val="293"/>
        </w:trPr>
        <w:tc>
          <w:tcPr>
            <w:tcW w:w="385" w:type="pct"/>
            <w:gridSpan w:val="2"/>
          </w:tcPr>
          <w:p w14:paraId="05AD79D0" w14:textId="77777777" w:rsidR="00902EF0" w:rsidRPr="003365D9" w:rsidRDefault="00902EF0" w:rsidP="00902EF0">
            <w:pPr>
              <w:pStyle w:val="actsandregstabletext"/>
              <w:spacing w:before="0"/>
              <w:rPr>
                <w:rFonts w:cs="Arial"/>
                <w:szCs w:val="20"/>
              </w:rPr>
            </w:pPr>
            <w:r w:rsidRPr="003365D9">
              <w:rPr>
                <w:rFonts w:cs="Arial"/>
                <w:szCs w:val="20"/>
              </w:rPr>
              <w:t>S.269</w:t>
            </w:r>
          </w:p>
        </w:tc>
        <w:tc>
          <w:tcPr>
            <w:tcW w:w="1595" w:type="pct"/>
          </w:tcPr>
          <w:p w14:paraId="6B26E545" w14:textId="77777777" w:rsidR="00902EF0" w:rsidRPr="003365D9" w:rsidRDefault="00902EF0" w:rsidP="00902EF0">
            <w:pPr>
              <w:pStyle w:val="actsandregstabletext"/>
              <w:spacing w:before="0"/>
              <w:ind w:left="33" w:firstLine="0"/>
              <w:rPr>
                <w:rFonts w:cs="Arial"/>
                <w:szCs w:val="20"/>
              </w:rPr>
            </w:pPr>
            <w:r w:rsidRPr="003365D9">
              <w:rPr>
                <w:rFonts w:cs="Arial"/>
                <w:szCs w:val="20"/>
              </w:rPr>
              <w:t>Register of family day care educators, coordinators and assistants</w:t>
            </w:r>
          </w:p>
        </w:tc>
        <w:tc>
          <w:tcPr>
            <w:tcW w:w="724" w:type="pct"/>
            <w:tcBorders>
              <w:right w:val="single" w:sz="4" w:space="0" w:color="D9D9D9" w:themeColor="background1" w:themeShade="D9"/>
            </w:tcBorders>
          </w:tcPr>
          <w:p w14:paraId="4E36778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5451247" w14:textId="37C9AB68" w:rsidR="00902EF0" w:rsidRPr="003365D9" w:rsidRDefault="00905B10" w:rsidP="00902EF0">
            <w:pPr>
              <w:spacing w:before="20" w:after="40"/>
              <w:rPr>
                <w:rFonts w:eastAsia="MS Gothic" w:cs="Arial"/>
                <w:szCs w:val="20"/>
              </w:rPr>
            </w:pPr>
            <w:sdt>
              <w:sdtPr>
                <w:rPr>
                  <w:rFonts w:eastAsia="MS Gothic" w:cs="Arial"/>
                  <w:szCs w:val="20"/>
                </w:rPr>
                <w:id w:val="-71559026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5DB21DB" w14:textId="77777777" w:rsidR="00902EF0" w:rsidRPr="003365D9" w:rsidRDefault="00905B10" w:rsidP="00902EF0">
            <w:pPr>
              <w:spacing w:before="20" w:after="40"/>
              <w:rPr>
                <w:rFonts w:cs="Arial"/>
                <w:szCs w:val="20"/>
              </w:rPr>
            </w:pPr>
            <w:sdt>
              <w:sdtPr>
                <w:rPr>
                  <w:rFonts w:cs="Arial"/>
                  <w:szCs w:val="20"/>
                </w:rPr>
                <w:id w:val="51203011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6653E6E" w14:textId="3B50266A" w:rsidR="00902EF0" w:rsidRPr="003365D9" w:rsidRDefault="00905B10" w:rsidP="00902EF0">
            <w:pPr>
              <w:spacing w:after="40"/>
              <w:rPr>
                <w:rFonts w:cs="Arial"/>
                <w:szCs w:val="20"/>
              </w:rPr>
            </w:pPr>
            <w:sdt>
              <w:sdtPr>
                <w:rPr>
                  <w:rFonts w:eastAsia="MS Gothic" w:cs="Arial"/>
                  <w:szCs w:val="20"/>
                </w:rPr>
                <w:id w:val="-1576817070"/>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518EFBC" w14:textId="77777777" w:rsidR="00902EF0" w:rsidRPr="003365D9" w:rsidRDefault="00902EF0" w:rsidP="00902EF0">
            <w:pPr>
              <w:spacing w:after="40"/>
              <w:ind w:left="189"/>
              <w:rPr>
                <w:rFonts w:cs="Arial"/>
                <w:szCs w:val="20"/>
              </w:rPr>
            </w:pPr>
          </w:p>
        </w:tc>
      </w:tr>
      <w:tr w:rsidR="00902EF0" w:rsidRPr="003365D9" w14:paraId="14FD6B80" w14:textId="77777777" w:rsidTr="00902EF0">
        <w:trPr>
          <w:trHeight w:val="293"/>
        </w:trPr>
        <w:tc>
          <w:tcPr>
            <w:tcW w:w="385" w:type="pct"/>
            <w:gridSpan w:val="2"/>
          </w:tcPr>
          <w:p w14:paraId="64BF609E" w14:textId="77777777" w:rsidR="00902EF0" w:rsidRPr="003365D9" w:rsidRDefault="00902EF0" w:rsidP="00902EF0">
            <w:pPr>
              <w:pStyle w:val="actsandregstabletext"/>
              <w:spacing w:before="0"/>
              <w:rPr>
                <w:rFonts w:cs="Arial"/>
                <w:szCs w:val="20"/>
              </w:rPr>
            </w:pPr>
            <w:r w:rsidRPr="003365D9">
              <w:rPr>
                <w:rFonts w:cs="Arial"/>
                <w:szCs w:val="20"/>
              </w:rPr>
              <w:t>R.31</w:t>
            </w:r>
          </w:p>
        </w:tc>
        <w:tc>
          <w:tcPr>
            <w:tcW w:w="1595" w:type="pct"/>
          </w:tcPr>
          <w:p w14:paraId="1CEA6E6F" w14:textId="77777777" w:rsidR="00902EF0" w:rsidRPr="003365D9" w:rsidRDefault="00902EF0" w:rsidP="00902EF0">
            <w:pPr>
              <w:pStyle w:val="actsandregstabletext"/>
              <w:spacing w:before="0"/>
              <w:ind w:left="33" w:firstLine="0"/>
              <w:rPr>
                <w:rFonts w:cs="Arial"/>
                <w:szCs w:val="20"/>
              </w:rPr>
            </w:pPr>
            <w:r w:rsidRPr="003365D9">
              <w:rPr>
                <w:rFonts w:cs="Arial"/>
                <w:szCs w:val="20"/>
              </w:rPr>
              <w:t>Condition on service approval-quality improvement plan</w:t>
            </w:r>
          </w:p>
        </w:tc>
        <w:tc>
          <w:tcPr>
            <w:tcW w:w="724" w:type="pct"/>
            <w:tcBorders>
              <w:right w:val="single" w:sz="4" w:space="0" w:color="D9D9D9" w:themeColor="background1" w:themeShade="D9"/>
            </w:tcBorders>
          </w:tcPr>
          <w:p w14:paraId="689B546A"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4E5E7040" w14:textId="4FBC1205" w:rsidR="00902EF0" w:rsidRPr="003365D9" w:rsidRDefault="00905B10" w:rsidP="00902EF0">
            <w:pPr>
              <w:spacing w:before="20" w:after="40"/>
              <w:rPr>
                <w:rFonts w:eastAsia="MS Gothic" w:cs="Arial"/>
                <w:szCs w:val="20"/>
              </w:rPr>
            </w:pPr>
            <w:sdt>
              <w:sdtPr>
                <w:rPr>
                  <w:rFonts w:eastAsia="MS Gothic" w:cs="Arial"/>
                  <w:szCs w:val="20"/>
                </w:rPr>
                <w:id w:val="689954278"/>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8051900" w14:textId="77777777" w:rsidR="00902EF0" w:rsidRPr="003365D9" w:rsidRDefault="00905B10" w:rsidP="00902EF0">
            <w:pPr>
              <w:spacing w:before="20" w:after="40"/>
              <w:rPr>
                <w:rFonts w:cs="Arial"/>
                <w:szCs w:val="20"/>
              </w:rPr>
            </w:pPr>
            <w:sdt>
              <w:sdtPr>
                <w:rPr>
                  <w:rFonts w:cs="Arial"/>
                  <w:szCs w:val="20"/>
                </w:rPr>
                <w:id w:val="83411572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74DFB42" w14:textId="169CCEFF" w:rsidR="00902EF0" w:rsidRPr="003365D9" w:rsidRDefault="00905B10" w:rsidP="00902EF0">
            <w:pPr>
              <w:spacing w:after="40"/>
              <w:rPr>
                <w:rFonts w:cs="Arial"/>
                <w:szCs w:val="20"/>
              </w:rPr>
            </w:pPr>
            <w:sdt>
              <w:sdtPr>
                <w:rPr>
                  <w:rFonts w:eastAsia="MS Gothic" w:cs="Arial"/>
                  <w:szCs w:val="20"/>
                </w:rPr>
                <w:id w:val="-185179526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ACE5EC" w14:textId="77777777" w:rsidR="00902EF0" w:rsidRPr="003365D9" w:rsidRDefault="00902EF0" w:rsidP="00902EF0">
            <w:pPr>
              <w:spacing w:after="40"/>
              <w:ind w:left="189"/>
              <w:rPr>
                <w:rFonts w:cs="Arial"/>
                <w:szCs w:val="20"/>
              </w:rPr>
            </w:pPr>
          </w:p>
        </w:tc>
      </w:tr>
      <w:tr w:rsidR="00902EF0" w:rsidRPr="003365D9" w14:paraId="09E27678" w14:textId="77777777" w:rsidTr="00902EF0">
        <w:trPr>
          <w:trHeight w:val="293"/>
        </w:trPr>
        <w:tc>
          <w:tcPr>
            <w:tcW w:w="385" w:type="pct"/>
            <w:gridSpan w:val="2"/>
          </w:tcPr>
          <w:p w14:paraId="5911BC07" w14:textId="77777777" w:rsidR="00902EF0" w:rsidRPr="003365D9" w:rsidRDefault="00902EF0" w:rsidP="00902EF0">
            <w:pPr>
              <w:pStyle w:val="actsandregstabletext"/>
              <w:spacing w:before="0"/>
              <w:rPr>
                <w:rFonts w:cs="Arial"/>
                <w:szCs w:val="20"/>
              </w:rPr>
            </w:pPr>
            <w:r w:rsidRPr="003365D9">
              <w:rPr>
                <w:rFonts w:cs="Arial"/>
                <w:szCs w:val="20"/>
              </w:rPr>
              <w:t>R.55</w:t>
            </w:r>
          </w:p>
        </w:tc>
        <w:tc>
          <w:tcPr>
            <w:tcW w:w="1595" w:type="pct"/>
          </w:tcPr>
          <w:p w14:paraId="18675108" w14:textId="77777777" w:rsidR="00902EF0" w:rsidRPr="003365D9" w:rsidRDefault="00902EF0" w:rsidP="00902EF0">
            <w:pPr>
              <w:pStyle w:val="actsandregstabletext"/>
              <w:spacing w:before="0"/>
              <w:ind w:left="33" w:firstLine="0"/>
              <w:rPr>
                <w:rFonts w:cs="Arial"/>
                <w:szCs w:val="20"/>
              </w:rPr>
            </w:pPr>
            <w:r w:rsidRPr="003365D9">
              <w:rPr>
                <w:rFonts w:cs="Arial"/>
                <w:szCs w:val="20"/>
              </w:rPr>
              <w:t>Quality improvement plans</w:t>
            </w:r>
          </w:p>
        </w:tc>
        <w:tc>
          <w:tcPr>
            <w:tcW w:w="724" w:type="pct"/>
            <w:tcBorders>
              <w:right w:val="single" w:sz="4" w:space="0" w:color="D9D9D9" w:themeColor="background1" w:themeShade="D9"/>
            </w:tcBorders>
          </w:tcPr>
          <w:p w14:paraId="4E9C5661"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2FC7E1A3" w14:textId="597B0AC4" w:rsidR="00902EF0" w:rsidRPr="003365D9" w:rsidRDefault="00905B10" w:rsidP="00902EF0">
            <w:pPr>
              <w:spacing w:before="20" w:after="40"/>
              <w:rPr>
                <w:rFonts w:eastAsia="MS Gothic" w:cs="Arial"/>
                <w:szCs w:val="20"/>
              </w:rPr>
            </w:pPr>
            <w:sdt>
              <w:sdtPr>
                <w:rPr>
                  <w:rFonts w:eastAsia="MS Gothic" w:cs="Arial"/>
                  <w:szCs w:val="20"/>
                </w:rPr>
                <w:id w:val="-1949847886"/>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228057B" w14:textId="77777777" w:rsidR="00902EF0" w:rsidRPr="003365D9" w:rsidRDefault="00905B10" w:rsidP="00902EF0">
            <w:pPr>
              <w:spacing w:before="20" w:after="40"/>
              <w:rPr>
                <w:rFonts w:cs="Arial"/>
                <w:szCs w:val="20"/>
              </w:rPr>
            </w:pPr>
            <w:sdt>
              <w:sdtPr>
                <w:rPr>
                  <w:rFonts w:cs="Arial"/>
                  <w:szCs w:val="20"/>
                </w:rPr>
                <w:id w:val="133880596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33FEA72" w14:textId="7466FC4C" w:rsidR="00902EF0" w:rsidRPr="003365D9" w:rsidRDefault="00905B10" w:rsidP="00902EF0">
            <w:pPr>
              <w:spacing w:after="40"/>
              <w:rPr>
                <w:rFonts w:cs="Arial"/>
                <w:szCs w:val="20"/>
              </w:rPr>
            </w:pPr>
            <w:sdt>
              <w:sdtPr>
                <w:rPr>
                  <w:rFonts w:eastAsia="MS Gothic" w:cs="Arial"/>
                  <w:szCs w:val="20"/>
                </w:rPr>
                <w:id w:val="-2866708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11F4A0" w14:textId="77777777" w:rsidR="00902EF0" w:rsidRPr="003365D9" w:rsidRDefault="00902EF0" w:rsidP="00902EF0">
            <w:pPr>
              <w:spacing w:after="40"/>
              <w:ind w:left="189"/>
              <w:rPr>
                <w:rFonts w:cs="Arial"/>
                <w:szCs w:val="20"/>
              </w:rPr>
            </w:pPr>
          </w:p>
        </w:tc>
      </w:tr>
      <w:tr w:rsidR="00902EF0" w:rsidRPr="003365D9" w14:paraId="78439795" w14:textId="77777777" w:rsidTr="00902EF0">
        <w:trPr>
          <w:trHeight w:val="293"/>
        </w:trPr>
        <w:tc>
          <w:tcPr>
            <w:tcW w:w="385" w:type="pct"/>
            <w:gridSpan w:val="2"/>
          </w:tcPr>
          <w:p w14:paraId="4FE792FD" w14:textId="77777777" w:rsidR="00902EF0" w:rsidRPr="003365D9" w:rsidRDefault="00902EF0" w:rsidP="00902EF0">
            <w:pPr>
              <w:pStyle w:val="actsandregstabletext"/>
              <w:spacing w:before="0"/>
              <w:rPr>
                <w:rFonts w:cs="Arial"/>
                <w:szCs w:val="20"/>
              </w:rPr>
            </w:pPr>
            <w:r w:rsidRPr="003365D9">
              <w:rPr>
                <w:rFonts w:cs="Arial"/>
                <w:szCs w:val="20"/>
              </w:rPr>
              <w:t>R.56</w:t>
            </w:r>
          </w:p>
        </w:tc>
        <w:tc>
          <w:tcPr>
            <w:tcW w:w="1595" w:type="pct"/>
          </w:tcPr>
          <w:p w14:paraId="01FED300" w14:textId="77777777" w:rsidR="00902EF0" w:rsidRPr="003365D9" w:rsidRDefault="00902EF0" w:rsidP="00902EF0">
            <w:pPr>
              <w:pStyle w:val="actsandregstabletext"/>
              <w:spacing w:before="0"/>
              <w:ind w:left="33" w:firstLine="0"/>
              <w:rPr>
                <w:rFonts w:cs="Arial"/>
                <w:szCs w:val="20"/>
              </w:rPr>
            </w:pPr>
            <w:r w:rsidRPr="003365D9">
              <w:rPr>
                <w:rFonts w:cs="Arial"/>
                <w:szCs w:val="20"/>
              </w:rPr>
              <w:t>Review and revision of quality improvement plans</w:t>
            </w:r>
          </w:p>
        </w:tc>
        <w:tc>
          <w:tcPr>
            <w:tcW w:w="724" w:type="pct"/>
            <w:tcBorders>
              <w:right w:val="single" w:sz="4" w:space="0" w:color="D9D9D9" w:themeColor="background1" w:themeShade="D9"/>
            </w:tcBorders>
          </w:tcPr>
          <w:p w14:paraId="27F1475F" w14:textId="77777777" w:rsidR="00902EF0" w:rsidRPr="003365D9" w:rsidRDefault="00902EF0" w:rsidP="00902EF0">
            <w:pPr>
              <w:pStyle w:val="actsandregstabletext"/>
              <w:spacing w:before="0"/>
              <w:rPr>
                <w:rFonts w:cs="Arial"/>
                <w:szCs w:val="20"/>
              </w:rPr>
            </w:pPr>
            <w:r w:rsidRPr="003365D9">
              <w:rPr>
                <w:rFonts w:cs="Arial"/>
                <w:szCs w:val="20"/>
              </w:rPr>
              <w:t>7.2.1</w:t>
            </w:r>
          </w:p>
        </w:tc>
        <w:tc>
          <w:tcPr>
            <w:tcW w:w="918" w:type="pct"/>
            <w:tcBorders>
              <w:left w:val="single" w:sz="4" w:space="0" w:color="D9D9D9" w:themeColor="background1" w:themeShade="D9"/>
              <w:right w:val="single" w:sz="4" w:space="0" w:color="D9D9D9" w:themeColor="background1" w:themeShade="D9"/>
            </w:tcBorders>
          </w:tcPr>
          <w:p w14:paraId="1104BA8A" w14:textId="4DBAF0F1" w:rsidR="00902EF0" w:rsidRPr="003365D9" w:rsidRDefault="00905B10" w:rsidP="00902EF0">
            <w:pPr>
              <w:spacing w:before="20" w:after="40"/>
              <w:rPr>
                <w:rFonts w:eastAsia="MS Gothic" w:cs="Arial"/>
                <w:szCs w:val="20"/>
              </w:rPr>
            </w:pPr>
            <w:sdt>
              <w:sdtPr>
                <w:rPr>
                  <w:rFonts w:eastAsia="MS Gothic" w:cs="Arial"/>
                  <w:szCs w:val="20"/>
                </w:rPr>
                <w:id w:val="78177953"/>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D74F3C1" w14:textId="77777777" w:rsidR="00902EF0" w:rsidRPr="003365D9" w:rsidRDefault="00905B10" w:rsidP="00902EF0">
            <w:pPr>
              <w:spacing w:before="20" w:after="40"/>
              <w:rPr>
                <w:rFonts w:cs="Arial"/>
                <w:szCs w:val="20"/>
              </w:rPr>
            </w:pPr>
            <w:sdt>
              <w:sdtPr>
                <w:rPr>
                  <w:rFonts w:cs="Arial"/>
                  <w:szCs w:val="20"/>
                </w:rPr>
                <w:id w:val="48613521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D03458B" w14:textId="0AB83917" w:rsidR="00902EF0" w:rsidRPr="003365D9" w:rsidRDefault="00905B10" w:rsidP="00902EF0">
            <w:pPr>
              <w:spacing w:after="40"/>
              <w:rPr>
                <w:rFonts w:cs="Arial"/>
                <w:szCs w:val="20"/>
              </w:rPr>
            </w:pPr>
            <w:sdt>
              <w:sdtPr>
                <w:rPr>
                  <w:rFonts w:eastAsia="MS Gothic" w:cs="Arial"/>
                  <w:szCs w:val="20"/>
                </w:rPr>
                <w:id w:val="-12387835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18FE4A7" w14:textId="77777777" w:rsidR="00902EF0" w:rsidRPr="003365D9" w:rsidRDefault="00902EF0" w:rsidP="00902EF0">
            <w:pPr>
              <w:spacing w:after="40"/>
              <w:ind w:left="189"/>
              <w:rPr>
                <w:rFonts w:cs="Arial"/>
                <w:szCs w:val="20"/>
              </w:rPr>
            </w:pPr>
          </w:p>
        </w:tc>
      </w:tr>
      <w:tr w:rsidR="00902EF0" w:rsidRPr="003365D9" w14:paraId="6FD5C7A4" w14:textId="77777777" w:rsidTr="00902EF0">
        <w:trPr>
          <w:trHeight w:val="293"/>
        </w:trPr>
        <w:tc>
          <w:tcPr>
            <w:tcW w:w="385" w:type="pct"/>
            <w:gridSpan w:val="2"/>
          </w:tcPr>
          <w:p w14:paraId="541B22D1" w14:textId="77777777" w:rsidR="00902EF0" w:rsidRPr="003365D9" w:rsidRDefault="00902EF0" w:rsidP="00902EF0">
            <w:pPr>
              <w:pStyle w:val="actsandregstabletext"/>
              <w:spacing w:before="0"/>
              <w:rPr>
                <w:rFonts w:cs="Arial"/>
                <w:szCs w:val="20"/>
              </w:rPr>
            </w:pPr>
            <w:r w:rsidRPr="003365D9">
              <w:rPr>
                <w:rFonts w:cs="Arial"/>
                <w:szCs w:val="20"/>
              </w:rPr>
              <w:t>R.158</w:t>
            </w:r>
          </w:p>
        </w:tc>
        <w:tc>
          <w:tcPr>
            <w:tcW w:w="1595" w:type="pct"/>
          </w:tcPr>
          <w:p w14:paraId="30139726"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Children’s attendance record to be kept by approved provider</w:t>
            </w:r>
          </w:p>
        </w:tc>
        <w:tc>
          <w:tcPr>
            <w:tcW w:w="724" w:type="pct"/>
            <w:tcBorders>
              <w:right w:val="single" w:sz="4" w:space="0" w:color="D9D9D9" w:themeColor="background1" w:themeShade="D9"/>
            </w:tcBorders>
          </w:tcPr>
          <w:p w14:paraId="7A9A63D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14980CD" w14:textId="5B2FBCE1" w:rsidR="00902EF0" w:rsidRPr="003365D9" w:rsidRDefault="00905B10" w:rsidP="00902EF0">
            <w:pPr>
              <w:spacing w:before="20" w:after="40"/>
              <w:rPr>
                <w:rFonts w:eastAsia="MS Gothic" w:cs="Arial"/>
                <w:szCs w:val="20"/>
              </w:rPr>
            </w:pPr>
            <w:sdt>
              <w:sdtPr>
                <w:rPr>
                  <w:rFonts w:eastAsia="MS Gothic" w:cs="Arial"/>
                  <w:szCs w:val="20"/>
                </w:rPr>
                <w:id w:val="-1880616151"/>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BDEFBD5" w14:textId="77777777" w:rsidR="00902EF0" w:rsidRPr="003365D9" w:rsidRDefault="00905B10" w:rsidP="00902EF0">
            <w:pPr>
              <w:spacing w:before="20" w:after="40"/>
              <w:rPr>
                <w:rFonts w:cs="Arial"/>
                <w:szCs w:val="20"/>
              </w:rPr>
            </w:pPr>
            <w:sdt>
              <w:sdtPr>
                <w:rPr>
                  <w:rFonts w:cs="Arial"/>
                  <w:szCs w:val="20"/>
                </w:rPr>
                <w:id w:val="128716410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4C4A78B" w14:textId="446FFF88" w:rsidR="00902EF0" w:rsidRPr="003365D9" w:rsidRDefault="00905B10" w:rsidP="00902EF0">
            <w:pPr>
              <w:spacing w:after="40"/>
              <w:rPr>
                <w:rFonts w:cs="Arial"/>
                <w:szCs w:val="20"/>
              </w:rPr>
            </w:pPr>
            <w:sdt>
              <w:sdtPr>
                <w:rPr>
                  <w:rFonts w:eastAsia="MS Gothic" w:cs="Arial"/>
                  <w:szCs w:val="20"/>
                </w:rPr>
                <w:id w:val="93385937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75C6D31" w14:textId="77777777" w:rsidR="00902EF0" w:rsidRPr="003365D9" w:rsidRDefault="00902EF0" w:rsidP="00902EF0">
            <w:pPr>
              <w:spacing w:after="40"/>
              <w:ind w:left="189"/>
              <w:rPr>
                <w:rFonts w:cs="Arial"/>
                <w:szCs w:val="20"/>
              </w:rPr>
            </w:pPr>
          </w:p>
        </w:tc>
      </w:tr>
      <w:tr w:rsidR="00902EF0" w:rsidRPr="003365D9" w14:paraId="72FCC11D" w14:textId="77777777" w:rsidTr="00902EF0">
        <w:trPr>
          <w:trHeight w:val="293"/>
        </w:trPr>
        <w:tc>
          <w:tcPr>
            <w:tcW w:w="385" w:type="pct"/>
            <w:gridSpan w:val="2"/>
          </w:tcPr>
          <w:p w14:paraId="7758CC6C" w14:textId="77777777" w:rsidR="00902EF0" w:rsidRPr="003365D9" w:rsidRDefault="00902EF0" w:rsidP="00902EF0">
            <w:pPr>
              <w:pStyle w:val="actsandregstabletext"/>
              <w:spacing w:before="0"/>
              <w:rPr>
                <w:rFonts w:cs="Arial"/>
                <w:szCs w:val="20"/>
              </w:rPr>
            </w:pPr>
            <w:r w:rsidRPr="003365D9">
              <w:rPr>
                <w:rFonts w:cs="Arial"/>
                <w:szCs w:val="20"/>
              </w:rPr>
              <w:t>R.159</w:t>
            </w:r>
          </w:p>
        </w:tc>
        <w:tc>
          <w:tcPr>
            <w:tcW w:w="1595" w:type="pct"/>
          </w:tcPr>
          <w:p w14:paraId="24A7302A"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Children’s attendance record to be kept by family day care educator</w:t>
            </w:r>
          </w:p>
        </w:tc>
        <w:tc>
          <w:tcPr>
            <w:tcW w:w="724" w:type="pct"/>
            <w:tcBorders>
              <w:right w:val="single" w:sz="4" w:space="0" w:color="D9D9D9" w:themeColor="background1" w:themeShade="D9"/>
            </w:tcBorders>
          </w:tcPr>
          <w:p w14:paraId="3CEF8882"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35EC79A" w14:textId="2BA9FE4B" w:rsidR="00902EF0" w:rsidRPr="003365D9" w:rsidRDefault="00905B10" w:rsidP="00902EF0">
            <w:pPr>
              <w:spacing w:before="20" w:after="40"/>
              <w:rPr>
                <w:rFonts w:eastAsia="MS Gothic" w:cs="Arial"/>
                <w:szCs w:val="20"/>
              </w:rPr>
            </w:pPr>
            <w:sdt>
              <w:sdtPr>
                <w:rPr>
                  <w:rFonts w:eastAsia="MS Gothic" w:cs="Arial"/>
                  <w:szCs w:val="20"/>
                </w:rPr>
                <w:id w:val="61571037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61BFE6A" w14:textId="77777777" w:rsidR="00902EF0" w:rsidRPr="003365D9" w:rsidRDefault="00905B10" w:rsidP="00902EF0">
            <w:pPr>
              <w:spacing w:before="20" w:after="40"/>
              <w:rPr>
                <w:rFonts w:cs="Arial"/>
                <w:szCs w:val="20"/>
              </w:rPr>
            </w:pPr>
            <w:sdt>
              <w:sdtPr>
                <w:rPr>
                  <w:rFonts w:cs="Arial"/>
                  <w:szCs w:val="20"/>
                </w:rPr>
                <w:id w:val="-138046938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B7594DE" w14:textId="0010BA79" w:rsidR="00902EF0" w:rsidRPr="003365D9" w:rsidRDefault="00905B10" w:rsidP="00902EF0">
            <w:pPr>
              <w:spacing w:after="40"/>
              <w:rPr>
                <w:rFonts w:cs="Arial"/>
                <w:szCs w:val="20"/>
              </w:rPr>
            </w:pPr>
            <w:sdt>
              <w:sdtPr>
                <w:rPr>
                  <w:rFonts w:eastAsia="MS Gothic" w:cs="Arial"/>
                  <w:szCs w:val="20"/>
                </w:rPr>
                <w:id w:val="-686525296"/>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8DD0B07" w14:textId="77777777" w:rsidR="00902EF0" w:rsidRPr="003365D9" w:rsidRDefault="00902EF0" w:rsidP="00902EF0">
            <w:pPr>
              <w:spacing w:after="40"/>
              <w:ind w:left="189"/>
              <w:rPr>
                <w:rFonts w:cs="Arial"/>
                <w:szCs w:val="20"/>
              </w:rPr>
            </w:pPr>
          </w:p>
        </w:tc>
      </w:tr>
      <w:tr w:rsidR="00902EF0" w:rsidRPr="003365D9" w14:paraId="5DA1D38D" w14:textId="77777777" w:rsidTr="00902EF0">
        <w:trPr>
          <w:trHeight w:val="293"/>
        </w:trPr>
        <w:tc>
          <w:tcPr>
            <w:tcW w:w="385" w:type="pct"/>
            <w:gridSpan w:val="2"/>
          </w:tcPr>
          <w:p w14:paraId="658970DD" w14:textId="77777777" w:rsidR="00902EF0" w:rsidRPr="003365D9" w:rsidRDefault="00902EF0" w:rsidP="00902EF0">
            <w:pPr>
              <w:pStyle w:val="actsandregstabletext"/>
              <w:spacing w:before="0"/>
              <w:rPr>
                <w:rFonts w:cs="Arial"/>
                <w:szCs w:val="20"/>
              </w:rPr>
            </w:pPr>
            <w:r w:rsidRPr="003365D9">
              <w:rPr>
                <w:rFonts w:cs="Arial"/>
                <w:szCs w:val="20"/>
              </w:rPr>
              <w:t>R.160</w:t>
            </w:r>
          </w:p>
        </w:tc>
        <w:tc>
          <w:tcPr>
            <w:tcW w:w="1595" w:type="pct"/>
          </w:tcPr>
          <w:p w14:paraId="64BBCDE3"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 enrolment records to be kept by approved provider and family day care educator</w:t>
            </w:r>
          </w:p>
        </w:tc>
        <w:tc>
          <w:tcPr>
            <w:tcW w:w="724" w:type="pct"/>
            <w:tcBorders>
              <w:right w:val="single" w:sz="4" w:space="0" w:color="D9D9D9" w:themeColor="background1" w:themeShade="D9"/>
            </w:tcBorders>
          </w:tcPr>
          <w:p w14:paraId="13D6641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2E096CD" w14:textId="42D339B6" w:rsidR="00902EF0" w:rsidRPr="003365D9" w:rsidRDefault="00905B10" w:rsidP="00902EF0">
            <w:pPr>
              <w:spacing w:before="20" w:after="40"/>
              <w:rPr>
                <w:rFonts w:eastAsia="MS Gothic" w:cs="Arial"/>
                <w:szCs w:val="20"/>
              </w:rPr>
            </w:pPr>
            <w:sdt>
              <w:sdtPr>
                <w:rPr>
                  <w:rFonts w:eastAsia="MS Gothic" w:cs="Arial"/>
                  <w:szCs w:val="20"/>
                </w:rPr>
                <w:id w:val="58851451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D060706" w14:textId="77777777" w:rsidR="00902EF0" w:rsidRPr="003365D9" w:rsidRDefault="00905B10" w:rsidP="00902EF0">
            <w:pPr>
              <w:spacing w:before="20" w:after="40"/>
              <w:rPr>
                <w:rFonts w:cs="Arial"/>
                <w:szCs w:val="20"/>
              </w:rPr>
            </w:pPr>
            <w:sdt>
              <w:sdtPr>
                <w:rPr>
                  <w:rFonts w:cs="Arial"/>
                  <w:szCs w:val="20"/>
                </w:rPr>
                <w:id w:val="-48231680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9CE6A6B" w14:textId="379C0564" w:rsidR="00902EF0" w:rsidRPr="003365D9" w:rsidRDefault="00905B10" w:rsidP="00902EF0">
            <w:pPr>
              <w:spacing w:after="40"/>
              <w:rPr>
                <w:rFonts w:cs="Arial"/>
                <w:szCs w:val="20"/>
              </w:rPr>
            </w:pPr>
            <w:sdt>
              <w:sdtPr>
                <w:rPr>
                  <w:rFonts w:eastAsia="MS Gothic" w:cs="Arial"/>
                  <w:szCs w:val="20"/>
                </w:rPr>
                <w:id w:val="958912181"/>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ED572CB" w14:textId="77777777" w:rsidR="00902EF0" w:rsidRPr="003365D9" w:rsidRDefault="00902EF0" w:rsidP="00902EF0">
            <w:pPr>
              <w:spacing w:after="40"/>
              <w:ind w:left="189"/>
              <w:rPr>
                <w:rFonts w:cs="Arial"/>
                <w:szCs w:val="20"/>
              </w:rPr>
            </w:pPr>
          </w:p>
        </w:tc>
      </w:tr>
      <w:tr w:rsidR="00902EF0" w:rsidRPr="003365D9" w14:paraId="7A282A3B" w14:textId="77777777" w:rsidTr="00902EF0">
        <w:trPr>
          <w:trHeight w:val="293"/>
        </w:trPr>
        <w:tc>
          <w:tcPr>
            <w:tcW w:w="385" w:type="pct"/>
            <w:gridSpan w:val="2"/>
          </w:tcPr>
          <w:p w14:paraId="243DA12A" w14:textId="77777777" w:rsidR="00902EF0" w:rsidRPr="003365D9" w:rsidRDefault="00902EF0" w:rsidP="00902EF0">
            <w:pPr>
              <w:pStyle w:val="actsandregstabletext"/>
              <w:spacing w:before="0"/>
              <w:rPr>
                <w:rFonts w:cs="Arial"/>
                <w:szCs w:val="20"/>
              </w:rPr>
            </w:pPr>
            <w:r w:rsidRPr="003365D9">
              <w:rPr>
                <w:rFonts w:cs="Arial"/>
                <w:szCs w:val="20"/>
              </w:rPr>
              <w:t>R.161</w:t>
            </w:r>
          </w:p>
        </w:tc>
        <w:tc>
          <w:tcPr>
            <w:tcW w:w="1595" w:type="pct"/>
          </w:tcPr>
          <w:p w14:paraId="6B5C9309" w14:textId="77777777" w:rsidR="00902EF0" w:rsidRPr="003365D9" w:rsidRDefault="00902EF0" w:rsidP="00902EF0">
            <w:pPr>
              <w:pStyle w:val="actsandregstabletext"/>
              <w:spacing w:before="0"/>
              <w:ind w:left="33" w:firstLine="0"/>
              <w:rPr>
                <w:rFonts w:cs="Arial"/>
                <w:szCs w:val="20"/>
              </w:rPr>
            </w:pPr>
            <w:r w:rsidRPr="003365D9">
              <w:rPr>
                <w:rFonts w:cs="Arial"/>
                <w:szCs w:val="20"/>
              </w:rPr>
              <w:t>Authorisations to be kept in enrolment record</w:t>
            </w:r>
          </w:p>
        </w:tc>
        <w:tc>
          <w:tcPr>
            <w:tcW w:w="724" w:type="pct"/>
            <w:tcBorders>
              <w:right w:val="single" w:sz="4" w:space="0" w:color="D9D9D9" w:themeColor="background1" w:themeShade="D9"/>
            </w:tcBorders>
          </w:tcPr>
          <w:p w14:paraId="5981A4BF"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4BCC0C9" w14:textId="2A922961" w:rsidR="00902EF0" w:rsidRPr="003365D9" w:rsidRDefault="00905B10" w:rsidP="00902EF0">
            <w:pPr>
              <w:spacing w:before="20" w:after="40"/>
              <w:rPr>
                <w:rFonts w:eastAsia="MS Gothic" w:cs="Arial"/>
                <w:szCs w:val="20"/>
              </w:rPr>
            </w:pPr>
            <w:sdt>
              <w:sdtPr>
                <w:rPr>
                  <w:rFonts w:eastAsia="MS Gothic" w:cs="Arial"/>
                  <w:szCs w:val="20"/>
                </w:rPr>
                <w:id w:val="2047180254"/>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83CCEE3" w14:textId="77777777" w:rsidR="00902EF0" w:rsidRPr="003365D9" w:rsidRDefault="00905B10" w:rsidP="00902EF0">
            <w:pPr>
              <w:spacing w:before="20" w:after="40"/>
              <w:rPr>
                <w:rFonts w:cs="Arial"/>
                <w:szCs w:val="20"/>
              </w:rPr>
            </w:pPr>
            <w:sdt>
              <w:sdtPr>
                <w:rPr>
                  <w:rFonts w:cs="Arial"/>
                  <w:szCs w:val="20"/>
                </w:rPr>
                <w:id w:val="16083055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D52D533" w14:textId="7FD9BB91" w:rsidR="00902EF0" w:rsidRPr="003365D9" w:rsidRDefault="00905B10" w:rsidP="00902EF0">
            <w:pPr>
              <w:spacing w:after="40"/>
              <w:rPr>
                <w:rFonts w:cs="Arial"/>
                <w:szCs w:val="20"/>
              </w:rPr>
            </w:pPr>
            <w:sdt>
              <w:sdtPr>
                <w:rPr>
                  <w:rFonts w:eastAsia="MS Gothic" w:cs="Arial"/>
                  <w:szCs w:val="20"/>
                </w:rPr>
                <w:id w:val="184134626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DCA04D4" w14:textId="77777777" w:rsidR="00902EF0" w:rsidRPr="003365D9" w:rsidRDefault="00902EF0" w:rsidP="00902EF0">
            <w:pPr>
              <w:spacing w:after="40"/>
              <w:ind w:left="189"/>
              <w:rPr>
                <w:rFonts w:cs="Arial"/>
                <w:szCs w:val="20"/>
              </w:rPr>
            </w:pPr>
          </w:p>
        </w:tc>
      </w:tr>
      <w:tr w:rsidR="00902EF0" w:rsidRPr="003365D9" w14:paraId="02C1E8D1" w14:textId="77777777" w:rsidTr="00902EF0">
        <w:trPr>
          <w:trHeight w:val="293"/>
        </w:trPr>
        <w:tc>
          <w:tcPr>
            <w:tcW w:w="385" w:type="pct"/>
            <w:gridSpan w:val="2"/>
          </w:tcPr>
          <w:p w14:paraId="71E904F4" w14:textId="77777777" w:rsidR="00902EF0" w:rsidRPr="003365D9" w:rsidRDefault="00902EF0" w:rsidP="00902EF0">
            <w:pPr>
              <w:pStyle w:val="actsandregstabletext"/>
              <w:spacing w:before="0"/>
              <w:rPr>
                <w:rFonts w:cs="Arial"/>
                <w:szCs w:val="20"/>
              </w:rPr>
            </w:pPr>
            <w:r w:rsidRPr="003365D9">
              <w:rPr>
                <w:rFonts w:cs="Arial"/>
                <w:szCs w:val="20"/>
              </w:rPr>
              <w:t>R.162</w:t>
            </w:r>
          </w:p>
        </w:tc>
        <w:tc>
          <w:tcPr>
            <w:tcW w:w="1595" w:type="pct"/>
          </w:tcPr>
          <w:p w14:paraId="136FF7A9" w14:textId="77777777" w:rsidR="00902EF0" w:rsidRPr="003365D9" w:rsidRDefault="00902EF0" w:rsidP="00902EF0">
            <w:pPr>
              <w:pStyle w:val="actsandregstabletext"/>
              <w:spacing w:before="0"/>
              <w:ind w:left="33" w:firstLine="0"/>
              <w:rPr>
                <w:rFonts w:cs="Arial"/>
                <w:szCs w:val="20"/>
              </w:rPr>
            </w:pPr>
            <w:r w:rsidRPr="003365D9">
              <w:rPr>
                <w:rFonts w:cs="Arial"/>
                <w:szCs w:val="20"/>
              </w:rPr>
              <w:t>Health information to be kept in enrolment record</w:t>
            </w:r>
          </w:p>
        </w:tc>
        <w:tc>
          <w:tcPr>
            <w:tcW w:w="724" w:type="pct"/>
            <w:tcBorders>
              <w:right w:val="single" w:sz="4" w:space="0" w:color="D9D9D9" w:themeColor="background1" w:themeShade="D9"/>
            </w:tcBorders>
          </w:tcPr>
          <w:p w14:paraId="497CBAFA"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0C91C39" w14:textId="7031FF24" w:rsidR="00902EF0" w:rsidRPr="003365D9" w:rsidRDefault="00905B10" w:rsidP="00902EF0">
            <w:pPr>
              <w:spacing w:before="20" w:after="40"/>
              <w:rPr>
                <w:rFonts w:eastAsia="MS Gothic" w:cs="Arial"/>
                <w:szCs w:val="20"/>
              </w:rPr>
            </w:pPr>
            <w:sdt>
              <w:sdtPr>
                <w:rPr>
                  <w:rFonts w:eastAsia="MS Gothic" w:cs="Arial"/>
                  <w:szCs w:val="20"/>
                </w:rPr>
                <w:id w:val="-1920869117"/>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E4CAD2C" w14:textId="77777777" w:rsidR="00902EF0" w:rsidRPr="003365D9" w:rsidRDefault="00905B10" w:rsidP="00902EF0">
            <w:pPr>
              <w:spacing w:before="20" w:after="40"/>
              <w:rPr>
                <w:rFonts w:cs="Arial"/>
                <w:szCs w:val="20"/>
              </w:rPr>
            </w:pPr>
            <w:sdt>
              <w:sdtPr>
                <w:rPr>
                  <w:rFonts w:cs="Arial"/>
                  <w:szCs w:val="20"/>
                </w:rPr>
                <w:id w:val="35493036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2FD5A07" w14:textId="7E9C2B20" w:rsidR="00902EF0" w:rsidRPr="003365D9" w:rsidRDefault="00905B10" w:rsidP="00902EF0">
            <w:pPr>
              <w:spacing w:after="40"/>
              <w:rPr>
                <w:rFonts w:cs="Arial"/>
                <w:szCs w:val="20"/>
              </w:rPr>
            </w:pPr>
            <w:sdt>
              <w:sdtPr>
                <w:rPr>
                  <w:rFonts w:eastAsia="MS Gothic" w:cs="Arial"/>
                  <w:szCs w:val="20"/>
                </w:rPr>
                <w:id w:val="28885916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C736A4D" w14:textId="77777777" w:rsidR="00902EF0" w:rsidRPr="003365D9" w:rsidRDefault="00902EF0" w:rsidP="00902EF0">
            <w:pPr>
              <w:spacing w:after="40"/>
              <w:ind w:left="189"/>
              <w:rPr>
                <w:rFonts w:cs="Arial"/>
                <w:szCs w:val="20"/>
              </w:rPr>
            </w:pPr>
          </w:p>
        </w:tc>
      </w:tr>
      <w:tr w:rsidR="00902EF0" w:rsidRPr="003365D9" w14:paraId="6F93927F" w14:textId="77777777" w:rsidTr="00902EF0">
        <w:trPr>
          <w:trHeight w:val="293"/>
        </w:trPr>
        <w:tc>
          <w:tcPr>
            <w:tcW w:w="385" w:type="pct"/>
            <w:gridSpan w:val="2"/>
          </w:tcPr>
          <w:p w14:paraId="640D4010" w14:textId="77777777" w:rsidR="00902EF0" w:rsidRPr="003365D9" w:rsidRDefault="00902EF0" w:rsidP="00902EF0">
            <w:pPr>
              <w:pStyle w:val="actsandregstabletext"/>
              <w:spacing w:before="0"/>
              <w:rPr>
                <w:rFonts w:cs="Arial"/>
                <w:szCs w:val="20"/>
              </w:rPr>
            </w:pPr>
            <w:r w:rsidRPr="003365D9">
              <w:rPr>
                <w:rFonts w:cs="Arial"/>
                <w:szCs w:val="20"/>
              </w:rPr>
              <w:t>R.163</w:t>
            </w:r>
          </w:p>
        </w:tc>
        <w:tc>
          <w:tcPr>
            <w:tcW w:w="1595" w:type="pct"/>
          </w:tcPr>
          <w:p w14:paraId="6B5F911C" w14:textId="77777777" w:rsidR="00902EF0" w:rsidRPr="003365D9" w:rsidRDefault="00902EF0" w:rsidP="00902EF0">
            <w:pPr>
              <w:pStyle w:val="actsandregstabletext"/>
              <w:spacing w:before="0"/>
              <w:ind w:left="33" w:firstLine="0"/>
              <w:rPr>
                <w:rFonts w:cs="Arial"/>
                <w:szCs w:val="20"/>
              </w:rPr>
            </w:pPr>
            <w:r w:rsidRPr="003365D9">
              <w:rPr>
                <w:rFonts w:cs="Arial"/>
                <w:szCs w:val="20"/>
              </w:rPr>
              <w:t>Residents at family day care residence and family day care educator assistants to be fit and proper persons</w:t>
            </w:r>
          </w:p>
        </w:tc>
        <w:tc>
          <w:tcPr>
            <w:tcW w:w="724" w:type="pct"/>
            <w:tcBorders>
              <w:right w:val="single" w:sz="4" w:space="0" w:color="D9D9D9" w:themeColor="background1" w:themeShade="D9"/>
            </w:tcBorders>
          </w:tcPr>
          <w:p w14:paraId="4C4ED436"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767E6CC" w14:textId="4F1DB26B" w:rsidR="00902EF0" w:rsidRPr="003365D9" w:rsidRDefault="00905B10" w:rsidP="00902EF0">
            <w:pPr>
              <w:spacing w:before="20" w:after="40"/>
              <w:rPr>
                <w:rFonts w:eastAsia="MS Gothic" w:cs="Arial"/>
                <w:szCs w:val="20"/>
              </w:rPr>
            </w:pPr>
            <w:sdt>
              <w:sdtPr>
                <w:rPr>
                  <w:rFonts w:eastAsia="MS Gothic" w:cs="Arial"/>
                  <w:szCs w:val="20"/>
                </w:rPr>
                <w:id w:val="-114550041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80DF59B" w14:textId="77777777" w:rsidR="00902EF0" w:rsidRPr="003365D9" w:rsidRDefault="00905B10" w:rsidP="00902EF0">
            <w:pPr>
              <w:spacing w:before="20" w:after="40"/>
              <w:rPr>
                <w:rFonts w:cs="Arial"/>
                <w:szCs w:val="20"/>
              </w:rPr>
            </w:pPr>
            <w:sdt>
              <w:sdtPr>
                <w:rPr>
                  <w:rFonts w:cs="Arial"/>
                  <w:szCs w:val="20"/>
                </w:rPr>
                <w:id w:val="-85849920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455ED48" w14:textId="6E1D3A55" w:rsidR="00902EF0" w:rsidRPr="003365D9" w:rsidRDefault="00905B10" w:rsidP="00902EF0">
            <w:pPr>
              <w:spacing w:after="40"/>
              <w:rPr>
                <w:rFonts w:cs="Arial"/>
                <w:szCs w:val="20"/>
              </w:rPr>
            </w:pPr>
            <w:sdt>
              <w:sdtPr>
                <w:rPr>
                  <w:rFonts w:eastAsia="MS Gothic" w:cs="Arial"/>
                  <w:szCs w:val="20"/>
                </w:rPr>
                <w:id w:val="1638914993"/>
                <w14:checkbox>
                  <w14:checked w14:val="1"/>
                  <w14:checkedState w14:val="2612" w14:font="MS Gothic"/>
                  <w14:uncheckedState w14:val="2610" w14:font="MS Gothic"/>
                </w14:checkbox>
              </w:sdtPr>
              <w:sdtEndPr/>
              <w:sdtContent>
                <w:r w:rsidR="00246468">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F7CBE0A" w14:textId="77777777" w:rsidR="00902EF0" w:rsidRPr="003365D9" w:rsidRDefault="00902EF0" w:rsidP="00902EF0">
            <w:pPr>
              <w:spacing w:after="40"/>
              <w:ind w:left="189"/>
              <w:rPr>
                <w:rFonts w:cs="Arial"/>
                <w:szCs w:val="20"/>
              </w:rPr>
            </w:pPr>
          </w:p>
        </w:tc>
      </w:tr>
      <w:tr w:rsidR="00902EF0" w:rsidRPr="003365D9" w14:paraId="0E169CE0" w14:textId="77777777" w:rsidTr="00902EF0">
        <w:trPr>
          <w:trHeight w:val="293"/>
        </w:trPr>
        <w:tc>
          <w:tcPr>
            <w:tcW w:w="385" w:type="pct"/>
            <w:gridSpan w:val="2"/>
          </w:tcPr>
          <w:p w14:paraId="0B67FE90" w14:textId="77777777" w:rsidR="00902EF0" w:rsidRPr="003365D9" w:rsidRDefault="00902EF0" w:rsidP="00902EF0">
            <w:pPr>
              <w:pStyle w:val="actsandregstabletext"/>
              <w:spacing w:before="0"/>
              <w:rPr>
                <w:rFonts w:cs="Arial"/>
                <w:szCs w:val="20"/>
              </w:rPr>
            </w:pPr>
            <w:r w:rsidRPr="003365D9">
              <w:rPr>
                <w:rFonts w:cs="Arial"/>
                <w:szCs w:val="20"/>
              </w:rPr>
              <w:t>R.164</w:t>
            </w:r>
          </w:p>
        </w:tc>
        <w:tc>
          <w:tcPr>
            <w:tcW w:w="1595" w:type="pct"/>
          </w:tcPr>
          <w:p w14:paraId="2F9D877F" w14:textId="77777777" w:rsidR="00902EF0" w:rsidRPr="003365D9" w:rsidRDefault="00902EF0" w:rsidP="00902EF0">
            <w:pPr>
              <w:pStyle w:val="actsandregstabletext"/>
              <w:spacing w:before="0"/>
              <w:ind w:left="33" w:firstLine="0"/>
              <w:rPr>
                <w:rFonts w:cs="Arial"/>
                <w:szCs w:val="20"/>
              </w:rPr>
            </w:pPr>
            <w:r w:rsidRPr="003365D9">
              <w:rPr>
                <w:rFonts w:cs="Arial"/>
                <w:szCs w:val="20"/>
              </w:rPr>
              <w:t>Requirement for notice of new persons at residence</w:t>
            </w:r>
          </w:p>
        </w:tc>
        <w:tc>
          <w:tcPr>
            <w:tcW w:w="724" w:type="pct"/>
            <w:tcBorders>
              <w:right w:val="single" w:sz="4" w:space="0" w:color="D9D9D9" w:themeColor="background1" w:themeShade="D9"/>
            </w:tcBorders>
          </w:tcPr>
          <w:p w14:paraId="4963DAEB"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83E54C1" w14:textId="113E5968" w:rsidR="00902EF0" w:rsidRPr="003365D9" w:rsidRDefault="00905B10" w:rsidP="00902EF0">
            <w:pPr>
              <w:spacing w:before="20" w:after="40"/>
              <w:rPr>
                <w:rFonts w:eastAsia="MS Gothic" w:cs="Arial"/>
                <w:szCs w:val="20"/>
              </w:rPr>
            </w:pPr>
            <w:sdt>
              <w:sdtPr>
                <w:rPr>
                  <w:rFonts w:eastAsia="MS Gothic" w:cs="Arial"/>
                  <w:szCs w:val="20"/>
                </w:rPr>
                <w:id w:val="166827762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A464E26" w14:textId="77777777" w:rsidR="00902EF0" w:rsidRPr="003365D9" w:rsidRDefault="00905B10" w:rsidP="00902EF0">
            <w:pPr>
              <w:spacing w:before="20" w:after="40"/>
              <w:rPr>
                <w:rFonts w:cs="Arial"/>
                <w:szCs w:val="20"/>
              </w:rPr>
            </w:pPr>
            <w:sdt>
              <w:sdtPr>
                <w:rPr>
                  <w:rFonts w:cs="Arial"/>
                  <w:szCs w:val="20"/>
                </w:rPr>
                <w:id w:val="-91107491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B7A7F84" w14:textId="1FFBC87C" w:rsidR="00902EF0" w:rsidRPr="003365D9" w:rsidRDefault="00905B10" w:rsidP="00902EF0">
            <w:pPr>
              <w:spacing w:after="40"/>
              <w:rPr>
                <w:rFonts w:cs="Arial"/>
                <w:szCs w:val="20"/>
              </w:rPr>
            </w:pPr>
            <w:sdt>
              <w:sdtPr>
                <w:rPr>
                  <w:rFonts w:eastAsia="MS Gothic" w:cs="Arial"/>
                  <w:szCs w:val="20"/>
                </w:rPr>
                <w:id w:val="-1403752879"/>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57AAB9E" w14:textId="77777777" w:rsidR="00902EF0" w:rsidRPr="003365D9" w:rsidRDefault="00902EF0" w:rsidP="00902EF0">
            <w:pPr>
              <w:spacing w:after="40"/>
              <w:ind w:left="189"/>
              <w:rPr>
                <w:rFonts w:cs="Arial"/>
                <w:szCs w:val="20"/>
              </w:rPr>
            </w:pPr>
          </w:p>
        </w:tc>
      </w:tr>
      <w:tr w:rsidR="00902EF0" w:rsidRPr="003365D9" w14:paraId="3F3D843A" w14:textId="77777777" w:rsidTr="00902EF0">
        <w:trPr>
          <w:trHeight w:val="293"/>
        </w:trPr>
        <w:tc>
          <w:tcPr>
            <w:tcW w:w="385" w:type="pct"/>
            <w:gridSpan w:val="2"/>
          </w:tcPr>
          <w:p w14:paraId="148CF400" w14:textId="77777777" w:rsidR="00902EF0" w:rsidRPr="003365D9" w:rsidRDefault="00902EF0" w:rsidP="00902EF0">
            <w:pPr>
              <w:pStyle w:val="actsandregstabletext"/>
              <w:spacing w:before="0"/>
              <w:rPr>
                <w:rFonts w:cs="Arial"/>
                <w:szCs w:val="20"/>
              </w:rPr>
            </w:pPr>
            <w:r w:rsidRPr="003365D9">
              <w:rPr>
                <w:rFonts w:cs="Arial"/>
                <w:szCs w:val="20"/>
              </w:rPr>
              <w:t>R.165</w:t>
            </w:r>
          </w:p>
        </w:tc>
        <w:tc>
          <w:tcPr>
            <w:tcW w:w="1595" w:type="pct"/>
          </w:tcPr>
          <w:p w14:paraId="7E79676F" w14:textId="77777777" w:rsidR="00902EF0" w:rsidRPr="003365D9" w:rsidRDefault="00902EF0" w:rsidP="00902EF0">
            <w:pPr>
              <w:pStyle w:val="actsandregstabletext"/>
              <w:spacing w:before="0"/>
              <w:ind w:left="33" w:firstLine="0"/>
              <w:rPr>
                <w:rFonts w:cs="Arial"/>
                <w:szCs w:val="20"/>
              </w:rPr>
            </w:pPr>
            <w:r w:rsidRPr="003365D9">
              <w:rPr>
                <w:rFonts w:cs="Arial"/>
                <w:szCs w:val="20"/>
              </w:rPr>
              <w:t>Record of visitors</w:t>
            </w:r>
          </w:p>
        </w:tc>
        <w:tc>
          <w:tcPr>
            <w:tcW w:w="724" w:type="pct"/>
            <w:tcBorders>
              <w:right w:val="single" w:sz="4" w:space="0" w:color="D9D9D9" w:themeColor="background1" w:themeShade="D9"/>
            </w:tcBorders>
          </w:tcPr>
          <w:p w14:paraId="1281F973"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EEA0B70" w14:textId="56A7BB40" w:rsidR="00902EF0" w:rsidRPr="003365D9" w:rsidRDefault="00905B10" w:rsidP="00902EF0">
            <w:pPr>
              <w:spacing w:before="20" w:after="40"/>
              <w:rPr>
                <w:rFonts w:eastAsia="MS Gothic" w:cs="Arial"/>
                <w:szCs w:val="20"/>
              </w:rPr>
            </w:pPr>
            <w:sdt>
              <w:sdtPr>
                <w:rPr>
                  <w:rFonts w:eastAsia="MS Gothic" w:cs="Arial"/>
                  <w:szCs w:val="20"/>
                </w:rPr>
                <w:id w:val="-1606341043"/>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3C5B441" w14:textId="77777777" w:rsidR="00902EF0" w:rsidRPr="003365D9" w:rsidRDefault="00905B10" w:rsidP="00902EF0">
            <w:pPr>
              <w:spacing w:before="20" w:after="40"/>
              <w:rPr>
                <w:rFonts w:cs="Arial"/>
                <w:szCs w:val="20"/>
              </w:rPr>
            </w:pPr>
            <w:sdt>
              <w:sdtPr>
                <w:rPr>
                  <w:rFonts w:cs="Arial"/>
                  <w:szCs w:val="20"/>
                </w:rPr>
                <w:id w:val="-171287292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AF2DC0B" w14:textId="02A12976" w:rsidR="00902EF0" w:rsidRPr="003365D9" w:rsidRDefault="00905B10" w:rsidP="00902EF0">
            <w:pPr>
              <w:spacing w:after="40"/>
              <w:rPr>
                <w:rFonts w:cs="Arial"/>
                <w:szCs w:val="20"/>
              </w:rPr>
            </w:pPr>
            <w:sdt>
              <w:sdtPr>
                <w:rPr>
                  <w:rFonts w:eastAsia="MS Gothic" w:cs="Arial"/>
                  <w:szCs w:val="20"/>
                </w:rPr>
                <w:id w:val="93795573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1F06AC9" w14:textId="77777777" w:rsidR="00902EF0" w:rsidRPr="003365D9" w:rsidRDefault="00902EF0" w:rsidP="00902EF0">
            <w:pPr>
              <w:spacing w:after="40"/>
              <w:ind w:left="189"/>
              <w:rPr>
                <w:rFonts w:cs="Arial"/>
                <w:szCs w:val="20"/>
              </w:rPr>
            </w:pPr>
          </w:p>
        </w:tc>
      </w:tr>
      <w:tr w:rsidR="00902EF0" w:rsidRPr="003365D9" w14:paraId="538C94D7" w14:textId="77777777" w:rsidTr="00902EF0">
        <w:trPr>
          <w:trHeight w:val="293"/>
        </w:trPr>
        <w:tc>
          <w:tcPr>
            <w:tcW w:w="385" w:type="pct"/>
            <w:gridSpan w:val="2"/>
          </w:tcPr>
          <w:p w14:paraId="36066B6E" w14:textId="77777777" w:rsidR="00902EF0" w:rsidRPr="003365D9" w:rsidRDefault="00902EF0" w:rsidP="00902EF0">
            <w:pPr>
              <w:pStyle w:val="actsandregstabletext"/>
              <w:spacing w:before="0"/>
              <w:rPr>
                <w:rFonts w:cs="Arial"/>
                <w:szCs w:val="20"/>
              </w:rPr>
            </w:pPr>
            <w:r w:rsidRPr="003365D9">
              <w:rPr>
                <w:rFonts w:cs="Arial"/>
                <w:szCs w:val="20"/>
              </w:rPr>
              <w:t>R.166</w:t>
            </w:r>
          </w:p>
        </w:tc>
        <w:tc>
          <w:tcPr>
            <w:tcW w:w="1595" w:type="pct"/>
          </w:tcPr>
          <w:p w14:paraId="2F5423F1" w14:textId="77777777" w:rsidR="00902EF0" w:rsidRPr="003365D9" w:rsidRDefault="00902EF0" w:rsidP="00902EF0">
            <w:pPr>
              <w:pStyle w:val="actsandregstabletext"/>
              <w:spacing w:before="0"/>
              <w:ind w:left="33" w:firstLine="0"/>
              <w:rPr>
                <w:rFonts w:cs="Arial"/>
                <w:szCs w:val="20"/>
              </w:rPr>
            </w:pPr>
            <w:r w:rsidRPr="003365D9">
              <w:rPr>
                <w:rFonts w:cs="Arial"/>
                <w:szCs w:val="20"/>
              </w:rPr>
              <w:t>Children not to be alone with visitors</w:t>
            </w:r>
          </w:p>
        </w:tc>
        <w:tc>
          <w:tcPr>
            <w:tcW w:w="724" w:type="pct"/>
            <w:tcBorders>
              <w:right w:val="single" w:sz="4" w:space="0" w:color="D9D9D9" w:themeColor="background1" w:themeShade="D9"/>
            </w:tcBorders>
          </w:tcPr>
          <w:p w14:paraId="49F3AB3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3F4863E" w14:textId="2A25CAE2" w:rsidR="00902EF0" w:rsidRPr="003365D9" w:rsidRDefault="00905B10" w:rsidP="00902EF0">
            <w:pPr>
              <w:spacing w:before="20" w:after="40"/>
              <w:rPr>
                <w:rFonts w:eastAsia="MS Gothic" w:cs="Arial"/>
                <w:szCs w:val="20"/>
              </w:rPr>
            </w:pPr>
            <w:sdt>
              <w:sdtPr>
                <w:rPr>
                  <w:rFonts w:eastAsia="MS Gothic" w:cs="Arial"/>
                  <w:szCs w:val="20"/>
                </w:rPr>
                <w:id w:val="949903198"/>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6CECDCA" w14:textId="77777777" w:rsidR="00902EF0" w:rsidRPr="003365D9" w:rsidRDefault="00905B10" w:rsidP="00902EF0">
            <w:pPr>
              <w:spacing w:before="20" w:after="40"/>
              <w:rPr>
                <w:rFonts w:cs="Arial"/>
                <w:szCs w:val="20"/>
              </w:rPr>
            </w:pPr>
            <w:sdt>
              <w:sdtPr>
                <w:rPr>
                  <w:rFonts w:cs="Arial"/>
                  <w:szCs w:val="20"/>
                </w:rPr>
                <w:id w:val="-173951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6F6EDFB" w14:textId="76B9B358" w:rsidR="00902EF0" w:rsidRPr="003365D9" w:rsidRDefault="00905B10" w:rsidP="00902EF0">
            <w:pPr>
              <w:spacing w:after="40"/>
              <w:rPr>
                <w:rFonts w:cs="Arial"/>
                <w:szCs w:val="20"/>
              </w:rPr>
            </w:pPr>
            <w:sdt>
              <w:sdtPr>
                <w:rPr>
                  <w:rFonts w:eastAsia="MS Gothic" w:cs="Arial"/>
                  <w:szCs w:val="20"/>
                </w:rPr>
                <w:id w:val="-21106478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149B0A" w14:textId="77777777" w:rsidR="00902EF0" w:rsidRPr="003365D9" w:rsidRDefault="00902EF0" w:rsidP="00902EF0">
            <w:pPr>
              <w:spacing w:after="40"/>
              <w:ind w:left="189"/>
              <w:rPr>
                <w:rFonts w:cs="Arial"/>
                <w:szCs w:val="20"/>
              </w:rPr>
            </w:pPr>
          </w:p>
        </w:tc>
      </w:tr>
      <w:tr w:rsidR="00902EF0" w:rsidRPr="003365D9" w14:paraId="71F7752E" w14:textId="77777777" w:rsidTr="00902EF0">
        <w:trPr>
          <w:trHeight w:val="293"/>
        </w:trPr>
        <w:tc>
          <w:tcPr>
            <w:tcW w:w="385" w:type="pct"/>
            <w:gridSpan w:val="2"/>
          </w:tcPr>
          <w:p w14:paraId="5336DD83" w14:textId="77777777" w:rsidR="00902EF0" w:rsidRPr="003365D9" w:rsidRDefault="00902EF0" w:rsidP="00902EF0">
            <w:pPr>
              <w:pStyle w:val="actsandregstabletext"/>
              <w:spacing w:before="0"/>
              <w:rPr>
                <w:rFonts w:cs="Arial"/>
                <w:szCs w:val="20"/>
              </w:rPr>
            </w:pPr>
            <w:r w:rsidRPr="003365D9">
              <w:rPr>
                <w:rFonts w:cs="Arial"/>
                <w:szCs w:val="20"/>
              </w:rPr>
              <w:t>R.167</w:t>
            </w:r>
          </w:p>
        </w:tc>
        <w:tc>
          <w:tcPr>
            <w:tcW w:w="1595" w:type="pct"/>
          </w:tcPr>
          <w:p w14:paraId="7ADCC985" w14:textId="77777777" w:rsidR="00902EF0" w:rsidRPr="003365D9" w:rsidRDefault="00902EF0" w:rsidP="00902EF0">
            <w:pPr>
              <w:pStyle w:val="actsandregstabletext"/>
              <w:spacing w:before="0"/>
              <w:ind w:left="33" w:firstLine="0"/>
              <w:rPr>
                <w:rFonts w:cs="Arial"/>
                <w:szCs w:val="20"/>
              </w:rPr>
            </w:pPr>
            <w:r w:rsidRPr="003365D9">
              <w:rPr>
                <w:rFonts w:cs="Arial"/>
                <w:szCs w:val="20"/>
              </w:rPr>
              <w:t>Record of service’s compliance</w:t>
            </w:r>
          </w:p>
        </w:tc>
        <w:tc>
          <w:tcPr>
            <w:tcW w:w="724" w:type="pct"/>
            <w:tcBorders>
              <w:right w:val="single" w:sz="4" w:space="0" w:color="D9D9D9" w:themeColor="background1" w:themeShade="D9"/>
            </w:tcBorders>
          </w:tcPr>
          <w:p w14:paraId="032BF8D8"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3D88D81C" w14:textId="1C4F592D" w:rsidR="00902EF0" w:rsidRPr="003365D9" w:rsidRDefault="00905B10" w:rsidP="00902EF0">
            <w:pPr>
              <w:spacing w:before="20" w:after="40"/>
              <w:rPr>
                <w:rFonts w:eastAsia="MS Gothic" w:cs="Arial"/>
                <w:szCs w:val="20"/>
              </w:rPr>
            </w:pPr>
            <w:sdt>
              <w:sdtPr>
                <w:rPr>
                  <w:rFonts w:eastAsia="MS Gothic" w:cs="Arial"/>
                  <w:szCs w:val="20"/>
                </w:rPr>
                <w:id w:val="1679147982"/>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5D78117" w14:textId="77777777" w:rsidR="00902EF0" w:rsidRPr="003365D9" w:rsidRDefault="00905B10" w:rsidP="00902EF0">
            <w:pPr>
              <w:spacing w:before="20" w:after="40"/>
              <w:rPr>
                <w:rFonts w:cs="Arial"/>
                <w:szCs w:val="20"/>
              </w:rPr>
            </w:pPr>
            <w:sdt>
              <w:sdtPr>
                <w:rPr>
                  <w:rFonts w:cs="Arial"/>
                  <w:szCs w:val="20"/>
                </w:rPr>
                <w:id w:val="22595852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E80F48" w14:textId="778034CE" w:rsidR="00902EF0" w:rsidRPr="003365D9" w:rsidRDefault="00905B10" w:rsidP="00902EF0">
            <w:pPr>
              <w:spacing w:after="40"/>
              <w:rPr>
                <w:rFonts w:cs="Arial"/>
                <w:szCs w:val="20"/>
              </w:rPr>
            </w:pPr>
            <w:sdt>
              <w:sdtPr>
                <w:rPr>
                  <w:rFonts w:eastAsia="MS Gothic" w:cs="Arial"/>
                  <w:szCs w:val="20"/>
                </w:rPr>
                <w:id w:val="-68412913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759F0E60" w14:textId="77777777" w:rsidR="00902EF0" w:rsidRPr="003365D9" w:rsidRDefault="00902EF0" w:rsidP="00902EF0">
            <w:pPr>
              <w:spacing w:after="40"/>
              <w:ind w:left="189"/>
              <w:rPr>
                <w:rFonts w:cs="Arial"/>
                <w:szCs w:val="20"/>
              </w:rPr>
            </w:pPr>
          </w:p>
        </w:tc>
      </w:tr>
      <w:tr w:rsidR="00902EF0" w:rsidRPr="003365D9" w14:paraId="53E62B1B" w14:textId="77777777" w:rsidTr="00902EF0">
        <w:trPr>
          <w:trHeight w:val="293"/>
        </w:trPr>
        <w:tc>
          <w:tcPr>
            <w:tcW w:w="385" w:type="pct"/>
            <w:gridSpan w:val="2"/>
          </w:tcPr>
          <w:p w14:paraId="3D574CBD" w14:textId="77777777" w:rsidR="00902EF0" w:rsidRPr="003365D9" w:rsidRDefault="00902EF0" w:rsidP="00902EF0">
            <w:pPr>
              <w:pStyle w:val="actsandregstabletext"/>
              <w:spacing w:before="0"/>
              <w:rPr>
                <w:rFonts w:cs="Arial"/>
                <w:szCs w:val="20"/>
              </w:rPr>
            </w:pPr>
            <w:r w:rsidRPr="003365D9">
              <w:rPr>
                <w:rFonts w:cs="Arial"/>
                <w:szCs w:val="20"/>
              </w:rPr>
              <w:t>R.168</w:t>
            </w:r>
          </w:p>
        </w:tc>
        <w:tc>
          <w:tcPr>
            <w:tcW w:w="1595" w:type="pct"/>
          </w:tcPr>
          <w:p w14:paraId="5927BF35" w14:textId="77777777" w:rsidR="00902EF0" w:rsidRPr="003365D9" w:rsidRDefault="00902EF0" w:rsidP="00902EF0">
            <w:pPr>
              <w:pStyle w:val="actsandregstabletext"/>
              <w:spacing w:before="0"/>
              <w:ind w:left="33" w:firstLine="0"/>
              <w:rPr>
                <w:rFonts w:cs="Arial"/>
                <w:szCs w:val="20"/>
              </w:rPr>
            </w:pPr>
            <w:r w:rsidRPr="003365D9">
              <w:rPr>
                <w:rFonts w:cs="Arial"/>
                <w:szCs w:val="20"/>
              </w:rPr>
              <w:t>Education and care service must have policies and procedures</w:t>
            </w:r>
          </w:p>
        </w:tc>
        <w:tc>
          <w:tcPr>
            <w:tcW w:w="724" w:type="pct"/>
            <w:tcBorders>
              <w:right w:val="single" w:sz="4" w:space="0" w:color="D9D9D9" w:themeColor="background1" w:themeShade="D9"/>
            </w:tcBorders>
          </w:tcPr>
          <w:p w14:paraId="64DF3835"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664C43E" w14:textId="0C434476" w:rsidR="00902EF0" w:rsidRPr="003365D9" w:rsidRDefault="00905B10" w:rsidP="00902EF0">
            <w:pPr>
              <w:spacing w:before="20" w:after="40"/>
              <w:rPr>
                <w:rFonts w:eastAsia="MS Gothic" w:cs="Arial"/>
                <w:szCs w:val="20"/>
              </w:rPr>
            </w:pPr>
            <w:sdt>
              <w:sdtPr>
                <w:rPr>
                  <w:rFonts w:eastAsia="MS Gothic" w:cs="Arial"/>
                  <w:szCs w:val="20"/>
                </w:rPr>
                <w:id w:val="-1104410827"/>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2C96999" w14:textId="77777777" w:rsidR="00902EF0" w:rsidRPr="003365D9" w:rsidRDefault="00905B10" w:rsidP="00902EF0">
            <w:pPr>
              <w:spacing w:before="20" w:after="40"/>
              <w:rPr>
                <w:rFonts w:cs="Arial"/>
                <w:szCs w:val="20"/>
              </w:rPr>
            </w:pPr>
            <w:sdt>
              <w:sdtPr>
                <w:rPr>
                  <w:rFonts w:cs="Arial"/>
                  <w:szCs w:val="20"/>
                </w:rPr>
                <w:id w:val="-87570105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1214CF5" w14:textId="53E4DBC9" w:rsidR="00902EF0" w:rsidRPr="003365D9" w:rsidRDefault="00905B10" w:rsidP="00902EF0">
            <w:pPr>
              <w:spacing w:after="40"/>
              <w:rPr>
                <w:rFonts w:cs="Arial"/>
                <w:szCs w:val="20"/>
              </w:rPr>
            </w:pPr>
            <w:sdt>
              <w:sdtPr>
                <w:rPr>
                  <w:rFonts w:eastAsia="MS Gothic" w:cs="Arial"/>
                  <w:szCs w:val="20"/>
                </w:rPr>
                <w:id w:val="182770614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5922D72" w14:textId="77777777" w:rsidR="00902EF0" w:rsidRPr="003365D9" w:rsidRDefault="00902EF0" w:rsidP="00902EF0">
            <w:pPr>
              <w:spacing w:after="40"/>
              <w:ind w:left="189"/>
              <w:rPr>
                <w:rFonts w:cs="Arial"/>
                <w:szCs w:val="20"/>
              </w:rPr>
            </w:pPr>
          </w:p>
        </w:tc>
      </w:tr>
      <w:tr w:rsidR="00902EF0" w:rsidRPr="003365D9" w14:paraId="235E1A4E" w14:textId="77777777" w:rsidTr="00902EF0">
        <w:trPr>
          <w:trHeight w:val="293"/>
        </w:trPr>
        <w:tc>
          <w:tcPr>
            <w:tcW w:w="385" w:type="pct"/>
            <w:gridSpan w:val="2"/>
          </w:tcPr>
          <w:p w14:paraId="40108998" w14:textId="77777777" w:rsidR="00902EF0" w:rsidRPr="003365D9" w:rsidRDefault="00902EF0" w:rsidP="00902EF0">
            <w:pPr>
              <w:pStyle w:val="actsandregstabletext"/>
              <w:spacing w:before="0"/>
              <w:rPr>
                <w:rFonts w:cs="Arial"/>
                <w:szCs w:val="20"/>
              </w:rPr>
            </w:pPr>
            <w:r w:rsidRPr="003365D9">
              <w:rPr>
                <w:rFonts w:cs="Arial"/>
                <w:szCs w:val="20"/>
              </w:rPr>
              <w:t>R.169</w:t>
            </w:r>
          </w:p>
        </w:tc>
        <w:tc>
          <w:tcPr>
            <w:tcW w:w="1595" w:type="pct"/>
          </w:tcPr>
          <w:p w14:paraId="557B5D71" w14:textId="77777777" w:rsidR="00902EF0" w:rsidRPr="003365D9" w:rsidRDefault="00902EF0" w:rsidP="00902EF0">
            <w:pPr>
              <w:pStyle w:val="actsandregstabletext"/>
              <w:spacing w:before="0"/>
              <w:ind w:left="33" w:firstLine="0"/>
              <w:rPr>
                <w:rFonts w:cs="Arial"/>
                <w:szCs w:val="20"/>
              </w:rPr>
            </w:pPr>
            <w:r w:rsidRPr="003365D9">
              <w:rPr>
                <w:rFonts w:cs="Arial"/>
                <w:szCs w:val="20"/>
              </w:rPr>
              <w:t>Additional policies and procedures—family day care service</w:t>
            </w:r>
          </w:p>
        </w:tc>
        <w:tc>
          <w:tcPr>
            <w:tcW w:w="724" w:type="pct"/>
            <w:tcBorders>
              <w:right w:val="single" w:sz="4" w:space="0" w:color="D9D9D9" w:themeColor="background1" w:themeShade="D9"/>
            </w:tcBorders>
          </w:tcPr>
          <w:p w14:paraId="78BC8DFE"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D7E2D18" w14:textId="52D93266" w:rsidR="00902EF0" w:rsidRPr="003365D9" w:rsidRDefault="00905B10" w:rsidP="00902EF0">
            <w:pPr>
              <w:spacing w:before="20" w:after="40"/>
              <w:rPr>
                <w:rFonts w:eastAsia="MS Gothic" w:cs="Arial"/>
                <w:szCs w:val="20"/>
              </w:rPr>
            </w:pPr>
            <w:sdt>
              <w:sdtPr>
                <w:rPr>
                  <w:rFonts w:eastAsia="MS Gothic" w:cs="Arial"/>
                  <w:szCs w:val="20"/>
                </w:rPr>
                <w:id w:val="75941641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6C94FDC2" w14:textId="77777777" w:rsidR="00902EF0" w:rsidRPr="003365D9" w:rsidRDefault="00905B10" w:rsidP="00902EF0">
            <w:pPr>
              <w:spacing w:before="20" w:after="40"/>
              <w:rPr>
                <w:rFonts w:cs="Arial"/>
                <w:szCs w:val="20"/>
              </w:rPr>
            </w:pPr>
            <w:sdt>
              <w:sdtPr>
                <w:rPr>
                  <w:rFonts w:cs="Arial"/>
                  <w:szCs w:val="20"/>
                </w:rPr>
                <w:id w:val="-116208709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066EABA" w14:textId="00999E47" w:rsidR="00902EF0" w:rsidRPr="003365D9" w:rsidRDefault="00905B10" w:rsidP="00902EF0">
            <w:pPr>
              <w:spacing w:after="40"/>
              <w:rPr>
                <w:rFonts w:cs="Arial"/>
                <w:szCs w:val="20"/>
              </w:rPr>
            </w:pPr>
            <w:sdt>
              <w:sdtPr>
                <w:rPr>
                  <w:rFonts w:eastAsia="MS Gothic" w:cs="Arial"/>
                  <w:szCs w:val="20"/>
                </w:rPr>
                <w:id w:val="180786729"/>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747AA53" w14:textId="77777777" w:rsidR="00902EF0" w:rsidRPr="003365D9" w:rsidRDefault="00902EF0" w:rsidP="00902EF0">
            <w:pPr>
              <w:spacing w:after="40"/>
              <w:ind w:left="189"/>
              <w:rPr>
                <w:rFonts w:cs="Arial"/>
                <w:szCs w:val="20"/>
              </w:rPr>
            </w:pPr>
          </w:p>
        </w:tc>
      </w:tr>
      <w:tr w:rsidR="00902EF0" w:rsidRPr="003365D9" w14:paraId="740C8F8D" w14:textId="77777777" w:rsidTr="00902EF0">
        <w:trPr>
          <w:trHeight w:val="293"/>
        </w:trPr>
        <w:tc>
          <w:tcPr>
            <w:tcW w:w="385" w:type="pct"/>
            <w:gridSpan w:val="2"/>
          </w:tcPr>
          <w:p w14:paraId="6C23E83E" w14:textId="77777777" w:rsidR="00902EF0" w:rsidRPr="003365D9" w:rsidRDefault="00902EF0" w:rsidP="00902EF0">
            <w:pPr>
              <w:pStyle w:val="actsandregstabletext"/>
              <w:spacing w:before="0"/>
              <w:rPr>
                <w:rFonts w:cs="Arial"/>
                <w:szCs w:val="20"/>
              </w:rPr>
            </w:pPr>
            <w:r w:rsidRPr="003365D9">
              <w:rPr>
                <w:rFonts w:cs="Arial"/>
                <w:szCs w:val="20"/>
              </w:rPr>
              <w:t>R.</w:t>
            </w:r>
            <w:r w:rsidRPr="003365D9">
              <w:rPr>
                <w:rFonts w:cs="Arial"/>
                <w:bCs/>
                <w:color w:val="000000"/>
                <w:szCs w:val="20"/>
                <w:shd w:val="clear" w:color="auto" w:fill="FFFFFF"/>
              </w:rPr>
              <w:t>170</w:t>
            </w:r>
          </w:p>
        </w:tc>
        <w:tc>
          <w:tcPr>
            <w:tcW w:w="1595" w:type="pct"/>
          </w:tcPr>
          <w:p w14:paraId="38917E6C" w14:textId="77777777" w:rsidR="00902EF0" w:rsidRPr="003365D9" w:rsidRDefault="00902EF0" w:rsidP="00902EF0">
            <w:pPr>
              <w:pStyle w:val="actsandregstabletext"/>
              <w:spacing w:before="0"/>
              <w:ind w:left="33" w:firstLine="0"/>
              <w:rPr>
                <w:rFonts w:cs="Arial"/>
                <w:szCs w:val="20"/>
              </w:rPr>
            </w:pPr>
            <w:r w:rsidRPr="003365D9">
              <w:rPr>
                <w:rFonts w:cs="Arial"/>
                <w:szCs w:val="20"/>
              </w:rPr>
              <w:t>Policies and procedures to be followed</w:t>
            </w:r>
          </w:p>
        </w:tc>
        <w:tc>
          <w:tcPr>
            <w:tcW w:w="724" w:type="pct"/>
            <w:tcBorders>
              <w:right w:val="single" w:sz="4" w:space="0" w:color="D9D9D9" w:themeColor="background1" w:themeShade="D9"/>
            </w:tcBorders>
          </w:tcPr>
          <w:p w14:paraId="40ABBE4A" w14:textId="77777777" w:rsidR="00902EF0" w:rsidRPr="003365D9" w:rsidRDefault="00902EF0" w:rsidP="00902EF0">
            <w:pPr>
              <w:pStyle w:val="actsandregstabletext"/>
              <w:spacing w:before="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9B55AC0" w14:textId="2F513FA3" w:rsidR="00902EF0" w:rsidRPr="003365D9" w:rsidRDefault="00905B10" w:rsidP="00902EF0">
            <w:pPr>
              <w:spacing w:before="20" w:after="40"/>
              <w:rPr>
                <w:rFonts w:eastAsia="MS Gothic" w:cs="Arial"/>
                <w:szCs w:val="20"/>
              </w:rPr>
            </w:pPr>
            <w:sdt>
              <w:sdtPr>
                <w:rPr>
                  <w:rFonts w:eastAsia="MS Gothic" w:cs="Arial"/>
                  <w:szCs w:val="20"/>
                </w:rPr>
                <w:id w:val="2113478454"/>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D6729E1" w14:textId="77777777" w:rsidR="00902EF0" w:rsidRPr="003365D9" w:rsidRDefault="00905B10" w:rsidP="00902EF0">
            <w:pPr>
              <w:spacing w:before="20" w:after="40"/>
              <w:rPr>
                <w:rFonts w:cs="Arial"/>
                <w:szCs w:val="20"/>
              </w:rPr>
            </w:pPr>
            <w:sdt>
              <w:sdtPr>
                <w:rPr>
                  <w:rFonts w:cs="Arial"/>
                  <w:szCs w:val="20"/>
                </w:rPr>
                <w:id w:val="-133020857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52B8248" w14:textId="49BE6412" w:rsidR="00902EF0" w:rsidRPr="003365D9" w:rsidRDefault="00905B10" w:rsidP="00902EF0">
            <w:pPr>
              <w:spacing w:after="40"/>
              <w:rPr>
                <w:rFonts w:cs="Arial"/>
                <w:szCs w:val="20"/>
              </w:rPr>
            </w:pPr>
            <w:sdt>
              <w:sdtPr>
                <w:rPr>
                  <w:rFonts w:eastAsia="MS Gothic" w:cs="Arial"/>
                  <w:szCs w:val="20"/>
                </w:rPr>
                <w:id w:val="60291602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131F18E" w14:textId="77777777" w:rsidR="00902EF0" w:rsidRPr="003365D9" w:rsidRDefault="00902EF0" w:rsidP="00902EF0">
            <w:pPr>
              <w:spacing w:after="40"/>
              <w:ind w:left="189"/>
              <w:rPr>
                <w:rFonts w:cs="Arial"/>
                <w:szCs w:val="20"/>
              </w:rPr>
            </w:pPr>
          </w:p>
        </w:tc>
      </w:tr>
      <w:tr w:rsidR="00902EF0" w:rsidRPr="003365D9" w14:paraId="3498129F" w14:textId="77777777" w:rsidTr="00902EF0">
        <w:trPr>
          <w:trHeight w:val="293"/>
        </w:trPr>
        <w:tc>
          <w:tcPr>
            <w:tcW w:w="385" w:type="pct"/>
            <w:gridSpan w:val="2"/>
          </w:tcPr>
          <w:p w14:paraId="20EC128E" w14:textId="77777777" w:rsidR="00902EF0" w:rsidRPr="003365D9" w:rsidRDefault="00902EF0" w:rsidP="00902EF0">
            <w:pPr>
              <w:pStyle w:val="actsandregstabletext"/>
              <w:spacing w:before="0" w:after="0"/>
              <w:rPr>
                <w:rFonts w:cs="Arial"/>
                <w:szCs w:val="20"/>
              </w:rPr>
            </w:pPr>
            <w:r w:rsidRPr="003365D9">
              <w:rPr>
                <w:rFonts w:cs="Arial"/>
                <w:szCs w:val="20"/>
              </w:rPr>
              <w:t>R.</w:t>
            </w:r>
            <w:r w:rsidRPr="003365D9">
              <w:rPr>
                <w:rStyle w:val="heading"/>
                <w:rFonts w:cs="Arial"/>
                <w:bCs/>
                <w:color w:val="000000"/>
                <w:szCs w:val="20"/>
                <w:shd w:val="clear" w:color="auto" w:fill="FFFFFF"/>
              </w:rPr>
              <w:t>171</w:t>
            </w:r>
            <w:r w:rsidRPr="003365D9">
              <w:rPr>
                <w:rFonts w:cs="Arial"/>
                <w:color w:val="000000"/>
                <w:szCs w:val="20"/>
                <w:shd w:val="clear" w:color="auto" w:fill="FFFFFF"/>
              </w:rPr>
              <w:t> </w:t>
            </w:r>
          </w:p>
        </w:tc>
        <w:tc>
          <w:tcPr>
            <w:tcW w:w="1595" w:type="pct"/>
          </w:tcPr>
          <w:p w14:paraId="1B909A0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Policies and procedures to be kept available</w:t>
            </w:r>
          </w:p>
        </w:tc>
        <w:tc>
          <w:tcPr>
            <w:tcW w:w="724" w:type="pct"/>
            <w:tcBorders>
              <w:right w:val="single" w:sz="4" w:space="0" w:color="D9D9D9" w:themeColor="background1" w:themeShade="D9"/>
            </w:tcBorders>
          </w:tcPr>
          <w:p w14:paraId="15726447"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6B27F71" w14:textId="1F1FEE7C" w:rsidR="00902EF0" w:rsidRPr="003365D9" w:rsidRDefault="00905B10" w:rsidP="00902EF0">
            <w:pPr>
              <w:spacing w:before="20" w:after="40"/>
              <w:rPr>
                <w:rFonts w:eastAsia="MS Gothic" w:cs="Arial"/>
                <w:szCs w:val="20"/>
              </w:rPr>
            </w:pPr>
            <w:sdt>
              <w:sdtPr>
                <w:rPr>
                  <w:rFonts w:eastAsia="MS Gothic" w:cs="Arial"/>
                  <w:szCs w:val="20"/>
                </w:rPr>
                <w:id w:val="-1597234745"/>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8CFD184" w14:textId="77777777" w:rsidR="00902EF0" w:rsidRPr="003365D9" w:rsidRDefault="00905B10" w:rsidP="00902EF0">
            <w:pPr>
              <w:spacing w:before="20" w:after="40"/>
              <w:rPr>
                <w:rFonts w:cs="Arial"/>
                <w:szCs w:val="20"/>
              </w:rPr>
            </w:pPr>
            <w:sdt>
              <w:sdtPr>
                <w:rPr>
                  <w:rFonts w:cs="Arial"/>
                  <w:szCs w:val="20"/>
                </w:rPr>
                <w:id w:val="46462755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F9C0DB0" w14:textId="47A58906" w:rsidR="00902EF0" w:rsidRPr="003365D9" w:rsidRDefault="00905B10" w:rsidP="00902EF0">
            <w:pPr>
              <w:rPr>
                <w:rFonts w:eastAsia="MS Gothic" w:cs="Arial"/>
                <w:szCs w:val="20"/>
              </w:rPr>
            </w:pPr>
            <w:sdt>
              <w:sdtPr>
                <w:rPr>
                  <w:rFonts w:eastAsia="MS Gothic" w:cs="Arial"/>
                  <w:szCs w:val="20"/>
                </w:rPr>
                <w:id w:val="-75035493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0C5F015" w14:textId="77777777" w:rsidR="00902EF0" w:rsidRPr="003365D9" w:rsidRDefault="00902EF0" w:rsidP="00902EF0">
            <w:pPr>
              <w:ind w:left="189"/>
              <w:rPr>
                <w:rFonts w:cs="Arial"/>
                <w:szCs w:val="20"/>
              </w:rPr>
            </w:pPr>
          </w:p>
        </w:tc>
      </w:tr>
      <w:tr w:rsidR="00902EF0" w:rsidRPr="003365D9" w14:paraId="327F0ADB" w14:textId="77777777" w:rsidTr="00902EF0">
        <w:trPr>
          <w:trHeight w:val="293"/>
        </w:trPr>
        <w:tc>
          <w:tcPr>
            <w:tcW w:w="385" w:type="pct"/>
            <w:gridSpan w:val="2"/>
          </w:tcPr>
          <w:p w14:paraId="490F320E" w14:textId="77777777" w:rsidR="00902EF0" w:rsidRPr="003365D9" w:rsidRDefault="00902EF0" w:rsidP="00902EF0">
            <w:pPr>
              <w:pStyle w:val="actsandregstabletext"/>
              <w:spacing w:before="0" w:after="0"/>
              <w:rPr>
                <w:rFonts w:cs="Arial"/>
                <w:szCs w:val="20"/>
              </w:rPr>
            </w:pPr>
            <w:r w:rsidRPr="003365D9">
              <w:rPr>
                <w:rFonts w:cs="Arial"/>
                <w:szCs w:val="20"/>
              </w:rPr>
              <w:t>R.172</w:t>
            </w:r>
          </w:p>
        </w:tc>
        <w:tc>
          <w:tcPr>
            <w:tcW w:w="1595" w:type="pct"/>
          </w:tcPr>
          <w:p w14:paraId="67002A2F"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Notification of change to policies or procedures</w:t>
            </w:r>
          </w:p>
        </w:tc>
        <w:tc>
          <w:tcPr>
            <w:tcW w:w="724" w:type="pct"/>
            <w:tcBorders>
              <w:right w:val="single" w:sz="4" w:space="0" w:color="D9D9D9" w:themeColor="background1" w:themeShade="D9"/>
            </w:tcBorders>
          </w:tcPr>
          <w:p w14:paraId="0C5F4AE2"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346BBAA" w14:textId="338217FA" w:rsidR="00902EF0" w:rsidRPr="003365D9" w:rsidRDefault="00905B10" w:rsidP="00902EF0">
            <w:pPr>
              <w:spacing w:before="20" w:after="40"/>
              <w:rPr>
                <w:rFonts w:eastAsia="MS Gothic" w:cs="Arial"/>
                <w:szCs w:val="20"/>
              </w:rPr>
            </w:pPr>
            <w:sdt>
              <w:sdtPr>
                <w:rPr>
                  <w:rFonts w:eastAsia="MS Gothic" w:cs="Arial"/>
                  <w:szCs w:val="20"/>
                </w:rPr>
                <w:id w:val="1292474024"/>
                <w14:checkbox>
                  <w14:checked w14:val="1"/>
                  <w14:checkedState w14:val="2612" w14:font="MS Gothic"/>
                  <w14:uncheckedState w14:val="2610" w14:font="MS Gothic"/>
                </w14:checkbox>
              </w:sdtPr>
              <w:sdtEndPr/>
              <w:sdtContent>
                <w:r w:rsidR="000F258C">
                  <w:rPr>
                    <w:rFonts w:ascii="MS Gothic" w:eastAsia="MS Gothic" w:hAnsi="MS Gothic" w:cs="Arial" w:hint="eastAsia"/>
                    <w:szCs w:val="20"/>
                  </w:rPr>
                  <w:t>☒</w:t>
                </w:r>
              </w:sdtContent>
            </w:sdt>
            <w:r w:rsidR="00902EF0" w:rsidRPr="003365D9">
              <w:rPr>
                <w:rFonts w:eastAsia="MS Gothic" w:cs="Arial"/>
                <w:szCs w:val="20"/>
              </w:rPr>
              <w:t xml:space="preserve"> Comp</w:t>
            </w:r>
            <w:r w:rsidR="0036639D">
              <w:rPr>
                <w:rFonts w:eastAsia="MS Gothic" w:cs="Arial"/>
                <w:szCs w:val="20"/>
              </w:rPr>
              <w:t>lia</w:t>
            </w:r>
            <w:r w:rsidR="00902EF0" w:rsidRPr="003365D9">
              <w:rPr>
                <w:rFonts w:eastAsia="MS Gothic" w:cs="Arial"/>
                <w:szCs w:val="20"/>
              </w:rPr>
              <w:t>nt</w:t>
            </w:r>
          </w:p>
          <w:p w14:paraId="1B9A1531" w14:textId="77777777" w:rsidR="00902EF0" w:rsidRPr="003365D9" w:rsidRDefault="00905B10" w:rsidP="00902EF0">
            <w:pPr>
              <w:spacing w:before="20" w:after="40"/>
              <w:rPr>
                <w:rFonts w:cs="Arial"/>
                <w:szCs w:val="20"/>
              </w:rPr>
            </w:pPr>
            <w:sdt>
              <w:sdtPr>
                <w:rPr>
                  <w:rFonts w:cs="Arial"/>
                  <w:szCs w:val="20"/>
                </w:rPr>
                <w:id w:val="11542154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AE1681F" w14:textId="012BC7A1" w:rsidR="00902EF0" w:rsidRPr="003365D9" w:rsidRDefault="00905B10" w:rsidP="00902EF0">
            <w:pPr>
              <w:rPr>
                <w:rFonts w:eastAsia="MS Gothic" w:cs="Arial"/>
                <w:szCs w:val="20"/>
              </w:rPr>
            </w:pPr>
            <w:sdt>
              <w:sdtPr>
                <w:rPr>
                  <w:rFonts w:eastAsia="MS Gothic" w:cs="Arial"/>
                  <w:szCs w:val="20"/>
                </w:rPr>
                <w:id w:val="98096249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4642F80" w14:textId="2E35A849" w:rsidR="00902EF0" w:rsidRPr="003365D9" w:rsidRDefault="00902EF0" w:rsidP="00902EF0">
            <w:pPr>
              <w:ind w:left="189"/>
              <w:rPr>
                <w:rFonts w:cs="Arial"/>
                <w:szCs w:val="20"/>
              </w:rPr>
            </w:pPr>
          </w:p>
        </w:tc>
      </w:tr>
      <w:tr w:rsidR="00902EF0" w:rsidRPr="003365D9" w14:paraId="50D4A976" w14:textId="77777777" w:rsidTr="00902EF0">
        <w:trPr>
          <w:trHeight w:val="293"/>
        </w:trPr>
        <w:tc>
          <w:tcPr>
            <w:tcW w:w="385" w:type="pct"/>
            <w:gridSpan w:val="2"/>
          </w:tcPr>
          <w:p w14:paraId="4ED046BA" w14:textId="77777777" w:rsidR="00902EF0" w:rsidRPr="003365D9" w:rsidRDefault="00902EF0" w:rsidP="00902EF0">
            <w:pPr>
              <w:pStyle w:val="actsandregstabletext"/>
              <w:spacing w:before="0" w:after="0"/>
              <w:rPr>
                <w:rFonts w:cs="Arial"/>
                <w:szCs w:val="20"/>
              </w:rPr>
            </w:pPr>
            <w:r w:rsidRPr="003365D9">
              <w:rPr>
                <w:rFonts w:cs="Arial"/>
                <w:szCs w:val="20"/>
              </w:rPr>
              <w:t>R.173</w:t>
            </w:r>
          </w:p>
        </w:tc>
        <w:tc>
          <w:tcPr>
            <w:tcW w:w="1595" w:type="pct"/>
          </w:tcPr>
          <w:p w14:paraId="27363F3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displayed</w:t>
            </w:r>
          </w:p>
        </w:tc>
        <w:tc>
          <w:tcPr>
            <w:tcW w:w="724" w:type="pct"/>
            <w:tcBorders>
              <w:right w:val="single" w:sz="4" w:space="0" w:color="D9D9D9" w:themeColor="background1" w:themeShade="D9"/>
            </w:tcBorders>
          </w:tcPr>
          <w:p w14:paraId="6724CFB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68D2583" w14:textId="5BC01E26" w:rsidR="00902EF0" w:rsidRPr="003365D9" w:rsidRDefault="00905B10" w:rsidP="00902EF0">
            <w:pPr>
              <w:spacing w:before="20" w:after="40"/>
              <w:rPr>
                <w:rFonts w:eastAsia="MS Gothic" w:cs="Arial"/>
                <w:szCs w:val="20"/>
              </w:rPr>
            </w:pPr>
            <w:sdt>
              <w:sdtPr>
                <w:rPr>
                  <w:rFonts w:eastAsia="MS Gothic" w:cs="Arial"/>
                  <w:szCs w:val="20"/>
                </w:rPr>
                <w:id w:val="1264189924"/>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FE4DDBF" w14:textId="77777777" w:rsidR="00902EF0" w:rsidRPr="003365D9" w:rsidRDefault="00905B10" w:rsidP="00902EF0">
            <w:pPr>
              <w:spacing w:before="20" w:after="40"/>
              <w:rPr>
                <w:rFonts w:cs="Arial"/>
                <w:szCs w:val="20"/>
              </w:rPr>
            </w:pPr>
            <w:sdt>
              <w:sdtPr>
                <w:rPr>
                  <w:rFonts w:cs="Arial"/>
                  <w:szCs w:val="20"/>
                </w:rPr>
                <w:id w:val="-51268936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5CA921" w14:textId="7A1BA2FA" w:rsidR="00902EF0" w:rsidRPr="003365D9" w:rsidRDefault="00905B10" w:rsidP="00902EF0">
            <w:pPr>
              <w:rPr>
                <w:rFonts w:eastAsia="MS Gothic" w:cs="Arial"/>
                <w:szCs w:val="20"/>
              </w:rPr>
            </w:pPr>
            <w:sdt>
              <w:sdtPr>
                <w:rPr>
                  <w:rFonts w:eastAsia="MS Gothic" w:cs="Arial"/>
                  <w:szCs w:val="20"/>
                </w:rPr>
                <w:id w:val="5636012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2D141C3" w14:textId="77777777" w:rsidR="00902EF0" w:rsidRPr="003365D9" w:rsidRDefault="00902EF0" w:rsidP="00902EF0">
            <w:pPr>
              <w:ind w:left="189"/>
              <w:rPr>
                <w:rFonts w:cs="Arial"/>
                <w:szCs w:val="20"/>
              </w:rPr>
            </w:pPr>
          </w:p>
        </w:tc>
      </w:tr>
      <w:tr w:rsidR="00902EF0" w:rsidRPr="003365D9" w14:paraId="7C84380F" w14:textId="77777777" w:rsidTr="00902EF0">
        <w:trPr>
          <w:trHeight w:val="293"/>
        </w:trPr>
        <w:tc>
          <w:tcPr>
            <w:tcW w:w="385" w:type="pct"/>
            <w:gridSpan w:val="2"/>
          </w:tcPr>
          <w:p w14:paraId="0975E29F" w14:textId="77777777" w:rsidR="00902EF0" w:rsidRPr="003365D9" w:rsidRDefault="00902EF0" w:rsidP="00902EF0">
            <w:pPr>
              <w:pStyle w:val="actsandregstabletext"/>
              <w:spacing w:before="0" w:after="0"/>
              <w:rPr>
                <w:rFonts w:cs="Arial"/>
                <w:szCs w:val="20"/>
              </w:rPr>
            </w:pPr>
            <w:r w:rsidRPr="003365D9">
              <w:rPr>
                <w:rFonts w:cs="Arial"/>
                <w:szCs w:val="20"/>
              </w:rPr>
              <w:t>R.174</w:t>
            </w:r>
          </w:p>
        </w:tc>
        <w:tc>
          <w:tcPr>
            <w:tcW w:w="1595" w:type="pct"/>
          </w:tcPr>
          <w:p w14:paraId="0A839D92"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Time to notify certain circumstances to regulatory authority</w:t>
            </w:r>
          </w:p>
        </w:tc>
        <w:tc>
          <w:tcPr>
            <w:tcW w:w="724" w:type="pct"/>
            <w:tcBorders>
              <w:right w:val="single" w:sz="4" w:space="0" w:color="D9D9D9" w:themeColor="background1" w:themeShade="D9"/>
            </w:tcBorders>
          </w:tcPr>
          <w:p w14:paraId="7640992A"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9DA1D24" w14:textId="7838E24B" w:rsidR="00902EF0" w:rsidRPr="003365D9" w:rsidRDefault="00905B10" w:rsidP="00902EF0">
            <w:pPr>
              <w:spacing w:before="20" w:after="40"/>
              <w:rPr>
                <w:rFonts w:eastAsia="MS Gothic" w:cs="Arial"/>
                <w:szCs w:val="20"/>
              </w:rPr>
            </w:pPr>
            <w:sdt>
              <w:sdtPr>
                <w:rPr>
                  <w:rFonts w:eastAsia="MS Gothic" w:cs="Arial"/>
                  <w:szCs w:val="20"/>
                </w:rPr>
                <w:id w:val="1026600430"/>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1F9CD615" w14:textId="77777777" w:rsidR="00902EF0" w:rsidRPr="003365D9" w:rsidRDefault="00905B10" w:rsidP="00902EF0">
            <w:pPr>
              <w:spacing w:before="20" w:after="40"/>
              <w:rPr>
                <w:rFonts w:cs="Arial"/>
                <w:szCs w:val="20"/>
              </w:rPr>
            </w:pPr>
            <w:sdt>
              <w:sdtPr>
                <w:rPr>
                  <w:rFonts w:cs="Arial"/>
                  <w:szCs w:val="20"/>
                </w:rPr>
                <w:id w:val="-44746453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062AFDC" w14:textId="5ECD9B99" w:rsidR="00902EF0" w:rsidRPr="003365D9" w:rsidRDefault="00905B10" w:rsidP="00902EF0">
            <w:pPr>
              <w:rPr>
                <w:rFonts w:eastAsia="MS Gothic" w:cs="Arial"/>
                <w:szCs w:val="20"/>
              </w:rPr>
            </w:pPr>
            <w:sdt>
              <w:sdtPr>
                <w:rPr>
                  <w:rFonts w:eastAsia="MS Gothic" w:cs="Arial"/>
                  <w:szCs w:val="20"/>
                </w:rPr>
                <w:id w:val="-160040855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501436A" w14:textId="77777777" w:rsidR="00902EF0" w:rsidRPr="003365D9" w:rsidRDefault="00902EF0" w:rsidP="00902EF0">
            <w:pPr>
              <w:ind w:left="189"/>
              <w:rPr>
                <w:rFonts w:cs="Arial"/>
                <w:szCs w:val="20"/>
              </w:rPr>
            </w:pPr>
          </w:p>
        </w:tc>
      </w:tr>
      <w:tr w:rsidR="00902EF0" w:rsidRPr="003365D9" w14:paraId="42702C0D" w14:textId="77777777" w:rsidTr="00902EF0">
        <w:trPr>
          <w:trHeight w:val="293"/>
        </w:trPr>
        <w:tc>
          <w:tcPr>
            <w:tcW w:w="385" w:type="pct"/>
            <w:gridSpan w:val="2"/>
          </w:tcPr>
          <w:p w14:paraId="77679E04" w14:textId="77777777" w:rsidR="00902EF0" w:rsidRPr="003365D9" w:rsidRDefault="00902EF0" w:rsidP="00902EF0">
            <w:pPr>
              <w:pStyle w:val="actsandregstabletext"/>
              <w:spacing w:before="0" w:after="0"/>
              <w:rPr>
                <w:rFonts w:cs="Arial"/>
                <w:szCs w:val="20"/>
              </w:rPr>
            </w:pPr>
            <w:r w:rsidRPr="003365D9">
              <w:rPr>
                <w:rFonts w:cs="Arial"/>
                <w:szCs w:val="20"/>
              </w:rPr>
              <w:t>R.174A</w:t>
            </w:r>
          </w:p>
        </w:tc>
        <w:tc>
          <w:tcPr>
            <w:tcW w:w="1595" w:type="pct"/>
          </w:tcPr>
          <w:p w14:paraId="5D260858"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accompany notice</w:t>
            </w:r>
          </w:p>
        </w:tc>
        <w:tc>
          <w:tcPr>
            <w:tcW w:w="724" w:type="pct"/>
            <w:tcBorders>
              <w:right w:val="single" w:sz="4" w:space="0" w:color="D9D9D9" w:themeColor="background1" w:themeShade="D9"/>
            </w:tcBorders>
          </w:tcPr>
          <w:p w14:paraId="171B12C7"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7FE7047" w14:textId="0CC5B0CE" w:rsidR="00902EF0" w:rsidRPr="003365D9" w:rsidRDefault="00905B10" w:rsidP="00902EF0">
            <w:pPr>
              <w:spacing w:before="20" w:after="40"/>
              <w:rPr>
                <w:rFonts w:eastAsia="MS Gothic" w:cs="Arial"/>
                <w:szCs w:val="20"/>
              </w:rPr>
            </w:pPr>
            <w:sdt>
              <w:sdtPr>
                <w:rPr>
                  <w:rFonts w:eastAsia="MS Gothic" w:cs="Arial"/>
                  <w:szCs w:val="20"/>
                </w:rPr>
                <w:id w:val="1424606915"/>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47261162" w14:textId="77777777" w:rsidR="00902EF0" w:rsidRPr="003365D9" w:rsidRDefault="00905B10" w:rsidP="00902EF0">
            <w:pPr>
              <w:spacing w:before="20" w:after="40"/>
              <w:rPr>
                <w:rFonts w:cs="Arial"/>
                <w:szCs w:val="20"/>
              </w:rPr>
            </w:pPr>
            <w:sdt>
              <w:sdtPr>
                <w:rPr>
                  <w:rFonts w:cs="Arial"/>
                  <w:szCs w:val="20"/>
                </w:rPr>
                <w:id w:val="-199509402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5BF93B4B" w14:textId="1A75C248" w:rsidR="00902EF0" w:rsidRPr="003365D9" w:rsidRDefault="00905B10" w:rsidP="00902EF0">
            <w:pPr>
              <w:rPr>
                <w:rFonts w:eastAsia="MS Gothic" w:cs="Arial"/>
                <w:szCs w:val="20"/>
              </w:rPr>
            </w:pPr>
            <w:sdt>
              <w:sdtPr>
                <w:rPr>
                  <w:rFonts w:eastAsia="MS Gothic" w:cs="Arial"/>
                  <w:szCs w:val="20"/>
                </w:rPr>
                <w:id w:val="-139040634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36485DD" w14:textId="77777777" w:rsidR="00902EF0" w:rsidRPr="003365D9" w:rsidRDefault="00902EF0" w:rsidP="00902EF0">
            <w:pPr>
              <w:ind w:left="189"/>
              <w:rPr>
                <w:rFonts w:cs="Arial"/>
                <w:szCs w:val="20"/>
              </w:rPr>
            </w:pPr>
          </w:p>
        </w:tc>
      </w:tr>
      <w:tr w:rsidR="00902EF0" w:rsidRPr="003365D9" w14:paraId="5FF4F6F1" w14:textId="77777777" w:rsidTr="00902EF0">
        <w:trPr>
          <w:trHeight w:val="293"/>
        </w:trPr>
        <w:tc>
          <w:tcPr>
            <w:tcW w:w="385" w:type="pct"/>
            <w:gridSpan w:val="2"/>
          </w:tcPr>
          <w:p w14:paraId="6456D479" w14:textId="77777777" w:rsidR="00902EF0" w:rsidRPr="003365D9" w:rsidRDefault="00902EF0" w:rsidP="00902EF0">
            <w:pPr>
              <w:pStyle w:val="actsandregstabletext"/>
              <w:spacing w:before="0" w:after="0"/>
              <w:rPr>
                <w:rFonts w:cs="Arial"/>
                <w:szCs w:val="20"/>
              </w:rPr>
            </w:pPr>
            <w:r w:rsidRPr="003365D9">
              <w:rPr>
                <w:rFonts w:cs="Arial"/>
                <w:szCs w:val="20"/>
              </w:rPr>
              <w:t>R.175</w:t>
            </w:r>
          </w:p>
        </w:tc>
        <w:tc>
          <w:tcPr>
            <w:tcW w:w="1595" w:type="pct"/>
          </w:tcPr>
          <w:p w14:paraId="7222196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regulatory authority</w:t>
            </w:r>
          </w:p>
        </w:tc>
        <w:tc>
          <w:tcPr>
            <w:tcW w:w="724" w:type="pct"/>
            <w:tcBorders>
              <w:right w:val="single" w:sz="4" w:space="0" w:color="D9D9D9" w:themeColor="background1" w:themeShade="D9"/>
            </w:tcBorders>
          </w:tcPr>
          <w:p w14:paraId="21361A8E"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09A0AD8D" w14:textId="3C0225C3" w:rsidR="00902EF0" w:rsidRPr="003365D9" w:rsidRDefault="00905B10" w:rsidP="00902EF0">
            <w:pPr>
              <w:spacing w:before="20" w:after="40"/>
              <w:rPr>
                <w:rFonts w:eastAsia="MS Gothic" w:cs="Arial"/>
                <w:szCs w:val="20"/>
              </w:rPr>
            </w:pPr>
            <w:sdt>
              <w:sdtPr>
                <w:rPr>
                  <w:rFonts w:eastAsia="MS Gothic" w:cs="Arial"/>
                  <w:szCs w:val="20"/>
                </w:rPr>
                <w:id w:val="-848557443"/>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42EB50A" w14:textId="77777777" w:rsidR="00902EF0" w:rsidRPr="003365D9" w:rsidRDefault="00905B10" w:rsidP="00902EF0">
            <w:pPr>
              <w:spacing w:before="20" w:after="40"/>
              <w:rPr>
                <w:rFonts w:cs="Arial"/>
                <w:szCs w:val="20"/>
              </w:rPr>
            </w:pPr>
            <w:sdt>
              <w:sdtPr>
                <w:rPr>
                  <w:rFonts w:cs="Arial"/>
                  <w:szCs w:val="20"/>
                </w:rPr>
                <w:id w:val="-172042688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DC5BFEE" w14:textId="3EE43107" w:rsidR="00902EF0" w:rsidRPr="003365D9" w:rsidRDefault="00905B10" w:rsidP="00902EF0">
            <w:pPr>
              <w:rPr>
                <w:rFonts w:eastAsia="MS Gothic" w:cs="Arial"/>
                <w:szCs w:val="20"/>
              </w:rPr>
            </w:pPr>
            <w:sdt>
              <w:sdtPr>
                <w:rPr>
                  <w:rFonts w:eastAsia="MS Gothic" w:cs="Arial"/>
                  <w:szCs w:val="20"/>
                </w:rPr>
                <w:id w:val="16464599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660F071" w14:textId="77777777" w:rsidR="00902EF0" w:rsidRPr="003365D9" w:rsidRDefault="00902EF0" w:rsidP="00902EF0">
            <w:pPr>
              <w:ind w:left="189"/>
              <w:rPr>
                <w:rFonts w:cs="Arial"/>
                <w:szCs w:val="20"/>
              </w:rPr>
            </w:pPr>
          </w:p>
        </w:tc>
      </w:tr>
      <w:tr w:rsidR="00902EF0" w:rsidRPr="003365D9" w14:paraId="2ED80484" w14:textId="77777777" w:rsidTr="00902EF0">
        <w:trPr>
          <w:trHeight w:val="293"/>
        </w:trPr>
        <w:tc>
          <w:tcPr>
            <w:tcW w:w="385" w:type="pct"/>
            <w:gridSpan w:val="2"/>
          </w:tcPr>
          <w:p w14:paraId="53B257DD" w14:textId="77777777" w:rsidR="00902EF0" w:rsidRPr="003365D9" w:rsidRDefault="00902EF0" w:rsidP="00902EF0">
            <w:pPr>
              <w:pStyle w:val="actsandregstabletext"/>
              <w:spacing w:before="0" w:after="0"/>
              <w:rPr>
                <w:rFonts w:cs="Arial"/>
                <w:szCs w:val="20"/>
              </w:rPr>
            </w:pPr>
            <w:r w:rsidRPr="003365D9">
              <w:rPr>
                <w:rFonts w:cs="Arial"/>
                <w:szCs w:val="20"/>
              </w:rPr>
              <w:t>R.176</w:t>
            </w:r>
          </w:p>
        </w:tc>
        <w:tc>
          <w:tcPr>
            <w:tcW w:w="1595" w:type="pct"/>
          </w:tcPr>
          <w:p w14:paraId="7BE18AB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Time to notify certain information to regulatory authority</w:t>
            </w:r>
          </w:p>
        </w:tc>
        <w:tc>
          <w:tcPr>
            <w:tcW w:w="724" w:type="pct"/>
            <w:tcBorders>
              <w:right w:val="single" w:sz="4" w:space="0" w:color="D9D9D9" w:themeColor="background1" w:themeShade="D9"/>
            </w:tcBorders>
          </w:tcPr>
          <w:p w14:paraId="169412C9"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069FD6E" w14:textId="03557BD5" w:rsidR="00902EF0" w:rsidRPr="003365D9" w:rsidRDefault="00905B10" w:rsidP="00902EF0">
            <w:pPr>
              <w:spacing w:before="20" w:after="40"/>
              <w:rPr>
                <w:rFonts w:eastAsia="MS Gothic" w:cs="Arial"/>
                <w:szCs w:val="20"/>
              </w:rPr>
            </w:pPr>
            <w:sdt>
              <w:sdtPr>
                <w:rPr>
                  <w:rFonts w:eastAsia="MS Gothic" w:cs="Arial"/>
                  <w:szCs w:val="20"/>
                </w:rPr>
                <w:id w:val="-921483382"/>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D2C3EF3" w14:textId="77777777" w:rsidR="00902EF0" w:rsidRPr="003365D9" w:rsidRDefault="00905B10" w:rsidP="00902EF0">
            <w:pPr>
              <w:spacing w:before="20" w:after="40"/>
              <w:rPr>
                <w:rFonts w:cs="Arial"/>
                <w:szCs w:val="20"/>
              </w:rPr>
            </w:pPr>
            <w:sdt>
              <w:sdtPr>
                <w:rPr>
                  <w:rFonts w:cs="Arial"/>
                  <w:szCs w:val="20"/>
                </w:rPr>
                <w:id w:val="-60588776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4E88C442" w14:textId="0577CFE4" w:rsidR="00902EF0" w:rsidRPr="003365D9" w:rsidRDefault="00905B10" w:rsidP="00902EF0">
            <w:pPr>
              <w:rPr>
                <w:rFonts w:eastAsia="MS Gothic" w:cs="Arial"/>
                <w:szCs w:val="20"/>
              </w:rPr>
            </w:pPr>
            <w:sdt>
              <w:sdtPr>
                <w:rPr>
                  <w:rFonts w:eastAsia="MS Gothic" w:cs="Arial"/>
                  <w:szCs w:val="20"/>
                </w:rPr>
                <w:id w:val="331189125"/>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FDDE646" w14:textId="77777777" w:rsidR="00902EF0" w:rsidRPr="003365D9" w:rsidRDefault="00902EF0" w:rsidP="00902EF0">
            <w:pPr>
              <w:ind w:left="189"/>
              <w:rPr>
                <w:rFonts w:cs="Arial"/>
                <w:szCs w:val="20"/>
              </w:rPr>
            </w:pPr>
          </w:p>
        </w:tc>
      </w:tr>
      <w:tr w:rsidR="00902EF0" w:rsidRPr="003365D9" w14:paraId="456EF400" w14:textId="77777777" w:rsidTr="00902EF0">
        <w:trPr>
          <w:trHeight w:val="293"/>
        </w:trPr>
        <w:tc>
          <w:tcPr>
            <w:tcW w:w="385" w:type="pct"/>
            <w:gridSpan w:val="2"/>
          </w:tcPr>
          <w:p w14:paraId="303203D0" w14:textId="77777777" w:rsidR="00902EF0" w:rsidRPr="003365D9" w:rsidRDefault="00902EF0" w:rsidP="00902EF0">
            <w:pPr>
              <w:pStyle w:val="actsandregstabletext"/>
              <w:spacing w:before="0" w:after="0"/>
              <w:rPr>
                <w:rFonts w:cs="Arial"/>
                <w:szCs w:val="20"/>
              </w:rPr>
            </w:pPr>
            <w:r w:rsidRPr="003365D9">
              <w:rPr>
                <w:rFonts w:cs="Arial"/>
                <w:szCs w:val="20"/>
              </w:rPr>
              <w:t>R.176A</w:t>
            </w:r>
          </w:p>
        </w:tc>
        <w:tc>
          <w:tcPr>
            <w:tcW w:w="1595" w:type="pct"/>
          </w:tcPr>
          <w:p w14:paraId="09C8FD76"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information to be notified to approved provider by family day care educator</w:t>
            </w:r>
          </w:p>
        </w:tc>
        <w:tc>
          <w:tcPr>
            <w:tcW w:w="724" w:type="pct"/>
            <w:tcBorders>
              <w:right w:val="single" w:sz="4" w:space="0" w:color="D9D9D9" w:themeColor="background1" w:themeShade="D9"/>
            </w:tcBorders>
          </w:tcPr>
          <w:p w14:paraId="7EB0427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B494FCD" w14:textId="09197306" w:rsidR="00902EF0" w:rsidRPr="003365D9" w:rsidRDefault="00905B10" w:rsidP="00902EF0">
            <w:pPr>
              <w:spacing w:before="20" w:after="40"/>
              <w:rPr>
                <w:rFonts w:eastAsia="MS Gothic" w:cs="Arial"/>
                <w:szCs w:val="20"/>
              </w:rPr>
            </w:pPr>
            <w:sdt>
              <w:sdtPr>
                <w:rPr>
                  <w:rFonts w:eastAsia="MS Gothic" w:cs="Arial"/>
                  <w:szCs w:val="20"/>
                </w:rPr>
                <w:id w:val="102891729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68735CD" w14:textId="77777777" w:rsidR="00902EF0" w:rsidRPr="003365D9" w:rsidRDefault="00905B10" w:rsidP="00902EF0">
            <w:pPr>
              <w:spacing w:before="20" w:after="40"/>
              <w:rPr>
                <w:rFonts w:cs="Arial"/>
                <w:szCs w:val="20"/>
              </w:rPr>
            </w:pPr>
            <w:sdt>
              <w:sdtPr>
                <w:rPr>
                  <w:rFonts w:cs="Arial"/>
                  <w:szCs w:val="20"/>
                </w:rPr>
                <w:id w:val="-71897352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012DDDF" w14:textId="16035BEB" w:rsidR="00902EF0" w:rsidRPr="003365D9" w:rsidRDefault="00905B10" w:rsidP="00902EF0">
            <w:pPr>
              <w:rPr>
                <w:rFonts w:eastAsia="MS Gothic" w:cs="Arial"/>
                <w:szCs w:val="20"/>
              </w:rPr>
            </w:pPr>
            <w:sdt>
              <w:sdtPr>
                <w:rPr>
                  <w:rFonts w:eastAsia="MS Gothic" w:cs="Arial"/>
                  <w:szCs w:val="20"/>
                </w:rPr>
                <w:id w:val="-282957389"/>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ED67C65" w14:textId="77777777" w:rsidR="00902EF0" w:rsidRPr="003365D9" w:rsidRDefault="00902EF0" w:rsidP="00902EF0">
            <w:pPr>
              <w:ind w:left="189"/>
              <w:rPr>
                <w:rFonts w:cs="Arial"/>
                <w:szCs w:val="20"/>
              </w:rPr>
            </w:pPr>
          </w:p>
        </w:tc>
      </w:tr>
      <w:tr w:rsidR="00902EF0" w:rsidRPr="003365D9" w14:paraId="04E6C3A3" w14:textId="77777777" w:rsidTr="00902EF0">
        <w:trPr>
          <w:trHeight w:val="293"/>
        </w:trPr>
        <w:tc>
          <w:tcPr>
            <w:tcW w:w="385" w:type="pct"/>
            <w:gridSpan w:val="2"/>
          </w:tcPr>
          <w:p w14:paraId="4C937E83" w14:textId="77777777" w:rsidR="00902EF0" w:rsidRPr="003365D9" w:rsidRDefault="00902EF0" w:rsidP="00902EF0">
            <w:pPr>
              <w:pStyle w:val="actsandregstabletext"/>
              <w:spacing w:before="0" w:after="0"/>
              <w:rPr>
                <w:rFonts w:cs="Arial"/>
                <w:szCs w:val="20"/>
              </w:rPr>
            </w:pPr>
            <w:r w:rsidRPr="003365D9">
              <w:rPr>
                <w:rFonts w:cs="Arial"/>
                <w:szCs w:val="20"/>
              </w:rPr>
              <w:t>R.177</w:t>
            </w:r>
          </w:p>
        </w:tc>
        <w:tc>
          <w:tcPr>
            <w:tcW w:w="1595" w:type="pct"/>
          </w:tcPr>
          <w:p w14:paraId="5169519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enrolment and other documents to be kept by approved provider</w:t>
            </w:r>
          </w:p>
        </w:tc>
        <w:tc>
          <w:tcPr>
            <w:tcW w:w="724" w:type="pct"/>
            <w:tcBorders>
              <w:right w:val="single" w:sz="4" w:space="0" w:color="D9D9D9" w:themeColor="background1" w:themeShade="D9"/>
            </w:tcBorders>
          </w:tcPr>
          <w:p w14:paraId="506CCEB3"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5D31D6A3" w14:textId="41E622B4" w:rsidR="00902EF0" w:rsidRPr="003365D9" w:rsidRDefault="00905B10" w:rsidP="00902EF0">
            <w:pPr>
              <w:spacing w:before="20" w:after="40"/>
              <w:rPr>
                <w:rFonts w:eastAsia="MS Gothic" w:cs="Arial"/>
                <w:szCs w:val="20"/>
              </w:rPr>
            </w:pPr>
            <w:sdt>
              <w:sdtPr>
                <w:rPr>
                  <w:rFonts w:eastAsia="MS Gothic" w:cs="Arial"/>
                  <w:szCs w:val="20"/>
                </w:rPr>
                <w:id w:val="-1771761859"/>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C040A3A" w14:textId="77777777" w:rsidR="00902EF0" w:rsidRPr="003365D9" w:rsidRDefault="00905B10" w:rsidP="00902EF0">
            <w:pPr>
              <w:spacing w:before="20" w:after="40"/>
              <w:rPr>
                <w:rFonts w:cs="Arial"/>
                <w:szCs w:val="20"/>
              </w:rPr>
            </w:pPr>
            <w:sdt>
              <w:sdtPr>
                <w:rPr>
                  <w:rFonts w:cs="Arial"/>
                  <w:szCs w:val="20"/>
                </w:rPr>
                <w:id w:val="-61313293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06671E8D" w14:textId="69922FA2" w:rsidR="00902EF0" w:rsidRPr="003365D9" w:rsidRDefault="00905B10" w:rsidP="00902EF0">
            <w:pPr>
              <w:rPr>
                <w:rFonts w:eastAsia="MS Gothic" w:cs="Arial"/>
                <w:szCs w:val="20"/>
              </w:rPr>
            </w:pPr>
            <w:sdt>
              <w:sdtPr>
                <w:rPr>
                  <w:rFonts w:eastAsia="MS Gothic" w:cs="Arial"/>
                  <w:szCs w:val="20"/>
                </w:rPr>
                <w:id w:val="-90583752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D0BB335" w14:textId="77777777" w:rsidR="00902EF0" w:rsidRPr="003365D9" w:rsidRDefault="00902EF0" w:rsidP="00902EF0">
            <w:pPr>
              <w:ind w:left="189"/>
              <w:rPr>
                <w:rFonts w:cs="Arial"/>
                <w:szCs w:val="20"/>
              </w:rPr>
            </w:pPr>
          </w:p>
        </w:tc>
      </w:tr>
      <w:tr w:rsidR="00902EF0" w:rsidRPr="003365D9" w14:paraId="48E37337" w14:textId="77777777" w:rsidTr="00902EF0">
        <w:trPr>
          <w:trHeight w:val="293"/>
        </w:trPr>
        <w:tc>
          <w:tcPr>
            <w:tcW w:w="385" w:type="pct"/>
            <w:gridSpan w:val="2"/>
          </w:tcPr>
          <w:p w14:paraId="23EBED5A" w14:textId="77777777" w:rsidR="00902EF0" w:rsidRPr="003365D9" w:rsidRDefault="00902EF0" w:rsidP="00902EF0">
            <w:pPr>
              <w:pStyle w:val="actsandregstabletext"/>
              <w:spacing w:before="0" w:after="0"/>
              <w:rPr>
                <w:rFonts w:cs="Arial"/>
                <w:szCs w:val="20"/>
              </w:rPr>
            </w:pPr>
            <w:r w:rsidRPr="003365D9">
              <w:rPr>
                <w:rFonts w:cs="Arial"/>
                <w:szCs w:val="20"/>
              </w:rPr>
              <w:t>R.178</w:t>
            </w:r>
          </w:p>
        </w:tc>
        <w:tc>
          <w:tcPr>
            <w:tcW w:w="1595" w:type="pct"/>
          </w:tcPr>
          <w:p w14:paraId="2CFD64D2"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Prescribed enrolment and other documents to be kept by family day care educator</w:t>
            </w:r>
          </w:p>
        </w:tc>
        <w:tc>
          <w:tcPr>
            <w:tcW w:w="724" w:type="pct"/>
            <w:tcBorders>
              <w:right w:val="single" w:sz="4" w:space="0" w:color="D9D9D9" w:themeColor="background1" w:themeShade="D9"/>
            </w:tcBorders>
          </w:tcPr>
          <w:p w14:paraId="10119EF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F1B3723" w14:textId="54EFF958" w:rsidR="00902EF0" w:rsidRPr="003365D9" w:rsidRDefault="00905B10" w:rsidP="00902EF0">
            <w:pPr>
              <w:spacing w:before="20" w:after="40"/>
              <w:rPr>
                <w:rFonts w:eastAsia="MS Gothic" w:cs="Arial"/>
                <w:szCs w:val="20"/>
              </w:rPr>
            </w:pPr>
            <w:sdt>
              <w:sdtPr>
                <w:rPr>
                  <w:rFonts w:eastAsia="MS Gothic" w:cs="Arial"/>
                  <w:szCs w:val="20"/>
                </w:rPr>
                <w:id w:val="197139879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21F2B29" w14:textId="77777777" w:rsidR="00902EF0" w:rsidRPr="003365D9" w:rsidRDefault="00905B10" w:rsidP="00902EF0">
            <w:pPr>
              <w:spacing w:before="20" w:after="40"/>
              <w:rPr>
                <w:rFonts w:cs="Arial"/>
                <w:szCs w:val="20"/>
              </w:rPr>
            </w:pPr>
            <w:sdt>
              <w:sdtPr>
                <w:rPr>
                  <w:rFonts w:cs="Arial"/>
                  <w:szCs w:val="20"/>
                </w:rPr>
                <w:id w:val="-37739529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88DA448" w14:textId="61D152DA" w:rsidR="00902EF0" w:rsidRPr="003365D9" w:rsidRDefault="00905B10" w:rsidP="00902EF0">
            <w:pPr>
              <w:rPr>
                <w:rFonts w:eastAsia="MS Gothic" w:cs="Arial"/>
                <w:szCs w:val="20"/>
              </w:rPr>
            </w:pPr>
            <w:sdt>
              <w:sdtPr>
                <w:rPr>
                  <w:rFonts w:eastAsia="MS Gothic" w:cs="Arial"/>
                  <w:szCs w:val="20"/>
                </w:rPr>
                <w:id w:val="2078241561"/>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CE42EC8" w14:textId="77777777" w:rsidR="00902EF0" w:rsidRPr="003365D9" w:rsidRDefault="00902EF0" w:rsidP="00902EF0">
            <w:pPr>
              <w:ind w:left="189"/>
              <w:rPr>
                <w:rFonts w:cs="Arial"/>
                <w:szCs w:val="20"/>
              </w:rPr>
            </w:pPr>
          </w:p>
        </w:tc>
      </w:tr>
      <w:tr w:rsidR="00902EF0" w:rsidRPr="003365D9" w14:paraId="5CD5BAA9" w14:textId="77777777" w:rsidTr="00902EF0">
        <w:trPr>
          <w:trHeight w:val="293"/>
        </w:trPr>
        <w:tc>
          <w:tcPr>
            <w:tcW w:w="385" w:type="pct"/>
            <w:gridSpan w:val="2"/>
          </w:tcPr>
          <w:p w14:paraId="58C7E689" w14:textId="77777777" w:rsidR="00902EF0" w:rsidRPr="003365D9" w:rsidRDefault="00902EF0" w:rsidP="00902EF0">
            <w:pPr>
              <w:pStyle w:val="actsandregstabletext"/>
              <w:spacing w:before="0" w:after="0"/>
              <w:rPr>
                <w:rFonts w:cs="Arial"/>
                <w:szCs w:val="20"/>
              </w:rPr>
            </w:pPr>
            <w:r w:rsidRPr="003365D9">
              <w:rPr>
                <w:rFonts w:cs="Arial"/>
                <w:szCs w:val="20"/>
              </w:rPr>
              <w:t>R.179</w:t>
            </w:r>
          </w:p>
        </w:tc>
        <w:tc>
          <w:tcPr>
            <w:tcW w:w="1595" w:type="pct"/>
          </w:tcPr>
          <w:p w14:paraId="07E402A5"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Family day care educator to provide documents on leaving service</w:t>
            </w:r>
          </w:p>
        </w:tc>
        <w:tc>
          <w:tcPr>
            <w:tcW w:w="724" w:type="pct"/>
            <w:tcBorders>
              <w:right w:val="single" w:sz="4" w:space="0" w:color="D9D9D9" w:themeColor="background1" w:themeShade="D9"/>
            </w:tcBorders>
          </w:tcPr>
          <w:p w14:paraId="5146247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29B9331" w14:textId="1A5A2E92" w:rsidR="00902EF0" w:rsidRPr="003365D9" w:rsidRDefault="00905B10" w:rsidP="00902EF0">
            <w:pPr>
              <w:spacing w:before="20" w:after="40"/>
              <w:rPr>
                <w:rFonts w:eastAsia="MS Gothic" w:cs="Arial"/>
                <w:szCs w:val="20"/>
              </w:rPr>
            </w:pPr>
            <w:sdt>
              <w:sdtPr>
                <w:rPr>
                  <w:rFonts w:eastAsia="MS Gothic" w:cs="Arial"/>
                  <w:szCs w:val="20"/>
                </w:rPr>
                <w:id w:val="-129019531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56A74D2" w14:textId="77777777" w:rsidR="00902EF0" w:rsidRPr="003365D9" w:rsidRDefault="00905B10" w:rsidP="00902EF0">
            <w:pPr>
              <w:spacing w:before="20" w:after="40"/>
              <w:rPr>
                <w:rFonts w:cs="Arial"/>
                <w:szCs w:val="20"/>
              </w:rPr>
            </w:pPr>
            <w:sdt>
              <w:sdtPr>
                <w:rPr>
                  <w:rFonts w:cs="Arial"/>
                  <w:szCs w:val="20"/>
                </w:rPr>
                <w:id w:val="-1344477862"/>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1E5D27" w14:textId="41F69568" w:rsidR="00902EF0" w:rsidRPr="003365D9" w:rsidRDefault="00905B10" w:rsidP="00902EF0">
            <w:pPr>
              <w:rPr>
                <w:rFonts w:eastAsia="MS Gothic" w:cs="Arial"/>
                <w:szCs w:val="20"/>
              </w:rPr>
            </w:pPr>
            <w:sdt>
              <w:sdtPr>
                <w:rPr>
                  <w:rFonts w:eastAsia="MS Gothic" w:cs="Arial"/>
                  <w:szCs w:val="20"/>
                </w:rPr>
                <w:id w:val="319164543"/>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BE860C8" w14:textId="77777777" w:rsidR="00902EF0" w:rsidRPr="003365D9" w:rsidRDefault="00902EF0" w:rsidP="00902EF0">
            <w:pPr>
              <w:ind w:left="189"/>
              <w:rPr>
                <w:rFonts w:cs="Arial"/>
                <w:szCs w:val="20"/>
              </w:rPr>
            </w:pPr>
          </w:p>
        </w:tc>
      </w:tr>
      <w:tr w:rsidR="00902EF0" w:rsidRPr="003365D9" w14:paraId="75B9A370" w14:textId="77777777" w:rsidTr="00902EF0">
        <w:trPr>
          <w:trHeight w:val="293"/>
        </w:trPr>
        <w:tc>
          <w:tcPr>
            <w:tcW w:w="385" w:type="pct"/>
            <w:gridSpan w:val="2"/>
          </w:tcPr>
          <w:p w14:paraId="0E66D5B7" w14:textId="77777777" w:rsidR="00902EF0" w:rsidRPr="003365D9" w:rsidRDefault="00902EF0" w:rsidP="00902EF0">
            <w:pPr>
              <w:pStyle w:val="actsandregstabletext"/>
              <w:spacing w:before="0" w:after="0"/>
              <w:rPr>
                <w:rFonts w:cs="Arial"/>
                <w:szCs w:val="20"/>
              </w:rPr>
            </w:pPr>
            <w:r w:rsidRPr="003365D9">
              <w:rPr>
                <w:rFonts w:cs="Arial"/>
                <w:szCs w:val="20"/>
              </w:rPr>
              <w:t>R.180</w:t>
            </w:r>
          </w:p>
        </w:tc>
        <w:tc>
          <w:tcPr>
            <w:tcW w:w="1595" w:type="pct"/>
          </w:tcPr>
          <w:p w14:paraId="1A218BAC"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Evidence of prescribed insurance</w:t>
            </w:r>
          </w:p>
        </w:tc>
        <w:tc>
          <w:tcPr>
            <w:tcW w:w="724" w:type="pct"/>
            <w:tcBorders>
              <w:right w:val="single" w:sz="4" w:space="0" w:color="D9D9D9" w:themeColor="background1" w:themeShade="D9"/>
            </w:tcBorders>
          </w:tcPr>
          <w:p w14:paraId="13F8162F"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776313F" w14:textId="2DF97C29" w:rsidR="00902EF0" w:rsidRPr="003365D9" w:rsidRDefault="00905B10" w:rsidP="00902EF0">
            <w:pPr>
              <w:spacing w:before="20" w:after="40"/>
              <w:rPr>
                <w:rFonts w:eastAsia="MS Gothic" w:cs="Arial"/>
                <w:szCs w:val="20"/>
              </w:rPr>
            </w:pPr>
            <w:sdt>
              <w:sdtPr>
                <w:rPr>
                  <w:rFonts w:eastAsia="MS Gothic" w:cs="Arial"/>
                  <w:szCs w:val="20"/>
                </w:rPr>
                <w:id w:val="2120256485"/>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3C4C34F3" w14:textId="77777777" w:rsidR="00902EF0" w:rsidRPr="003365D9" w:rsidRDefault="00905B10" w:rsidP="00902EF0">
            <w:pPr>
              <w:spacing w:before="20" w:after="40"/>
              <w:rPr>
                <w:rFonts w:cs="Arial"/>
                <w:szCs w:val="20"/>
              </w:rPr>
            </w:pPr>
            <w:sdt>
              <w:sdtPr>
                <w:rPr>
                  <w:rFonts w:cs="Arial"/>
                  <w:szCs w:val="20"/>
                </w:rPr>
                <w:id w:val="45861053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323F562" w14:textId="529819CE" w:rsidR="00902EF0" w:rsidRPr="003365D9" w:rsidRDefault="00905B10" w:rsidP="00902EF0">
            <w:pPr>
              <w:rPr>
                <w:rFonts w:eastAsia="MS Gothic" w:cs="Arial"/>
                <w:szCs w:val="20"/>
              </w:rPr>
            </w:pPr>
            <w:sdt>
              <w:sdtPr>
                <w:rPr>
                  <w:rFonts w:eastAsia="MS Gothic" w:cs="Arial"/>
                  <w:szCs w:val="20"/>
                </w:rPr>
                <w:id w:val="-162684598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3589777C" w14:textId="77777777" w:rsidR="00902EF0" w:rsidRPr="003365D9" w:rsidRDefault="00902EF0" w:rsidP="00902EF0">
            <w:pPr>
              <w:ind w:left="189"/>
              <w:rPr>
                <w:rFonts w:cs="Arial"/>
                <w:szCs w:val="20"/>
              </w:rPr>
            </w:pPr>
          </w:p>
        </w:tc>
      </w:tr>
      <w:tr w:rsidR="00902EF0" w:rsidRPr="003365D9" w14:paraId="6CC13A36" w14:textId="77777777" w:rsidTr="00902EF0">
        <w:trPr>
          <w:trHeight w:val="293"/>
        </w:trPr>
        <w:tc>
          <w:tcPr>
            <w:tcW w:w="385" w:type="pct"/>
            <w:gridSpan w:val="2"/>
          </w:tcPr>
          <w:p w14:paraId="6DC00642" w14:textId="77777777" w:rsidR="00902EF0" w:rsidRPr="003365D9" w:rsidRDefault="00902EF0" w:rsidP="00902EF0">
            <w:pPr>
              <w:pStyle w:val="actsandregstabletext"/>
              <w:spacing w:before="0" w:after="0"/>
              <w:rPr>
                <w:rFonts w:cs="Arial"/>
                <w:szCs w:val="20"/>
              </w:rPr>
            </w:pPr>
            <w:r w:rsidRPr="003365D9">
              <w:rPr>
                <w:rFonts w:cs="Arial"/>
                <w:szCs w:val="20"/>
              </w:rPr>
              <w:t>R.181</w:t>
            </w:r>
          </w:p>
        </w:tc>
        <w:tc>
          <w:tcPr>
            <w:tcW w:w="1595" w:type="pct"/>
          </w:tcPr>
          <w:p w14:paraId="7ABCF481"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Confidentiality of records kept by approved provider</w:t>
            </w:r>
          </w:p>
        </w:tc>
        <w:tc>
          <w:tcPr>
            <w:tcW w:w="724" w:type="pct"/>
            <w:tcBorders>
              <w:right w:val="single" w:sz="4" w:space="0" w:color="D9D9D9" w:themeColor="background1" w:themeShade="D9"/>
            </w:tcBorders>
          </w:tcPr>
          <w:p w14:paraId="3DFCF3AC"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8B99BA6" w14:textId="0DBEFC2A" w:rsidR="00902EF0" w:rsidRPr="003365D9" w:rsidRDefault="00905B10" w:rsidP="00902EF0">
            <w:pPr>
              <w:spacing w:before="20" w:after="40"/>
              <w:rPr>
                <w:rFonts w:eastAsia="MS Gothic" w:cs="Arial"/>
                <w:szCs w:val="20"/>
              </w:rPr>
            </w:pPr>
            <w:sdt>
              <w:sdtPr>
                <w:rPr>
                  <w:rFonts w:eastAsia="MS Gothic" w:cs="Arial"/>
                  <w:szCs w:val="20"/>
                </w:rPr>
                <w:id w:val="-2054837618"/>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73950073" w14:textId="77777777" w:rsidR="00902EF0" w:rsidRPr="003365D9" w:rsidRDefault="00905B10" w:rsidP="00902EF0">
            <w:pPr>
              <w:spacing w:before="20" w:after="40"/>
              <w:rPr>
                <w:rFonts w:cs="Arial"/>
                <w:szCs w:val="20"/>
              </w:rPr>
            </w:pPr>
            <w:sdt>
              <w:sdtPr>
                <w:rPr>
                  <w:rFonts w:cs="Arial"/>
                  <w:szCs w:val="20"/>
                </w:rPr>
                <w:id w:val="186023105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A39BFF6" w14:textId="363F311E" w:rsidR="00902EF0" w:rsidRPr="003365D9" w:rsidRDefault="00905B10" w:rsidP="00902EF0">
            <w:pPr>
              <w:rPr>
                <w:rFonts w:eastAsia="MS Gothic" w:cs="Arial"/>
                <w:szCs w:val="20"/>
              </w:rPr>
            </w:pPr>
            <w:sdt>
              <w:sdtPr>
                <w:rPr>
                  <w:rFonts w:eastAsia="MS Gothic" w:cs="Arial"/>
                  <w:szCs w:val="20"/>
                </w:rPr>
                <w:id w:val="-186621076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44863C39" w14:textId="77777777" w:rsidR="00902EF0" w:rsidRPr="003365D9" w:rsidRDefault="00902EF0" w:rsidP="00902EF0">
            <w:pPr>
              <w:ind w:left="189"/>
              <w:rPr>
                <w:rFonts w:cs="Arial"/>
                <w:szCs w:val="20"/>
              </w:rPr>
            </w:pPr>
          </w:p>
        </w:tc>
      </w:tr>
      <w:tr w:rsidR="00902EF0" w:rsidRPr="003365D9" w14:paraId="3110C2F4" w14:textId="77777777" w:rsidTr="00902EF0">
        <w:trPr>
          <w:trHeight w:val="293"/>
        </w:trPr>
        <w:tc>
          <w:tcPr>
            <w:tcW w:w="385" w:type="pct"/>
            <w:gridSpan w:val="2"/>
          </w:tcPr>
          <w:p w14:paraId="4BE30BD9" w14:textId="77777777" w:rsidR="00902EF0" w:rsidRPr="003365D9" w:rsidRDefault="00902EF0" w:rsidP="00902EF0">
            <w:pPr>
              <w:pStyle w:val="actsandregstabletext"/>
              <w:spacing w:before="0" w:after="0"/>
              <w:rPr>
                <w:rFonts w:cs="Arial"/>
                <w:szCs w:val="20"/>
              </w:rPr>
            </w:pPr>
            <w:r w:rsidRPr="003365D9">
              <w:rPr>
                <w:rFonts w:cs="Arial"/>
                <w:szCs w:val="20"/>
              </w:rPr>
              <w:t>R.182</w:t>
            </w:r>
          </w:p>
        </w:tc>
        <w:tc>
          <w:tcPr>
            <w:tcW w:w="1595" w:type="pct"/>
          </w:tcPr>
          <w:p w14:paraId="604A62C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Confidentiality of records kept by family day care educator</w:t>
            </w:r>
          </w:p>
        </w:tc>
        <w:tc>
          <w:tcPr>
            <w:tcW w:w="724" w:type="pct"/>
            <w:tcBorders>
              <w:right w:val="single" w:sz="4" w:space="0" w:color="D9D9D9" w:themeColor="background1" w:themeShade="D9"/>
            </w:tcBorders>
          </w:tcPr>
          <w:p w14:paraId="20BBD85D"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6F2F7670" w14:textId="43E61AE4" w:rsidR="00902EF0" w:rsidRPr="003365D9" w:rsidRDefault="00905B10" w:rsidP="00902EF0">
            <w:pPr>
              <w:spacing w:before="20" w:after="40"/>
              <w:rPr>
                <w:rFonts w:eastAsia="MS Gothic" w:cs="Arial"/>
                <w:szCs w:val="20"/>
              </w:rPr>
            </w:pPr>
            <w:sdt>
              <w:sdtPr>
                <w:rPr>
                  <w:rFonts w:eastAsia="MS Gothic" w:cs="Arial"/>
                  <w:szCs w:val="20"/>
                </w:rPr>
                <w:id w:val="-1672020750"/>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ADFA0E6" w14:textId="77777777" w:rsidR="00902EF0" w:rsidRPr="003365D9" w:rsidRDefault="00905B10" w:rsidP="00902EF0">
            <w:pPr>
              <w:spacing w:before="20" w:after="40"/>
              <w:rPr>
                <w:rFonts w:cs="Arial"/>
                <w:szCs w:val="20"/>
              </w:rPr>
            </w:pPr>
            <w:sdt>
              <w:sdtPr>
                <w:rPr>
                  <w:rFonts w:cs="Arial"/>
                  <w:szCs w:val="20"/>
                </w:rPr>
                <w:id w:val="125679251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5D8BDBF" w14:textId="14190512" w:rsidR="00902EF0" w:rsidRPr="003365D9" w:rsidRDefault="00905B10" w:rsidP="00902EF0">
            <w:pPr>
              <w:rPr>
                <w:rFonts w:eastAsia="MS Gothic" w:cs="Arial"/>
                <w:szCs w:val="20"/>
              </w:rPr>
            </w:pPr>
            <w:sdt>
              <w:sdtPr>
                <w:rPr>
                  <w:rFonts w:eastAsia="MS Gothic" w:cs="Arial"/>
                  <w:szCs w:val="20"/>
                </w:rPr>
                <w:id w:val="-1067653419"/>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16F43137" w14:textId="77777777" w:rsidR="00902EF0" w:rsidRPr="003365D9" w:rsidRDefault="00902EF0" w:rsidP="00902EF0">
            <w:pPr>
              <w:ind w:left="189"/>
              <w:rPr>
                <w:rFonts w:cs="Arial"/>
                <w:szCs w:val="20"/>
              </w:rPr>
            </w:pPr>
          </w:p>
        </w:tc>
      </w:tr>
      <w:tr w:rsidR="00902EF0" w:rsidRPr="003365D9" w14:paraId="242F96F7" w14:textId="77777777" w:rsidTr="00902EF0">
        <w:trPr>
          <w:trHeight w:val="293"/>
        </w:trPr>
        <w:tc>
          <w:tcPr>
            <w:tcW w:w="385" w:type="pct"/>
            <w:gridSpan w:val="2"/>
          </w:tcPr>
          <w:p w14:paraId="6B13D86A" w14:textId="77777777" w:rsidR="00902EF0" w:rsidRPr="003365D9" w:rsidRDefault="00902EF0" w:rsidP="00902EF0">
            <w:pPr>
              <w:pStyle w:val="actsandregstabletext"/>
              <w:spacing w:before="0" w:after="0"/>
              <w:rPr>
                <w:rFonts w:cs="Arial"/>
                <w:szCs w:val="20"/>
              </w:rPr>
            </w:pPr>
            <w:r w:rsidRPr="003365D9">
              <w:rPr>
                <w:rFonts w:cs="Arial"/>
                <w:szCs w:val="20"/>
              </w:rPr>
              <w:t>R.183</w:t>
            </w:r>
          </w:p>
        </w:tc>
        <w:tc>
          <w:tcPr>
            <w:tcW w:w="1595" w:type="pct"/>
          </w:tcPr>
          <w:p w14:paraId="7362492D"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Storage of records and other documents</w:t>
            </w:r>
          </w:p>
        </w:tc>
        <w:tc>
          <w:tcPr>
            <w:tcW w:w="724" w:type="pct"/>
            <w:tcBorders>
              <w:right w:val="single" w:sz="4" w:space="0" w:color="D9D9D9" w:themeColor="background1" w:themeShade="D9"/>
            </w:tcBorders>
          </w:tcPr>
          <w:p w14:paraId="1C9E2821"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15EA4C0C" w14:textId="37D9BB31" w:rsidR="00902EF0" w:rsidRPr="003365D9" w:rsidRDefault="00905B10" w:rsidP="00902EF0">
            <w:pPr>
              <w:spacing w:before="20" w:after="40"/>
              <w:rPr>
                <w:rFonts w:eastAsia="MS Gothic" w:cs="Arial"/>
                <w:szCs w:val="20"/>
              </w:rPr>
            </w:pPr>
            <w:sdt>
              <w:sdtPr>
                <w:rPr>
                  <w:rFonts w:eastAsia="MS Gothic" w:cs="Arial"/>
                  <w:szCs w:val="20"/>
                </w:rPr>
                <w:id w:val="-695387852"/>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8742965" w14:textId="77777777" w:rsidR="00902EF0" w:rsidRPr="003365D9" w:rsidRDefault="00905B10" w:rsidP="00902EF0">
            <w:pPr>
              <w:spacing w:before="20" w:after="40"/>
              <w:rPr>
                <w:rFonts w:cs="Arial"/>
                <w:szCs w:val="20"/>
              </w:rPr>
            </w:pPr>
            <w:sdt>
              <w:sdtPr>
                <w:rPr>
                  <w:rFonts w:cs="Arial"/>
                  <w:szCs w:val="20"/>
                </w:rPr>
                <w:id w:val="-851562539"/>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24812B79" w14:textId="7B64FB01" w:rsidR="00902EF0" w:rsidRPr="003365D9" w:rsidRDefault="00905B10" w:rsidP="00902EF0">
            <w:pPr>
              <w:rPr>
                <w:rFonts w:eastAsia="MS Gothic" w:cs="Arial"/>
                <w:szCs w:val="20"/>
              </w:rPr>
            </w:pPr>
            <w:sdt>
              <w:sdtPr>
                <w:rPr>
                  <w:rFonts w:eastAsia="MS Gothic" w:cs="Arial"/>
                  <w:szCs w:val="20"/>
                </w:rPr>
                <w:id w:val="162874303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6D7509" w14:textId="77777777" w:rsidR="00902EF0" w:rsidRPr="003365D9" w:rsidRDefault="00902EF0" w:rsidP="00902EF0">
            <w:pPr>
              <w:ind w:left="189"/>
              <w:rPr>
                <w:rFonts w:cs="Arial"/>
                <w:szCs w:val="20"/>
              </w:rPr>
            </w:pPr>
          </w:p>
        </w:tc>
      </w:tr>
      <w:tr w:rsidR="00902EF0" w:rsidRPr="003365D9" w14:paraId="059FB47D" w14:textId="77777777" w:rsidTr="00902EF0">
        <w:trPr>
          <w:trHeight w:val="293"/>
        </w:trPr>
        <w:tc>
          <w:tcPr>
            <w:tcW w:w="385" w:type="pct"/>
            <w:gridSpan w:val="2"/>
          </w:tcPr>
          <w:p w14:paraId="50BF3A27" w14:textId="77777777" w:rsidR="00902EF0" w:rsidRPr="003365D9" w:rsidRDefault="00902EF0" w:rsidP="00902EF0">
            <w:pPr>
              <w:pStyle w:val="actsandregstabletext"/>
              <w:spacing w:before="0" w:after="0"/>
              <w:rPr>
                <w:rFonts w:cs="Arial"/>
                <w:szCs w:val="20"/>
              </w:rPr>
            </w:pPr>
            <w:r w:rsidRPr="003365D9">
              <w:rPr>
                <w:rFonts w:cs="Arial"/>
                <w:szCs w:val="20"/>
              </w:rPr>
              <w:t>R.184</w:t>
            </w:r>
          </w:p>
        </w:tc>
        <w:tc>
          <w:tcPr>
            <w:tcW w:w="1595" w:type="pct"/>
          </w:tcPr>
          <w:p w14:paraId="5326BB6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Storage of records after service approval transferred</w:t>
            </w:r>
          </w:p>
        </w:tc>
        <w:tc>
          <w:tcPr>
            <w:tcW w:w="724" w:type="pct"/>
            <w:tcBorders>
              <w:right w:val="single" w:sz="4" w:space="0" w:color="D9D9D9" w:themeColor="background1" w:themeShade="D9"/>
            </w:tcBorders>
          </w:tcPr>
          <w:p w14:paraId="0FEFC146"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100516F" w14:textId="2ED285F9" w:rsidR="00902EF0" w:rsidRPr="003365D9" w:rsidRDefault="00905B10" w:rsidP="00902EF0">
            <w:pPr>
              <w:spacing w:before="20" w:after="40"/>
              <w:rPr>
                <w:rFonts w:eastAsia="MS Gothic" w:cs="Arial"/>
                <w:szCs w:val="20"/>
              </w:rPr>
            </w:pPr>
            <w:sdt>
              <w:sdtPr>
                <w:rPr>
                  <w:rFonts w:eastAsia="MS Gothic" w:cs="Arial"/>
                  <w:szCs w:val="20"/>
                </w:rPr>
                <w:id w:val="688875423"/>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440DFE0" w14:textId="77777777" w:rsidR="00902EF0" w:rsidRPr="003365D9" w:rsidRDefault="00905B10" w:rsidP="00902EF0">
            <w:pPr>
              <w:spacing w:before="20" w:after="40"/>
              <w:rPr>
                <w:rFonts w:cs="Arial"/>
                <w:szCs w:val="20"/>
              </w:rPr>
            </w:pPr>
            <w:sdt>
              <w:sdtPr>
                <w:rPr>
                  <w:rFonts w:cs="Arial"/>
                  <w:szCs w:val="20"/>
                </w:rPr>
                <w:id w:val="-148955212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6E9852" w14:textId="0AE17200" w:rsidR="00902EF0" w:rsidRPr="003365D9" w:rsidRDefault="00905B10" w:rsidP="00902EF0">
            <w:pPr>
              <w:rPr>
                <w:rFonts w:eastAsia="MS Gothic" w:cs="Arial"/>
                <w:szCs w:val="20"/>
              </w:rPr>
            </w:pPr>
            <w:sdt>
              <w:sdtPr>
                <w:rPr>
                  <w:rFonts w:eastAsia="MS Gothic" w:cs="Arial"/>
                  <w:szCs w:val="20"/>
                </w:rPr>
                <w:id w:val="-2023694820"/>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52D662F8" w14:textId="77777777" w:rsidR="00902EF0" w:rsidRPr="003365D9" w:rsidRDefault="00902EF0" w:rsidP="00902EF0">
            <w:pPr>
              <w:ind w:left="189"/>
              <w:rPr>
                <w:rFonts w:cs="Arial"/>
                <w:szCs w:val="20"/>
              </w:rPr>
            </w:pPr>
          </w:p>
        </w:tc>
      </w:tr>
      <w:tr w:rsidR="00902EF0" w:rsidRPr="003365D9" w14:paraId="11B33505" w14:textId="77777777" w:rsidTr="00902EF0">
        <w:trPr>
          <w:trHeight w:val="293"/>
        </w:trPr>
        <w:tc>
          <w:tcPr>
            <w:tcW w:w="385" w:type="pct"/>
            <w:gridSpan w:val="2"/>
          </w:tcPr>
          <w:p w14:paraId="5ADBE491" w14:textId="77777777" w:rsidR="00902EF0" w:rsidRPr="003365D9" w:rsidRDefault="00902EF0" w:rsidP="00902EF0">
            <w:pPr>
              <w:pStyle w:val="actsandregstabletext"/>
              <w:spacing w:before="0" w:after="0"/>
              <w:rPr>
                <w:rFonts w:cs="Arial"/>
                <w:szCs w:val="20"/>
              </w:rPr>
            </w:pPr>
            <w:r w:rsidRPr="003365D9">
              <w:rPr>
                <w:rFonts w:cs="Arial"/>
                <w:szCs w:val="20"/>
              </w:rPr>
              <w:t>R.185</w:t>
            </w:r>
          </w:p>
        </w:tc>
        <w:tc>
          <w:tcPr>
            <w:tcW w:w="1595" w:type="pct"/>
          </w:tcPr>
          <w:p w14:paraId="40DC819E"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Law and regulations to be available</w:t>
            </w:r>
          </w:p>
        </w:tc>
        <w:tc>
          <w:tcPr>
            <w:tcW w:w="724" w:type="pct"/>
            <w:tcBorders>
              <w:right w:val="single" w:sz="4" w:space="0" w:color="D9D9D9" w:themeColor="background1" w:themeShade="D9"/>
            </w:tcBorders>
          </w:tcPr>
          <w:p w14:paraId="6665564C"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C18133B" w14:textId="5C6098A5" w:rsidR="00902EF0" w:rsidRPr="003365D9" w:rsidRDefault="00905B10" w:rsidP="00902EF0">
            <w:pPr>
              <w:spacing w:before="20" w:after="40"/>
              <w:rPr>
                <w:rFonts w:eastAsia="MS Gothic" w:cs="Arial"/>
                <w:szCs w:val="20"/>
              </w:rPr>
            </w:pPr>
            <w:sdt>
              <w:sdtPr>
                <w:rPr>
                  <w:rFonts w:eastAsia="MS Gothic" w:cs="Arial"/>
                  <w:szCs w:val="20"/>
                </w:rPr>
                <w:id w:val="-1669163277"/>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2A6AE4D" w14:textId="77777777" w:rsidR="00902EF0" w:rsidRPr="003365D9" w:rsidRDefault="00905B10" w:rsidP="00902EF0">
            <w:pPr>
              <w:spacing w:before="20" w:after="40"/>
              <w:rPr>
                <w:rFonts w:cs="Arial"/>
                <w:szCs w:val="20"/>
              </w:rPr>
            </w:pPr>
            <w:sdt>
              <w:sdtPr>
                <w:rPr>
                  <w:rFonts w:cs="Arial"/>
                  <w:szCs w:val="20"/>
                </w:rPr>
                <w:id w:val="146622892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71CB5A1A" w14:textId="5F79A114" w:rsidR="00902EF0" w:rsidRPr="003365D9" w:rsidRDefault="00905B10" w:rsidP="00902EF0">
            <w:pPr>
              <w:rPr>
                <w:rFonts w:eastAsia="MS Gothic" w:cs="Arial"/>
                <w:szCs w:val="20"/>
              </w:rPr>
            </w:pPr>
            <w:sdt>
              <w:sdtPr>
                <w:rPr>
                  <w:rFonts w:eastAsia="MS Gothic" w:cs="Arial"/>
                  <w:szCs w:val="20"/>
                </w:rPr>
                <w:id w:val="-1656835994"/>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214C9314" w14:textId="5B85C7DE" w:rsidR="00902EF0" w:rsidRPr="003365D9" w:rsidRDefault="00E842A4" w:rsidP="00902EF0">
            <w:pPr>
              <w:ind w:left="1134"/>
              <w:rPr>
                <w:rFonts w:cs="Arial"/>
                <w:szCs w:val="20"/>
              </w:rPr>
            </w:pPr>
            <w:r>
              <w:rPr>
                <w:rFonts w:cs="Arial"/>
                <w:szCs w:val="20"/>
              </w:rPr>
              <w:t>.</w:t>
            </w:r>
          </w:p>
        </w:tc>
      </w:tr>
      <w:tr w:rsidR="00902EF0" w:rsidRPr="003365D9" w14:paraId="38209D4B" w14:textId="77777777" w:rsidTr="00902EF0">
        <w:trPr>
          <w:trHeight w:val="293"/>
        </w:trPr>
        <w:tc>
          <w:tcPr>
            <w:tcW w:w="385" w:type="pct"/>
            <w:gridSpan w:val="2"/>
          </w:tcPr>
          <w:p w14:paraId="2305B09F" w14:textId="77777777" w:rsidR="00902EF0" w:rsidRPr="003365D9" w:rsidRDefault="00902EF0" w:rsidP="00902EF0">
            <w:pPr>
              <w:pStyle w:val="actsandregstabletext"/>
              <w:spacing w:before="0" w:after="0"/>
              <w:rPr>
                <w:rFonts w:cs="Arial"/>
                <w:szCs w:val="20"/>
              </w:rPr>
            </w:pPr>
            <w:r w:rsidRPr="003365D9">
              <w:rPr>
                <w:rFonts w:cs="Arial"/>
                <w:szCs w:val="20"/>
              </w:rPr>
              <w:t>R.344</w:t>
            </w:r>
          </w:p>
          <w:p w14:paraId="2C559942" w14:textId="77777777" w:rsidR="00902EF0" w:rsidRPr="003365D9" w:rsidRDefault="00902EF0" w:rsidP="00902EF0">
            <w:pPr>
              <w:pStyle w:val="actsandregstabletext"/>
              <w:spacing w:before="0" w:after="0"/>
              <w:rPr>
                <w:rFonts w:cs="Arial"/>
                <w:szCs w:val="20"/>
              </w:rPr>
            </w:pPr>
            <w:r w:rsidRPr="003365D9">
              <w:rPr>
                <w:rFonts w:cs="Arial"/>
                <w:szCs w:val="20"/>
              </w:rPr>
              <w:t>Tasmania</w:t>
            </w:r>
          </w:p>
        </w:tc>
        <w:tc>
          <w:tcPr>
            <w:tcW w:w="1595" w:type="pct"/>
          </w:tcPr>
          <w:p w14:paraId="6AE5361E"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Working with vulnerable people registration – staff members</w:t>
            </w:r>
          </w:p>
        </w:tc>
        <w:tc>
          <w:tcPr>
            <w:tcW w:w="724" w:type="pct"/>
            <w:tcBorders>
              <w:right w:val="single" w:sz="4" w:space="0" w:color="D9D9D9" w:themeColor="background1" w:themeShade="D9"/>
            </w:tcBorders>
          </w:tcPr>
          <w:p w14:paraId="7659FF20"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77CF12A0" w14:textId="38C23414" w:rsidR="00902EF0" w:rsidRPr="003365D9" w:rsidRDefault="00905B10" w:rsidP="00902EF0">
            <w:pPr>
              <w:spacing w:before="20" w:after="40"/>
              <w:rPr>
                <w:rFonts w:eastAsia="MS Gothic" w:cs="Arial"/>
                <w:szCs w:val="20"/>
              </w:rPr>
            </w:pPr>
            <w:sdt>
              <w:sdtPr>
                <w:rPr>
                  <w:rFonts w:eastAsia="MS Gothic" w:cs="Arial"/>
                  <w:szCs w:val="20"/>
                </w:rPr>
                <w:id w:val="1534456867"/>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5E0A695A" w14:textId="77777777" w:rsidR="00902EF0" w:rsidRPr="003365D9" w:rsidRDefault="00905B10" w:rsidP="00902EF0">
            <w:pPr>
              <w:spacing w:before="20" w:after="40"/>
              <w:rPr>
                <w:rFonts w:cs="Arial"/>
                <w:szCs w:val="20"/>
              </w:rPr>
            </w:pPr>
            <w:sdt>
              <w:sdtPr>
                <w:rPr>
                  <w:rFonts w:cs="Arial"/>
                  <w:szCs w:val="20"/>
                </w:rPr>
                <w:id w:val="122255360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347503F8" w14:textId="09406A1B" w:rsidR="00902EF0" w:rsidRPr="003365D9" w:rsidRDefault="00905B10" w:rsidP="00902EF0">
            <w:pPr>
              <w:rPr>
                <w:rFonts w:eastAsia="MS Gothic" w:cs="Arial"/>
                <w:szCs w:val="20"/>
              </w:rPr>
            </w:pPr>
            <w:sdt>
              <w:sdtPr>
                <w:rPr>
                  <w:rFonts w:eastAsia="MS Gothic" w:cs="Arial"/>
                  <w:szCs w:val="20"/>
                </w:rPr>
                <w:id w:val="791788706"/>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82615D7" w14:textId="77777777" w:rsidR="00902EF0" w:rsidRPr="003365D9" w:rsidRDefault="00902EF0" w:rsidP="00902EF0">
            <w:pPr>
              <w:ind w:left="1134"/>
              <w:rPr>
                <w:rFonts w:cs="Arial"/>
                <w:szCs w:val="20"/>
              </w:rPr>
            </w:pPr>
          </w:p>
        </w:tc>
      </w:tr>
      <w:tr w:rsidR="00902EF0" w:rsidRPr="003365D9" w14:paraId="54DA130C" w14:textId="77777777" w:rsidTr="00902EF0">
        <w:trPr>
          <w:trHeight w:val="293"/>
        </w:trPr>
        <w:tc>
          <w:tcPr>
            <w:tcW w:w="385" w:type="pct"/>
            <w:gridSpan w:val="2"/>
          </w:tcPr>
          <w:p w14:paraId="563F04F6" w14:textId="77777777" w:rsidR="00902EF0" w:rsidRPr="003365D9" w:rsidRDefault="00902EF0" w:rsidP="00902EF0">
            <w:pPr>
              <w:pStyle w:val="actsandregstabletext"/>
              <w:spacing w:before="0" w:after="0"/>
              <w:rPr>
                <w:rFonts w:cs="Arial"/>
                <w:szCs w:val="20"/>
              </w:rPr>
            </w:pPr>
            <w:r w:rsidRPr="003365D9">
              <w:rPr>
                <w:rFonts w:cs="Arial"/>
                <w:szCs w:val="20"/>
              </w:rPr>
              <w:t>R.358</w:t>
            </w:r>
          </w:p>
          <w:p w14:paraId="4AAE2C7B" w14:textId="77777777" w:rsidR="00902EF0" w:rsidRPr="003365D9" w:rsidRDefault="00902EF0" w:rsidP="00902EF0">
            <w:pPr>
              <w:pStyle w:val="actsandregstabletext"/>
              <w:spacing w:before="0" w:after="0"/>
              <w:rPr>
                <w:rFonts w:cs="Arial"/>
                <w:szCs w:val="20"/>
              </w:rPr>
            </w:pPr>
            <w:r w:rsidRPr="003365D9">
              <w:rPr>
                <w:rFonts w:cs="Arial"/>
                <w:szCs w:val="20"/>
              </w:rPr>
              <w:t>Victoria</w:t>
            </w:r>
          </w:p>
        </w:tc>
        <w:tc>
          <w:tcPr>
            <w:tcW w:w="1595" w:type="pct"/>
          </w:tcPr>
          <w:p w14:paraId="16ED3FBB"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Working with children check to be read</w:t>
            </w:r>
          </w:p>
        </w:tc>
        <w:tc>
          <w:tcPr>
            <w:tcW w:w="724" w:type="pct"/>
            <w:tcBorders>
              <w:right w:val="single" w:sz="4" w:space="0" w:color="D9D9D9" w:themeColor="background1" w:themeShade="D9"/>
            </w:tcBorders>
          </w:tcPr>
          <w:p w14:paraId="26B2A2A1"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25B42C58" w14:textId="5F615480" w:rsidR="00902EF0" w:rsidRPr="003365D9" w:rsidRDefault="00905B10" w:rsidP="00902EF0">
            <w:pPr>
              <w:spacing w:before="20" w:after="40"/>
              <w:rPr>
                <w:rFonts w:eastAsia="MS Gothic" w:cs="Arial"/>
                <w:szCs w:val="20"/>
              </w:rPr>
            </w:pPr>
            <w:sdt>
              <w:sdtPr>
                <w:rPr>
                  <w:rFonts w:eastAsia="MS Gothic" w:cs="Arial"/>
                  <w:szCs w:val="20"/>
                </w:rPr>
                <w:id w:val="1609158538"/>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0C15EF8F" w14:textId="77777777" w:rsidR="00902EF0" w:rsidRPr="003365D9" w:rsidRDefault="00905B10" w:rsidP="00902EF0">
            <w:pPr>
              <w:spacing w:before="20" w:after="40"/>
              <w:rPr>
                <w:rFonts w:cs="Arial"/>
                <w:szCs w:val="20"/>
              </w:rPr>
            </w:pPr>
            <w:sdt>
              <w:sdtPr>
                <w:rPr>
                  <w:rFonts w:cs="Arial"/>
                  <w:szCs w:val="20"/>
                </w:rPr>
                <w:id w:val="1147245171"/>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15B6353E" w14:textId="529BF35E" w:rsidR="00902EF0" w:rsidRPr="003365D9" w:rsidRDefault="00905B10" w:rsidP="00902EF0">
            <w:pPr>
              <w:rPr>
                <w:rFonts w:eastAsia="MS Gothic" w:cs="Arial"/>
                <w:szCs w:val="20"/>
              </w:rPr>
            </w:pPr>
            <w:sdt>
              <w:sdtPr>
                <w:rPr>
                  <w:rFonts w:eastAsia="MS Gothic" w:cs="Arial"/>
                  <w:szCs w:val="20"/>
                </w:rPr>
                <w:id w:val="-1252503586"/>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0A25527C" w14:textId="77777777" w:rsidR="00902EF0" w:rsidRPr="003365D9" w:rsidRDefault="00902EF0" w:rsidP="00902EF0">
            <w:pPr>
              <w:ind w:left="1134"/>
              <w:rPr>
                <w:rFonts w:cs="Arial"/>
                <w:szCs w:val="20"/>
              </w:rPr>
            </w:pPr>
          </w:p>
        </w:tc>
      </w:tr>
      <w:tr w:rsidR="00902EF0" w:rsidRPr="003365D9" w14:paraId="6493E055" w14:textId="77777777" w:rsidTr="00902EF0">
        <w:trPr>
          <w:trHeight w:val="293"/>
        </w:trPr>
        <w:tc>
          <w:tcPr>
            <w:tcW w:w="385" w:type="pct"/>
            <w:gridSpan w:val="2"/>
          </w:tcPr>
          <w:p w14:paraId="4D198F72" w14:textId="77777777" w:rsidR="00902EF0" w:rsidRPr="003365D9" w:rsidRDefault="00902EF0" w:rsidP="00902EF0">
            <w:pPr>
              <w:pStyle w:val="NoSpacing"/>
              <w:rPr>
                <w:rFonts w:ascii="Arial" w:hAnsi="Arial" w:cs="Arial"/>
                <w:sz w:val="20"/>
                <w:szCs w:val="20"/>
              </w:rPr>
            </w:pPr>
            <w:r w:rsidRPr="003365D9">
              <w:rPr>
                <w:rFonts w:ascii="Arial" w:hAnsi="Arial" w:cs="Arial"/>
                <w:sz w:val="20"/>
                <w:szCs w:val="20"/>
              </w:rPr>
              <w:t>R.359</w:t>
            </w:r>
          </w:p>
          <w:p w14:paraId="68A0EB51" w14:textId="77777777" w:rsidR="00902EF0" w:rsidRPr="003365D9" w:rsidRDefault="00902EF0" w:rsidP="00902EF0">
            <w:pPr>
              <w:pStyle w:val="actsandregstabletext"/>
              <w:spacing w:before="0" w:after="0"/>
              <w:rPr>
                <w:rFonts w:cs="Arial"/>
                <w:szCs w:val="20"/>
              </w:rPr>
            </w:pPr>
            <w:r w:rsidRPr="003365D9">
              <w:rPr>
                <w:rFonts w:cs="Arial"/>
                <w:szCs w:val="20"/>
              </w:rPr>
              <w:t>Victoria</w:t>
            </w:r>
          </w:p>
        </w:tc>
        <w:tc>
          <w:tcPr>
            <w:tcW w:w="1595" w:type="pct"/>
          </w:tcPr>
          <w:p w14:paraId="007079A4" w14:textId="77777777" w:rsidR="00902EF0" w:rsidRPr="003365D9" w:rsidRDefault="00902EF0" w:rsidP="00902EF0">
            <w:pPr>
              <w:pStyle w:val="actsandregstabletext"/>
              <w:spacing w:before="0" w:after="0"/>
              <w:ind w:left="33" w:firstLine="0"/>
              <w:rPr>
                <w:rFonts w:cs="Arial"/>
                <w:szCs w:val="20"/>
              </w:rPr>
            </w:pPr>
            <w:r w:rsidRPr="003365D9">
              <w:rPr>
                <w:rFonts w:cs="Arial"/>
                <w:szCs w:val="20"/>
              </w:rPr>
              <w:t>Criminal history record check to be read and considered</w:t>
            </w:r>
          </w:p>
        </w:tc>
        <w:tc>
          <w:tcPr>
            <w:tcW w:w="724" w:type="pct"/>
            <w:tcBorders>
              <w:right w:val="single" w:sz="4" w:space="0" w:color="D9D9D9" w:themeColor="background1" w:themeShade="D9"/>
            </w:tcBorders>
          </w:tcPr>
          <w:p w14:paraId="75F73BAD" w14:textId="77777777" w:rsidR="00902EF0" w:rsidRPr="003365D9" w:rsidRDefault="00902EF0" w:rsidP="00902EF0">
            <w:pPr>
              <w:pStyle w:val="actsandregstabletext"/>
              <w:spacing w:before="0" w:after="0"/>
              <w:rPr>
                <w:rFonts w:cs="Arial"/>
                <w:szCs w:val="20"/>
              </w:rPr>
            </w:pPr>
            <w:r w:rsidRPr="003365D9">
              <w:rPr>
                <w:rFonts w:cs="Arial"/>
                <w:szCs w:val="20"/>
              </w:rPr>
              <w:t>7.1.2</w:t>
            </w:r>
          </w:p>
        </w:tc>
        <w:tc>
          <w:tcPr>
            <w:tcW w:w="918" w:type="pct"/>
            <w:tcBorders>
              <w:left w:val="single" w:sz="4" w:space="0" w:color="D9D9D9" w:themeColor="background1" w:themeShade="D9"/>
              <w:right w:val="single" w:sz="4" w:space="0" w:color="D9D9D9" w:themeColor="background1" w:themeShade="D9"/>
            </w:tcBorders>
          </w:tcPr>
          <w:p w14:paraId="4DBB683C" w14:textId="6DB9A1EC" w:rsidR="00902EF0" w:rsidRPr="003365D9" w:rsidRDefault="00905B10" w:rsidP="00902EF0">
            <w:pPr>
              <w:spacing w:before="20" w:after="40"/>
              <w:rPr>
                <w:rFonts w:eastAsia="MS Gothic" w:cs="Arial"/>
                <w:szCs w:val="20"/>
              </w:rPr>
            </w:pPr>
            <w:sdt>
              <w:sdtPr>
                <w:rPr>
                  <w:rFonts w:eastAsia="MS Gothic" w:cs="Arial"/>
                  <w:szCs w:val="20"/>
                </w:rPr>
                <w:id w:val="-49588458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eastAsia="MS Gothic" w:cs="Arial"/>
                <w:szCs w:val="20"/>
              </w:rPr>
              <w:t xml:space="preserve"> Compl</w:t>
            </w:r>
            <w:r w:rsidR="0036639D">
              <w:rPr>
                <w:rFonts w:eastAsia="MS Gothic" w:cs="Arial"/>
                <w:szCs w:val="20"/>
              </w:rPr>
              <w:t>ia</w:t>
            </w:r>
            <w:r w:rsidR="00902EF0" w:rsidRPr="003365D9">
              <w:rPr>
                <w:rFonts w:eastAsia="MS Gothic" w:cs="Arial"/>
                <w:szCs w:val="20"/>
              </w:rPr>
              <w:t>nt</w:t>
            </w:r>
          </w:p>
          <w:p w14:paraId="299AB691" w14:textId="77777777" w:rsidR="00902EF0" w:rsidRPr="003365D9" w:rsidRDefault="00905B10" w:rsidP="00902EF0">
            <w:pPr>
              <w:spacing w:before="20" w:after="40"/>
              <w:rPr>
                <w:rFonts w:cs="Arial"/>
                <w:szCs w:val="20"/>
              </w:rPr>
            </w:pPr>
            <w:sdt>
              <w:sdtPr>
                <w:rPr>
                  <w:rFonts w:cs="Arial"/>
                  <w:szCs w:val="20"/>
                </w:rPr>
                <w:id w:val="2049103966"/>
                <w14:checkbox>
                  <w14:checked w14:val="0"/>
                  <w14:checkedState w14:val="2612" w14:font="MS Gothic"/>
                  <w14:uncheckedState w14:val="2610" w14:font="MS Gothic"/>
                </w14:checkbox>
              </w:sdtPr>
              <w:sdtEndPr/>
              <w:sdtContent>
                <w:r w:rsidR="00902EF0" w:rsidRPr="003365D9">
                  <w:rPr>
                    <w:rFonts w:ascii="MS Gothic" w:eastAsia="MS Gothic" w:hAnsi="MS Gothic" w:cs="Arial" w:hint="eastAsia"/>
                    <w:szCs w:val="20"/>
                  </w:rPr>
                  <w:t>☐</w:t>
                </w:r>
              </w:sdtContent>
            </w:sdt>
            <w:r w:rsidR="00902EF0" w:rsidRPr="003365D9">
              <w:rPr>
                <w:rFonts w:cs="Arial"/>
                <w:szCs w:val="20"/>
              </w:rPr>
              <w:t xml:space="preserve"> Non-compliant</w:t>
            </w:r>
          </w:p>
          <w:p w14:paraId="695B0406" w14:textId="3DD8AA65" w:rsidR="00902EF0" w:rsidRPr="003365D9" w:rsidRDefault="00905B10" w:rsidP="00902EF0">
            <w:pPr>
              <w:rPr>
                <w:rFonts w:eastAsia="MS Gothic" w:cs="Arial"/>
                <w:szCs w:val="20"/>
              </w:rPr>
            </w:pPr>
            <w:sdt>
              <w:sdtPr>
                <w:rPr>
                  <w:rFonts w:eastAsia="MS Gothic" w:cs="Arial"/>
                  <w:szCs w:val="20"/>
                </w:rPr>
                <w:id w:val="-221451481"/>
                <w14:checkbox>
                  <w14:checked w14:val="1"/>
                  <w14:checkedState w14:val="2612" w14:font="MS Gothic"/>
                  <w14:uncheckedState w14:val="2610" w14:font="MS Gothic"/>
                </w14:checkbox>
              </w:sdtPr>
              <w:sdtEndPr/>
              <w:sdtContent>
                <w:r w:rsidR="00E842A4">
                  <w:rPr>
                    <w:rFonts w:ascii="MS Gothic" w:eastAsia="MS Gothic" w:hAnsi="MS Gothic" w:cs="Arial" w:hint="eastAsia"/>
                    <w:szCs w:val="20"/>
                  </w:rPr>
                  <w:t>☒</w:t>
                </w:r>
              </w:sdtContent>
            </w:sdt>
            <w:r w:rsidR="00902EF0" w:rsidRPr="003365D9">
              <w:rPr>
                <w:rFonts w:eastAsia="MS Gothic" w:cs="Arial"/>
                <w:szCs w:val="20"/>
              </w:rPr>
              <w:t xml:space="preserve"> N/A</w:t>
            </w:r>
          </w:p>
        </w:tc>
        <w:tc>
          <w:tcPr>
            <w:tcW w:w="1378" w:type="pct"/>
            <w:tcBorders>
              <w:left w:val="single" w:sz="4" w:space="0" w:color="D9D9D9" w:themeColor="background1" w:themeShade="D9"/>
              <w:right w:val="single" w:sz="4" w:space="0" w:color="D9D9D9" w:themeColor="background1" w:themeShade="D9"/>
            </w:tcBorders>
          </w:tcPr>
          <w:p w14:paraId="63B652D0" w14:textId="77777777" w:rsidR="00902EF0" w:rsidRPr="003365D9" w:rsidRDefault="00902EF0" w:rsidP="00902EF0">
            <w:pPr>
              <w:ind w:left="1134"/>
              <w:rPr>
                <w:rFonts w:cs="Arial"/>
                <w:szCs w:val="20"/>
              </w:rPr>
            </w:pPr>
          </w:p>
        </w:tc>
      </w:tr>
    </w:tbl>
    <w:p w14:paraId="30784217" w14:textId="6B1C0179" w:rsidR="00902EF0" w:rsidRPr="003365D9" w:rsidRDefault="00902EF0" w:rsidP="00714CA2">
      <w:pPr>
        <w:rPr>
          <w:szCs w:val="20"/>
        </w:rPr>
      </w:pPr>
    </w:p>
    <w:p w14:paraId="2C716A08" w14:textId="15FD7E1D" w:rsidR="00902EF0" w:rsidRPr="003365D9" w:rsidRDefault="00902EF0" w:rsidP="00714CA2">
      <w:pPr>
        <w:rPr>
          <w:szCs w:val="20"/>
        </w:rPr>
      </w:pPr>
    </w:p>
    <w:p w14:paraId="38DBE3C5" w14:textId="66BDD01C" w:rsidR="00902EF0" w:rsidRPr="003365D9" w:rsidRDefault="00902EF0" w:rsidP="00714CA2">
      <w:pPr>
        <w:rPr>
          <w:szCs w:val="20"/>
        </w:rPr>
      </w:pPr>
    </w:p>
    <w:p w14:paraId="1AE5B052" w14:textId="78A9EDB6" w:rsidR="00902EF0" w:rsidRPr="003365D9" w:rsidRDefault="00902EF0" w:rsidP="00714CA2">
      <w:pPr>
        <w:rPr>
          <w:szCs w:val="20"/>
        </w:rPr>
      </w:pPr>
    </w:p>
    <w:p w14:paraId="2A115A9A" w14:textId="76CD869B" w:rsidR="00902EF0" w:rsidRPr="003365D9" w:rsidRDefault="00902EF0" w:rsidP="00714CA2">
      <w:pPr>
        <w:rPr>
          <w:szCs w:val="20"/>
        </w:rPr>
      </w:pPr>
    </w:p>
    <w:p w14:paraId="45B1DF25" w14:textId="53CA6B94" w:rsidR="00902EF0" w:rsidRPr="003365D9" w:rsidRDefault="00902EF0" w:rsidP="00714CA2">
      <w:pPr>
        <w:rPr>
          <w:szCs w:val="20"/>
        </w:rPr>
      </w:pPr>
    </w:p>
    <w:p w14:paraId="178DDE24" w14:textId="69108734" w:rsidR="00902EF0" w:rsidRDefault="00902EF0" w:rsidP="00714CA2">
      <w:pPr>
        <w:rPr>
          <w:szCs w:val="20"/>
        </w:rPr>
      </w:pPr>
    </w:p>
    <w:p w14:paraId="3A1FD425" w14:textId="721A6BC0" w:rsidR="00A81507" w:rsidRDefault="00A81507" w:rsidP="00714CA2">
      <w:pPr>
        <w:rPr>
          <w:szCs w:val="20"/>
        </w:rPr>
      </w:pPr>
    </w:p>
    <w:p w14:paraId="7AA49C8F" w14:textId="181704E0" w:rsidR="00A81507" w:rsidRDefault="00A81507" w:rsidP="00714CA2">
      <w:pPr>
        <w:rPr>
          <w:szCs w:val="20"/>
        </w:rPr>
      </w:pPr>
    </w:p>
    <w:p w14:paraId="4622C0A5" w14:textId="77777777" w:rsidR="00A81507" w:rsidRPr="003365D9" w:rsidRDefault="00A81507" w:rsidP="00714CA2">
      <w:pPr>
        <w:rPr>
          <w:szCs w:val="20"/>
        </w:rPr>
      </w:pPr>
    </w:p>
    <w:p w14:paraId="7F0F4DED" w14:textId="77777777"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0426C9C3" w14:textId="77777777" w:rsidTr="70C038AE">
        <w:trPr>
          <w:trHeight w:val="839"/>
        </w:trPr>
        <w:tc>
          <w:tcPr>
            <w:tcW w:w="5000" w:type="pct"/>
            <w:gridSpan w:val="6"/>
            <w:tcBorders>
              <w:bottom w:val="single" w:sz="4" w:space="0" w:color="A6A6A6" w:themeColor="background1" w:themeShade="A6"/>
            </w:tcBorders>
            <w:shd w:val="clear" w:color="auto" w:fill="202E38" w:themeFill="accent5"/>
            <w:vAlign w:val="center"/>
          </w:tcPr>
          <w:p w14:paraId="2BA56BD6" w14:textId="34FC7410" w:rsidR="00902EF0" w:rsidRPr="00A81507" w:rsidRDefault="00902EF0" w:rsidP="00902EF0">
            <w:pPr>
              <w:pStyle w:val="Heading1"/>
              <w:spacing w:before="0"/>
              <w:rPr>
                <w:rFonts w:ascii="Arial" w:hAnsi="Arial" w:cs="Arial"/>
                <w:b/>
                <w:bCs/>
                <w:color w:val="3C4E62" w:themeColor="text1"/>
                <w:sz w:val="28"/>
                <w:szCs w:val="28"/>
              </w:rPr>
            </w:pPr>
            <w:bookmarkStart w:id="52" w:name="_Toc190348884"/>
            <w:r w:rsidRPr="00A81507">
              <w:rPr>
                <w:rFonts w:ascii="Arial" w:hAnsi="Arial" w:cs="Arial"/>
                <w:b/>
                <w:bCs/>
                <w:color w:val="FFFFFF" w:themeColor="background1"/>
                <w:sz w:val="28"/>
                <w:szCs w:val="28"/>
              </w:rPr>
              <w:t>Quality Area 7 – Governance and leadership</w:t>
            </w:r>
            <w:bookmarkEnd w:id="52"/>
            <w:r w:rsidRPr="00A81507">
              <w:rPr>
                <w:rFonts w:ascii="Arial" w:hAnsi="Arial" w:cs="Arial"/>
                <w:b/>
                <w:bCs/>
                <w:color w:val="FFFFFF" w:themeColor="background1"/>
                <w:sz w:val="28"/>
                <w:szCs w:val="28"/>
              </w:rPr>
              <w:t xml:space="preserve">    </w:t>
            </w:r>
          </w:p>
        </w:tc>
      </w:tr>
      <w:tr w:rsidR="00902EF0" w:rsidRPr="003365D9" w14:paraId="0CFE1011" w14:textId="77777777" w:rsidTr="70C038AE">
        <w:trPr>
          <w:trHeight w:val="398"/>
        </w:trPr>
        <w:tc>
          <w:tcPr>
            <w:tcW w:w="5000" w:type="pct"/>
            <w:gridSpan w:val="6"/>
            <w:tcBorders>
              <w:bottom w:val="single" w:sz="4" w:space="0" w:color="D9D9D9" w:themeColor="background1" w:themeShade="D9"/>
            </w:tcBorders>
            <w:shd w:val="clear" w:color="auto" w:fill="C9D6E0"/>
            <w:vAlign w:val="center"/>
          </w:tcPr>
          <w:p w14:paraId="5F16E939" w14:textId="1FA3D480" w:rsidR="00902EF0" w:rsidRPr="003365D9" w:rsidRDefault="00902EF0" w:rsidP="003365D9">
            <w:pPr>
              <w:pStyle w:val="Heading1"/>
              <w:spacing w:before="0"/>
              <w:rPr>
                <w:rFonts w:ascii="Arial" w:hAnsi="Arial" w:cs="Arial"/>
                <w:color w:val="FFFFFF" w:themeColor="background1"/>
                <w:sz w:val="20"/>
                <w:szCs w:val="20"/>
              </w:rPr>
            </w:pPr>
            <w:bookmarkStart w:id="53" w:name="_Toc190348885"/>
            <w:r w:rsidRPr="003365D9">
              <w:rPr>
                <w:rFonts w:ascii="Arial" w:hAnsi="Arial" w:cs="Arial"/>
                <w:b/>
                <w:bCs/>
                <w:color w:val="3C4E62" w:themeColor="text1"/>
                <w:sz w:val="20"/>
                <w:szCs w:val="20"/>
              </w:rPr>
              <w:t xml:space="preserve">Standard 7.1: </w:t>
            </w:r>
            <w:r w:rsidRPr="003365D9">
              <w:rPr>
                <w:rFonts w:ascii="Arial" w:hAnsi="Arial" w:cs="Arial"/>
                <w:color w:val="3C4E62" w:themeColor="text1"/>
                <w:sz w:val="20"/>
                <w:szCs w:val="20"/>
              </w:rPr>
              <w:t>Governance supports the operation of a quality service.</w:t>
            </w:r>
            <w:bookmarkEnd w:id="53"/>
          </w:p>
        </w:tc>
      </w:tr>
      <w:tr w:rsidR="00902EF0" w:rsidRPr="003365D9" w14:paraId="20736E40"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09BB264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B86448"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BEC0CFA"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9BA9F2C"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17793859"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902EF0" w:rsidRPr="003365D9" w14:paraId="5940359F" w14:textId="77777777" w:rsidTr="70C038AE">
        <w:trPr>
          <w:trHeight w:val="341"/>
        </w:trPr>
        <w:tc>
          <w:tcPr>
            <w:tcW w:w="744" w:type="pct"/>
            <w:vMerge w:val="restart"/>
            <w:tcBorders>
              <w:top w:val="single" w:sz="4" w:space="0" w:color="D9D9D9" w:themeColor="background1" w:themeShade="D9"/>
            </w:tcBorders>
          </w:tcPr>
          <w:p w14:paraId="07593E68" w14:textId="091741B2" w:rsidR="00902EF0" w:rsidRPr="003365D9" w:rsidRDefault="00902EF0" w:rsidP="00902EF0">
            <w:pPr>
              <w:rPr>
                <w:rFonts w:cstheme="minorHAnsi"/>
                <w:bCs/>
                <w:szCs w:val="20"/>
              </w:rPr>
            </w:pPr>
            <w:r w:rsidRPr="003365D9">
              <w:rPr>
                <w:szCs w:val="20"/>
              </w:rPr>
              <w:t>Service philosophy and purpose</w:t>
            </w:r>
          </w:p>
        </w:tc>
        <w:tc>
          <w:tcPr>
            <w:tcW w:w="337" w:type="pct"/>
            <w:vMerge w:val="restart"/>
            <w:tcBorders>
              <w:top w:val="single" w:sz="4" w:space="0" w:color="D9D9D9" w:themeColor="background1" w:themeShade="D9"/>
            </w:tcBorders>
          </w:tcPr>
          <w:p w14:paraId="05BBD541" w14:textId="1DE7BF5D" w:rsidR="00902EF0" w:rsidRPr="003365D9" w:rsidRDefault="00902EF0" w:rsidP="00902EF0">
            <w:pPr>
              <w:rPr>
                <w:rFonts w:cstheme="minorHAnsi"/>
                <w:bCs/>
                <w:szCs w:val="20"/>
              </w:rPr>
            </w:pPr>
            <w:r w:rsidRPr="003365D9">
              <w:rPr>
                <w:bCs/>
                <w:szCs w:val="20"/>
              </w:rPr>
              <w:t>7.1.1</w:t>
            </w:r>
          </w:p>
        </w:tc>
        <w:tc>
          <w:tcPr>
            <w:tcW w:w="947" w:type="pct"/>
            <w:vMerge w:val="restart"/>
            <w:tcBorders>
              <w:top w:val="single" w:sz="4" w:space="0" w:color="D9D9D9" w:themeColor="background1" w:themeShade="D9"/>
            </w:tcBorders>
          </w:tcPr>
          <w:p w14:paraId="11F0DE4E" w14:textId="7FC23DE8" w:rsidR="00902EF0" w:rsidRPr="003365D9" w:rsidRDefault="00902EF0" w:rsidP="00902EF0">
            <w:pPr>
              <w:rPr>
                <w:rFonts w:cstheme="minorHAnsi"/>
                <w:szCs w:val="20"/>
              </w:rPr>
            </w:pPr>
            <w:r w:rsidRPr="003365D9">
              <w:rPr>
                <w:szCs w:val="20"/>
              </w:rPr>
              <w:t>A statement of philosophy guides all aspects of the service’s operations.</w:t>
            </w:r>
          </w:p>
        </w:tc>
        <w:tc>
          <w:tcPr>
            <w:tcW w:w="2297" w:type="pct"/>
            <w:tcBorders>
              <w:top w:val="single" w:sz="4" w:space="0" w:color="D9D9D9" w:themeColor="background1" w:themeShade="D9"/>
            </w:tcBorders>
          </w:tcPr>
          <w:p w14:paraId="7C60070A" w14:textId="77777777" w:rsidR="0091616B" w:rsidRPr="0091616B" w:rsidRDefault="0091616B" w:rsidP="0091616B">
            <w:pPr>
              <w:rPr>
                <w:rFonts w:cstheme="minorHAnsi"/>
                <w:bCs/>
                <w:szCs w:val="20"/>
              </w:rPr>
            </w:pPr>
            <w:r w:rsidRPr="0091616B">
              <w:rPr>
                <w:rFonts w:cstheme="minorHAnsi"/>
                <w:bCs/>
                <w:szCs w:val="20"/>
              </w:rPr>
              <w:t>Our statement of philosophy underpins both practice and decision-making for individual educators and the service as a whole, including the planning cycle and approaches to equity and inclusion.</w:t>
            </w:r>
          </w:p>
          <w:p w14:paraId="0AFAFFD3" w14:textId="77777777" w:rsidR="0091616B" w:rsidRPr="0091616B" w:rsidRDefault="0091616B" w:rsidP="0091616B">
            <w:pPr>
              <w:rPr>
                <w:rFonts w:cstheme="minorHAnsi"/>
                <w:bCs/>
                <w:szCs w:val="20"/>
              </w:rPr>
            </w:pPr>
          </w:p>
          <w:p w14:paraId="5A34F86C" w14:textId="77777777" w:rsidR="0091616B" w:rsidRPr="0091616B" w:rsidRDefault="0091616B" w:rsidP="0091616B">
            <w:pPr>
              <w:rPr>
                <w:rFonts w:cstheme="minorHAnsi"/>
                <w:bCs/>
                <w:szCs w:val="20"/>
              </w:rPr>
            </w:pPr>
            <w:r w:rsidRPr="0091616B">
              <w:rPr>
                <w:rFonts w:cstheme="minorHAnsi"/>
                <w:bCs/>
                <w:szCs w:val="20"/>
              </w:rPr>
              <w:t>All our educators possess a strong understanding of our philosophy and recognise how it relates to their role as educators, as well as how it shapes their practice. In the rooms, the indoor and outdoor environments are carefully set up in alignment with our philosophy. The element of the Whole Child is reflected in these environments, which are designed to respond to the children’s interests and provide inclusive spaces for all children to engage and participate.</w:t>
            </w:r>
          </w:p>
          <w:p w14:paraId="3D2B3EF8" w14:textId="77777777" w:rsidR="0091616B" w:rsidRPr="0091616B" w:rsidRDefault="0091616B" w:rsidP="0091616B">
            <w:pPr>
              <w:rPr>
                <w:rFonts w:cstheme="minorHAnsi"/>
                <w:bCs/>
                <w:szCs w:val="20"/>
              </w:rPr>
            </w:pPr>
          </w:p>
          <w:p w14:paraId="3F1B93F9" w14:textId="77777777" w:rsidR="0091616B" w:rsidRPr="0091616B" w:rsidRDefault="0091616B" w:rsidP="0091616B">
            <w:pPr>
              <w:rPr>
                <w:rFonts w:cstheme="minorHAnsi"/>
                <w:bCs/>
                <w:szCs w:val="20"/>
              </w:rPr>
            </w:pPr>
            <w:r w:rsidRPr="0091616B">
              <w:rPr>
                <w:rFonts w:cstheme="minorHAnsi"/>
                <w:bCs/>
                <w:szCs w:val="20"/>
              </w:rPr>
              <w:t>The element of Our Community is evident across all rooms in the service. We maintain strong links with our local community, with children regularly visiting the local library and welcoming the librarian to the service. The children have also visited our local Italian delicatessen, where they were able to purchase fruit for afternoon tea and explore various European foods on display. Additionally, we foster positive relationships with businesses adjacent to the service, such as the orthodontist, where children have the opportunity to observe the dental rooms, sit in the dental chair, and see the spotlight used to examine their mouths. The local pool shop frequently donates large boxes after receiving deliveries of pool equipment. We also invite local authors from the community to read their books, offering children the chance to interact with the author and ask questions, which supports the development of early literacy skills.</w:t>
            </w:r>
          </w:p>
          <w:p w14:paraId="2008962B" w14:textId="77777777" w:rsidR="0091616B" w:rsidRPr="0091616B" w:rsidRDefault="0091616B" w:rsidP="0091616B">
            <w:pPr>
              <w:rPr>
                <w:rFonts w:cstheme="minorHAnsi"/>
                <w:bCs/>
                <w:szCs w:val="20"/>
              </w:rPr>
            </w:pPr>
          </w:p>
          <w:p w14:paraId="0475B9E1" w14:textId="77777777" w:rsidR="0091616B" w:rsidRPr="0091616B" w:rsidRDefault="0091616B" w:rsidP="0091616B">
            <w:pPr>
              <w:rPr>
                <w:rFonts w:cstheme="minorHAnsi"/>
                <w:bCs/>
                <w:szCs w:val="20"/>
              </w:rPr>
            </w:pPr>
            <w:r w:rsidRPr="0091616B">
              <w:rPr>
                <w:rFonts w:cstheme="minorHAnsi"/>
                <w:bCs/>
                <w:szCs w:val="20"/>
              </w:rPr>
              <w:t>In all three rooms, we perform an "Acknowledgement to Country" and sing Wanjoo, meaning "Welcome" in the Noongar language. The children are becoming familiar with a range of Noongar words, which they are beginning to use regularly in their rooms. We incorporate many natural materials gathered from the garden for art and sensory activities. This aligns with our Earth to Sky element, which empowers children to understand the significance of our First Nations Peoples and the land they engage with. At mealtimes, the Earth to Sky element is embedded in all rooms: leftover drinking water is recycled to water the garden, and certain fruits and vegetables are added to the two worm farms located in our outdoor areas.</w:t>
            </w:r>
          </w:p>
          <w:p w14:paraId="3368A071" w14:textId="77777777" w:rsidR="0091616B" w:rsidRPr="0091616B" w:rsidRDefault="0091616B" w:rsidP="0091616B">
            <w:pPr>
              <w:rPr>
                <w:rFonts w:cstheme="minorHAnsi"/>
                <w:bCs/>
                <w:szCs w:val="20"/>
              </w:rPr>
            </w:pPr>
          </w:p>
          <w:p w14:paraId="608D18F2" w14:textId="4FDFCF44" w:rsidR="00902EF0" w:rsidRPr="003365D9" w:rsidRDefault="0091616B" w:rsidP="0091616B">
            <w:pPr>
              <w:rPr>
                <w:rFonts w:cstheme="minorBidi"/>
                <w:b/>
                <w:bCs/>
                <w:szCs w:val="20"/>
              </w:rPr>
            </w:pPr>
            <w:r w:rsidRPr="0091616B">
              <w:rPr>
                <w:rFonts w:cstheme="minorHAnsi"/>
                <w:bCs/>
                <w:szCs w:val="20"/>
              </w:rPr>
              <w:t>The Joeys Room integrates many of the theories from renowned theorist John Bowlby, who is one of the theorists underpinning our philosophy. Educators’ understanding of this theory enhances their ability to foster secure attachments with the babies in their care and to recognise the emotions that parents experience when leaving their babies in care during morning drop-offs. Another theorist central to our philosophy is Urie Bronfenbrenner. His theory emphasises how a child’s environment influences their growth and development. To build on this theory, we gather information about the children through Understanding My Child, conversations with families, and incorporate this insight into the curriculum to support and extend children’s interests and activities they enjoy.</w:t>
            </w:r>
          </w:p>
        </w:tc>
        <w:sdt>
          <w:sdtPr>
            <w:rPr>
              <w:rFonts w:cstheme="minorHAnsi"/>
              <w:bCs/>
              <w:szCs w:val="20"/>
            </w:rPr>
            <w:id w:val="1008332823"/>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2002E81D" w14:textId="3FD47AE6" w:rsidR="00902EF0" w:rsidRPr="003365D9" w:rsidRDefault="007A3AC3" w:rsidP="00902EF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85107149"/>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2A8F5F1A" w14:textId="32BFC362" w:rsidR="00902EF0" w:rsidRPr="003365D9" w:rsidRDefault="00CA2708" w:rsidP="00902EF0">
                <w:pPr>
                  <w:jc w:val="center"/>
                  <w:rPr>
                    <w:rFonts w:cstheme="minorHAnsi"/>
                    <w:bCs/>
                    <w:szCs w:val="20"/>
                  </w:rPr>
                </w:pPr>
                <w:r>
                  <w:rPr>
                    <w:rFonts w:ascii="MS Gothic" w:eastAsia="MS Gothic" w:hAnsi="MS Gothic" w:cstheme="minorHAnsi" w:hint="eastAsia"/>
                    <w:bCs/>
                    <w:szCs w:val="20"/>
                  </w:rPr>
                  <w:t>☐</w:t>
                </w:r>
              </w:p>
            </w:tc>
          </w:sdtContent>
        </w:sdt>
      </w:tr>
      <w:tr w:rsidR="00902EF0" w:rsidRPr="003365D9" w14:paraId="4C1D4CAB" w14:textId="77777777" w:rsidTr="70C038AE">
        <w:trPr>
          <w:trHeight w:val="266"/>
        </w:trPr>
        <w:tc>
          <w:tcPr>
            <w:tcW w:w="744" w:type="pct"/>
            <w:vMerge/>
          </w:tcPr>
          <w:p w14:paraId="0F55F20D" w14:textId="77777777" w:rsidR="00902EF0" w:rsidRPr="003365D9" w:rsidRDefault="00902EF0" w:rsidP="003365D9">
            <w:pPr>
              <w:rPr>
                <w:rFonts w:cstheme="minorHAnsi"/>
                <w:szCs w:val="20"/>
              </w:rPr>
            </w:pPr>
          </w:p>
        </w:tc>
        <w:tc>
          <w:tcPr>
            <w:tcW w:w="337" w:type="pct"/>
            <w:vMerge/>
          </w:tcPr>
          <w:p w14:paraId="6F3395AA" w14:textId="77777777" w:rsidR="00902EF0" w:rsidRPr="003365D9" w:rsidRDefault="00902EF0" w:rsidP="003365D9">
            <w:pPr>
              <w:rPr>
                <w:rFonts w:cstheme="minorHAnsi"/>
                <w:bCs/>
                <w:szCs w:val="20"/>
              </w:rPr>
            </w:pPr>
          </w:p>
        </w:tc>
        <w:tc>
          <w:tcPr>
            <w:tcW w:w="947" w:type="pct"/>
            <w:vMerge/>
          </w:tcPr>
          <w:p w14:paraId="29019CC3" w14:textId="77777777" w:rsidR="00902EF0" w:rsidRPr="003365D9" w:rsidRDefault="00902EF0" w:rsidP="003365D9">
            <w:pPr>
              <w:rPr>
                <w:rFonts w:cstheme="minorHAnsi"/>
                <w:szCs w:val="20"/>
              </w:rPr>
            </w:pPr>
          </w:p>
        </w:tc>
        <w:tc>
          <w:tcPr>
            <w:tcW w:w="2297" w:type="pct"/>
          </w:tcPr>
          <w:p w14:paraId="7B6339BC" w14:textId="77777777" w:rsidR="00F104AB" w:rsidRPr="00F104AB" w:rsidRDefault="00F104AB" w:rsidP="00F104AB">
            <w:pPr>
              <w:rPr>
                <w:rFonts w:cstheme="minorHAnsi"/>
                <w:bCs/>
                <w:szCs w:val="20"/>
              </w:rPr>
            </w:pPr>
            <w:r w:rsidRPr="00F104AB">
              <w:rPr>
                <w:rFonts w:cstheme="minorHAnsi"/>
                <w:bCs/>
                <w:szCs w:val="20"/>
              </w:rPr>
              <w:t>Educators and families are meaningfully involved in reviews of our statement of philosophy.</w:t>
            </w:r>
          </w:p>
          <w:p w14:paraId="28AAEDCA" w14:textId="77777777" w:rsidR="00F104AB" w:rsidRPr="00F104AB" w:rsidRDefault="00F104AB" w:rsidP="00F104AB">
            <w:pPr>
              <w:rPr>
                <w:rFonts w:cstheme="minorHAnsi"/>
                <w:bCs/>
                <w:szCs w:val="20"/>
              </w:rPr>
            </w:pPr>
          </w:p>
          <w:p w14:paraId="4071280A" w14:textId="1F2CE101" w:rsidR="00F104AB" w:rsidRPr="00F104AB" w:rsidRDefault="00F104AB" w:rsidP="00F104AB">
            <w:pPr>
              <w:rPr>
                <w:rFonts w:cstheme="minorHAnsi"/>
                <w:bCs/>
                <w:szCs w:val="20"/>
              </w:rPr>
            </w:pPr>
            <w:r w:rsidRPr="00F104AB">
              <w:rPr>
                <w:rFonts w:cstheme="minorHAnsi"/>
                <w:bCs/>
                <w:szCs w:val="20"/>
              </w:rPr>
              <w:t xml:space="preserve">At the end of 2023 and the start of 2024, our educators and families/carers were actively involved in reviewing our Philosophy. The review process began by asking the educators about their understanding of the Philosophy and how they apply it in their daily practice. Educators were able to articulate that through the writing of the Daily </w:t>
            </w:r>
            <w:r w:rsidR="00DA1328" w:rsidRPr="00F104AB">
              <w:rPr>
                <w:rFonts w:cstheme="minorHAnsi"/>
                <w:bCs/>
                <w:szCs w:val="20"/>
              </w:rPr>
              <w:t>Journal;</w:t>
            </w:r>
            <w:r w:rsidRPr="00F104AB">
              <w:rPr>
                <w:rFonts w:cstheme="minorHAnsi"/>
                <w:bCs/>
                <w:szCs w:val="20"/>
              </w:rPr>
              <w:t xml:space="preserve"> they can link activities and experiences in their rooms back to the Philosophy. This also helps them reflect on their practice and how it aligns with the Philosophy.</w:t>
            </w:r>
          </w:p>
          <w:p w14:paraId="5019D050" w14:textId="77777777" w:rsidR="00F104AB" w:rsidRPr="00F104AB" w:rsidRDefault="00F104AB" w:rsidP="00F104AB">
            <w:pPr>
              <w:rPr>
                <w:rFonts w:cstheme="minorHAnsi"/>
                <w:bCs/>
                <w:szCs w:val="20"/>
              </w:rPr>
            </w:pPr>
          </w:p>
          <w:p w14:paraId="09596E40" w14:textId="77777777" w:rsidR="00F104AB" w:rsidRPr="00F104AB" w:rsidRDefault="00F104AB" w:rsidP="00F104AB">
            <w:pPr>
              <w:rPr>
                <w:rFonts w:cstheme="minorHAnsi"/>
                <w:bCs/>
                <w:szCs w:val="20"/>
              </w:rPr>
            </w:pPr>
            <w:r w:rsidRPr="00F104AB">
              <w:rPr>
                <w:rFonts w:cstheme="minorHAnsi"/>
                <w:bCs/>
                <w:szCs w:val="20"/>
              </w:rPr>
              <w:t>Educators were also asked whether they were familiar with the three key elements of the Philosophy: The Whole Child, The Community, and Earth to Sky. All educators confirmed their understanding of these elements and expressed that they could relate them to their practice. Reflecting on the three elements, they noted that two of them—The Whole Child and Earth to Sky—are consistently documented throughout the week, whereas Community is not as prominently featured. This highlighted the need for their room to focus more on this element to ensure it is fully integrated into the curriculum. The educators’ written feedback indicated that they felt the Philosophy accurately reflected Keiki Mindarie Keys and their practices, in line with the final statement compiled by the service two years ago. They expressed full support for the approaches the service implements for the children, families, and the community.</w:t>
            </w:r>
          </w:p>
          <w:p w14:paraId="46E730EA" w14:textId="77777777" w:rsidR="00F104AB" w:rsidRPr="00F104AB" w:rsidRDefault="00F104AB" w:rsidP="00F104AB">
            <w:pPr>
              <w:rPr>
                <w:rFonts w:cstheme="minorHAnsi"/>
                <w:bCs/>
                <w:szCs w:val="20"/>
              </w:rPr>
            </w:pPr>
          </w:p>
          <w:p w14:paraId="2E4C6C88" w14:textId="77777777" w:rsidR="00F104AB" w:rsidRPr="00F104AB" w:rsidRDefault="00F104AB" w:rsidP="00F104AB">
            <w:pPr>
              <w:rPr>
                <w:rFonts w:cstheme="minorHAnsi"/>
                <w:bCs/>
                <w:szCs w:val="20"/>
              </w:rPr>
            </w:pPr>
            <w:r w:rsidRPr="00F104AB">
              <w:rPr>
                <w:rFonts w:cstheme="minorHAnsi"/>
                <w:bCs/>
                <w:szCs w:val="20"/>
              </w:rPr>
              <w:t>At the end of January 2024, a survey was sent out to all families for their input on the Philosophy. The three elements were presented as statements for families to review and comment on. We also asked families if they knew where to access the Philosophy within the service and whether they had read it at any point. The responses were mixed, with some families indicating they had not read the Philosophy and others unaware of its location. However, the feedback on the three elements was positive. Families felt that the three elements were embedded within the service and their child’s room. They recognised these elements in both the indoor and outdoor environments, with the curriculum clearly linked to the Philosophy.</w:t>
            </w:r>
          </w:p>
          <w:p w14:paraId="44EC69FC" w14:textId="77777777" w:rsidR="00F104AB" w:rsidRPr="00F104AB" w:rsidRDefault="00F104AB" w:rsidP="00F104AB">
            <w:pPr>
              <w:rPr>
                <w:rFonts w:cstheme="minorHAnsi"/>
                <w:bCs/>
                <w:szCs w:val="20"/>
              </w:rPr>
            </w:pPr>
          </w:p>
          <w:p w14:paraId="3CAAB473" w14:textId="77777777" w:rsidR="00F104AB" w:rsidRPr="00F104AB" w:rsidRDefault="00F104AB" w:rsidP="00F104AB">
            <w:pPr>
              <w:rPr>
                <w:rFonts w:cstheme="minorHAnsi"/>
                <w:bCs/>
                <w:szCs w:val="20"/>
              </w:rPr>
            </w:pPr>
            <w:r w:rsidRPr="00F104AB">
              <w:rPr>
                <w:rFonts w:cstheme="minorHAnsi"/>
                <w:bCs/>
                <w:szCs w:val="20"/>
              </w:rPr>
              <w:t>One family shared their experience of their daughter, who has a physical disability and recently transitioned into the Kookaburra Room. The parent expressed that her daughter was fully included in the room and had the same opportunities as her peers. She highly recommended Keiki Mindarie Keys as a service for any child with a physical disability, as she was delighted and extremely impressed with the care and support her daughter had received from the educators.</w:t>
            </w:r>
          </w:p>
          <w:p w14:paraId="7BD979B0" w14:textId="77777777" w:rsidR="00F104AB" w:rsidRPr="00F104AB" w:rsidRDefault="00F104AB" w:rsidP="00F104AB">
            <w:pPr>
              <w:rPr>
                <w:rFonts w:cstheme="minorHAnsi"/>
                <w:bCs/>
                <w:szCs w:val="20"/>
              </w:rPr>
            </w:pPr>
          </w:p>
          <w:p w14:paraId="611E53F0" w14:textId="77777777" w:rsidR="00F104AB" w:rsidRPr="00F104AB" w:rsidRDefault="00F104AB" w:rsidP="00F104AB">
            <w:pPr>
              <w:rPr>
                <w:rFonts w:cstheme="minorHAnsi"/>
                <w:bCs/>
                <w:szCs w:val="20"/>
              </w:rPr>
            </w:pPr>
            <w:r w:rsidRPr="00F104AB">
              <w:rPr>
                <w:rFonts w:cstheme="minorHAnsi"/>
                <w:bCs/>
                <w:szCs w:val="20"/>
              </w:rPr>
              <w:t>Another family raised a concern related to Earth to Sky and sustainability, specifically regarding the disposal of severely soiled underwear. They felt that this practice was not in keeping with sustainability principles and suggested that the educators should wash soiled underwear instead. When families inform educators that their child is about to begin toilet training, the educators verbally inform them that we will attempt to salvage soiled underwear when possible. However, if the underwear is heavily soiled, our policy is to dispose of it, as we do not have the appropriate PPE equipment or a sluice sink to wash it. Following this feedback, all educators have been reminded to inform families about the disposal of severely soiled underwear during toilet training.</w:t>
            </w:r>
          </w:p>
          <w:p w14:paraId="638719E4" w14:textId="77777777" w:rsidR="00F104AB" w:rsidRPr="00F104AB" w:rsidRDefault="00F104AB" w:rsidP="00F104AB">
            <w:pPr>
              <w:rPr>
                <w:rFonts w:cstheme="minorHAnsi"/>
                <w:bCs/>
                <w:szCs w:val="20"/>
              </w:rPr>
            </w:pPr>
          </w:p>
          <w:p w14:paraId="50F93BC2" w14:textId="77777777" w:rsidR="00F104AB" w:rsidRPr="00F104AB" w:rsidRDefault="00F104AB" w:rsidP="00F104AB">
            <w:pPr>
              <w:rPr>
                <w:rFonts w:cstheme="minorHAnsi"/>
                <w:bCs/>
                <w:szCs w:val="20"/>
              </w:rPr>
            </w:pPr>
            <w:r w:rsidRPr="00F104AB">
              <w:rPr>
                <w:rFonts w:cstheme="minorHAnsi"/>
                <w:bCs/>
                <w:szCs w:val="20"/>
              </w:rPr>
              <w:t>The feedback indicating that some families were unaware of the location of the Philosophy or had not read it prompted the decision to include a more detailed explanation during the first orientation session for a child starting at the service. The Room Leader will go through the Philosophy in greater detail and provide the family with a hard copy.</w:t>
            </w:r>
          </w:p>
          <w:p w14:paraId="04766BF4" w14:textId="77777777" w:rsidR="00F104AB" w:rsidRPr="00F104AB" w:rsidRDefault="00F104AB" w:rsidP="00F104AB">
            <w:pPr>
              <w:rPr>
                <w:rFonts w:cstheme="minorHAnsi"/>
                <w:bCs/>
                <w:szCs w:val="20"/>
              </w:rPr>
            </w:pPr>
          </w:p>
          <w:p w14:paraId="3DE79E03" w14:textId="4E182763" w:rsidR="00902EF0" w:rsidRPr="00505B0B" w:rsidRDefault="00F104AB" w:rsidP="00F104AB">
            <w:pPr>
              <w:rPr>
                <w:rFonts w:cstheme="minorHAnsi"/>
                <w:b/>
                <w:szCs w:val="20"/>
              </w:rPr>
            </w:pPr>
            <w:r w:rsidRPr="00F104AB">
              <w:rPr>
                <w:rFonts w:cstheme="minorHAnsi"/>
                <w:bCs/>
                <w:szCs w:val="20"/>
              </w:rPr>
              <w:t>If at any time we feel there is a need to add more detail to the Philosophy, this will be addressed through conversation and critical reflection. Any amendments will be communicated to families/carers via email, outlining the changes and their rationale.</w:t>
            </w:r>
          </w:p>
        </w:tc>
        <w:tc>
          <w:tcPr>
            <w:tcW w:w="338" w:type="pct"/>
            <w:vMerge/>
          </w:tcPr>
          <w:p w14:paraId="79A5A344" w14:textId="77777777" w:rsidR="00902EF0" w:rsidRPr="003365D9" w:rsidRDefault="00902EF0" w:rsidP="003365D9">
            <w:pPr>
              <w:jc w:val="center"/>
              <w:rPr>
                <w:rFonts w:cstheme="minorHAnsi"/>
                <w:bCs/>
                <w:szCs w:val="20"/>
              </w:rPr>
            </w:pPr>
          </w:p>
        </w:tc>
        <w:tc>
          <w:tcPr>
            <w:tcW w:w="337" w:type="pct"/>
            <w:vMerge/>
          </w:tcPr>
          <w:p w14:paraId="62756129" w14:textId="77777777" w:rsidR="00902EF0" w:rsidRPr="003365D9" w:rsidRDefault="00902EF0" w:rsidP="003365D9">
            <w:pPr>
              <w:jc w:val="center"/>
              <w:rPr>
                <w:rFonts w:cstheme="minorHAnsi"/>
                <w:bCs/>
                <w:szCs w:val="20"/>
              </w:rPr>
            </w:pPr>
          </w:p>
        </w:tc>
      </w:tr>
      <w:tr w:rsidR="00902EF0" w:rsidRPr="003365D9" w14:paraId="5B9BC073" w14:textId="77777777" w:rsidTr="70C038AE">
        <w:trPr>
          <w:trHeight w:val="345"/>
        </w:trPr>
        <w:tc>
          <w:tcPr>
            <w:tcW w:w="744" w:type="pct"/>
            <w:vMerge/>
          </w:tcPr>
          <w:p w14:paraId="1B130FBE" w14:textId="77777777" w:rsidR="00902EF0" w:rsidRPr="003365D9" w:rsidRDefault="00902EF0" w:rsidP="003365D9">
            <w:pPr>
              <w:rPr>
                <w:rFonts w:cstheme="minorHAnsi"/>
                <w:szCs w:val="20"/>
              </w:rPr>
            </w:pPr>
          </w:p>
        </w:tc>
        <w:tc>
          <w:tcPr>
            <w:tcW w:w="337" w:type="pct"/>
            <w:vMerge/>
          </w:tcPr>
          <w:p w14:paraId="454FBAC6" w14:textId="77777777" w:rsidR="00902EF0" w:rsidRPr="003365D9" w:rsidRDefault="00902EF0" w:rsidP="003365D9">
            <w:pPr>
              <w:rPr>
                <w:rFonts w:cstheme="minorHAnsi"/>
                <w:bCs/>
                <w:szCs w:val="20"/>
              </w:rPr>
            </w:pPr>
          </w:p>
        </w:tc>
        <w:tc>
          <w:tcPr>
            <w:tcW w:w="947" w:type="pct"/>
            <w:vMerge/>
          </w:tcPr>
          <w:p w14:paraId="1EBD1419" w14:textId="77777777" w:rsidR="00902EF0" w:rsidRPr="003365D9" w:rsidRDefault="00902EF0" w:rsidP="003365D9">
            <w:pPr>
              <w:rPr>
                <w:rFonts w:cstheme="minorHAnsi"/>
                <w:szCs w:val="20"/>
              </w:rPr>
            </w:pPr>
          </w:p>
        </w:tc>
        <w:tc>
          <w:tcPr>
            <w:tcW w:w="2297" w:type="pct"/>
          </w:tcPr>
          <w:p w14:paraId="16DCD4EC" w14:textId="77777777" w:rsidR="00E1180F" w:rsidRPr="00E1180F" w:rsidRDefault="00E1180F" w:rsidP="00E1180F">
            <w:pPr>
              <w:rPr>
                <w:rFonts w:cstheme="minorBidi"/>
              </w:rPr>
            </w:pPr>
            <w:r w:rsidRPr="00E1180F">
              <w:rPr>
                <w:rFonts w:cstheme="minorBidi"/>
              </w:rPr>
              <w:t>Our philosophy is integral in setting direction, fostering commitment, and aligning actions with our goals and desired outcomes.</w:t>
            </w:r>
          </w:p>
          <w:p w14:paraId="30E12FE3" w14:textId="77777777" w:rsidR="00E1180F" w:rsidRPr="00E1180F" w:rsidRDefault="00E1180F" w:rsidP="00E1180F">
            <w:pPr>
              <w:rPr>
                <w:rFonts w:cstheme="minorBidi"/>
              </w:rPr>
            </w:pPr>
          </w:p>
          <w:p w14:paraId="49F6DC40" w14:textId="77777777" w:rsidR="00E1180F" w:rsidRPr="00E1180F" w:rsidRDefault="00E1180F" w:rsidP="00E1180F">
            <w:pPr>
              <w:rPr>
                <w:rFonts w:cstheme="minorBidi"/>
              </w:rPr>
            </w:pPr>
            <w:r w:rsidRPr="00E1180F">
              <w:rPr>
                <w:rFonts w:cstheme="minorBidi"/>
              </w:rPr>
              <w:t>It is essential that all educators are familiar with our philosophy. The way in which we apply our philosophy guides educators' practices and relationships with one another, ensuring respect for each other's beliefs and values. This approach promotes collaboration and harmony, strengthening our commitment to our roles within Mindarie Keys. All staff at Mindarie Keys are committed to creating a 'home away from home' atmosphere within the service. Many visitors, whether on a tour or attending an incursion, comment on the calm and welcoming environment they experience when walking through our doors. They describe a warm and caring atmosphere that resonates throughout the service.</w:t>
            </w:r>
          </w:p>
          <w:p w14:paraId="1E6C535A" w14:textId="77777777" w:rsidR="00E1180F" w:rsidRPr="00E1180F" w:rsidRDefault="00E1180F" w:rsidP="00E1180F">
            <w:pPr>
              <w:rPr>
                <w:rFonts w:cstheme="minorBidi"/>
              </w:rPr>
            </w:pPr>
          </w:p>
          <w:p w14:paraId="3CC65DD7" w14:textId="77777777" w:rsidR="00E1180F" w:rsidRPr="00E1180F" w:rsidRDefault="00E1180F" w:rsidP="00E1180F">
            <w:pPr>
              <w:rPr>
                <w:rFonts w:cstheme="minorBidi"/>
              </w:rPr>
            </w:pPr>
            <w:r w:rsidRPr="00E1180F">
              <w:rPr>
                <w:rFonts w:cstheme="minorBidi"/>
              </w:rPr>
              <w:t>All staff are aware of the goals we are working towards, which are closely linked to our three core elements, particularly The Community and Earth to Sky. As a team, we have embraced Our Community by increasing incursions and visits to local community areas. Earth to Sky has deepened through the integration of the Sustainable Development Goals, which now inform our practices. Currently, all rooms are focusing on the goals of poverty and hunger within this core value. This encourages educators to reflect on the global impact of these issues and explore what actions we can take as a service to improve the lives of those affected.</w:t>
            </w:r>
          </w:p>
          <w:p w14:paraId="210AD926" w14:textId="77777777" w:rsidR="00E1180F" w:rsidRPr="00E1180F" w:rsidRDefault="00E1180F" w:rsidP="00E1180F">
            <w:pPr>
              <w:rPr>
                <w:rFonts w:cstheme="minorBidi"/>
              </w:rPr>
            </w:pPr>
          </w:p>
          <w:p w14:paraId="38394AB1" w14:textId="77777777" w:rsidR="00E1180F" w:rsidRPr="00E1180F" w:rsidRDefault="00E1180F" w:rsidP="00E1180F">
            <w:pPr>
              <w:rPr>
                <w:rFonts w:cstheme="minorBidi"/>
              </w:rPr>
            </w:pPr>
            <w:r w:rsidRPr="00E1180F">
              <w:rPr>
                <w:rFonts w:cstheme="minorBidi"/>
              </w:rPr>
              <w:t>Our philosophy underpins everything we do at Mindarie Keys. It serves as a reference document for educators when reviewing their practices, discussing changes within their rooms, and considering ways forward for Mindarie Keys. Recently, the Babies Room has used the philosophy to introduce outdoor sleeping for the children, incorporating feedback from families. This aligns with the Earth to Sky principle of connecting children with the environment and nature. Educators recognised that by listening to the birds in the trees and the wind rustling through the garden’s large tree, the children would connect with nature in their own unique way.</w:t>
            </w:r>
          </w:p>
          <w:p w14:paraId="08F33182" w14:textId="77777777" w:rsidR="00E1180F" w:rsidRPr="00E1180F" w:rsidRDefault="00E1180F" w:rsidP="00E1180F">
            <w:pPr>
              <w:rPr>
                <w:rFonts w:cstheme="minorBidi"/>
              </w:rPr>
            </w:pPr>
          </w:p>
          <w:p w14:paraId="56B8D893" w14:textId="74BF0D75" w:rsidR="00902EF0" w:rsidRPr="003365D9" w:rsidRDefault="00E1180F" w:rsidP="00E1180F">
            <w:pPr>
              <w:rPr>
                <w:rFonts w:cstheme="minorBidi"/>
                <w:b/>
                <w:bCs/>
              </w:rPr>
            </w:pPr>
            <w:r w:rsidRPr="00E1180F">
              <w:rPr>
                <w:rFonts w:cstheme="minorBidi"/>
              </w:rPr>
              <w:t>The philosophy has been an invaluable resource for our Educational Leader, who frequently refers to it when evaluating room environments, refining practices, and shaping the development of the Educational Program and Practice at Mindarie Keys.</w:t>
            </w:r>
          </w:p>
        </w:tc>
        <w:tc>
          <w:tcPr>
            <w:tcW w:w="338" w:type="pct"/>
            <w:vMerge/>
          </w:tcPr>
          <w:p w14:paraId="0C5962E9" w14:textId="77777777" w:rsidR="00902EF0" w:rsidRPr="003365D9" w:rsidRDefault="00902EF0" w:rsidP="003365D9">
            <w:pPr>
              <w:jc w:val="center"/>
              <w:rPr>
                <w:rFonts w:cstheme="minorHAnsi"/>
                <w:bCs/>
                <w:szCs w:val="20"/>
              </w:rPr>
            </w:pPr>
          </w:p>
        </w:tc>
        <w:tc>
          <w:tcPr>
            <w:tcW w:w="337" w:type="pct"/>
            <w:vMerge/>
          </w:tcPr>
          <w:p w14:paraId="5C344083" w14:textId="77777777" w:rsidR="00902EF0" w:rsidRPr="003365D9" w:rsidRDefault="00902EF0" w:rsidP="003365D9">
            <w:pPr>
              <w:jc w:val="center"/>
              <w:rPr>
                <w:rFonts w:cstheme="minorHAnsi"/>
                <w:bCs/>
                <w:szCs w:val="20"/>
              </w:rPr>
            </w:pPr>
          </w:p>
        </w:tc>
      </w:tr>
      <w:tr w:rsidR="00902EF0" w:rsidRPr="003365D9" w14:paraId="69C6A374" w14:textId="77777777" w:rsidTr="70C038AE">
        <w:trPr>
          <w:trHeight w:val="270"/>
        </w:trPr>
        <w:tc>
          <w:tcPr>
            <w:tcW w:w="744" w:type="pct"/>
            <w:vMerge/>
          </w:tcPr>
          <w:p w14:paraId="0132D3F9" w14:textId="77777777" w:rsidR="00902EF0" w:rsidRPr="003365D9" w:rsidRDefault="00902EF0" w:rsidP="003365D9">
            <w:pPr>
              <w:rPr>
                <w:rFonts w:cstheme="minorHAnsi"/>
                <w:szCs w:val="20"/>
              </w:rPr>
            </w:pPr>
          </w:p>
        </w:tc>
        <w:tc>
          <w:tcPr>
            <w:tcW w:w="337" w:type="pct"/>
            <w:vMerge/>
          </w:tcPr>
          <w:p w14:paraId="15FAA2EB" w14:textId="77777777" w:rsidR="00902EF0" w:rsidRPr="003365D9" w:rsidRDefault="00902EF0" w:rsidP="003365D9">
            <w:pPr>
              <w:rPr>
                <w:rFonts w:cstheme="minorHAnsi"/>
                <w:bCs/>
                <w:szCs w:val="20"/>
              </w:rPr>
            </w:pPr>
          </w:p>
        </w:tc>
        <w:tc>
          <w:tcPr>
            <w:tcW w:w="947" w:type="pct"/>
            <w:vMerge/>
          </w:tcPr>
          <w:p w14:paraId="4B48D256" w14:textId="77777777" w:rsidR="00902EF0" w:rsidRPr="003365D9" w:rsidRDefault="00902EF0" w:rsidP="003365D9">
            <w:pPr>
              <w:rPr>
                <w:rFonts w:cstheme="minorHAnsi"/>
                <w:szCs w:val="20"/>
              </w:rPr>
            </w:pPr>
          </w:p>
        </w:tc>
        <w:tc>
          <w:tcPr>
            <w:tcW w:w="2297" w:type="pct"/>
          </w:tcPr>
          <w:p w14:paraId="458E1C93" w14:textId="77777777" w:rsidR="007C02AB" w:rsidRPr="007C02AB" w:rsidRDefault="007C02AB" w:rsidP="007C02AB">
            <w:pPr>
              <w:rPr>
                <w:rFonts w:cstheme="minorBidi"/>
              </w:rPr>
            </w:pPr>
            <w:r w:rsidRPr="007C02AB">
              <w:rPr>
                <w:rFonts w:cstheme="minorBidi"/>
              </w:rPr>
              <w:t>We regularly review our philosophy statement to ensure it aligns with changes in management and staffing, as well as new insights into best practice that we have gained.</w:t>
            </w:r>
          </w:p>
          <w:p w14:paraId="77EB00A6" w14:textId="77777777" w:rsidR="007C02AB" w:rsidRPr="007C02AB" w:rsidRDefault="007C02AB" w:rsidP="007C02AB">
            <w:pPr>
              <w:rPr>
                <w:rFonts w:cstheme="minorBidi"/>
              </w:rPr>
            </w:pPr>
          </w:p>
          <w:p w14:paraId="0D84EAED" w14:textId="77777777" w:rsidR="007C02AB" w:rsidRPr="007C02AB" w:rsidRDefault="007C02AB" w:rsidP="007C02AB">
            <w:pPr>
              <w:rPr>
                <w:rFonts w:cstheme="minorBidi"/>
              </w:rPr>
            </w:pPr>
            <w:r w:rsidRPr="007C02AB">
              <w:rPr>
                <w:rFonts w:cstheme="minorBidi"/>
              </w:rPr>
              <w:t>As the educators read and reflect on the philosophy on a regular basis, they become very familiar with it. They often link activities and experiences that have occurred in their rooms to the written narrative in the Daily Journal. Several educators have indicated that while they have a basic understanding of the theorists connected to the philosophy, they would appreciate a deeper knowledge. They understand the theorists' work on a surface level and can recognise how it fits into their practice and relationships with children and families. However, they have requested further detail on how this knowledge can support their practice.</w:t>
            </w:r>
          </w:p>
          <w:p w14:paraId="3F353B13" w14:textId="77777777" w:rsidR="007C02AB" w:rsidRPr="007C02AB" w:rsidRDefault="007C02AB" w:rsidP="007C02AB">
            <w:pPr>
              <w:rPr>
                <w:rFonts w:cstheme="minorBidi"/>
              </w:rPr>
            </w:pPr>
          </w:p>
          <w:p w14:paraId="78280B7C" w14:textId="77777777" w:rsidR="007C02AB" w:rsidRPr="007C02AB" w:rsidRDefault="007C02AB" w:rsidP="007C02AB">
            <w:pPr>
              <w:rPr>
                <w:rFonts w:cstheme="minorBidi"/>
              </w:rPr>
            </w:pPr>
            <w:r w:rsidRPr="007C02AB">
              <w:rPr>
                <w:rFonts w:cstheme="minorBidi"/>
              </w:rPr>
              <w:t>In response, we have recently introduced a fortnightly reflection tool, which all three rooms will use to reflect on key elements incorporated into their daily practices, such as the philosophy, the theorists associated with it, the Sustainable Development Goals (SDGs), and elements within the National Quality Standard (NQS). Each room will focus on a specific aspect of the theorists' work, based on their understanding of early childhood development. The Educational Leader will provide each room with a written statement from a theorist, allowing room leaders, Early Childhood Teachers (ECTs), and educators to research, collaborate, and observe how this statement is reflected in their rooms and practices. Given the varied age groups and developmental stages of the children in each room, the interpretation will differ. We will then come together to review and unpack what each room has written, which will help educators gain a deeper understanding of the theorists linked to our philosophy.</w:t>
            </w:r>
          </w:p>
          <w:p w14:paraId="334D8E1B" w14:textId="77777777" w:rsidR="007C02AB" w:rsidRPr="007C02AB" w:rsidRDefault="007C02AB" w:rsidP="007C02AB">
            <w:pPr>
              <w:rPr>
                <w:rFonts w:cstheme="minorBidi"/>
              </w:rPr>
            </w:pPr>
          </w:p>
          <w:p w14:paraId="4151779A" w14:textId="5E49599A" w:rsidR="007C02AB" w:rsidRPr="007C02AB" w:rsidRDefault="007C02AB" w:rsidP="007C02AB">
            <w:pPr>
              <w:rPr>
                <w:rFonts w:cstheme="minorBidi"/>
              </w:rPr>
            </w:pPr>
            <w:r w:rsidRPr="007C02AB">
              <w:rPr>
                <w:rFonts w:cstheme="minorBidi"/>
              </w:rPr>
              <w:t xml:space="preserve">We have recently made improvements to our "Earth to Sky" element, which is a key component of our philosophy. Sustainability within the service has significantly improved with the appointment of an Environmental Officer, as well as a representative from each room. Our Environmental Officer assessed the availability of loose parts in all rooms and noted that supplies were quite low. She consulted the educators about what they would like to have in their rooms. Requests included items such as tubes, varying sizes of materials, cable reels, and loose parts for use in art and playdough activities to foster children's imagination. The </w:t>
            </w:r>
            <w:r w:rsidR="00676703">
              <w:rPr>
                <w:rFonts w:cstheme="minorBidi"/>
              </w:rPr>
              <w:t>Sustainability</w:t>
            </w:r>
            <w:r w:rsidRPr="007C02AB">
              <w:rPr>
                <w:rFonts w:cstheme="minorBidi"/>
              </w:rPr>
              <w:t xml:space="preserve"> Officer visited REMIDA in Perth to explore potential resources and also put out a request to families via Xplor. This resulted in an increase in the supply of loose parts across the rooms. Additionally, a dedicated shelf in the Kindy Garden shed now stores excess loose parts, providing educators with easy access to replenish their supplies.</w:t>
            </w:r>
          </w:p>
          <w:p w14:paraId="6D6627F5" w14:textId="77777777" w:rsidR="007C02AB" w:rsidRPr="007C02AB" w:rsidRDefault="007C02AB" w:rsidP="007C02AB">
            <w:pPr>
              <w:rPr>
                <w:rFonts w:cstheme="minorBidi"/>
              </w:rPr>
            </w:pPr>
          </w:p>
          <w:p w14:paraId="0317DA1E" w14:textId="77777777" w:rsidR="007C02AB" w:rsidRPr="007C02AB" w:rsidRDefault="007C02AB" w:rsidP="007C02AB">
            <w:pPr>
              <w:rPr>
                <w:rFonts w:cstheme="minorBidi"/>
              </w:rPr>
            </w:pPr>
            <w:r w:rsidRPr="007C02AB">
              <w:rPr>
                <w:rFonts w:cstheme="minorBidi"/>
              </w:rPr>
              <w:t>Over time, we have developed a strong relationship with Mindarie Primary School, where we have had the opportunity to visit the Kindy classroom and meet the teacher. This connection has allowed our Kindy children, who will be transitioning to this school at the start of the year, to familiarise themselves with their new classroom, meet their teacher, and explore the school environment.</w:t>
            </w:r>
          </w:p>
          <w:p w14:paraId="45176AF8" w14:textId="77777777" w:rsidR="007C02AB" w:rsidRPr="007C02AB" w:rsidRDefault="007C02AB" w:rsidP="007C02AB">
            <w:pPr>
              <w:rPr>
                <w:rFonts w:cstheme="minorBidi"/>
              </w:rPr>
            </w:pPr>
          </w:p>
          <w:p w14:paraId="43B9FEBA" w14:textId="669CF20B" w:rsidR="00480F44" w:rsidRPr="00480F44" w:rsidRDefault="007C02AB" w:rsidP="007C02AB">
            <w:pPr>
              <w:rPr>
                <w:rFonts w:eastAsia="Arial" w:cs="Arial"/>
                <w:b/>
                <w:bCs/>
                <w:szCs w:val="20"/>
              </w:rPr>
            </w:pPr>
            <w:r w:rsidRPr="007C02AB">
              <w:rPr>
                <w:rFonts w:cstheme="minorBidi"/>
              </w:rPr>
              <w:t>We have also cultivated a close relationship with Yalkar</w:t>
            </w:r>
            <w:r w:rsidR="00676703">
              <w:rPr>
                <w:rFonts w:cstheme="minorBidi"/>
              </w:rPr>
              <w:t>a</w:t>
            </w:r>
            <w:r w:rsidRPr="007C02AB">
              <w:rPr>
                <w:rFonts w:cstheme="minorBidi"/>
              </w:rPr>
              <w:t>ng, a company owned by Tamara, a Noongar woman. Tamara has visited the service to perform Noongar songs for the children, helping them expand their vocabulary in the Noongar language. This initiative also supports our educators in continuing to incorporate Noongar language, Dreamtime stories, and Aboriginal cultural knowledge into their practice.</w:t>
            </w:r>
          </w:p>
        </w:tc>
        <w:tc>
          <w:tcPr>
            <w:tcW w:w="338" w:type="pct"/>
            <w:vMerge/>
          </w:tcPr>
          <w:p w14:paraId="516E00AF" w14:textId="77777777" w:rsidR="00902EF0" w:rsidRPr="003365D9" w:rsidRDefault="00902EF0" w:rsidP="003365D9">
            <w:pPr>
              <w:jc w:val="center"/>
              <w:rPr>
                <w:rFonts w:cstheme="minorHAnsi"/>
                <w:bCs/>
                <w:szCs w:val="20"/>
              </w:rPr>
            </w:pPr>
          </w:p>
        </w:tc>
        <w:tc>
          <w:tcPr>
            <w:tcW w:w="337" w:type="pct"/>
            <w:vMerge/>
          </w:tcPr>
          <w:p w14:paraId="041D0E9F" w14:textId="77777777" w:rsidR="00902EF0" w:rsidRPr="003365D9" w:rsidRDefault="00902EF0" w:rsidP="003365D9">
            <w:pPr>
              <w:jc w:val="center"/>
              <w:rPr>
                <w:rFonts w:cstheme="minorHAnsi"/>
                <w:bCs/>
                <w:szCs w:val="20"/>
              </w:rPr>
            </w:pPr>
          </w:p>
        </w:tc>
      </w:tr>
      <w:tr w:rsidR="00902EF0" w:rsidRPr="003365D9" w14:paraId="0B55F708" w14:textId="77777777" w:rsidTr="70C038AE">
        <w:trPr>
          <w:trHeight w:val="20"/>
        </w:trPr>
        <w:tc>
          <w:tcPr>
            <w:tcW w:w="744" w:type="pct"/>
            <w:vMerge/>
          </w:tcPr>
          <w:p w14:paraId="0479941A" w14:textId="77777777" w:rsidR="00902EF0" w:rsidRPr="003365D9" w:rsidRDefault="00902EF0" w:rsidP="003365D9">
            <w:pPr>
              <w:rPr>
                <w:rFonts w:cstheme="minorHAnsi"/>
                <w:szCs w:val="20"/>
              </w:rPr>
            </w:pPr>
          </w:p>
        </w:tc>
        <w:tc>
          <w:tcPr>
            <w:tcW w:w="337" w:type="pct"/>
            <w:vMerge/>
          </w:tcPr>
          <w:p w14:paraId="47335FB1" w14:textId="77777777" w:rsidR="00902EF0" w:rsidRPr="003365D9" w:rsidRDefault="00902EF0" w:rsidP="003365D9">
            <w:pPr>
              <w:rPr>
                <w:rFonts w:cstheme="minorHAnsi"/>
                <w:bCs/>
                <w:szCs w:val="20"/>
              </w:rPr>
            </w:pPr>
          </w:p>
        </w:tc>
        <w:tc>
          <w:tcPr>
            <w:tcW w:w="947" w:type="pct"/>
            <w:vMerge/>
          </w:tcPr>
          <w:p w14:paraId="18EAF6A0" w14:textId="77777777" w:rsidR="00902EF0" w:rsidRPr="003365D9" w:rsidRDefault="00902EF0" w:rsidP="003365D9">
            <w:pPr>
              <w:rPr>
                <w:rFonts w:cstheme="minorHAnsi"/>
                <w:szCs w:val="20"/>
              </w:rPr>
            </w:pPr>
          </w:p>
        </w:tc>
        <w:tc>
          <w:tcPr>
            <w:tcW w:w="2297" w:type="pct"/>
          </w:tcPr>
          <w:p w14:paraId="71F30BC5" w14:textId="77777777" w:rsidR="00722DC9" w:rsidRPr="00722DC9" w:rsidRDefault="00722DC9" w:rsidP="00722DC9">
            <w:pPr>
              <w:rPr>
                <w:rFonts w:cstheme="minorBidi"/>
              </w:rPr>
            </w:pPr>
            <w:r w:rsidRPr="00722DC9">
              <w:rPr>
                <w:rFonts w:cstheme="minorBidi"/>
              </w:rPr>
              <w:t>Our philosophy is incorporated into the induction process for all staff members and the enrolment and orientation process for families.</w:t>
            </w:r>
          </w:p>
          <w:p w14:paraId="1417846F" w14:textId="77777777" w:rsidR="00722DC9" w:rsidRPr="00722DC9" w:rsidRDefault="00722DC9" w:rsidP="00722DC9">
            <w:pPr>
              <w:rPr>
                <w:rFonts w:cstheme="minorBidi"/>
              </w:rPr>
            </w:pPr>
          </w:p>
          <w:p w14:paraId="65405BEE" w14:textId="77777777" w:rsidR="00722DC9" w:rsidRPr="00722DC9" w:rsidRDefault="00722DC9" w:rsidP="00722DC9">
            <w:pPr>
              <w:rPr>
                <w:rFonts w:cstheme="minorBidi"/>
              </w:rPr>
            </w:pPr>
            <w:r w:rsidRPr="00722DC9">
              <w:rPr>
                <w:rFonts w:cstheme="minorBidi"/>
              </w:rPr>
              <w:t>The Educational Leader will allocate time to go through the Philosophy with new educators and trainees joining Keiki Mindarie Keys. This will occur within their first two weeks of employment. The three core elements of the Philosophy will be explained, with a focus on how they link to the service and the educators' practice. Educators will also be introduced to the theorists associated with our Philosophy and how their work informs and guides the practice of all educators.</w:t>
            </w:r>
          </w:p>
          <w:p w14:paraId="7113AFD8" w14:textId="77777777" w:rsidR="00722DC9" w:rsidRPr="00722DC9" w:rsidRDefault="00722DC9" w:rsidP="00722DC9">
            <w:pPr>
              <w:rPr>
                <w:rFonts w:cstheme="minorBidi"/>
              </w:rPr>
            </w:pPr>
          </w:p>
          <w:p w14:paraId="1B4DF160" w14:textId="77777777" w:rsidR="00722DC9" w:rsidRPr="00722DC9" w:rsidRDefault="00722DC9" w:rsidP="00722DC9">
            <w:pPr>
              <w:rPr>
                <w:rFonts w:cstheme="minorBidi"/>
              </w:rPr>
            </w:pPr>
            <w:r w:rsidRPr="00722DC9">
              <w:rPr>
                <w:rFonts w:cstheme="minorBidi"/>
              </w:rPr>
              <w:t>A formal induction process for new staff members is conducted at Head Office, where staff are given a presentation on the Keiki Philosophy and its integration within the service's operations.</w:t>
            </w:r>
          </w:p>
          <w:p w14:paraId="1831A5C0" w14:textId="77777777" w:rsidR="00722DC9" w:rsidRPr="00722DC9" w:rsidRDefault="00722DC9" w:rsidP="00722DC9">
            <w:pPr>
              <w:rPr>
                <w:rFonts w:cstheme="minorBidi"/>
              </w:rPr>
            </w:pPr>
          </w:p>
          <w:p w14:paraId="06F32F58" w14:textId="3D9834E9" w:rsidR="005E5CED" w:rsidRDefault="00722DC9" w:rsidP="00722DC9">
            <w:pPr>
              <w:rPr>
                <w:rFonts w:eastAsia="Arial" w:cs="Arial"/>
                <w:b/>
                <w:bCs/>
                <w:szCs w:val="20"/>
              </w:rPr>
            </w:pPr>
            <w:r w:rsidRPr="00722DC9">
              <w:rPr>
                <w:rFonts w:cstheme="minorBidi"/>
              </w:rPr>
              <w:t>During tours and orientations for new families, the Coordinator, 2IC, and Room Leaders will explain that the service has a Philosophy that informs all aspects of its operations. The three core elements</w:t>
            </w:r>
            <w:r w:rsidR="007A1E0F">
              <w:rPr>
                <w:rFonts w:cstheme="minorBidi"/>
              </w:rPr>
              <w:t xml:space="preserve"> - </w:t>
            </w:r>
            <w:r w:rsidRPr="00722DC9">
              <w:rPr>
                <w:rFonts w:cstheme="minorBidi"/>
              </w:rPr>
              <w:t>The Whole Child, The Community, and Earth to Sky</w:t>
            </w:r>
            <w:r w:rsidR="007A1E0F">
              <w:rPr>
                <w:rFonts w:cstheme="minorBidi"/>
              </w:rPr>
              <w:t xml:space="preserve">, </w:t>
            </w:r>
            <w:r w:rsidRPr="00722DC9">
              <w:rPr>
                <w:rFonts w:cstheme="minorBidi"/>
              </w:rPr>
              <w:t>will be discussed. Families will be informed that these elements help guide educators in their commitment to the early years. Through the Philosophy, educators promote children's learning by creating engaging environments and extending learning based on the child’s interests, using activities and experiences to support this development.</w:t>
            </w:r>
          </w:p>
          <w:p w14:paraId="09040C21" w14:textId="038304B0" w:rsidR="00902EF0" w:rsidRPr="003365D9" w:rsidRDefault="00902EF0" w:rsidP="70C038AE">
            <w:pPr>
              <w:rPr>
                <w:szCs w:val="20"/>
              </w:rPr>
            </w:pPr>
          </w:p>
        </w:tc>
        <w:tc>
          <w:tcPr>
            <w:tcW w:w="338" w:type="pct"/>
            <w:vMerge/>
          </w:tcPr>
          <w:p w14:paraId="7B5203B5" w14:textId="77777777" w:rsidR="00902EF0" w:rsidRPr="003365D9" w:rsidRDefault="00902EF0" w:rsidP="003365D9">
            <w:pPr>
              <w:jc w:val="center"/>
              <w:rPr>
                <w:rFonts w:cstheme="minorHAnsi"/>
                <w:bCs/>
                <w:szCs w:val="20"/>
              </w:rPr>
            </w:pPr>
          </w:p>
        </w:tc>
        <w:tc>
          <w:tcPr>
            <w:tcW w:w="337" w:type="pct"/>
            <w:vMerge/>
          </w:tcPr>
          <w:p w14:paraId="14654007" w14:textId="77777777" w:rsidR="00902EF0" w:rsidRPr="003365D9" w:rsidRDefault="00902EF0" w:rsidP="003365D9">
            <w:pPr>
              <w:jc w:val="center"/>
              <w:rPr>
                <w:rFonts w:cstheme="minorHAnsi"/>
                <w:bCs/>
                <w:szCs w:val="20"/>
              </w:rPr>
            </w:pPr>
          </w:p>
        </w:tc>
      </w:tr>
      <w:tr w:rsidR="00902EF0" w:rsidRPr="003365D9" w14:paraId="78C78169" w14:textId="77777777" w:rsidTr="70C038AE">
        <w:trPr>
          <w:trHeight w:val="306"/>
        </w:trPr>
        <w:tc>
          <w:tcPr>
            <w:tcW w:w="744" w:type="pct"/>
            <w:vMerge w:val="restart"/>
          </w:tcPr>
          <w:p w14:paraId="7BF2A101" w14:textId="127489F1" w:rsidR="00902EF0" w:rsidRPr="003365D9" w:rsidRDefault="00902EF0" w:rsidP="00902EF0">
            <w:pPr>
              <w:rPr>
                <w:rFonts w:cstheme="minorHAnsi"/>
                <w:bCs/>
                <w:szCs w:val="20"/>
              </w:rPr>
            </w:pPr>
            <w:r w:rsidRPr="003365D9">
              <w:rPr>
                <w:szCs w:val="20"/>
              </w:rPr>
              <w:t>Management systems</w:t>
            </w:r>
          </w:p>
        </w:tc>
        <w:tc>
          <w:tcPr>
            <w:tcW w:w="337" w:type="pct"/>
            <w:vMerge w:val="restart"/>
          </w:tcPr>
          <w:p w14:paraId="26179EEC" w14:textId="787A1BF4" w:rsidR="00902EF0" w:rsidRPr="003365D9" w:rsidRDefault="00902EF0" w:rsidP="00902EF0">
            <w:pPr>
              <w:rPr>
                <w:rFonts w:cstheme="minorHAnsi"/>
                <w:bCs/>
                <w:szCs w:val="20"/>
              </w:rPr>
            </w:pPr>
            <w:r w:rsidRPr="003365D9">
              <w:rPr>
                <w:bCs/>
                <w:szCs w:val="20"/>
              </w:rPr>
              <w:t>7.1.2</w:t>
            </w:r>
          </w:p>
        </w:tc>
        <w:tc>
          <w:tcPr>
            <w:tcW w:w="947" w:type="pct"/>
            <w:vMerge w:val="restart"/>
          </w:tcPr>
          <w:p w14:paraId="73388B70" w14:textId="390F4238" w:rsidR="00902EF0" w:rsidRPr="003365D9" w:rsidRDefault="00902EF0" w:rsidP="00902EF0">
            <w:pPr>
              <w:rPr>
                <w:rFonts w:cstheme="minorHAnsi"/>
                <w:bCs/>
                <w:szCs w:val="20"/>
              </w:rPr>
            </w:pPr>
            <w:r w:rsidRPr="003365D9">
              <w:rPr>
                <w:szCs w:val="20"/>
              </w:rPr>
              <w:t>Systems are in place to manage risk and enable the effective management and operation of a quality service.</w:t>
            </w:r>
          </w:p>
        </w:tc>
        <w:tc>
          <w:tcPr>
            <w:tcW w:w="2297" w:type="pct"/>
          </w:tcPr>
          <w:p w14:paraId="300BD51F" w14:textId="77777777" w:rsidR="00226607" w:rsidRPr="00226607" w:rsidRDefault="00226607" w:rsidP="00226607">
            <w:pPr>
              <w:rPr>
                <w:rFonts w:cstheme="minorBidi"/>
              </w:rPr>
            </w:pPr>
            <w:r w:rsidRPr="00226607">
              <w:rPr>
                <w:rFonts w:cstheme="minorBidi"/>
              </w:rPr>
              <w:t>Our program information is shared in a manner that upholds the rights of children and families to privacy and confidentiality.</w:t>
            </w:r>
          </w:p>
          <w:p w14:paraId="50FBC281" w14:textId="77777777" w:rsidR="00226607" w:rsidRPr="00226607" w:rsidRDefault="00226607" w:rsidP="00226607">
            <w:pPr>
              <w:rPr>
                <w:rFonts w:cstheme="minorBidi"/>
              </w:rPr>
            </w:pPr>
          </w:p>
          <w:p w14:paraId="6561AA33" w14:textId="77777777" w:rsidR="00226607" w:rsidRPr="00226607" w:rsidRDefault="00226607" w:rsidP="00226607">
            <w:pPr>
              <w:rPr>
                <w:rFonts w:cstheme="minorBidi"/>
              </w:rPr>
            </w:pPr>
            <w:r w:rsidRPr="00226607">
              <w:rPr>
                <w:rFonts w:cstheme="minorBidi"/>
              </w:rPr>
              <w:t>The programme is presented in a handwritten format and displayed for all families to view. During enrolment, parents are given the option to indicate whether they would like their child’s photo to appear in any documentation or social media associated with Mindarie Keys. Each room produces a Daily Journal, which is published on Playground. This journal includes a selection of photos documenting the children’s involvement in daily activities and experiences, accompanied by a brief synopsis. Photos are taken with the utmost respect for the children, and careful consideration is given to each child when producing the written content. Children who are not to be featured in any form of media are flagged on the Playground platform. All educators within the service are fully informed of the need for respect, confidentiality, and sensitivity in relation to the children and their families. This includes considerations for children under the care of the Department for Child Protection (DCP), family dynamics, and any ethnic or cultural preferences expressed by the family.</w:t>
            </w:r>
          </w:p>
          <w:p w14:paraId="5B4A415F" w14:textId="206078ED" w:rsidR="00902EF0" w:rsidRPr="003365D9" w:rsidRDefault="00902EF0" w:rsidP="70C038AE">
            <w:pPr>
              <w:rPr>
                <w:szCs w:val="20"/>
              </w:rPr>
            </w:pPr>
          </w:p>
        </w:tc>
        <w:sdt>
          <w:sdtPr>
            <w:rPr>
              <w:rFonts w:cstheme="minorHAnsi"/>
              <w:bCs/>
              <w:szCs w:val="20"/>
            </w:rPr>
            <w:id w:val="1523117761"/>
            <w14:checkbox>
              <w14:checked w14:val="1"/>
              <w14:checkedState w14:val="2612" w14:font="MS Gothic"/>
              <w14:uncheckedState w14:val="2610" w14:font="MS Gothic"/>
            </w14:checkbox>
          </w:sdtPr>
          <w:sdtEndPr/>
          <w:sdtContent>
            <w:tc>
              <w:tcPr>
                <w:tcW w:w="338" w:type="pct"/>
                <w:vMerge w:val="restart"/>
              </w:tcPr>
              <w:p w14:paraId="4ABAB2C0" w14:textId="0243D65C" w:rsidR="00902EF0" w:rsidRPr="003365D9" w:rsidRDefault="007A3AC3" w:rsidP="00902EF0">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693457383"/>
            <w14:checkbox>
              <w14:checked w14:val="0"/>
              <w14:checkedState w14:val="2612" w14:font="MS Gothic"/>
              <w14:uncheckedState w14:val="2610" w14:font="MS Gothic"/>
            </w14:checkbox>
          </w:sdtPr>
          <w:sdtEndPr/>
          <w:sdtContent>
            <w:tc>
              <w:tcPr>
                <w:tcW w:w="337" w:type="pct"/>
                <w:vMerge w:val="restart"/>
              </w:tcPr>
              <w:p w14:paraId="77685666"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6CBFF6E0" w14:textId="77777777" w:rsidTr="70C038AE">
        <w:trPr>
          <w:trHeight w:val="306"/>
        </w:trPr>
        <w:tc>
          <w:tcPr>
            <w:tcW w:w="744" w:type="pct"/>
            <w:vMerge/>
          </w:tcPr>
          <w:p w14:paraId="18BC8AD0" w14:textId="77777777" w:rsidR="00902EF0" w:rsidRPr="003365D9" w:rsidRDefault="00902EF0" w:rsidP="003365D9">
            <w:pPr>
              <w:rPr>
                <w:szCs w:val="20"/>
              </w:rPr>
            </w:pPr>
          </w:p>
        </w:tc>
        <w:tc>
          <w:tcPr>
            <w:tcW w:w="337" w:type="pct"/>
            <w:vMerge/>
          </w:tcPr>
          <w:p w14:paraId="1426162C" w14:textId="77777777" w:rsidR="00902EF0" w:rsidRPr="003365D9" w:rsidRDefault="00902EF0" w:rsidP="003365D9">
            <w:pPr>
              <w:rPr>
                <w:szCs w:val="20"/>
              </w:rPr>
            </w:pPr>
          </w:p>
        </w:tc>
        <w:tc>
          <w:tcPr>
            <w:tcW w:w="947" w:type="pct"/>
            <w:vMerge/>
          </w:tcPr>
          <w:p w14:paraId="142D49D6" w14:textId="77777777" w:rsidR="00902EF0" w:rsidRPr="003365D9" w:rsidRDefault="00902EF0" w:rsidP="003365D9">
            <w:pPr>
              <w:rPr>
                <w:szCs w:val="20"/>
              </w:rPr>
            </w:pPr>
          </w:p>
        </w:tc>
        <w:tc>
          <w:tcPr>
            <w:tcW w:w="2297" w:type="pct"/>
          </w:tcPr>
          <w:p w14:paraId="6C888F05" w14:textId="77777777" w:rsidR="00A44691" w:rsidRPr="00A44691" w:rsidRDefault="00A44691" w:rsidP="00A44691">
            <w:pPr>
              <w:rPr>
                <w:rFonts w:cstheme="minorBidi"/>
              </w:rPr>
            </w:pPr>
            <w:r w:rsidRPr="00A44691">
              <w:rPr>
                <w:rFonts w:cstheme="minorBidi"/>
              </w:rPr>
              <w:t>We have established comprehensive processes for notifying the regulatory authority of any relevant changes as required.</w:t>
            </w:r>
          </w:p>
          <w:p w14:paraId="4DE3A5D5" w14:textId="77777777" w:rsidR="00A44691" w:rsidRPr="00A44691" w:rsidRDefault="00A44691" w:rsidP="00A44691">
            <w:pPr>
              <w:rPr>
                <w:rFonts w:cstheme="minorBidi"/>
              </w:rPr>
            </w:pPr>
          </w:p>
          <w:p w14:paraId="287664E5" w14:textId="2536AF61" w:rsidR="00902EF0" w:rsidRPr="00A44691" w:rsidRDefault="00A44691" w:rsidP="70C038AE">
            <w:pPr>
              <w:rPr>
                <w:rFonts w:cstheme="minorBidi"/>
              </w:rPr>
            </w:pPr>
            <w:r w:rsidRPr="00A44691">
              <w:rPr>
                <w:rFonts w:cstheme="minorBidi"/>
              </w:rPr>
              <w:t>Any changes within Mindarie Keys that need to be reported to ECRU will be managed by the Hub Office Manager at H</w:t>
            </w:r>
            <w:r w:rsidR="00D01F60">
              <w:rPr>
                <w:rFonts w:cstheme="minorBidi"/>
              </w:rPr>
              <w:t>ead Office</w:t>
            </w:r>
            <w:r w:rsidRPr="00A44691">
              <w:rPr>
                <w:rFonts w:cstheme="minorBidi"/>
              </w:rPr>
              <w:t xml:space="preserve">. </w:t>
            </w:r>
            <w:r w:rsidR="00D01F60">
              <w:rPr>
                <w:rFonts w:cstheme="minorBidi"/>
              </w:rPr>
              <w:t>They</w:t>
            </w:r>
            <w:r w:rsidRPr="00A44691">
              <w:rPr>
                <w:rFonts w:cstheme="minorBidi"/>
              </w:rPr>
              <w:t xml:space="preserve"> will ensure that all necessary documentation, including required photos, is completed. This documentation will then be uploaded to NQAITS. ECRU will communicate any additional information requests via email or telephone. Additionally, an email will be sent to notify the service that ECRU has acknowledged the changes being made within the service.</w:t>
            </w:r>
          </w:p>
        </w:tc>
        <w:tc>
          <w:tcPr>
            <w:tcW w:w="338" w:type="pct"/>
            <w:vMerge/>
          </w:tcPr>
          <w:p w14:paraId="610969F9" w14:textId="77777777" w:rsidR="00902EF0" w:rsidRPr="003365D9" w:rsidRDefault="00902EF0" w:rsidP="003365D9">
            <w:pPr>
              <w:jc w:val="center"/>
              <w:rPr>
                <w:rFonts w:cstheme="minorHAnsi"/>
                <w:bCs/>
                <w:szCs w:val="20"/>
              </w:rPr>
            </w:pPr>
          </w:p>
        </w:tc>
        <w:tc>
          <w:tcPr>
            <w:tcW w:w="337" w:type="pct"/>
            <w:vMerge/>
          </w:tcPr>
          <w:p w14:paraId="41336BEB" w14:textId="77777777" w:rsidR="00902EF0" w:rsidRPr="003365D9" w:rsidRDefault="00902EF0" w:rsidP="003365D9">
            <w:pPr>
              <w:jc w:val="center"/>
              <w:rPr>
                <w:rFonts w:cstheme="minorHAnsi"/>
                <w:bCs/>
                <w:szCs w:val="20"/>
              </w:rPr>
            </w:pPr>
          </w:p>
        </w:tc>
      </w:tr>
      <w:tr w:rsidR="00902EF0" w:rsidRPr="003365D9" w14:paraId="22A8ECE6" w14:textId="77777777" w:rsidTr="70C038AE">
        <w:trPr>
          <w:trHeight w:val="306"/>
        </w:trPr>
        <w:tc>
          <w:tcPr>
            <w:tcW w:w="744" w:type="pct"/>
            <w:vMerge/>
          </w:tcPr>
          <w:p w14:paraId="1B6EEDC8" w14:textId="77777777" w:rsidR="00902EF0" w:rsidRPr="003365D9" w:rsidRDefault="00902EF0" w:rsidP="003365D9">
            <w:pPr>
              <w:rPr>
                <w:szCs w:val="20"/>
              </w:rPr>
            </w:pPr>
          </w:p>
        </w:tc>
        <w:tc>
          <w:tcPr>
            <w:tcW w:w="337" w:type="pct"/>
            <w:vMerge/>
          </w:tcPr>
          <w:p w14:paraId="09A4D59F" w14:textId="77777777" w:rsidR="00902EF0" w:rsidRPr="003365D9" w:rsidRDefault="00902EF0" w:rsidP="003365D9">
            <w:pPr>
              <w:rPr>
                <w:szCs w:val="20"/>
              </w:rPr>
            </w:pPr>
          </w:p>
        </w:tc>
        <w:tc>
          <w:tcPr>
            <w:tcW w:w="947" w:type="pct"/>
            <w:vMerge/>
          </w:tcPr>
          <w:p w14:paraId="13A3DE93" w14:textId="77777777" w:rsidR="00902EF0" w:rsidRPr="003365D9" w:rsidRDefault="00902EF0" w:rsidP="003365D9">
            <w:pPr>
              <w:rPr>
                <w:szCs w:val="20"/>
              </w:rPr>
            </w:pPr>
          </w:p>
        </w:tc>
        <w:tc>
          <w:tcPr>
            <w:tcW w:w="2297" w:type="pct"/>
          </w:tcPr>
          <w:p w14:paraId="6F19AFE9" w14:textId="77777777" w:rsidR="00357B3B" w:rsidRPr="00357B3B" w:rsidRDefault="00357B3B" w:rsidP="00357B3B">
            <w:pPr>
              <w:rPr>
                <w:rFonts w:cstheme="minorBidi"/>
              </w:rPr>
            </w:pPr>
            <w:r w:rsidRPr="00357B3B">
              <w:rPr>
                <w:rFonts w:cstheme="minorBidi"/>
              </w:rPr>
              <w:t>Management listens to, documents, and follows up on issues raised by children, families, and other stakeholders.</w:t>
            </w:r>
          </w:p>
          <w:p w14:paraId="477E6C9D" w14:textId="77777777" w:rsidR="00357B3B" w:rsidRPr="00357B3B" w:rsidRDefault="00357B3B" w:rsidP="00357B3B">
            <w:pPr>
              <w:rPr>
                <w:rFonts w:cstheme="minorBidi"/>
              </w:rPr>
            </w:pPr>
          </w:p>
          <w:p w14:paraId="58199D53" w14:textId="77777777" w:rsidR="00357B3B" w:rsidRPr="00357B3B" w:rsidRDefault="00357B3B" w:rsidP="00357B3B">
            <w:pPr>
              <w:rPr>
                <w:rFonts w:cstheme="minorBidi"/>
              </w:rPr>
            </w:pPr>
            <w:r w:rsidRPr="00357B3B">
              <w:rPr>
                <w:rFonts w:cstheme="minorBidi"/>
              </w:rPr>
              <w:t>Through the organisational charts of the Service and Company, all staff are made aware of the positions held within Keiki Early Learning, including individual leadership and management roles. This structure provides clarity on the appropriate channels for addressing any issues concerning children, families, or stakeholders.</w:t>
            </w:r>
          </w:p>
          <w:p w14:paraId="69B54E45" w14:textId="77777777" w:rsidR="00357B3B" w:rsidRPr="00357B3B" w:rsidRDefault="00357B3B" w:rsidP="00357B3B">
            <w:pPr>
              <w:rPr>
                <w:rFonts w:cstheme="minorBidi"/>
              </w:rPr>
            </w:pPr>
          </w:p>
          <w:p w14:paraId="6B889417" w14:textId="77777777" w:rsidR="00357B3B" w:rsidRPr="00357B3B" w:rsidRDefault="00357B3B" w:rsidP="00357B3B">
            <w:pPr>
              <w:rPr>
                <w:rFonts w:cstheme="minorBidi"/>
              </w:rPr>
            </w:pPr>
            <w:r w:rsidRPr="00357B3B">
              <w:rPr>
                <w:rFonts w:cstheme="minorBidi"/>
              </w:rPr>
              <w:t>Most issues can be managed at the service level, typically involving face-to-face meetings with families and the Coordinator, with either the 2IC or Room Leader present. All meetings are documented and retained on file. When children express concerns, these are generally addressed at the room level, with the Room Leader and an educator engaging in discussions with the child or children involved.</w:t>
            </w:r>
          </w:p>
          <w:p w14:paraId="71A62D30" w14:textId="77777777" w:rsidR="00357B3B" w:rsidRPr="00357B3B" w:rsidRDefault="00357B3B" w:rsidP="00357B3B">
            <w:pPr>
              <w:rPr>
                <w:rFonts w:cstheme="minorBidi"/>
              </w:rPr>
            </w:pPr>
          </w:p>
          <w:p w14:paraId="109E6E85" w14:textId="0F208DF1" w:rsidR="00902EF0" w:rsidRPr="003365D9" w:rsidRDefault="00357B3B" w:rsidP="00357B3B">
            <w:pPr>
              <w:rPr>
                <w:szCs w:val="20"/>
              </w:rPr>
            </w:pPr>
            <w:r w:rsidRPr="00357B3B">
              <w:rPr>
                <w:rFonts w:cstheme="minorBidi"/>
              </w:rPr>
              <w:t>The management team of Keiki Early Learning, which may include the Hub Office Manager and the Owner of the company, can become involved in specific issues at the family’s request, or if the Coordinator determines that the matter requires management's attention.</w:t>
            </w:r>
          </w:p>
        </w:tc>
        <w:tc>
          <w:tcPr>
            <w:tcW w:w="338" w:type="pct"/>
            <w:vMerge/>
          </w:tcPr>
          <w:p w14:paraId="290291E0" w14:textId="77777777" w:rsidR="00902EF0" w:rsidRPr="003365D9" w:rsidRDefault="00902EF0" w:rsidP="003365D9">
            <w:pPr>
              <w:jc w:val="center"/>
              <w:rPr>
                <w:rFonts w:cstheme="minorHAnsi"/>
                <w:bCs/>
                <w:szCs w:val="20"/>
              </w:rPr>
            </w:pPr>
          </w:p>
        </w:tc>
        <w:tc>
          <w:tcPr>
            <w:tcW w:w="337" w:type="pct"/>
            <w:vMerge/>
          </w:tcPr>
          <w:p w14:paraId="62A302A2" w14:textId="77777777" w:rsidR="00902EF0" w:rsidRPr="003365D9" w:rsidRDefault="00902EF0" w:rsidP="003365D9">
            <w:pPr>
              <w:jc w:val="center"/>
              <w:rPr>
                <w:rFonts w:cstheme="minorHAnsi"/>
                <w:bCs/>
                <w:szCs w:val="20"/>
              </w:rPr>
            </w:pPr>
          </w:p>
        </w:tc>
      </w:tr>
      <w:tr w:rsidR="00902EF0" w:rsidRPr="003365D9" w14:paraId="7D18DDAB" w14:textId="77777777" w:rsidTr="70C038AE">
        <w:trPr>
          <w:trHeight w:val="306"/>
        </w:trPr>
        <w:tc>
          <w:tcPr>
            <w:tcW w:w="744" w:type="pct"/>
            <w:vMerge/>
          </w:tcPr>
          <w:p w14:paraId="45950A8C" w14:textId="77777777" w:rsidR="00902EF0" w:rsidRPr="003365D9" w:rsidRDefault="00902EF0" w:rsidP="003365D9">
            <w:pPr>
              <w:rPr>
                <w:szCs w:val="20"/>
              </w:rPr>
            </w:pPr>
          </w:p>
        </w:tc>
        <w:tc>
          <w:tcPr>
            <w:tcW w:w="337" w:type="pct"/>
            <w:vMerge/>
          </w:tcPr>
          <w:p w14:paraId="01C27248" w14:textId="77777777" w:rsidR="00902EF0" w:rsidRPr="003365D9" w:rsidRDefault="00902EF0" w:rsidP="003365D9">
            <w:pPr>
              <w:rPr>
                <w:szCs w:val="20"/>
              </w:rPr>
            </w:pPr>
          </w:p>
        </w:tc>
        <w:tc>
          <w:tcPr>
            <w:tcW w:w="947" w:type="pct"/>
            <w:vMerge/>
          </w:tcPr>
          <w:p w14:paraId="1BA6EA55" w14:textId="77777777" w:rsidR="00902EF0" w:rsidRPr="003365D9" w:rsidRDefault="00902EF0" w:rsidP="003365D9">
            <w:pPr>
              <w:rPr>
                <w:szCs w:val="20"/>
              </w:rPr>
            </w:pPr>
          </w:p>
        </w:tc>
        <w:tc>
          <w:tcPr>
            <w:tcW w:w="2297" w:type="pct"/>
          </w:tcPr>
          <w:p w14:paraId="3C8D9D8D" w14:textId="77777777" w:rsidR="00AF06B5" w:rsidRPr="00AF06B5" w:rsidRDefault="00AF06B5" w:rsidP="00AF06B5">
            <w:pPr>
              <w:rPr>
                <w:rFonts w:cstheme="minorBidi"/>
              </w:rPr>
            </w:pPr>
            <w:r w:rsidRPr="00AF06B5">
              <w:rPr>
                <w:rFonts w:cstheme="minorBidi"/>
              </w:rPr>
              <w:t>Families are encouraged to contribute to the development and review of policies and are clearly informed of any policy changes.</w:t>
            </w:r>
          </w:p>
          <w:p w14:paraId="1FE20C75" w14:textId="77777777" w:rsidR="00AF06B5" w:rsidRPr="00AF06B5" w:rsidRDefault="00AF06B5" w:rsidP="00AF06B5">
            <w:pPr>
              <w:rPr>
                <w:rFonts w:cstheme="minorBidi"/>
              </w:rPr>
            </w:pPr>
          </w:p>
          <w:p w14:paraId="3E049D00" w14:textId="195A0C9D" w:rsidR="00AF06B5" w:rsidRPr="00AF06B5" w:rsidRDefault="00AF06B5" w:rsidP="00AF06B5">
            <w:pPr>
              <w:rPr>
                <w:rFonts w:cstheme="minorBidi"/>
              </w:rPr>
            </w:pPr>
            <w:r w:rsidRPr="00AF06B5">
              <w:rPr>
                <w:rFonts w:cstheme="minorBidi"/>
              </w:rPr>
              <w:t>Policies and procedures are reviewed monthly and are accessible via the QR code displayed in the foyer's display cabinet. At Mindarie Keys, we actively encourage families whose professions align with the policy under review to provide their expertise to inform any necessary changes. For instance, we have a family where both parents are social workers; they have reviewed our Child Protection Policy, offering valuable feedback on the wording and suggesting additional information that could be incorporated. We have also consulted with families whose children are taught by our educators to review our Curriculum Policy. Evaluations from families can be accessed through links to the QR codes, which are managed by the Hub Office Manager at H</w:t>
            </w:r>
            <w:r w:rsidR="009E2661">
              <w:rPr>
                <w:rFonts w:cstheme="minorBidi"/>
              </w:rPr>
              <w:t xml:space="preserve">ead Office. </w:t>
            </w:r>
          </w:p>
          <w:p w14:paraId="5207E131" w14:textId="77777777" w:rsidR="00AF06B5" w:rsidRPr="00AF06B5" w:rsidRDefault="00AF06B5" w:rsidP="00AF06B5">
            <w:pPr>
              <w:rPr>
                <w:rFonts w:cstheme="minorBidi"/>
              </w:rPr>
            </w:pPr>
          </w:p>
          <w:p w14:paraId="1356E6A0" w14:textId="77777777" w:rsidR="00AF06B5" w:rsidRPr="00AF06B5" w:rsidRDefault="00AF06B5" w:rsidP="00AF06B5">
            <w:pPr>
              <w:rPr>
                <w:rFonts w:cstheme="minorBidi"/>
              </w:rPr>
            </w:pPr>
            <w:r w:rsidRPr="00AF06B5">
              <w:rPr>
                <w:rFonts w:cstheme="minorBidi"/>
              </w:rPr>
              <w:t>The service is notified of any changes made, and educators are encouraged to review the revised policy via the QR code displayed in the staff room. Families are provided with 14 days' notice of any policy changes before the new policy comes into effect. When sending out surveys for family feedback, we also attach a copy of the relevant policy for reference.</w:t>
            </w:r>
          </w:p>
          <w:p w14:paraId="07DA4917" w14:textId="77777777" w:rsidR="00AF06B5" w:rsidRPr="00AF06B5" w:rsidRDefault="00AF06B5" w:rsidP="00AF06B5">
            <w:pPr>
              <w:rPr>
                <w:rFonts w:cstheme="minorBidi"/>
              </w:rPr>
            </w:pPr>
          </w:p>
          <w:p w14:paraId="6D787EDE" w14:textId="264F799A" w:rsidR="00902EF0" w:rsidRPr="00AF06B5" w:rsidRDefault="00AF06B5" w:rsidP="60BB4F05">
            <w:pPr>
              <w:rPr>
                <w:rFonts w:cstheme="minorBidi"/>
              </w:rPr>
            </w:pPr>
            <w:r w:rsidRPr="00AF06B5">
              <w:rPr>
                <w:rFonts w:cstheme="minorBidi"/>
              </w:rPr>
              <w:t>We have recently completed a new Risk Assessment on Safe Sleep Practices and provided a copy to one of our families, who is a nurse, alongside the Sleep, Rest and Relaxation Policy. We asked the parent to review the Risk Assessment, with the option to refer to the policy for further guidance on Keiki’s requirements.</w:t>
            </w:r>
          </w:p>
        </w:tc>
        <w:tc>
          <w:tcPr>
            <w:tcW w:w="338" w:type="pct"/>
            <w:vMerge/>
          </w:tcPr>
          <w:p w14:paraId="42A80023" w14:textId="77777777" w:rsidR="00902EF0" w:rsidRPr="003365D9" w:rsidRDefault="00902EF0" w:rsidP="003365D9">
            <w:pPr>
              <w:jc w:val="center"/>
              <w:rPr>
                <w:rFonts w:cstheme="minorHAnsi"/>
                <w:bCs/>
                <w:szCs w:val="20"/>
              </w:rPr>
            </w:pPr>
          </w:p>
        </w:tc>
        <w:tc>
          <w:tcPr>
            <w:tcW w:w="337" w:type="pct"/>
            <w:vMerge/>
          </w:tcPr>
          <w:p w14:paraId="421A115C" w14:textId="77777777" w:rsidR="00902EF0" w:rsidRPr="003365D9" w:rsidRDefault="00902EF0" w:rsidP="003365D9">
            <w:pPr>
              <w:jc w:val="center"/>
              <w:rPr>
                <w:rFonts w:cstheme="minorHAnsi"/>
                <w:bCs/>
                <w:szCs w:val="20"/>
              </w:rPr>
            </w:pPr>
          </w:p>
        </w:tc>
      </w:tr>
      <w:tr w:rsidR="00902EF0" w:rsidRPr="003365D9" w14:paraId="661A1C0B" w14:textId="77777777" w:rsidTr="70C038AE">
        <w:trPr>
          <w:trHeight w:val="306"/>
        </w:trPr>
        <w:tc>
          <w:tcPr>
            <w:tcW w:w="744" w:type="pct"/>
            <w:vMerge/>
          </w:tcPr>
          <w:p w14:paraId="3DFCF4DD" w14:textId="77777777" w:rsidR="00902EF0" w:rsidRPr="003365D9" w:rsidRDefault="00902EF0" w:rsidP="003365D9">
            <w:pPr>
              <w:rPr>
                <w:szCs w:val="20"/>
              </w:rPr>
            </w:pPr>
          </w:p>
        </w:tc>
        <w:tc>
          <w:tcPr>
            <w:tcW w:w="337" w:type="pct"/>
            <w:vMerge/>
          </w:tcPr>
          <w:p w14:paraId="2C4A92FC" w14:textId="77777777" w:rsidR="00902EF0" w:rsidRPr="003365D9" w:rsidRDefault="00902EF0" w:rsidP="003365D9">
            <w:pPr>
              <w:rPr>
                <w:szCs w:val="20"/>
              </w:rPr>
            </w:pPr>
          </w:p>
        </w:tc>
        <w:tc>
          <w:tcPr>
            <w:tcW w:w="947" w:type="pct"/>
            <w:vMerge/>
          </w:tcPr>
          <w:p w14:paraId="43F59913" w14:textId="77777777" w:rsidR="00902EF0" w:rsidRPr="003365D9" w:rsidRDefault="00902EF0" w:rsidP="003365D9">
            <w:pPr>
              <w:rPr>
                <w:szCs w:val="20"/>
              </w:rPr>
            </w:pPr>
          </w:p>
        </w:tc>
        <w:tc>
          <w:tcPr>
            <w:tcW w:w="2297" w:type="pct"/>
          </w:tcPr>
          <w:p w14:paraId="57E270F5" w14:textId="77777777" w:rsidR="00D62D89" w:rsidRPr="00D62D89" w:rsidRDefault="00D62D89" w:rsidP="00D62D89">
            <w:pPr>
              <w:rPr>
                <w:rFonts w:cstheme="minorBidi"/>
              </w:rPr>
            </w:pPr>
            <w:r w:rsidRPr="00D62D89">
              <w:rPr>
                <w:rFonts w:cstheme="minorBidi"/>
              </w:rPr>
              <w:t>All grievances and complaints are investigated and documented in a timely manner, leading to amendments to policies and procedures as required.</w:t>
            </w:r>
          </w:p>
          <w:p w14:paraId="251445DD" w14:textId="77777777" w:rsidR="00D62D89" w:rsidRPr="00D62D89" w:rsidRDefault="00D62D89" w:rsidP="00D62D89">
            <w:pPr>
              <w:rPr>
                <w:rFonts w:cstheme="minorBidi"/>
              </w:rPr>
            </w:pPr>
          </w:p>
          <w:p w14:paraId="15C9077B" w14:textId="77777777" w:rsidR="00D62D89" w:rsidRPr="00D62D89" w:rsidRDefault="00D62D89" w:rsidP="00D62D89">
            <w:pPr>
              <w:rPr>
                <w:rFonts w:cstheme="minorBidi"/>
              </w:rPr>
            </w:pPr>
            <w:r w:rsidRPr="00D62D89">
              <w:rPr>
                <w:rFonts w:cstheme="minorBidi"/>
              </w:rPr>
              <w:t>Complaints are handled professionally, and the grievance policy is followed. All conversations and actions are documented in writing. Recently, we reviewed our nappy changing policy concerning the storage of soiled clothes, which are required to be kept in wet bags. It was identified that the Keiki wet bags we were using were not waterproof. This issue was brought to our attention by a family who experienced leakage after taking home soiled clothes in a Keiki wet bag.</w:t>
            </w:r>
          </w:p>
          <w:p w14:paraId="5C30A524" w14:textId="77777777" w:rsidR="00D62D89" w:rsidRPr="00D62D89" w:rsidRDefault="00D62D89" w:rsidP="00D62D89">
            <w:pPr>
              <w:rPr>
                <w:rFonts w:cstheme="minorBidi"/>
              </w:rPr>
            </w:pPr>
          </w:p>
          <w:p w14:paraId="513C3D67" w14:textId="77777777" w:rsidR="00D62D89" w:rsidRPr="00D62D89" w:rsidRDefault="00D62D89" w:rsidP="00D62D89">
            <w:pPr>
              <w:rPr>
                <w:rFonts w:cstheme="minorBidi"/>
              </w:rPr>
            </w:pPr>
            <w:r w:rsidRPr="00D62D89">
              <w:rPr>
                <w:rFonts w:cstheme="minorBidi"/>
              </w:rPr>
              <w:t>Additionally, it was noted that wet and soiled wet bags were not being stored separately and were being attached to the child’s backpack immediately. As a result, we amended the nappy changing policy to specify that wet bags must be stored in a separate area from the child's backpack.</w:t>
            </w:r>
          </w:p>
          <w:p w14:paraId="0F0C84C5" w14:textId="77777777" w:rsidR="00D62D89" w:rsidRPr="00D62D89" w:rsidRDefault="00D62D89" w:rsidP="00D62D89">
            <w:pPr>
              <w:rPr>
                <w:rFonts w:cstheme="minorBidi"/>
              </w:rPr>
            </w:pPr>
          </w:p>
          <w:p w14:paraId="6E4E1FB4" w14:textId="77777777" w:rsidR="00D62D89" w:rsidRPr="00D62D89" w:rsidRDefault="00D62D89" w:rsidP="00D62D89">
            <w:pPr>
              <w:rPr>
                <w:rFonts w:cstheme="minorBidi"/>
              </w:rPr>
            </w:pPr>
            <w:r w:rsidRPr="00D62D89">
              <w:rPr>
                <w:rFonts w:cstheme="minorBidi"/>
              </w:rPr>
              <w:t>We discontinued use of the Keiki wet bags, and while researching a more suitable alternative, all soiled clothes were placed in labelled nappy sacks. We have since received a new, higher-quality wet bag that is more durable and appropriate for the storage of wet and soiled clothes.</w:t>
            </w:r>
          </w:p>
          <w:p w14:paraId="462327B0" w14:textId="77777777" w:rsidR="00D62D89" w:rsidRPr="00D62D89" w:rsidRDefault="00D62D89" w:rsidP="00D62D89">
            <w:pPr>
              <w:rPr>
                <w:rFonts w:cstheme="minorBidi"/>
              </w:rPr>
            </w:pPr>
          </w:p>
          <w:p w14:paraId="3FFE4B57" w14:textId="54122A02" w:rsidR="00902EF0" w:rsidRPr="003365D9" w:rsidRDefault="00902EF0" w:rsidP="70C038AE">
            <w:pPr>
              <w:rPr>
                <w:szCs w:val="20"/>
              </w:rPr>
            </w:pPr>
          </w:p>
        </w:tc>
        <w:tc>
          <w:tcPr>
            <w:tcW w:w="338" w:type="pct"/>
            <w:vMerge/>
          </w:tcPr>
          <w:p w14:paraId="199D0F7E" w14:textId="77777777" w:rsidR="00902EF0" w:rsidRPr="003365D9" w:rsidRDefault="00902EF0" w:rsidP="003365D9">
            <w:pPr>
              <w:jc w:val="center"/>
              <w:rPr>
                <w:rFonts w:cstheme="minorHAnsi"/>
                <w:bCs/>
                <w:szCs w:val="20"/>
              </w:rPr>
            </w:pPr>
          </w:p>
        </w:tc>
        <w:tc>
          <w:tcPr>
            <w:tcW w:w="337" w:type="pct"/>
            <w:vMerge/>
          </w:tcPr>
          <w:p w14:paraId="396801CE" w14:textId="77777777" w:rsidR="00902EF0" w:rsidRPr="003365D9" w:rsidRDefault="00902EF0" w:rsidP="003365D9">
            <w:pPr>
              <w:jc w:val="center"/>
              <w:rPr>
                <w:rFonts w:cstheme="minorHAnsi"/>
                <w:bCs/>
                <w:szCs w:val="20"/>
              </w:rPr>
            </w:pPr>
          </w:p>
        </w:tc>
      </w:tr>
      <w:tr w:rsidR="00902EF0" w:rsidRPr="003365D9" w14:paraId="08C2B379" w14:textId="77777777" w:rsidTr="70C038AE">
        <w:trPr>
          <w:trHeight w:val="398"/>
        </w:trPr>
        <w:tc>
          <w:tcPr>
            <w:tcW w:w="744" w:type="pct"/>
            <w:vMerge w:val="restart"/>
          </w:tcPr>
          <w:p w14:paraId="12B2B488" w14:textId="76F3D8DD" w:rsidR="00902EF0" w:rsidRPr="00F8320B" w:rsidRDefault="00902EF0" w:rsidP="00902EF0">
            <w:pPr>
              <w:rPr>
                <w:b/>
                <w:bCs/>
                <w:szCs w:val="20"/>
                <w:u w:val="single"/>
              </w:rPr>
            </w:pPr>
            <w:r w:rsidRPr="00F8320B">
              <w:rPr>
                <w:b/>
                <w:bCs/>
                <w:szCs w:val="20"/>
                <w:u w:val="single"/>
              </w:rPr>
              <w:t>Roles and responsibilities</w:t>
            </w:r>
          </w:p>
        </w:tc>
        <w:tc>
          <w:tcPr>
            <w:tcW w:w="337" w:type="pct"/>
            <w:vMerge w:val="restart"/>
          </w:tcPr>
          <w:p w14:paraId="6CC47369" w14:textId="6507E4C3" w:rsidR="00902EF0" w:rsidRPr="00F8320B" w:rsidRDefault="00902EF0" w:rsidP="00902EF0">
            <w:pPr>
              <w:rPr>
                <w:b/>
                <w:bCs/>
                <w:szCs w:val="20"/>
                <w:u w:val="single"/>
              </w:rPr>
            </w:pPr>
            <w:r w:rsidRPr="00F8320B">
              <w:rPr>
                <w:b/>
                <w:bCs/>
                <w:szCs w:val="20"/>
                <w:u w:val="single"/>
              </w:rPr>
              <w:t>7.1.3</w:t>
            </w:r>
          </w:p>
        </w:tc>
        <w:tc>
          <w:tcPr>
            <w:tcW w:w="947" w:type="pct"/>
            <w:vMerge w:val="restart"/>
          </w:tcPr>
          <w:p w14:paraId="478C7137" w14:textId="7D2835C8" w:rsidR="00902EF0" w:rsidRPr="00F8320B" w:rsidRDefault="00902EF0" w:rsidP="00902EF0">
            <w:pPr>
              <w:rPr>
                <w:b/>
                <w:bCs/>
                <w:szCs w:val="20"/>
                <w:u w:val="single"/>
              </w:rPr>
            </w:pPr>
            <w:r w:rsidRPr="00F8320B">
              <w:rPr>
                <w:b/>
                <w:bCs/>
                <w:szCs w:val="20"/>
                <w:u w:val="single"/>
              </w:rPr>
              <w:t>Roles and responsibilities are clearly defined, and understood, and support effective decision-making and operation of the service.</w:t>
            </w:r>
          </w:p>
        </w:tc>
        <w:tc>
          <w:tcPr>
            <w:tcW w:w="2297" w:type="pct"/>
          </w:tcPr>
          <w:p w14:paraId="52AA1669" w14:textId="77777777" w:rsidR="00F62256" w:rsidRPr="00F62256" w:rsidRDefault="00F62256" w:rsidP="00F62256">
            <w:pPr>
              <w:rPr>
                <w:rFonts w:cstheme="minorBidi"/>
              </w:rPr>
            </w:pPr>
            <w:r w:rsidRPr="00F62256">
              <w:rPr>
                <w:rFonts w:cstheme="minorBidi"/>
              </w:rPr>
              <w:t>Responsibilities and expectations are clearly communicated to all staff members during their induction process.</w:t>
            </w:r>
          </w:p>
          <w:p w14:paraId="622A8AC4" w14:textId="77777777" w:rsidR="00F62256" w:rsidRPr="00F62256" w:rsidRDefault="00F62256" w:rsidP="00F62256">
            <w:pPr>
              <w:rPr>
                <w:rFonts w:cstheme="minorBidi"/>
              </w:rPr>
            </w:pPr>
          </w:p>
          <w:p w14:paraId="151A6C21" w14:textId="77777777" w:rsidR="00F62256" w:rsidRPr="00F62256" w:rsidRDefault="00F62256" w:rsidP="00F62256">
            <w:pPr>
              <w:rPr>
                <w:rFonts w:cstheme="minorBidi"/>
              </w:rPr>
            </w:pPr>
            <w:r w:rsidRPr="00F62256">
              <w:rPr>
                <w:rFonts w:cstheme="minorBidi"/>
              </w:rPr>
              <w:t>When an educator begins at Keiki Mindarie Keys, on their first day and before they begin working directly with children, the Coordinator or 2IC will initiate their induction using the Service Induction Checklist for New Starters. This process includes a tour of the service, introductions to educators in all rooms, and a review of important safety protocols, such as fire evacuation plans and the locations of first aid kits, fire extinguishers, and fire blankets.</w:t>
            </w:r>
          </w:p>
          <w:p w14:paraId="37A87695" w14:textId="77777777" w:rsidR="00F62256" w:rsidRPr="00F62256" w:rsidRDefault="00F62256" w:rsidP="00F62256">
            <w:pPr>
              <w:rPr>
                <w:rFonts w:cstheme="minorBidi"/>
              </w:rPr>
            </w:pPr>
            <w:r w:rsidRPr="00F62256">
              <w:rPr>
                <w:rFonts w:cstheme="minorBidi"/>
              </w:rPr>
              <w:t>During the induction, the Coordinator or 2IC will explain that the first week is focused on building relationships with the children and observing the rhythm of the day in the room. New educators are advised that, during this period, they should primarily engage with the children as role models during mealtimes but refrain from involvement in self-service activities, which should be managed by permanent educators. Similarly, if a family member approaches the new educator, they should politely inform the family that they have just started and direct them to a permanent educator within the room.</w:t>
            </w:r>
          </w:p>
          <w:p w14:paraId="54DA090B" w14:textId="77777777" w:rsidR="00F62256" w:rsidRPr="00F62256" w:rsidRDefault="00F62256" w:rsidP="00F62256">
            <w:pPr>
              <w:rPr>
                <w:rFonts w:cstheme="minorBidi"/>
              </w:rPr>
            </w:pPr>
          </w:p>
          <w:p w14:paraId="4B99DFCF" w14:textId="77777777" w:rsidR="00F62256" w:rsidRPr="00F62256" w:rsidRDefault="00F62256" w:rsidP="00F62256">
            <w:pPr>
              <w:rPr>
                <w:rFonts w:cstheme="minorBidi"/>
              </w:rPr>
            </w:pPr>
            <w:r w:rsidRPr="00F62256">
              <w:rPr>
                <w:rFonts w:cstheme="minorBidi"/>
              </w:rPr>
              <w:t>The educator ratio is also discussed to ensure the new staff member understands the importance of maintaining appropriate ratios and not placing themselves in a position where they may be out of ratio. The supervision chart will be reviewed with the new educator to reinforce this.</w:t>
            </w:r>
          </w:p>
          <w:p w14:paraId="692BE8DB" w14:textId="77777777" w:rsidR="00F62256" w:rsidRPr="00F62256" w:rsidRDefault="00F62256" w:rsidP="00F62256">
            <w:pPr>
              <w:rPr>
                <w:rFonts w:cstheme="minorBidi"/>
              </w:rPr>
            </w:pPr>
          </w:p>
          <w:p w14:paraId="5490FF89" w14:textId="77777777" w:rsidR="00F62256" w:rsidRPr="00F62256" w:rsidRDefault="00F62256" w:rsidP="00F62256">
            <w:pPr>
              <w:rPr>
                <w:rFonts w:cstheme="minorBidi"/>
              </w:rPr>
            </w:pPr>
            <w:r w:rsidRPr="00F62256">
              <w:rPr>
                <w:rFonts w:cstheme="minorBidi"/>
              </w:rPr>
              <w:t>Additionally, the Coordinator or 2IC will confirm that, during the first week, the new educator will not be responsible for changing nappies or taking children to the toilet until relationships are established. The process for nappy changing, as outlined in the Keiki Procedure, will also be demonstrated.</w:t>
            </w:r>
          </w:p>
          <w:p w14:paraId="59A80CC6" w14:textId="77777777" w:rsidR="00F62256" w:rsidRPr="00F62256" w:rsidRDefault="00F62256" w:rsidP="00F62256">
            <w:pPr>
              <w:rPr>
                <w:rFonts w:cstheme="minorBidi"/>
              </w:rPr>
            </w:pPr>
          </w:p>
          <w:p w14:paraId="71E01E5F" w14:textId="1EFEF840" w:rsidR="00902EF0" w:rsidRPr="003365D9" w:rsidRDefault="00F62256" w:rsidP="00F62256">
            <w:pPr>
              <w:rPr>
                <w:rFonts w:cstheme="minorBidi"/>
                <w:b/>
                <w:bCs/>
                <w:szCs w:val="20"/>
              </w:rPr>
            </w:pPr>
            <w:r w:rsidRPr="00F62256">
              <w:rPr>
                <w:rFonts w:cstheme="minorBidi"/>
              </w:rPr>
              <w:t>The Service Induction Checklist for New Starters is typically completed over the first two weeks. At the beginning of the second week, the Coordinator or 2IC will check in again with the new educator to continue and finalise the checklist. During this time, policies and procedures regularly referenced within the rooms will be reviewed, including the service Philosophy, and the importance of these documents will be emphasised. Confidentiality within the service will also be discussed, highlighting its significance in a childcare setting</w:t>
            </w:r>
          </w:p>
        </w:tc>
        <w:tc>
          <w:tcPr>
            <w:tcW w:w="338" w:type="pct"/>
            <w:vMerge w:val="restart"/>
          </w:tcPr>
          <w:sdt>
            <w:sdtPr>
              <w:rPr>
                <w:rFonts w:cstheme="minorHAnsi"/>
                <w:bCs/>
                <w:szCs w:val="20"/>
              </w:rPr>
              <w:id w:val="-766764683"/>
              <w14:checkbox>
                <w14:checked w14:val="1"/>
                <w14:checkedState w14:val="2612" w14:font="MS Gothic"/>
                <w14:uncheckedState w14:val="2610" w14:font="MS Gothic"/>
              </w14:checkbox>
            </w:sdtPr>
            <w:sdtEndPr/>
            <w:sdtContent>
              <w:p w14:paraId="79F4A6C1" w14:textId="6C50838D" w:rsidR="007A3AC3" w:rsidRPr="003365D9" w:rsidRDefault="007A3AC3" w:rsidP="007A3AC3">
                <w:pPr>
                  <w:jc w:val="center"/>
                  <w:rPr>
                    <w:rFonts w:cstheme="minorHAnsi"/>
                    <w:bCs/>
                    <w:szCs w:val="20"/>
                  </w:rPr>
                </w:pPr>
                <w:r>
                  <w:rPr>
                    <w:rFonts w:ascii="MS Gothic" w:eastAsia="MS Gothic" w:hAnsi="MS Gothic" w:cstheme="minorHAnsi" w:hint="eastAsia"/>
                    <w:bCs/>
                    <w:szCs w:val="20"/>
                  </w:rPr>
                  <w:t>☒</w:t>
                </w:r>
              </w:p>
            </w:sdtContent>
          </w:sdt>
          <w:p w14:paraId="3DFA2915" w14:textId="7F833F77" w:rsidR="00902EF0" w:rsidRPr="003365D9" w:rsidRDefault="00902EF0" w:rsidP="00902EF0">
            <w:pPr>
              <w:jc w:val="center"/>
              <w:rPr>
                <w:rFonts w:cstheme="minorHAnsi"/>
                <w:bCs/>
                <w:szCs w:val="20"/>
              </w:rPr>
            </w:pPr>
          </w:p>
        </w:tc>
        <w:tc>
          <w:tcPr>
            <w:tcW w:w="337" w:type="pct"/>
            <w:vMerge w:val="restart"/>
          </w:tcPr>
          <w:sdt>
            <w:sdtPr>
              <w:rPr>
                <w:rFonts w:cstheme="minorHAnsi"/>
                <w:bCs/>
                <w:szCs w:val="20"/>
              </w:rPr>
              <w:id w:val="1753159796"/>
              <w14:checkbox>
                <w14:checked w14:val="0"/>
                <w14:checkedState w14:val="2612" w14:font="MS Gothic"/>
                <w14:uncheckedState w14:val="2610" w14:font="MS Gothic"/>
              </w14:checkbox>
            </w:sdtPr>
            <w:sdtEndPr/>
            <w:sdtContent>
              <w:p w14:paraId="35766817" w14:textId="77777777" w:rsidR="00902EF0" w:rsidRPr="003365D9" w:rsidRDefault="00902EF0" w:rsidP="00902EF0">
                <w:pPr>
                  <w:jc w:val="center"/>
                  <w:rPr>
                    <w:rFonts w:cstheme="minorHAnsi"/>
                    <w:bCs/>
                    <w:szCs w:val="20"/>
                  </w:rPr>
                </w:pPr>
                <w:r w:rsidRPr="003365D9">
                  <w:rPr>
                    <w:rFonts w:ascii="MS Gothic" w:eastAsia="MS Gothic" w:hAnsi="MS Gothic" w:cstheme="minorHAnsi" w:hint="eastAsia"/>
                    <w:bCs/>
                    <w:szCs w:val="20"/>
                  </w:rPr>
                  <w:t>☐</w:t>
                </w:r>
              </w:p>
            </w:sdtContent>
          </w:sdt>
          <w:p w14:paraId="4106ED29" w14:textId="77777777" w:rsidR="00902EF0" w:rsidRPr="003365D9" w:rsidRDefault="00902EF0" w:rsidP="00902EF0">
            <w:pPr>
              <w:jc w:val="center"/>
              <w:rPr>
                <w:rFonts w:cstheme="minorHAnsi"/>
                <w:bCs/>
                <w:szCs w:val="20"/>
              </w:rPr>
            </w:pPr>
            <w:r w:rsidRPr="003365D9">
              <w:rPr>
                <w:rFonts w:cstheme="minorHAnsi"/>
                <w:bCs/>
                <w:szCs w:val="20"/>
              </w:rPr>
              <w:tab/>
            </w:r>
          </w:p>
          <w:p w14:paraId="41C51244" w14:textId="77777777" w:rsidR="00902EF0" w:rsidRPr="003365D9" w:rsidRDefault="00902EF0" w:rsidP="00902EF0">
            <w:pPr>
              <w:jc w:val="center"/>
              <w:rPr>
                <w:rFonts w:cstheme="minorHAnsi"/>
                <w:bCs/>
                <w:szCs w:val="20"/>
              </w:rPr>
            </w:pPr>
            <w:r w:rsidRPr="003365D9">
              <w:rPr>
                <w:rFonts w:cstheme="minorHAnsi"/>
                <w:bCs/>
                <w:szCs w:val="20"/>
              </w:rPr>
              <w:tab/>
            </w:r>
          </w:p>
          <w:p w14:paraId="405A8269" w14:textId="77777777" w:rsidR="00902EF0" w:rsidRPr="003365D9" w:rsidRDefault="00902EF0" w:rsidP="00902EF0">
            <w:pPr>
              <w:jc w:val="center"/>
              <w:rPr>
                <w:rFonts w:cstheme="minorHAnsi"/>
                <w:bCs/>
                <w:szCs w:val="20"/>
              </w:rPr>
            </w:pPr>
            <w:r w:rsidRPr="003365D9">
              <w:rPr>
                <w:rFonts w:cstheme="minorHAnsi"/>
                <w:bCs/>
                <w:szCs w:val="20"/>
              </w:rPr>
              <w:tab/>
            </w:r>
          </w:p>
          <w:p w14:paraId="6B49C976" w14:textId="77777777" w:rsidR="00902EF0" w:rsidRPr="003365D9" w:rsidRDefault="00902EF0" w:rsidP="00902EF0">
            <w:pPr>
              <w:jc w:val="center"/>
              <w:rPr>
                <w:rFonts w:cstheme="minorHAnsi"/>
                <w:bCs/>
                <w:szCs w:val="20"/>
              </w:rPr>
            </w:pPr>
            <w:r w:rsidRPr="003365D9">
              <w:rPr>
                <w:rFonts w:cstheme="minorHAnsi"/>
                <w:bCs/>
                <w:szCs w:val="20"/>
              </w:rPr>
              <w:tab/>
            </w:r>
          </w:p>
        </w:tc>
      </w:tr>
      <w:tr w:rsidR="00902EF0" w:rsidRPr="003365D9" w14:paraId="3511D9A7" w14:textId="77777777" w:rsidTr="70C038AE">
        <w:trPr>
          <w:trHeight w:val="398"/>
        </w:trPr>
        <w:tc>
          <w:tcPr>
            <w:tcW w:w="744" w:type="pct"/>
            <w:vMerge/>
          </w:tcPr>
          <w:p w14:paraId="306BE952" w14:textId="77777777" w:rsidR="00902EF0" w:rsidRPr="003365D9" w:rsidRDefault="00902EF0" w:rsidP="003365D9">
            <w:pPr>
              <w:rPr>
                <w:szCs w:val="20"/>
              </w:rPr>
            </w:pPr>
          </w:p>
        </w:tc>
        <w:tc>
          <w:tcPr>
            <w:tcW w:w="337" w:type="pct"/>
            <w:vMerge/>
          </w:tcPr>
          <w:p w14:paraId="36E2C9C1" w14:textId="77777777" w:rsidR="00902EF0" w:rsidRPr="003365D9" w:rsidRDefault="00902EF0" w:rsidP="003365D9">
            <w:pPr>
              <w:rPr>
                <w:szCs w:val="20"/>
              </w:rPr>
            </w:pPr>
          </w:p>
        </w:tc>
        <w:tc>
          <w:tcPr>
            <w:tcW w:w="947" w:type="pct"/>
            <w:vMerge/>
          </w:tcPr>
          <w:p w14:paraId="3562B839" w14:textId="77777777" w:rsidR="00902EF0" w:rsidRPr="003365D9" w:rsidRDefault="00902EF0" w:rsidP="003365D9">
            <w:pPr>
              <w:rPr>
                <w:szCs w:val="20"/>
              </w:rPr>
            </w:pPr>
          </w:p>
        </w:tc>
        <w:tc>
          <w:tcPr>
            <w:tcW w:w="2297" w:type="pct"/>
          </w:tcPr>
          <w:p w14:paraId="588517E7" w14:textId="77777777" w:rsidR="00A626CC" w:rsidRPr="00A626CC" w:rsidRDefault="00A626CC" w:rsidP="00A626CC">
            <w:pPr>
              <w:rPr>
                <w:rFonts w:cstheme="minorBidi"/>
              </w:rPr>
            </w:pPr>
            <w:r w:rsidRPr="00A626CC">
              <w:rPr>
                <w:rFonts w:cstheme="minorBidi"/>
              </w:rPr>
              <w:t>We regularly reflect on:</w:t>
            </w:r>
          </w:p>
          <w:p w14:paraId="04F2CC2B" w14:textId="77777777" w:rsidR="00A626CC" w:rsidRPr="00A626CC" w:rsidRDefault="00A626CC" w:rsidP="00A626CC">
            <w:pPr>
              <w:rPr>
                <w:rFonts w:cstheme="minorBidi"/>
              </w:rPr>
            </w:pPr>
          </w:p>
          <w:p w14:paraId="718F3987" w14:textId="77777777" w:rsidR="00A626CC" w:rsidRPr="00A626CC" w:rsidRDefault="00A626CC" w:rsidP="00A626CC">
            <w:pPr>
              <w:rPr>
                <w:rFonts w:cstheme="minorBidi"/>
              </w:rPr>
            </w:pPr>
            <w:r w:rsidRPr="00A626CC">
              <w:rPr>
                <w:rFonts w:cstheme="minorBidi"/>
              </w:rPr>
              <w:t>the National Law and National Regulations,</w:t>
            </w:r>
          </w:p>
          <w:p w14:paraId="1E9EDAD1" w14:textId="77777777" w:rsidR="00A626CC" w:rsidRPr="00A626CC" w:rsidRDefault="00A626CC" w:rsidP="00A626CC">
            <w:pPr>
              <w:rPr>
                <w:rFonts w:cstheme="minorBidi"/>
              </w:rPr>
            </w:pPr>
            <w:r w:rsidRPr="00A626CC">
              <w:rPr>
                <w:rFonts w:cstheme="minorBidi"/>
              </w:rPr>
              <w:t>the National Quality Standards (NQS),</w:t>
            </w:r>
          </w:p>
          <w:p w14:paraId="4F3D579F" w14:textId="77777777" w:rsidR="00A626CC" w:rsidRPr="00A626CC" w:rsidRDefault="00A626CC" w:rsidP="00A626CC">
            <w:pPr>
              <w:rPr>
                <w:rFonts w:cstheme="minorBidi"/>
              </w:rPr>
            </w:pPr>
            <w:r w:rsidRPr="00A626CC">
              <w:rPr>
                <w:rFonts w:cstheme="minorBidi"/>
              </w:rPr>
              <w:t>the Early Years Learning Framework (EYLF), and</w:t>
            </w:r>
          </w:p>
          <w:p w14:paraId="7F57447A" w14:textId="77777777" w:rsidR="00A626CC" w:rsidRPr="00A626CC" w:rsidRDefault="00A626CC" w:rsidP="00A626CC">
            <w:pPr>
              <w:rPr>
                <w:rFonts w:cstheme="minorBidi"/>
              </w:rPr>
            </w:pPr>
            <w:r w:rsidRPr="00A626CC">
              <w:rPr>
                <w:rFonts w:cstheme="minorBidi"/>
              </w:rPr>
              <w:t>our Statement of Philosophy,</w:t>
            </w:r>
          </w:p>
          <w:p w14:paraId="51EAF4BB" w14:textId="77777777" w:rsidR="00A626CC" w:rsidRPr="00A626CC" w:rsidRDefault="00A626CC" w:rsidP="00A626CC">
            <w:pPr>
              <w:rPr>
                <w:rFonts w:cstheme="minorBidi"/>
              </w:rPr>
            </w:pPr>
            <w:r w:rsidRPr="00A626CC">
              <w:rPr>
                <w:rFonts w:cstheme="minorBidi"/>
              </w:rPr>
              <w:t>to ensure all educators have a clear understanding of these guiding documents.</w:t>
            </w:r>
          </w:p>
          <w:p w14:paraId="3DBB7FE0" w14:textId="77777777" w:rsidR="00A626CC" w:rsidRPr="00A626CC" w:rsidRDefault="00A626CC" w:rsidP="00A626CC">
            <w:pPr>
              <w:rPr>
                <w:rFonts w:cstheme="minorBidi"/>
              </w:rPr>
            </w:pPr>
          </w:p>
          <w:p w14:paraId="5D259B53" w14:textId="77777777" w:rsidR="00A626CC" w:rsidRPr="00A626CC" w:rsidRDefault="00A626CC" w:rsidP="00A626CC">
            <w:pPr>
              <w:rPr>
                <w:rFonts w:cstheme="minorBidi"/>
              </w:rPr>
            </w:pPr>
            <w:r w:rsidRPr="00A626CC">
              <w:rPr>
                <w:rFonts w:cstheme="minorBidi"/>
              </w:rPr>
              <w:t>Educators have access to copies of the EYLF and NQS on the iPads in their rooms for easy reference and guidance.</w:t>
            </w:r>
          </w:p>
          <w:p w14:paraId="06C4AF06" w14:textId="77777777" w:rsidR="00A626CC" w:rsidRPr="00A626CC" w:rsidRDefault="00A626CC" w:rsidP="00A626CC">
            <w:pPr>
              <w:rPr>
                <w:rFonts w:cstheme="minorBidi"/>
              </w:rPr>
            </w:pPr>
          </w:p>
          <w:p w14:paraId="427B33EC" w14:textId="77777777" w:rsidR="00A626CC" w:rsidRPr="00A626CC" w:rsidRDefault="00A626CC" w:rsidP="00A626CC">
            <w:pPr>
              <w:rPr>
                <w:rFonts w:cstheme="minorBidi"/>
              </w:rPr>
            </w:pPr>
            <w:r w:rsidRPr="00A626CC">
              <w:rPr>
                <w:rFonts w:cstheme="minorBidi"/>
              </w:rPr>
              <w:t>The Educational Leader provides training for all new educators and trainees commencing their employment at Keki Mindarie Keys. This training is conducted either one-on-one or in small groups. Small group sessions are held as evening training events. The Educational Leader utilises webinars from the Early Childhood Australia (ECA) for the EYLF Version 2 and the National Quality Framework (NQF). These webinars allow for valuable discussions between the Educational Leader and educators about the content being presented, offering the opportunity to reflect on the clips shown and the topics discussed. Following the session, the group or individual educator, alongside the Educational Leader, completes the reflection questions together.</w:t>
            </w:r>
          </w:p>
          <w:p w14:paraId="0B83CE29" w14:textId="77777777" w:rsidR="00A626CC" w:rsidRPr="00A626CC" w:rsidRDefault="00A626CC" w:rsidP="00A626CC">
            <w:pPr>
              <w:rPr>
                <w:rFonts w:cstheme="minorBidi"/>
              </w:rPr>
            </w:pPr>
          </w:p>
          <w:p w14:paraId="5A88C42C" w14:textId="77777777" w:rsidR="00A626CC" w:rsidRPr="00A626CC" w:rsidRDefault="00A626CC" w:rsidP="00A626CC">
            <w:pPr>
              <w:rPr>
                <w:rFonts w:cstheme="minorBidi"/>
              </w:rPr>
            </w:pPr>
            <w:r w:rsidRPr="00A626CC">
              <w:rPr>
                <w:rFonts w:cstheme="minorBidi"/>
              </w:rPr>
              <w:t>The Philosophy is regularly referenced in the room's Daily Journals, demonstrating the educators' understanding of the importance of this document in both the service and their curriculum. Educators are encouraged to provide input when reviewing the Philosophy, offering written feedback on any additional information they feel should be included to better reflect the service and their practice.</w:t>
            </w:r>
          </w:p>
          <w:p w14:paraId="4BDABE8D" w14:textId="77777777" w:rsidR="00A626CC" w:rsidRPr="00A626CC" w:rsidRDefault="00A626CC" w:rsidP="00A626CC">
            <w:pPr>
              <w:rPr>
                <w:rFonts w:cstheme="minorBidi"/>
              </w:rPr>
            </w:pPr>
          </w:p>
          <w:p w14:paraId="21CCF6A6" w14:textId="77777777" w:rsidR="00A626CC" w:rsidRPr="00A626CC" w:rsidRDefault="00A626CC" w:rsidP="00A626CC">
            <w:pPr>
              <w:rPr>
                <w:rFonts w:cstheme="minorBidi"/>
              </w:rPr>
            </w:pPr>
            <w:r w:rsidRPr="00A626CC">
              <w:rPr>
                <w:rFonts w:cstheme="minorBidi"/>
              </w:rPr>
              <w:t>When reviewing policies and procedures, educators will note that each document is clearly linked to the relevant regulations at the top of the page. Additionally, a form with QR codes for the NQS, EYLF, National Law and National Regulations, the Rights of the Child, and the ECA Code of Ethics is displayed in the staff room, providing a convenient reference point for educators.</w:t>
            </w:r>
          </w:p>
          <w:p w14:paraId="4F1F0676" w14:textId="77777777" w:rsidR="00A626CC" w:rsidRPr="00A626CC" w:rsidRDefault="00A626CC" w:rsidP="00A626CC">
            <w:pPr>
              <w:rPr>
                <w:rFonts w:cstheme="minorBidi"/>
              </w:rPr>
            </w:pPr>
          </w:p>
          <w:p w14:paraId="7447B3A2" w14:textId="77777777" w:rsidR="00A626CC" w:rsidRPr="00A626CC" w:rsidRDefault="00A626CC" w:rsidP="00A626CC">
            <w:pPr>
              <w:rPr>
                <w:rFonts w:cstheme="minorBidi"/>
              </w:rPr>
            </w:pPr>
            <w:r w:rsidRPr="00A626CC">
              <w:rPr>
                <w:rFonts w:cstheme="minorBidi"/>
              </w:rPr>
              <w:t>Through the Fortnightly and Bi-Monthly Reflection Tools, Room Leaders, Early Childhood Teachers (ECTs), and educators can reflect on the subheadings of the Philosophy, EYLF, elements within the NQS, the Rights of the Child, Sustainable Development Goals (SDGs), and Theorists. Each fortnight and every two months, they assess how these principles are integrated into their practice and reflected in their documentation. This process ensures that educators remain aware of and understand the key documents guiding their work.</w:t>
            </w:r>
          </w:p>
          <w:p w14:paraId="7DC334BA" w14:textId="77777777" w:rsidR="00A626CC" w:rsidRPr="00A626CC" w:rsidRDefault="00A626CC" w:rsidP="00A626CC">
            <w:pPr>
              <w:rPr>
                <w:rFonts w:cstheme="minorBidi"/>
              </w:rPr>
            </w:pPr>
          </w:p>
          <w:p w14:paraId="274224A5" w14:textId="44CAAC8B" w:rsidR="00902EF0" w:rsidRPr="003365D9" w:rsidRDefault="00A626CC" w:rsidP="00A626CC">
            <w:pPr>
              <w:rPr>
                <w:szCs w:val="20"/>
              </w:rPr>
            </w:pPr>
            <w:r w:rsidRPr="00A626CC">
              <w:rPr>
                <w:rFonts w:cstheme="minorBidi"/>
              </w:rPr>
              <w:t>Gaps identified by the Educational Leader when reviewing these reflections provide a baseline for determining where further training is required.</w:t>
            </w:r>
          </w:p>
        </w:tc>
        <w:tc>
          <w:tcPr>
            <w:tcW w:w="338" w:type="pct"/>
            <w:vMerge/>
          </w:tcPr>
          <w:p w14:paraId="2F84A1CA" w14:textId="77777777" w:rsidR="00902EF0" w:rsidRPr="003365D9" w:rsidRDefault="00902EF0" w:rsidP="003365D9">
            <w:pPr>
              <w:jc w:val="center"/>
              <w:rPr>
                <w:rFonts w:ascii="Segoe UI Symbol" w:hAnsi="Segoe UI Symbol" w:cs="Segoe UI Symbol"/>
                <w:szCs w:val="20"/>
              </w:rPr>
            </w:pPr>
          </w:p>
        </w:tc>
        <w:tc>
          <w:tcPr>
            <w:tcW w:w="337" w:type="pct"/>
            <w:vMerge/>
          </w:tcPr>
          <w:p w14:paraId="0E3F7FAD" w14:textId="77777777" w:rsidR="00902EF0" w:rsidRPr="003365D9" w:rsidRDefault="00902EF0" w:rsidP="003365D9">
            <w:pPr>
              <w:jc w:val="center"/>
              <w:rPr>
                <w:rFonts w:cstheme="minorHAnsi"/>
                <w:bCs/>
                <w:szCs w:val="20"/>
              </w:rPr>
            </w:pPr>
          </w:p>
        </w:tc>
      </w:tr>
      <w:tr w:rsidR="00902EF0" w:rsidRPr="003365D9" w14:paraId="72B18530" w14:textId="77777777" w:rsidTr="70C038AE">
        <w:trPr>
          <w:trHeight w:val="398"/>
        </w:trPr>
        <w:tc>
          <w:tcPr>
            <w:tcW w:w="744" w:type="pct"/>
            <w:vMerge/>
          </w:tcPr>
          <w:p w14:paraId="08D7B24A" w14:textId="77777777" w:rsidR="00902EF0" w:rsidRPr="003365D9" w:rsidRDefault="00902EF0" w:rsidP="003365D9">
            <w:pPr>
              <w:rPr>
                <w:szCs w:val="20"/>
              </w:rPr>
            </w:pPr>
          </w:p>
        </w:tc>
        <w:tc>
          <w:tcPr>
            <w:tcW w:w="337" w:type="pct"/>
            <w:vMerge/>
          </w:tcPr>
          <w:p w14:paraId="55DF7375" w14:textId="77777777" w:rsidR="00902EF0" w:rsidRPr="003365D9" w:rsidRDefault="00902EF0" w:rsidP="003365D9">
            <w:pPr>
              <w:rPr>
                <w:szCs w:val="20"/>
              </w:rPr>
            </w:pPr>
          </w:p>
        </w:tc>
        <w:tc>
          <w:tcPr>
            <w:tcW w:w="947" w:type="pct"/>
            <w:vMerge/>
          </w:tcPr>
          <w:p w14:paraId="785D40A4" w14:textId="77777777" w:rsidR="00902EF0" w:rsidRPr="003365D9" w:rsidRDefault="00902EF0" w:rsidP="003365D9">
            <w:pPr>
              <w:rPr>
                <w:szCs w:val="20"/>
              </w:rPr>
            </w:pPr>
          </w:p>
        </w:tc>
        <w:tc>
          <w:tcPr>
            <w:tcW w:w="2297" w:type="pct"/>
          </w:tcPr>
          <w:p w14:paraId="065AC256" w14:textId="77777777" w:rsidR="001F40F9" w:rsidRPr="001F40F9" w:rsidRDefault="001F40F9" w:rsidP="001F40F9">
            <w:pPr>
              <w:rPr>
                <w:rFonts w:cstheme="minorBidi"/>
              </w:rPr>
            </w:pPr>
            <w:r w:rsidRPr="001F40F9">
              <w:rPr>
                <w:rFonts w:cstheme="minorBidi"/>
              </w:rPr>
              <w:t>Our Code of Conduct and the ECA Code of Ethics are used to inform and evaluate practice.</w:t>
            </w:r>
          </w:p>
          <w:p w14:paraId="62DE0268" w14:textId="77777777" w:rsidR="001F40F9" w:rsidRPr="001F40F9" w:rsidRDefault="001F40F9" w:rsidP="001F40F9">
            <w:pPr>
              <w:rPr>
                <w:rFonts w:cstheme="minorBidi"/>
              </w:rPr>
            </w:pPr>
          </w:p>
          <w:p w14:paraId="2C85DE6C" w14:textId="0647975A" w:rsidR="00BE5265" w:rsidRPr="001F40F9" w:rsidRDefault="001F40F9" w:rsidP="70C038AE">
            <w:pPr>
              <w:rPr>
                <w:rFonts w:cstheme="minorBidi"/>
              </w:rPr>
            </w:pPr>
            <w:r w:rsidRPr="001F40F9">
              <w:rPr>
                <w:rFonts w:cstheme="minorBidi"/>
              </w:rPr>
              <w:t>We utilise the Keiki Code of Conduct and the ECA Code of Ethics to guide educators in their ethical responsibilities and the expected behaviours as early childhood educators. By referencing these two documents, educators ensure they respect and uphold the rights and dignity of children, families, colleagues, and the community. The ECA Code of Ethics helps inform educators in providing a safe, inclusive environment that supports children’s agency and enhances their learning. Educators are committed to always acting in the best interests of all children. They demonstrate respect towards their colleagues and support the diverse strengths and experiences of fellow educators to build shared knowledge.</w:t>
            </w:r>
          </w:p>
        </w:tc>
        <w:tc>
          <w:tcPr>
            <w:tcW w:w="338" w:type="pct"/>
            <w:vMerge/>
          </w:tcPr>
          <w:p w14:paraId="26B29F0A" w14:textId="77777777" w:rsidR="00902EF0" w:rsidRPr="003365D9" w:rsidRDefault="00902EF0" w:rsidP="003365D9">
            <w:pPr>
              <w:jc w:val="center"/>
              <w:rPr>
                <w:rFonts w:ascii="Segoe UI Symbol" w:hAnsi="Segoe UI Symbol" w:cs="Segoe UI Symbol"/>
                <w:szCs w:val="20"/>
              </w:rPr>
            </w:pPr>
          </w:p>
        </w:tc>
        <w:tc>
          <w:tcPr>
            <w:tcW w:w="337" w:type="pct"/>
            <w:vMerge/>
          </w:tcPr>
          <w:p w14:paraId="2D8C1940" w14:textId="77777777" w:rsidR="00902EF0" w:rsidRPr="003365D9" w:rsidRDefault="00902EF0" w:rsidP="003365D9">
            <w:pPr>
              <w:jc w:val="center"/>
              <w:rPr>
                <w:rFonts w:cstheme="minorHAnsi"/>
                <w:bCs/>
                <w:szCs w:val="20"/>
              </w:rPr>
            </w:pPr>
          </w:p>
        </w:tc>
      </w:tr>
      <w:tr w:rsidR="00902EF0" w:rsidRPr="003365D9" w14:paraId="5171B107" w14:textId="77777777" w:rsidTr="70C038AE">
        <w:trPr>
          <w:trHeight w:val="398"/>
        </w:trPr>
        <w:tc>
          <w:tcPr>
            <w:tcW w:w="744" w:type="pct"/>
            <w:vMerge/>
          </w:tcPr>
          <w:p w14:paraId="1F4F7395" w14:textId="77777777" w:rsidR="00902EF0" w:rsidRPr="003365D9" w:rsidRDefault="00902EF0" w:rsidP="003365D9">
            <w:pPr>
              <w:rPr>
                <w:szCs w:val="20"/>
              </w:rPr>
            </w:pPr>
          </w:p>
        </w:tc>
        <w:tc>
          <w:tcPr>
            <w:tcW w:w="337" w:type="pct"/>
            <w:vMerge/>
          </w:tcPr>
          <w:p w14:paraId="4611D965" w14:textId="77777777" w:rsidR="00902EF0" w:rsidRPr="003365D9" w:rsidRDefault="00902EF0" w:rsidP="003365D9">
            <w:pPr>
              <w:rPr>
                <w:szCs w:val="20"/>
              </w:rPr>
            </w:pPr>
          </w:p>
        </w:tc>
        <w:tc>
          <w:tcPr>
            <w:tcW w:w="947" w:type="pct"/>
            <w:vMerge/>
          </w:tcPr>
          <w:p w14:paraId="35CDCF5C" w14:textId="77777777" w:rsidR="00902EF0" w:rsidRPr="003365D9" w:rsidRDefault="00902EF0" w:rsidP="003365D9">
            <w:pPr>
              <w:rPr>
                <w:szCs w:val="20"/>
              </w:rPr>
            </w:pPr>
          </w:p>
        </w:tc>
        <w:tc>
          <w:tcPr>
            <w:tcW w:w="2297" w:type="pct"/>
          </w:tcPr>
          <w:p w14:paraId="04FA0791" w14:textId="77777777" w:rsidR="00786C12" w:rsidRPr="00786C12" w:rsidRDefault="00786C12" w:rsidP="00786C12">
            <w:pPr>
              <w:rPr>
                <w:rFonts w:cstheme="minorBidi"/>
              </w:rPr>
            </w:pPr>
            <w:r w:rsidRPr="00786C12">
              <w:rPr>
                <w:rFonts w:cstheme="minorBidi"/>
              </w:rPr>
              <w:t>All staff members are provided with the opportunity to offer feedback on their experience and satisfaction with the service’s induction process.</w:t>
            </w:r>
          </w:p>
          <w:p w14:paraId="07010345" w14:textId="77777777" w:rsidR="00786C12" w:rsidRPr="00786C12" w:rsidRDefault="00786C12" w:rsidP="00786C12">
            <w:pPr>
              <w:rPr>
                <w:rFonts w:cstheme="minorBidi"/>
              </w:rPr>
            </w:pPr>
          </w:p>
          <w:p w14:paraId="508DCD8E" w14:textId="4CE72D61" w:rsidR="00902EF0" w:rsidRPr="003365D9" w:rsidRDefault="00786C12" w:rsidP="00786C12">
            <w:pPr>
              <w:rPr>
                <w:szCs w:val="20"/>
              </w:rPr>
            </w:pPr>
            <w:r w:rsidRPr="00786C12">
              <w:rPr>
                <w:rFonts w:cstheme="minorBidi"/>
              </w:rPr>
              <w:t>All new educators will undergo a Keiki Induction, which takes place at Head Office and is delivered by a member of the HR team. This induction includes an overview of Keiki Early Learning, with new educators being informed about Occupational Health and Safety (OHS) procedures, the Employee Assistance Program (EAP) app, and the services available to them. The session also covers the organisation chart, outlining the roles and responsibilities of the staff employed at Keiki Early Learning. At the conclusion of the induction, HR will request that new educators complete a feedback form regarding their experience of the New Starter Induction. This feedback is to be submitted before they leave Head Office</w:t>
            </w:r>
          </w:p>
          <w:p w14:paraId="3398C3D4" w14:textId="67DA6B35" w:rsidR="00902EF0" w:rsidRPr="003365D9" w:rsidRDefault="00902EF0" w:rsidP="70C038AE">
            <w:pPr>
              <w:rPr>
                <w:b/>
                <w:bCs/>
                <w:szCs w:val="20"/>
              </w:rPr>
            </w:pPr>
          </w:p>
        </w:tc>
        <w:tc>
          <w:tcPr>
            <w:tcW w:w="338" w:type="pct"/>
            <w:vMerge/>
          </w:tcPr>
          <w:p w14:paraId="069D79D4" w14:textId="77777777" w:rsidR="00902EF0" w:rsidRPr="003365D9" w:rsidRDefault="00902EF0" w:rsidP="003365D9">
            <w:pPr>
              <w:jc w:val="center"/>
              <w:rPr>
                <w:rFonts w:ascii="Segoe UI Symbol" w:hAnsi="Segoe UI Symbol" w:cs="Segoe UI Symbol"/>
                <w:szCs w:val="20"/>
              </w:rPr>
            </w:pPr>
          </w:p>
        </w:tc>
        <w:tc>
          <w:tcPr>
            <w:tcW w:w="337" w:type="pct"/>
            <w:vMerge/>
          </w:tcPr>
          <w:p w14:paraId="62577D60" w14:textId="77777777" w:rsidR="00902EF0" w:rsidRPr="003365D9" w:rsidRDefault="00902EF0" w:rsidP="003365D9">
            <w:pPr>
              <w:jc w:val="center"/>
              <w:rPr>
                <w:rFonts w:cstheme="minorHAnsi"/>
                <w:bCs/>
                <w:szCs w:val="20"/>
              </w:rPr>
            </w:pPr>
          </w:p>
        </w:tc>
      </w:tr>
      <w:tr w:rsidR="00902EF0" w:rsidRPr="003365D9" w14:paraId="0E774DC1" w14:textId="77777777" w:rsidTr="70C038AE">
        <w:trPr>
          <w:trHeight w:val="398"/>
        </w:trPr>
        <w:tc>
          <w:tcPr>
            <w:tcW w:w="744" w:type="pct"/>
            <w:vMerge/>
          </w:tcPr>
          <w:p w14:paraId="11A13BA1" w14:textId="77777777" w:rsidR="00902EF0" w:rsidRPr="003365D9" w:rsidRDefault="00902EF0" w:rsidP="003365D9">
            <w:pPr>
              <w:rPr>
                <w:szCs w:val="20"/>
              </w:rPr>
            </w:pPr>
          </w:p>
        </w:tc>
        <w:tc>
          <w:tcPr>
            <w:tcW w:w="337" w:type="pct"/>
            <w:vMerge/>
          </w:tcPr>
          <w:p w14:paraId="71793A0B" w14:textId="77777777" w:rsidR="00902EF0" w:rsidRPr="003365D9" w:rsidRDefault="00902EF0" w:rsidP="003365D9">
            <w:pPr>
              <w:rPr>
                <w:szCs w:val="20"/>
              </w:rPr>
            </w:pPr>
          </w:p>
        </w:tc>
        <w:tc>
          <w:tcPr>
            <w:tcW w:w="947" w:type="pct"/>
            <w:vMerge/>
          </w:tcPr>
          <w:p w14:paraId="52B4BECB" w14:textId="77777777" w:rsidR="00902EF0" w:rsidRPr="003365D9" w:rsidRDefault="00902EF0" w:rsidP="003365D9">
            <w:pPr>
              <w:rPr>
                <w:szCs w:val="20"/>
              </w:rPr>
            </w:pPr>
          </w:p>
        </w:tc>
        <w:tc>
          <w:tcPr>
            <w:tcW w:w="2297" w:type="pct"/>
          </w:tcPr>
          <w:p w14:paraId="4BD5E044" w14:textId="77777777" w:rsidR="00E70F36" w:rsidRPr="00E70F36" w:rsidRDefault="00E70F36" w:rsidP="00E70F36">
            <w:pPr>
              <w:rPr>
                <w:rFonts w:cstheme="minorBidi"/>
              </w:rPr>
            </w:pPr>
            <w:r w:rsidRPr="00E70F36">
              <w:rPr>
                <w:rFonts w:cstheme="minorBidi"/>
              </w:rPr>
              <w:t>We have a comprehensive induction process for all educators and staff, including relief educators, students, and support workers.</w:t>
            </w:r>
          </w:p>
          <w:p w14:paraId="670962D3" w14:textId="77777777" w:rsidR="00E70F36" w:rsidRPr="00E70F36" w:rsidRDefault="00E70F36" w:rsidP="00E70F36">
            <w:pPr>
              <w:rPr>
                <w:rFonts w:cstheme="minorBidi"/>
              </w:rPr>
            </w:pPr>
          </w:p>
          <w:p w14:paraId="6E21157C" w14:textId="77777777" w:rsidR="00E70F36" w:rsidRPr="00E70F36" w:rsidRDefault="00E70F36" w:rsidP="00E70F36">
            <w:pPr>
              <w:rPr>
                <w:rFonts w:cstheme="minorBidi"/>
              </w:rPr>
            </w:pPr>
            <w:r w:rsidRPr="00E70F36">
              <w:rPr>
                <w:rFonts w:cstheme="minorBidi"/>
              </w:rPr>
              <w:t>On their first day, all new and relief staff meet with the Coordinator or 2IC. Students will meet with the Coordinator or 2IC one week before starting their placement with Mindarie Keys. For new staff, the Coordinator or 2IC will review the Induction Form with them, as outlined above.</w:t>
            </w:r>
          </w:p>
          <w:p w14:paraId="06423847" w14:textId="77777777" w:rsidR="00E70F36" w:rsidRPr="00E70F36" w:rsidRDefault="00E70F36" w:rsidP="00E70F36">
            <w:pPr>
              <w:rPr>
                <w:rFonts w:cstheme="minorBidi"/>
              </w:rPr>
            </w:pPr>
          </w:p>
          <w:p w14:paraId="3575A395" w14:textId="77777777" w:rsidR="00E70F36" w:rsidRPr="00E70F36" w:rsidRDefault="00E70F36" w:rsidP="00E70F36">
            <w:pPr>
              <w:rPr>
                <w:rFonts w:cstheme="minorBidi"/>
              </w:rPr>
            </w:pPr>
            <w:r w:rsidRPr="00E70F36">
              <w:rPr>
                <w:rFonts w:cstheme="minorBidi"/>
              </w:rPr>
              <w:t>For relief staff and casual educators, the Coordinator or 2IC will provide a tour of the service, covering the evacuation procedures, including fire evacuation points and lockdown procedures. They will be shown the locations of fire extinguishers and First Aid kits. During the tour, relief staff will also be informed about the allergy charts and instructed not to serve food to children, due to the allergies of children attending the service. The Coordinator or 2IC will introduce them to all staff members and show them the staff room, staff bathroom, and laundry area. In the laundry, where all chemicals are stored, they will be informed about the Safety Data Sheets (SDS), which are available in QR code form, providing details of the ingredients in all chemicals used within the service.</w:t>
            </w:r>
          </w:p>
          <w:p w14:paraId="7D114FE9" w14:textId="77777777" w:rsidR="00E70F36" w:rsidRPr="00E70F36" w:rsidRDefault="00E70F36" w:rsidP="00E70F36">
            <w:pPr>
              <w:rPr>
                <w:rFonts w:cstheme="minorBidi"/>
              </w:rPr>
            </w:pPr>
          </w:p>
          <w:p w14:paraId="1C33941C" w14:textId="77777777" w:rsidR="00E70F36" w:rsidRPr="00E70F36" w:rsidRDefault="00E70F36" w:rsidP="00E70F36">
            <w:pPr>
              <w:rPr>
                <w:rFonts w:cstheme="minorBidi"/>
              </w:rPr>
            </w:pPr>
            <w:r w:rsidRPr="00E70F36">
              <w:rPr>
                <w:rFonts w:cstheme="minorBidi"/>
              </w:rPr>
              <w:t>For students, the Coordinator or 2IC will verbally review the staff handbook with them before taking them on a tour of the service, following the same procedures as for relief educators and casual staff. Students will sign the Student and Volunteer Checklist and the Confidentiality Form. They will receive a copy of the staff handbook to ensure they are fully informed about the expectations while working at Keiki Mindarie Keys. Throughout their placement, students are supported by the Coordinator, 2IC, Educational Leader, and Room Leaders in relation to their studies while working on the floor.</w:t>
            </w:r>
          </w:p>
          <w:p w14:paraId="60BE3AE9" w14:textId="77777777" w:rsidR="00AA4F2C" w:rsidRDefault="00AA4F2C" w:rsidP="003365D9">
            <w:pPr>
              <w:rPr>
                <w:rFonts w:cstheme="minorHAnsi"/>
                <w:bCs/>
                <w:szCs w:val="20"/>
              </w:rPr>
            </w:pPr>
          </w:p>
          <w:p w14:paraId="7B0842E4" w14:textId="319E9650" w:rsidR="00E70F36" w:rsidRPr="003365D9" w:rsidRDefault="00E70F36" w:rsidP="003365D9">
            <w:pPr>
              <w:rPr>
                <w:rFonts w:cstheme="minorHAnsi"/>
                <w:bCs/>
                <w:szCs w:val="20"/>
              </w:rPr>
            </w:pPr>
          </w:p>
        </w:tc>
        <w:tc>
          <w:tcPr>
            <w:tcW w:w="338" w:type="pct"/>
            <w:vMerge/>
          </w:tcPr>
          <w:p w14:paraId="06FB1A2B" w14:textId="77777777" w:rsidR="00902EF0" w:rsidRPr="003365D9" w:rsidRDefault="00902EF0" w:rsidP="003365D9">
            <w:pPr>
              <w:jc w:val="center"/>
              <w:rPr>
                <w:rFonts w:ascii="Segoe UI Symbol" w:hAnsi="Segoe UI Symbol" w:cs="Segoe UI Symbol"/>
                <w:szCs w:val="20"/>
              </w:rPr>
            </w:pPr>
          </w:p>
        </w:tc>
        <w:tc>
          <w:tcPr>
            <w:tcW w:w="337" w:type="pct"/>
            <w:vMerge/>
          </w:tcPr>
          <w:p w14:paraId="6A27A87A" w14:textId="77777777" w:rsidR="00902EF0" w:rsidRPr="003365D9" w:rsidRDefault="00902EF0" w:rsidP="003365D9">
            <w:pPr>
              <w:jc w:val="center"/>
              <w:rPr>
                <w:rFonts w:cstheme="minorHAnsi"/>
                <w:bCs/>
                <w:szCs w:val="20"/>
              </w:rPr>
            </w:pPr>
          </w:p>
        </w:tc>
      </w:tr>
      <w:tr w:rsidR="00902EF0" w:rsidRPr="003365D9" w14:paraId="09C26622" w14:textId="77777777" w:rsidTr="70C038AE">
        <w:trPr>
          <w:trHeight w:val="614"/>
        </w:trPr>
        <w:tc>
          <w:tcPr>
            <w:tcW w:w="5000" w:type="pct"/>
            <w:gridSpan w:val="6"/>
            <w:tcBorders>
              <w:bottom w:val="single" w:sz="4" w:space="0" w:color="A6A6A6" w:themeColor="background1" w:themeShade="A6"/>
            </w:tcBorders>
            <w:shd w:val="clear" w:color="auto" w:fill="202E38" w:themeFill="accent5"/>
            <w:vAlign w:val="center"/>
          </w:tcPr>
          <w:p w14:paraId="11EE9B24" w14:textId="58440A91" w:rsidR="00902EF0" w:rsidRPr="003365D9" w:rsidRDefault="00902EF0" w:rsidP="003365D9">
            <w:pPr>
              <w:pStyle w:val="Heading1"/>
              <w:spacing w:before="0"/>
              <w:rPr>
                <w:rFonts w:ascii="Arial" w:hAnsi="Arial" w:cs="Arial"/>
                <w:sz w:val="20"/>
                <w:szCs w:val="20"/>
              </w:rPr>
            </w:pPr>
            <w:bookmarkStart w:id="54" w:name="_Toc190348886"/>
            <w:r w:rsidRPr="003365D9">
              <w:rPr>
                <w:rFonts w:ascii="Arial" w:hAnsi="Arial" w:cs="Arial"/>
                <w:color w:val="FFFFFF" w:themeColor="background1"/>
                <w:sz w:val="20"/>
                <w:szCs w:val="20"/>
              </w:rPr>
              <w:t>Standard 7.1 Exceeding Themes</w:t>
            </w:r>
            <w:bookmarkEnd w:id="54"/>
          </w:p>
        </w:tc>
      </w:tr>
      <w:tr w:rsidR="00902EF0" w:rsidRPr="003365D9" w14:paraId="5FA3D571" w14:textId="77777777" w:rsidTr="70C038AE">
        <w:trPr>
          <w:trHeight w:val="341"/>
        </w:trPr>
        <w:tc>
          <w:tcPr>
            <w:tcW w:w="5000" w:type="pct"/>
            <w:gridSpan w:val="6"/>
            <w:tcBorders>
              <w:top w:val="single" w:sz="4" w:space="0" w:color="A6A6A6" w:themeColor="background1" w:themeShade="A6"/>
            </w:tcBorders>
            <w:shd w:val="clear" w:color="auto" w:fill="C9D6E0"/>
            <w:vAlign w:val="center"/>
          </w:tcPr>
          <w:p w14:paraId="01D4E6B8" w14:textId="77777777" w:rsidR="00902EF0" w:rsidRPr="003365D9" w:rsidRDefault="00902EF0" w:rsidP="003365D9">
            <w:pPr>
              <w:rPr>
                <w:rFonts w:cstheme="minorHAnsi"/>
                <w:szCs w:val="20"/>
              </w:rPr>
            </w:pPr>
            <w:r w:rsidRPr="003365D9">
              <w:rPr>
                <w:rFonts w:cstheme="minorHAnsi"/>
                <w:szCs w:val="20"/>
              </w:rPr>
              <w:t>Theme 1: Practice is embedded in service operations.</w:t>
            </w:r>
          </w:p>
        </w:tc>
      </w:tr>
      <w:tr w:rsidR="00902EF0" w:rsidRPr="003365D9" w14:paraId="249F3E9D"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2F79550A" w14:textId="77777777" w:rsidR="000E6E23" w:rsidRDefault="000E6E23" w:rsidP="000E6E23">
            <w:pPr>
              <w:rPr>
                <w:rFonts w:cstheme="minorHAnsi"/>
                <w:szCs w:val="20"/>
              </w:rPr>
            </w:pPr>
            <w:r w:rsidRPr="000E6E23">
              <w:rPr>
                <w:rFonts w:cstheme="minorHAnsi"/>
                <w:szCs w:val="20"/>
              </w:rPr>
              <w:t>At Keiki Mindarie Keys, our educators, educational leader, and coordinators demonstrate a deep understanding of Standard 7.1 by consistently integrating our service’s statement of philosophy into daily practice. This philosophy underpins our planning, decision-making, and interactions with children, families, and the community. Our approach is reflective, and all educators have a solid grasp of how the philosophy guides their roles, from creating inclusive environments to fostering secure attachments with children. We actively review and discuss the philosophy, ensuring it aligns with our goals and improves our practices. In 2023 and early 2024, educators participated in reflective sessions, linking elements of the philosophy to their practice. Families were also surveyed, and the feedback led to changes in how we share the philosophy with new families during orientation. Our philosophy is a living document, regularly reviewed and updated to ensure it remains relevant to our community.</w:t>
            </w:r>
          </w:p>
          <w:p w14:paraId="4FC2E8A2" w14:textId="77777777" w:rsidR="000E6E23" w:rsidRPr="000E6E23" w:rsidRDefault="000E6E23" w:rsidP="000E6E23">
            <w:pPr>
              <w:rPr>
                <w:rFonts w:cstheme="minorHAnsi"/>
                <w:szCs w:val="20"/>
              </w:rPr>
            </w:pPr>
          </w:p>
          <w:p w14:paraId="5CC028F0" w14:textId="5580E415" w:rsidR="000E6E23" w:rsidRDefault="000E6E23" w:rsidP="000E6E23">
            <w:pPr>
              <w:rPr>
                <w:rFonts w:cstheme="minorHAnsi"/>
                <w:szCs w:val="20"/>
              </w:rPr>
            </w:pPr>
            <w:r w:rsidRPr="000E6E23">
              <w:rPr>
                <w:rFonts w:cstheme="minorHAnsi"/>
                <w:szCs w:val="20"/>
              </w:rPr>
              <w:t xml:space="preserve">Governance arrangements at Keiki Mindarie Keys are well-established and support the operation of a high-quality service. Our administrative systems, such as our Service Induction Checklist for New Starters and regular training for educators, ensure we maintain high standards of practice across all areas. We ensure our recruitment process is thorough, selecting staff who align with our values of equity and inclusion, and are committed to the well-being and development of the children in our care. Educators, coordinators, and management are consistently engaged in discussions about proactive risk management and continuous improvement. This is evident in how we respond to feedback from families, implement changes, and maintain accurate records. For instance, when families suggested healthier meal options or feedback was received about the breakfast time, we responded by </w:t>
            </w:r>
            <w:r w:rsidR="00DA1328" w:rsidRPr="000E6E23">
              <w:rPr>
                <w:rFonts w:cstheme="minorHAnsi"/>
                <w:szCs w:val="20"/>
              </w:rPr>
              <w:t>trailing</w:t>
            </w:r>
            <w:r w:rsidRPr="000E6E23">
              <w:rPr>
                <w:rFonts w:cstheme="minorHAnsi"/>
                <w:szCs w:val="20"/>
              </w:rPr>
              <w:t xml:space="preserve"> new options and surveying families to improve our practices.</w:t>
            </w:r>
          </w:p>
          <w:p w14:paraId="173E4547" w14:textId="77777777" w:rsidR="000E6E23" w:rsidRPr="000E6E23" w:rsidRDefault="000E6E23" w:rsidP="000E6E23">
            <w:pPr>
              <w:rPr>
                <w:rFonts w:cstheme="minorHAnsi"/>
                <w:szCs w:val="20"/>
              </w:rPr>
            </w:pPr>
          </w:p>
          <w:p w14:paraId="52EF63E4" w14:textId="77777777" w:rsidR="000E6E23" w:rsidRDefault="000E6E23" w:rsidP="000E6E23">
            <w:pPr>
              <w:rPr>
                <w:rFonts w:cstheme="minorHAnsi"/>
                <w:szCs w:val="20"/>
              </w:rPr>
            </w:pPr>
            <w:r w:rsidRPr="000E6E23">
              <w:rPr>
                <w:rFonts w:cstheme="minorHAnsi"/>
                <w:szCs w:val="20"/>
              </w:rPr>
              <w:t>Our statement of philosophy is a key driver in shaping all aspects of our service operations. It influences our daily practice and informs the decision-making process across the team. Through regular reviews and reflective discussions, educators and management ensure the philosophy remains embedded in all areas, from recruitment and retention practices to the management of risks and incidents. For example, when new educators join, they are inducted into the service’s philosophy and practices to ensure they align with our values. Our commitment to the approved learning frameworks is also strong, as demonstrated by our continuous professional development opportunities, such as training through Early Childhood Australia webinars. This helps educators better understand and implement the EYLF and NQF, ensuring high-quality practice is embedded in all areas of service provision.</w:t>
            </w:r>
          </w:p>
          <w:p w14:paraId="1F92B6BF" w14:textId="77777777" w:rsidR="000E6E23" w:rsidRPr="000E6E23" w:rsidRDefault="000E6E23" w:rsidP="000E6E23">
            <w:pPr>
              <w:rPr>
                <w:rFonts w:cstheme="minorHAnsi"/>
                <w:szCs w:val="20"/>
              </w:rPr>
            </w:pPr>
          </w:p>
          <w:p w14:paraId="44D80076" w14:textId="77777777" w:rsidR="000E6E23" w:rsidRPr="000E6E23" w:rsidRDefault="000E6E23" w:rsidP="000E6E23">
            <w:pPr>
              <w:rPr>
                <w:rFonts w:cstheme="minorHAnsi"/>
                <w:szCs w:val="20"/>
              </w:rPr>
            </w:pPr>
            <w:r w:rsidRPr="000E6E23">
              <w:rPr>
                <w:rFonts w:cstheme="minorHAnsi"/>
                <w:szCs w:val="20"/>
              </w:rPr>
              <w:t>Our service’s policies on recruitment and retention are reflective of the diverse local community we serve. This is particularly important in fostering an environment where every child, family, and educator feels valued and included. We ensure all staff members, including relief staff, understand their roles and responsibilities clearly. We maintain open communication to ensure that everyone is aligned in relation to the children’s needs and our service’s objectives. This alignment is further supported through clear governance and administrative arrangements, including documented policies, procedures, and ongoing reflection on our practices.</w:t>
            </w:r>
          </w:p>
          <w:p w14:paraId="2D969884" w14:textId="77777777" w:rsidR="000E6E23" w:rsidRPr="000E6E23" w:rsidRDefault="000E6E23" w:rsidP="000E6E23">
            <w:pPr>
              <w:rPr>
                <w:rFonts w:cstheme="minorHAnsi"/>
                <w:szCs w:val="20"/>
              </w:rPr>
            </w:pPr>
            <w:r w:rsidRPr="000E6E23">
              <w:rPr>
                <w:rFonts w:cstheme="minorHAnsi"/>
                <w:szCs w:val="20"/>
              </w:rPr>
              <w:t>In summary, our service's commitment to high-quality practice is evident through our well-established governance, reflective practices, and continuous improvement processes. Our philosophy is not only a guiding document but a core part of our service’s operations, influencing everything from day-to-day practices to long-term goals.</w:t>
            </w:r>
          </w:p>
          <w:p w14:paraId="3EC19C8A" w14:textId="77777777" w:rsidR="00902EF0" w:rsidRPr="003365D9" w:rsidRDefault="00902EF0" w:rsidP="003365D9">
            <w:pPr>
              <w:rPr>
                <w:rFonts w:cstheme="minorHAnsi"/>
                <w:szCs w:val="20"/>
              </w:rPr>
            </w:pPr>
          </w:p>
        </w:tc>
      </w:tr>
      <w:tr w:rsidR="00902EF0" w:rsidRPr="003365D9" w14:paraId="6F08ECD9"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0C31D6C5" w14:textId="77777777" w:rsidR="00902EF0" w:rsidRPr="003365D9" w:rsidRDefault="00902EF0" w:rsidP="003365D9">
            <w:pPr>
              <w:rPr>
                <w:rFonts w:cstheme="minorHAnsi"/>
                <w:szCs w:val="20"/>
              </w:rPr>
            </w:pPr>
            <w:r w:rsidRPr="003365D9">
              <w:rPr>
                <w:rFonts w:cstheme="minorHAnsi"/>
                <w:szCs w:val="20"/>
              </w:rPr>
              <w:t>Theme 2: Practice is informed by critical reflection.</w:t>
            </w:r>
          </w:p>
        </w:tc>
      </w:tr>
      <w:tr w:rsidR="00902EF0" w:rsidRPr="003365D9" w14:paraId="2805D547"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135306DC" w14:textId="77777777" w:rsidR="000E6E23" w:rsidRDefault="000E6E23" w:rsidP="000E6E23">
            <w:pPr>
              <w:rPr>
                <w:rFonts w:cstheme="minorHAnsi"/>
                <w:szCs w:val="20"/>
              </w:rPr>
            </w:pPr>
            <w:r w:rsidRPr="000E6E23">
              <w:rPr>
                <w:rFonts w:cstheme="minorHAnsi"/>
                <w:szCs w:val="20"/>
              </w:rPr>
              <w:t>At Keiki Mindarie Keys, we are committed to the continuous review and improvement of our service practices, with governance decisions driven by a critical reflection of our values, philosophy, and feedback from all stakeholders. The Statement of Philosophy is central to our practice and decision-making, and we ensure that all educators have a strong understanding of it. It shapes their roles and informs how they approach planning, equity, and inclusion. Through regular reflection, educators and management assess the alignment of the philosophy with our current goals, ensuring it supports the evolving needs of the service and the children we care for. Feedback from families and educators is incorporated into these reflections, enabling us to make necessary adjustments and strengthen the connection between our practice and the philosophy. In response to feedback, new families are now provided with a hard copy of the philosophy during orientation, making it more accessible and further embedding it into daily operations.</w:t>
            </w:r>
          </w:p>
          <w:p w14:paraId="74671B74" w14:textId="77777777" w:rsidR="000E6E23" w:rsidRPr="000E6E23" w:rsidRDefault="000E6E23" w:rsidP="000E6E23">
            <w:pPr>
              <w:rPr>
                <w:rFonts w:cstheme="minorHAnsi"/>
                <w:szCs w:val="20"/>
              </w:rPr>
            </w:pPr>
          </w:p>
          <w:p w14:paraId="733AE0E3" w14:textId="77777777" w:rsidR="000E6E23" w:rsidRDefault="000E6E23" w:rsidP="000E6E23">
            <w:pPr>
              <w:rPr>
                <w:rFonts w:cstheme="minorHAnsi"/>
                <w:szCs w:val="20"/>
              </w:rPr>
            </w:pPr>
            <w:r w:rsidRPr="000E6E23">
              <w:rPr>
                <w:rFonts w:cstheme="minorHAnsi"/>
                <w:szCs w:val="20"/>
              </w:rPr>
              <w:t>We consistently review and update our systems, policies, and procedures to ensure they align with quality practice. This is done through regular feedback, risk management processes, and critical self-assessment. Educators reflect on their practice through tools like the Sustainable Development Goals (SDGs) reflection, and changes are implemented based on the results of these reflections. We also facilitate open discussions with the team about governance and decision-making processes, ensuring that all voices are heard and that we collectively contribute to the ongoing improvement of the service. This collaborative approach supports the service’s ability to adapt and evolve while maintaining high standards of practice.</w:t>
            </w:r>
          </w:p>
          <w:p w14:paraId="1D87D1B1" w14:textId="77777777" w:rsidR="000E6E23" w:rsidRPr="000E6E23" w:rsidRDefault="000E6E23" w:rsidP="000E6E23">
            <w:pPr>
              <w:rPr>
                <w:rFonts w:cstheme="minorHAnsi"/>
                <w:szCs w:val="20"/>
              </w:rPr>
            </w:pPr>
          </w:p>
          <w:p w14:paraId="34D262CC" w14:textId="77777777" w:rsidR="000E6E23" w:rsidRDefault="000E6E23" w:rsidP="000E6E23">
            <w:pPr>
              <w:rPr>
                <w:rFonts w:cstheme="minorHAnsi"/>
                <w:szCs w:val="20"/>
              </w:rPr>
            </w:pPr>
            <w:r w:rsidRPr="000E6E23">
              <w:rPr>
                <w:rFonts w:cstheme="minorHAnsi"/>
                <w:szCs w:val="20"/>
              </w:rPr>
              <w:t>The induction process for new staff, including relief and casual educators, is a key component of ensuring effective governance and practice. The induction covers essential policies, procedures, and expectations, reinforcing the importance of confidentiality, child protection, and the alignment of practices with our philosophy. We provide new staff with regular opportunities to engage in discussions about the philosophy, using reflection tools to deepen their understanding of its connection to their practice. Feedback from new educators is actively sought and used to improve the induction process, making it more effective and tailored to their needs.</w:t>
            </w:r>
          </w:p>
          <w:p w14:paraId="2F630B5F" w14:textId="77777777" w:rsidR="000E6E23" w:rsidRPr="000E6E23" w:rsidRDefault="000E6E23" w:rsidP="000E6E23">
            <w:pPr>
              <w:rPr>
                <w:rFonts w:cstheme="minorHAnsi"/>
                <w:szCs w:val="20"/>
              </w:rPr>
            </w:pPr>
          </w:p>
          <w:p w14:paraId="0624E92E" w14:textId="77777777" w:rsidR="000E6E23" w:rsidRPr="000E6E23" w:rsidRDefault="000E6E23" w:rsidP="000E6E23">
            <w:pPr>
              <w:rPr>
                <w:rFonts w:cstheme="minorHAnsi"/>
                <w:szCs w:val="20"/>
              </w:rPr>
            </w:pPr>
            <w:r w:rsidRPr="000E6E23">
              <w:rPr>
                <w:rFonts w:cstheme="minorHAnsi"/>
                <w:szCs w:val="20"/>
              </w:rPr>
              <w:t>Overall, change processes within the service are managed collaboratively, with clear communication of the rationale behind any adjustments. We respect and consider the feedback from all stakeholders, ensuring that changes are implemented thoughtfully and with the input of key contributors. This approach fosters a culture of continuous improvement and ensures that all practices, from governance to day-to-day operations, remain aligned with our service’s values and goals.</w:t>
            </w:r>
          </w:p>
          <w:p w14:paraId="63E6CAFA" w14:textId="77777777" w:rsidR="00902EF0" w:rsidRPr="003365D9" w:rsidRDefault="00902EF0" w:rsidP="003365D9">
            <w:pPr>
              <w:rPr>
                <w:rFonts w:cstheme="minorHAnsi"/>
                <w:szCs w:val="20"/>
              </w:rPr>
            </w:pPr>
          </w:p>
        </w:tc>
      </w:tr>
      <w:tr w:rsidR="00902EF0" w:rsidRPr="003365D9" w14:paraId="135EB20E"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02D3D352" w14:textId="77777777" w:rsidR="00902EF0" w:rsidRPr="003365D9" w:rsidRDefault="00902EF0" w:rsidP="003365D9">
            <w:pPr>
              <w:rPr>
                <w:rFonts w:cstheme="minorHAnsi"/>
                <w:szCs w:val="20"/>
              </w:rPr>
            </w:pPr>
            <w:r w:rsidRPr="003365D9">
              <w:rPr>
                <w:rFonts w:cstheme="minorHAnsi"/>
                <w:szCs w:val="20"/>
              </w:rPr>
              <w:t>Theme 3: Practice is shaped by meaningful engagement with families and/or the community.</w:t>
            </w:r>
          </w:p>
        </w:tc>
      </w:tr>
      <w:tr w:rsidR="00902EF0" w:rsidRPr="003365D9" w14:paraId="113B8E8C"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347E22DF" w14:textId="77777777" w:rsidR="000E6E23" w:rsidRDefault="000E6E23" w:rsidP="000E6E23">
            <w:pPr>
              <w:rPr>
                <w:rFonts w:cstheme="minorHAnsi"/>
                <w:szCs w:val="20"/>
              </w:rPr>
            </w:pPr>
            <w:r w:rsidRPr="000E6E23">
              <w:rPr>
                <w:rFonts w:cstheme="minorHAnsi"/>
                <w:szCs w:val="20"/>
              </w:rPr>
              <w:t>At Keiki Mindarie Keys, our service governance and practice reflect our unique geographical, cultural, social, and community context by incorporating key elements of our philosophy, such as the “Whole Child” and “Our Community.” We actively engage children in learning experiences that reflect the local Noongar culture, and regularly take them on community visits to local spots like the library and local businesses, fostering a strong connection to the surrounding area. Our philosophy, particularly in its “Earth to Sky” element, also informs sustainable practices, ensuring our service is responsive to the needs of the environment, both within and beyond our walls.</w:t>
            </w:r>
          </w:p>
          <w:p w14:paraId="6CE6182F" w14:textId="77777777" w:rsidR="000E6E23" w:rsidRPr="000E6E23" w:rsidRDefault="000E6E23" w:rsidP="000E6E23">
            <w:pPr>
              <w:rPr>
                <w:rFonts w:cstheme="minorHAnsi"/>
                <w:szCs w:val="20"/>
              </w:rPr>
            </w:pPr>
          </w:p>
          <w:p w14:paraId="660C85E6" w14:textId="77777777" w:rsidR="000E6E23" w:rsidRDefault="000E6E23" w:rsidP="000E6E23">
            <w:pPr>
              <w:rPr>
                <w:rFonts w:cstheme="minorHAnsi"/>
                <w:szCs w:val="20"/>
              </w:rPr>
            </w:pPr>
            <w:r w:rsidRPr="000E6E23">
              <w:rPr>
                <w:rFonts w:cstheme="minorHAnsi"/>
                <w:szCs w:val="20"/>
              </w:rPr>
              <w:t>We draw on the voices, priorities, and strengths of children and families through regular surveys and reflection tools. Families provide valuable input into the development of our service philosophy, and we incorporate their feedback in our ongoing review process. By distributing hard copies of the philosophy during family orientation and regularly involving them in feedback sessions, we ensure that the families are well-informed and have meaningful opportunities to engage with our service’s practices, policies, and procedures. In particular, families are invited to share their insights about the service's philosophy, and this feedback is used to guide our reflections and future planning.</w:t>
            </w:r>
          </w:p>
          <w:p w14:paraId="336DCC06" w14:textId="77777777" w:rsidR="000E6E23" w:rsidRPr="000E6E23" w:rsidRDefault="000E6E23" w:rsidP="000E6E23">
            <w:pPr>
              <w:rPr>
                <w:rFonts w:cstheme="minorHAnsi"/>
                <w:szCs w:val="20"/>
              </w:rPr>
            </w:pPr>
          </w:p>
          <w:p w14:paraId="0979ADF0" w14:textId="77777777" w:rsidR="000E6E23" w:rsidRDefault="000E6E23" w:rsidP="000E6E23">
            <w:pPr>
              <w:rPr>
                <w:rFonts w:cstheme="minorHAnsi"/>
                <w:szCs w:val="20"/>
              </w:rPr>
            </w:pPr>
            <w:r w:rsidRPr="000E6E23">
              <w:rPr>
                <w:rFonts w:cstheme="minorHAnsi"/>
                <w:szCs w:val="20"/>
              </w:rPr>
              <w:t>Educators, coordinators, and those in management roles actively support families and the community by encouraging engagement with our philosophy, policies, and procedures. We ensure that families understand the roles and responsibilities of the service team through regular communication and provide a clear channel for feedback through surveys and ongoing conversations. Our induction process for new staff and families ensures that they are familiar with all aspects of governance and administration, and their feedback is encouraged and valued in shaping the service.</w:t>
            </w:r>
          </w:p>
          <w:p w14:paraId="1CDF2EB1" w14:textId="77777777" w:rsidR="000E6E23" w:rsidRPr="000E6E23" w:rsidRDefault="000E6E23" w:rsidP="000E6E23">
            <w:pPr>
              <w:rPr>
                <w:rFonts w:cstheme="minorHAnsi"/>
                <w:szCs w:val="20"/>
              </w:rPr>
            </w:pPr>
          </w:p>
          <w:p w14:paraId="1C127A73" w14:textId="77777777" w:rsidR="000E6E23" w:rsidRDefault="000E6E23" w:rsidP="000E6E23">
            <w:pPr>
              <w:rPr>
                <w:rFonts w:cstheme="minorHAnsi"/>
                <w:szCs w:val="20"/>
              </w:rPr>
            </w:pPr>
            <w:r w:rsidRPr="000E6E23">
              <w:rPr>
                <w:rFonts w:cstheme="minorHAnsi"/>
                <w:szCs w:val="20"/>
              </w:rPr>
              <w:t>Governance and administrative arrangements at Keiki Mindarie Keys contribute to a culture of inclusiveness by aligning with the diverse needs and values of our community. We respect the cultural diversity of all families by incorporating Aboriginal culture into our daily routines, with Noongar greetings and cultural practices embedded in our environment. The service fosters a sense of belonging by ensuring our governance processes are transparent and responsive to feedback from all stakeholders.</w:t>
            </w:r>
          </w:p>
          <w:p w14:paraId="0EA6C4BC" w14:textId="77777777" w:rsidR="000E6E23" w:rsidRPr="000E6E23" w:rsidRDefault="000E6E23" w:rsidP="000E6E23">
            <w:pPr>
              <w:rPr>
                <w:rFonts w:cstheme="minorHAnsi"/>
                <w:szCs w:val="20"/>
              </w:rPr>
            </w:pPr>
          </w:p>
          <w:p w14:paraId="0BF05257" w14:textId="77777777" w:rsidR="000E6E23" w:rsidRPr="000E6E23" w:rsidRDefault="000E6E23" w:rsidP="000E6E23">
            <w:pPr>
              <w:rPr>
                <w:rFonts w:cstheme="minorHAnsi"/>
                <w:szCs w:val="20"/>
              </w:rPr>
            </w:pPr>
            <w:r w:rsidRPr="000E6E23">
              <w:rPr>
                <w:rFonts w:cstheme="minorHAnsi"/>
                <w:szCs w:val="20"/>
              </w:rPr>
              <w:t>Our governance structures are culturally responsive and reflect the diversity within our service. We are committed to providing an environment where all children, families, and community members feel valued and supported. Our commitment to sustainability, community engagement, and family involvement ensures that our practices reflect the unique context of our service, respecting and celebrating the diversity of the families we serve.</w:t>
            </w:r>
          </w:p>
          <w:p w14:paraId="1DB3AE89" w14:textId="77777777" w:rsidR="00902EF0" w:rsidRPr="003365D9" w:rsidRDefault="00902EF0" w:rsidP="003365D9">
            <w:pPr>
              <w:rPr>
                <w:rFonts w:cstheme="minorHAnsi"/>
                <w:szCs w:val="20"/>
              </w:rPr>
            </w:pPr>
          </w:p>
        </w:tc>
      </w:tr>
    </w:tbl>
    <w:p w14:paraId="04A46D0E" w14:textId="77777777" w:rsidR="00A81507" w:rsidRPr="003365D9" w:rsidRDefault="00A81507" w:rsidP="00714CA2">
      <w:pPr>
        <w:rPr>
          <w:szCs w:val="20"/>
        </w:rPr>
      </w:pPr>
    </w:p>
    <w:p w14:paraId="5A375334" w14:textId="177FDDCA" w:rsidR="00902EF0" w:rsidRPr="003365D9" w:rsidRDefault="00902EF0" w:rsidP="00714CA2">
      <w:pPr>
        <w:rPr>
          <w:szCs w:val="20"/>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85" w:type="dxa"/>
          <w:bottom w:w="85" w:type="dxa"/>
        </w:tblCellMar>
        <w:tblLook w:val="00A0" w:firstRow="1" w:lastRow="0" w:firstColumn="1" w:lastColumn="0" w:noHBand="0" w:noVBand="0"/>
      </w:tblPr>
      <w:tblGrid>
        <w:gridCol w:w="2182"/>
        <w:gridCol w:w="989"/>
        <w:gridCol w:w="2778"/>
        <w:gridCol w:w="6738"/>
        <w:gridCol w:w="992"/>
        <w:gridCol w:w="989"/>
      </w:tblGrid>
      <w:tr w:rsidR="00902EF0" w:rsidRPr="003365D9" w14:paraId="7D1FFA48" w14:textId="77777777" w:rsidTr="70C038AE">
        <w:trPr>
          <w:trHeight w:val="398"/>
        </w:trPr>
        <w:tc>
          <w:tcPr>
            <w:tcW w:w="5000" w:type="pct"/>
            <w:gridSpan w:val="6"/>
            <w:tcBorders>
              <w:bottom w:val="single" w:sz="4" w:space="0" w:color="D9D9D9" w:themeColor="background1" w:themeShade="D9"/>
            </w:tcBorders>
            <w:shd w:val="clear" w:color="auto" w:fill="C9D6E0"/>
            <w:vAlign w:val="center"/>
          </w:tcPr>
          <w:p w14:paraId="296AB149" w14:textId="6676386D" w:rsidR="00902EF0" w:rsidRPr="003365D9" w:rsidRDefault="00902EF0" w:rsidP="003365D9">
            <w:pPr>
              <w:pStyle w:val="Heading1"/>
              <w:spacing w:before="0"/>
              <w:rPr>
                <w:rFonts w:ascii="Arial" w:hAnsi="Arial" w:cs="Arial"/>
                <w:color w:val="FFFFFF" w:themeColor="background1"/>
                <w:sz w:val="20"/>
                <w:szCs w:val="20"/>
              </w:rPr>
            </w:pPr>
            <w:bookmarkStart w:id="55" w:name="_Toc190348887"/>
            <w:r w:rsidRPr="003365D9">
              <w:rPr>
                <w:rFonts w:ascii="Arial" w:hAnsi="Arial" w:cs="Arial"/>
                <w:b/>
                <w:bCs/>
                <w:color w:val="3C4E62" w:themeColor="text1"/>
                <w:sz w:val="20"/>
                <w:szCs w:val="20"/>
              </w:rPr>
              <w:t>Standard 7.</w:t>
            </w:r>
            <w:r w:rsidR="003365D9" w:rsidRPr="003365D9">
              <w:rPr>
                <w:rFonts w:ascii="Arial" w:hAnsi="Arial" w:cs="Arial"/>
                <w:b/>
                <w:bCs/>
                <w:color w:val="3C4E62" w:themeColor="text1"/>
                <w:sz w:val="20"/>
                <w:szCs w:val="20"/>
              </w:rPr>
              <w:t>2</w:t>
            </w:r>
            <w:r w:rsidRPr="003365D9">
              <w:rPr>
                <w:rFonts w:ascii="Arial" w:hAnsi="Arial" w:cs="Arial"/>
                <w:b/>
                <w:bCs/>
                <w:color w:val="3C4E62" w:themeColor="text1"/>
                <w:sz w:val="20"/>
                <w:szCs w:val="20"/>
              </w:rPr>
              <w:t xml:space="preserve">: </w:t>
            </w:r>
            <w:r w:rsidR="003365D9" w:rsidRPr="003365D9">
              <w:rPr>
                <w:rFonts w:ascii="Arial" w:hAnsi="Arial" w:cs="Arial"/>
                <w:color w:val="3C4E62" w:themeColor="text1"/>
                <w:sz w:val="20"/>
                <w:szCs w:val="20"/>
              </w:rPr>
              <w:t>Effective leadership builds and promotes a positive organisational culture and professional learning community.</w:t>
            </w:r>
            <w:bookmarkEnd w:id="55"/>
          </w:p>
        </w:tc>
      </w:tr>
      <w:tr w:rsidR="00902EF0" w:rsidRPr="003365D9" w14:paraId="6B8D62E8" w14:textId="77777777" w:rsidTr="70C038AE">
        <w:trPr>
          <w:trHeight w:val="429"/>
        </w:trPr>
        <w:tc>
          <w:tcPr>
            <w:tcW w:w="744"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ED1A84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Concept</w:t>
            </w:r>
          </w:p>
        </w:tc>
        <w:tc>
          <w:tcPr>
            <w:tcW w:w="1284" w:type="pct"/>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5C3152AE"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Element</w:t>
            </w:r>
          </w:p>
        </w:tc>
        <w:tc>
          <w:tcPr>
            <w:tcW w:w="229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6B3DC176"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Identified practice/evidence from self-assessment</w:t>
            </w:r>
          </w:p>
        </w:tc>
        <w:tc>
          <w:tcPr>
            <w:tcW w:w="33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3B33CD6B"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Met</w:t>
            </w:r>
          </w:p>
        </w:tc>
        <w:tc>
          <w:tcPr>
            <w:tcW w:w="33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BFBFBF" w:themeFill="background1" w:themeFillShade="BF"/>
            <w:vAlign w:val="center"/>
          </w:tcPr>
          <w:p w14:paraId="4D5C5DF5" w14:textId="77777777" w:rsidR="00902EF0" w:rsidRPr="003365D9" w:rsidRDefault="00902EF0" w:rsidP="003365D9">
            <w:pPr>
              <w:jc w:val="center"/>
              <w:rPr>
                <w:rFonts w:cstheme="minorHAnsi"/>
                <w:b/>
                <w:bCs/>
                <w:color w:val="3C4E62" w:themeColor="text1"/>
                <w:szCs w:val="20"/>
              </w:rPr>
            </w:pPr>
            <w:r w:rsidRPr="003365D9">
              <w:rPr>
                <w:rFonts w:cstheme="minorHAnsi"/>
                <w:b/>
                <w:bCs/>
                <w:color w:val="3C4E62" w:themeColor="text1"/>
                <w:szCs w:val="20"/>
              </w:rPr>
              <w:t>Not Met</w:t>
            </w:r>
          </w:p>
        </w:tc>
      </w:tr>
      <w:tr w:rsidR="003365D9" w:rsidRPr="003365D9" w14:paraId="50822F29" w14:textId="77777777" w:rsidTr="70C038AE">
        <w:trPr>
          <w:trHeight w:val="341"/>
        </w:trPr>
        <w:tc>
          <w:tcPr>
            <w:tcW w:w="744" w:type="pct"/>
            <w:vMerge w:val="restart"/>
            <w:tcBorders>
              <w:top w:val="single" w:sz="4" w:space="0" w:color="D9D9D9" w:themeColor="background1" w:themeShade="D9"/>
            </w:tcBorders>
          </w:tcPr>
          <w:p w14:paraId="2A18557E" w14:textId="5A5F7AC5" w:rsidR="003365D9" w:rsidRPr="003365D9" w:rsidRDefault="003365D9" w:rsidP="003365D9">
            <w:pPr>
              <w:rPr>
                <w:rFonts w:cstheme="minorHAnsi"/>
                <w:bCs/>
                <w:szCs w:val="20"/>
              </w:rPr>
            </w:pPr>
            <w:r w:rsidRPr="003365D9">
              <w:rPr>
                <w:szCs w:val="20"/>
              </w:rPr>
              <w:t>Continuous improvement</w:t>
            </w:r>
          </w:p>
        </w:tc>
        <w:tc>
          <w:tcPr>
            <w:tcW w:w="337" w:type="pct"/>
            <w:vMerge w:val="restart"/>
            <w:tcBorders>
              <w:top w:val="single" w:sz="4" w:space="0" w:color="D9D9D9" w:themeColor="background1" w:themeShade="D9"/>
            </w:tcBorders>
          </w:tcPr>
          <w:p w14:paraId="02949C51" w14:textId="3AD4BDC4" w:rsidR="003365D9" w:rsidRPr="003365D9" w:rsidRDefault="003365D9" w:rsidP="003365D9">
            <w:pPr>
              <w:rPr>
                <w:rFonts w:cstheme="minorHAnsi"/>
                <w:bCs/>
                <w:szCs w:val="20"/>
              </w:rPr>
            </w:pPr>
            <w:r w:rsidRPr="003365D9">
              <w:rPr>
                <w:bCs/>
                <w:szCs w:val="20"/>
              </w:rPr>
              <w:t>7.2.1</w:t>
            </w:r>
          </w:p>
        </w:tc>
        <w:tc>
          <w:tcPr>
            <w:tcW w:w="947" w:type="pct"/>
            <w:vMerge w:val="restart"/>
            <w:tcBorders>
              <w:top w:val="single" w:sz="4" w:space="0" w:color="D9D9D9" w:themeColor="background1" w:themeShade="D9"/>
            </w:tcBorders>
          </w:tcPr>
          <w:p w14:paraId="1A3D853A" w14:textId="7FD46407" w:rsidR="003365D9" w:rsidRPr="003365D9" w:rsidRDefault="003365D9" w:rsidP="003365D9">
            <w:pPr>
              <w:rPr>
                <w:rFonts w:cstheme="minorHAnsi"/>
                <w:szCs w:val="20"/>
              </w:rPr>
            </w:pPr>
            <w:r w:rsidRPr="003365D9">
              <w:rPr>
                <w:szCs w:val="20"/>
              </w:rPr>
              <w:t>There is an effective self-assessment and quality improvement process in place.</w:t>
            </w:r>
          </w:p>
        </w:tc>
        <w:tc>
          <w:tcPr>
            <w:tcW w:w="2297" w:type="pct"/>
            <w:tcBorders>
              <w:top w:val="single" w:sz="4" w:space="0" w:color="D9D9D9" w:themeColor="background1" w:themeShade="D9"/>
            </w:tcBorders>
          </w:tcPr>
          <w:p w14:paraId="732806F2" w14:textId="77777777" w:rsidR="00F837FD" w:rsidRPr="00F837FD" w:rsidRDefault="00F837FD" w:rsidP="00F837FD">
            <w:pPr>
              <w:rPr>
                <w:rFonts w:cstheme="minorBidi"/>
              </w:rPr>
            </w:pPr>
            <w:r w:rsidRPr="00F837FD">
              <w:rPr>
                <w:rFonts w:cstheme="minorBidi"/>
              </w:rPr>
              <w:t>We collect and use information from a range of sources as part of our process of self-assessment and planning for quality improvements.</w:t>
            </w:r>
          </w:p>
          <w:p w14:paraId="619F71BD" w14:textId="77777777" w:rsidR="00F837FD" w:rsidRPr="00F837FD" w:rsidRDefault="00F837FD" w:rsidP="00F837FD">
            <w:pPr>
              <w:rPr>
                <w:rFonts w:cstheme="minorBidi"/>
              </w:rPr>
            </w:pPr>
          </w:p>
          <w:p w14:paraId="3CDB5B5E" w14:textId="77777777" w:rsidR="00F837FD" w:rsidRPr="00F837FD" w:rsidRDefault="00F837FD" w:rsidP="00F837FD">
            <w:pPr>
              <w:rPr>
                <w:rFonts w:cstheme="minorBidi"/>
              </w:rPr>
            </w:pPr>
            <w:r w:rsidRPr="00F837FD">
              <w:rPr>
                <w:rFonts w:cstheme="minorBidi"/>
              </w:rPr>
              <w:t>Through the completion of the Fortnightly Reflection Tool and the Bi-Monthly Reflection Tool by each room, the evidence gathered is used to assist in improving and developing self-assessment practices and planning for quality improvements. Each room will focus on the same element within the documents (e.g. an element within the NQS, the Right of the Child, or the same numbered article). The collated information will vary across rooms due to the different ages and developmental stages of the children. The information gathered will be acted upon and documented where necessary.</w:t>
            </w:r>
          </w:p>
          <w:p w14:paraId="464CFAB7" w14:textId="77777777" w:rsidR="00F837FD" w:rsidRPr="00F837FD" w:rsidRDefault="00F837FD" w:rsidP="00F837FD">
            <w:pPr>
              <w:rPr>
                <w:rFonts w:cstheme="minorBidi"/>
              </w:rPr>
            </w:pPr>
          </w:p>
          <w:p w14:paraId="123B28F5" w14:textId="77777777" w:rsidR="00F837FD" w:rsidRPr="00F837FD" w:rsidRDefault="00F837FD" w:rsidP="00F837FD">
            <w:pPr>
              <w:rPr>
                <w:rFonts w:cstheme="minorBidi"/>
              </w:rPr>
            </w:pPr>
            <w:r w:rsidRPr="00F837FD">
              <w:rPr>
                <w:rFonts w:cstheme="minorBidi"/>
              </w:rPr>
              <w:t>Information can also be obtained through the review of policies and procedures. Any comments or additions that require attention will be assessed using the policy evaluation form, which can then be incorporated into the self-assessment tool.</w:t>
            </w:r>
          </w:p>
          <w:p w14:paraId="029EF6C1" w14:textId="77777777" w:rsidR="00F837FD" w:rsidRPr="00F837FD" w:rsidRDefault="00F837FD" w:rsidP="00F837FD">
            <w:pPr>
              <w:rPr>
                <w:rFonts w:cstheme="minorBidi"/>
              </w:rPr>
            </w:pPr>
          </w:p>
          <w:p w14:paraId="276D02FC" w14:textId="77777777" w:rsidR="00F837FD" w:rsidRPr="00F837FD" w:rsidRDefault="00F837FD" w:rsidP="00F837FD">
            <w:pPr>
              <w:rPr>
                <w:rFonts w:cstheme="minorBidi"/>
              </w:rPr>
            </w:pPr>
            <w:r w:rsidRPr="00F837FD">
              <w:rPr>
                <w:rFonts w:cstheme="minorBidi"/>
              </w:rPr>
              <w:t>Room leaders meet with the Educational Leader every five weeks. They work from an agenda compiled by both the Educational Leader and the Room Leaders. Information gathered from these meetings, which may result in the development of a new procedure or changes to transitions and the orientation of new children, will be incorporated into the planning for quality improvements.</w:t>
            </w:r>
          </w:p>
          <w:p w14:paraId="1C185239" w14:textId="77777777" w:rsidR="00F837FD" w:rsidRPr="00F837FD" w:rsidRDefault="00F837FD" w:rsidP="00F837FD">
            <w:pPr>
              <w:rPr>
                <w:rFonts w:cstheme="minorBidi"/>
              </w:rPr>
            </w:pPr>
          </w:p>
          <w:p w14:paraId="6C170290" w14:textId="77777777" w:rsidR="00F837FD" w:rsidRPr="00F837FD" w:rsidRDefault="00F837FD" w:rsidP="00F837FD">
            <w:pPr>
              <w:rPr>
                <w:rFonts w:cstheme="minorBidi"/>
              </w:rPr>
            </w:pPr>
            <w:r w:rsidRPr="00F837FD">
              <w:rPr>
                <w:rFonts w:cstheme="minorBidi"/>
              </w:rPr>
              <w:t>The Coordinator meets monthly with the company's other Coordinators at Head Office. These meetings are also attended by the Owner, Hub Office Manager, HR, Finance, and Marketing. Discussions at these meetings enable us to draw on each other's strengths, experiences, and knowledge.</w:t>
            </w:r>
          </w:p>
          <w:p w14:paraId="49CA2E72" w14:textId="77777777" w:rsidR="00F837FD" w:rsidRPr="00F837FD" w:rsidRDefault="00F837FD" w:rsidP="00F837FD">
            <w:pPr>
              <w:rPr>
                <w:rFonts w:cstheme="minorBidi"/>
              </w:rPr>
            </w:pPr>
          </w:p>
          <w:p w14:paraId="6C64A70D" w14:textId="77777777" w:rsidR="00F837FD" w:rsidRPr="00F837FD" w:rsidRDefault="00F837FD" w:rsidP="00F837FD">
            <w:pPr>
              <w:rPr>
                <w:rFonts w:cstheme="minorBidi"/>
              </w:rPr>
            </w:pPr>
            <w:r w:rsidRPr="00F837FD">
              <w:rPr>
                <w:rFonts w:cstheme="minorBidi"/>
              </w:rPr>
              <w:t>Educators enhance their professional knowledge by participating in online webinars, professional development workshops, and other relevant training. Professional development workshops are often open for Keiki families to attend. Attendees complete a written survey at the end of these workshops, and the feedback gathered is used to inform the self-assessment tool.</w:t>
            </w:r>
          </w:p>
          <w:p w14:paraId="6C697D2E" w14:textId="77777777" w:rsidR="00F837FD" w:rsidRPr="00F837FD" w:rsidRDefault="00F837FD" w:rsidP="00F837FD">
            <w:pPr>
              <w:rPr>
                <w:rFonts w:cstheme="minorBidi"/>
              </w:rPr>
            </w:pPr>
          </w:p>
          <w:p w14:paraId="452CC595" w14:textId="463CA03D" w:rsidR="003365D9" w:rsidRPr="00F837FD" w:rsidRDefault="00F837FD" w:rsidP="70C038AE">
            <w:pPr>
              <w:rPr>
                <w:rFonts w:cstheme="minorBidi"/>
              </w:rPr>
            </w:pPr>
            <w:r w:rsidRPr="00F837FD">
              <w:rPr>
                <w:rFonts w:cstheme="minorBidi"/>
              </w:rPr>
              <w:t>Families can contribute by participating in surveys distributed throughout the year. These surveys may focus on areas such as menu reviews, how families perceive the company's performance, and suggestions for improvements within Keiki.</w:t>
            </w:r>
          </w:p>
        </w:tc>
        <w:sdt>
          <w:sdtPr>
            <w:rPr>
              <w:rFonts w:cstheme="minorHAnsi"/>
              <w:bCs/>
              <w:szCs w:val="20"/>
            </w:rPr>
            <w:id w:val="885447068"/>
            <w14:checkbox>
              <w14:checked w14:val="1"/>
              <w14:checkedState w14:val="2612" w14:font="MS Gothic"/>
              <w14:uncheckedState w14:val="2610" w14:font="MS Gothic"/>
            </w14:checkbox>
          </w:sdtPr>
          <w:sdtEndPr/>
          <w:sdtContent>
            <w:tc>
              <w:tcPr>
                <w:tcW w:w="338" w:type="pct"/>
                <w:vMerge w:val="restart"/>
                <w:tcBorders>
                  <w:top w:val="single" w:sz="4" w:space="0" w:color="D9D9D9" w:themeColor="background1" w:themeShade="D9"/>
                </w:tcBorders>
              </w:tcPr>
              <w:p w14:paraId="61A4C8DB" w14:textId="48D1B125" w:rsidR="003365D9" w:rsidRPr="003365D9" w:rsidRDefault="00BC75E1" w:rsidP="003365D9">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1445451441"/>
            <w14:checkbox>
              <w14:checked w14:val="0"/>
              <w14:checkedState w14:val="2612" w14:font="MS Gothic"/>
              <w14:uncheckedState w14:val="2610" w14:font="MS Gothic"/>
            </w14:checkbox>
          </w:sdtPr>
          <w:sdtEndPr/>
          <w:sdtContent>
            <w:tc>
              <w:tcPr>
                <w:tcW w:w="337" w:type="pct"/>
                <w:vMerge w:val="restart"/>
                <w:tcBorders>
                  <w:top w:val="single" w:sz="4" w:space="0" w:color="D9D9D9" w:themeColor="background1" w:themeShade="D9"/>
                </w:tcBorders>
              </w:tcPr>
              <w:p w14:paraId="09BA70B3"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50F04286" w14:textId="77777777" w:rsidTr="70C038AE">
        <w:trPr>
          <w:trHeight w:val="266"/>
        </w:trPr>
        <w:tc>
          <w:tcPr>
            <w:tcW w:w="744" w:type="pct"/>
            <w:vMerge/>
          </w:tcPr>
          <w:p w14:paraId="2D581136" w14:textId="77777777" w:rsidR="00902EF0" w:rsidRPr="003365D9" w:rsidRDefault="00902EF0" w:rsidP="003365D9">
            <w:pPr>
              <w:rPr>
                <w:rFonts w:cstheme="minorHAnsi"/>
                <w:szCs w:val="20"/>
              </w:rPr>
            </w:pPr>
          </w:p>
        </w:tc>
        <w:tc>
          <w:tcPr>
            <w:tcW w:w="337" w:type="pct"/>
            <w:vMerge/>
          </w:tcPr>
          <w:p w14:paraId="26990BE0" w14:textId="77777777" w:rsidR="00902EF0" w:rsidRPr="003365D9" w:rsidRDefault="00902EF0" w:rsidP="003365D9">
            <w:pPr>
              <w:rPr>
                <w:rFonts w:cstheme="minorHAnsi"/>
                <w:bCs/>
                <w:szCs w:val="20"/>
              </w:rPr>
            </w:pPr>
          </w:p>
        </w:tc>
        <w:tc>
          <w:tcPr>
            <w:tcW w:w="947" w:type="pct"/>
            <w:vMerge/>
          </w:tcPr>
          <w:p w14:paraId="5869603F" w14:textId="77777777" w:rsidR="00902EF0" w:rsidRPr="003365D9" w:rsidRDefault="00902EF0" w:rsidP="003365D9">
            <w:pPr>
              <w:rPr>
                <w:rFonts w:cstheme="minorHAnsi"/>
                <w:szCs w:val="20"/>
              </w:rPr>
            </w:pPr>
          </w:p>
        </w:tc>
        <w:tc>
          <w:tcPr>
            <w:tcW w:w="2297" w:type="pct"/>
          </w:tcPr>
          <w:p w14:paraId="55FA6B09" w14:textId="77777777" w:rsidR="00FA3376" w:rsidRPr="00FA3376" w:rsidRDefault="00FA3376" w:rsidP="00FA3376">
            <w:pPr>
              <w:rPr>
                <w:rFonts w:cstheme="minorBidi"/>
              </w:rPr>
            </w:pPr>
            <w:r w:rsidRPr="00FA3376">
              <w:rPr>
                <w:rFonts w:cstheme="minorBidi"/>
              </w:rPr>
              <w:t>We use reflections on children’s learning and development to plan, implement, and evaluate programs, supporting children in achieving their outcomes.</w:t>
            </w:r>
          </w:p>
          <w:p w14:paraId="02E92BE3" w14:textId="77777777" w:rsidR="00FA3376" w:rsidRPr="00FA3376" w:rsidRDefault="00FA3376" w:rsidP="00FA3376">
            <w:pPr>
              <w:rPr>
                <w:rFonts w:cstheme="minorBidi"/>
              </w:rPr>
            </w:pPr>
          </w:p>
          <w:p w14:paraId="4645615B" w14:textId="77777777" w:rsidR="00FA3376" w:rsidRPr="00FA3376" w:rsidRDefault="00FA3376" w:rsidP="00FA3376">
            <w:pPr>
              <w:rPr>
                <w:rFonts w:cstheme="minorBidi"/>
              </w:rPr>
            </w:pPr>
            <w:r w:rsidRPr="00FA3376">
              <w:rPr>
                <w:rFonts w:cstheme="minorBidi"/>
              </w:rPr>
              <w:t>Educators reflect daily on their programming through documentation in the room’s Daily Journal, which is published on the profiles of attending children on Playground. The written narrative will detail the activities and experiences that have taken place on that day, incorporating critical reflections on the effectiveness of these activities. If an activity needs to be revisited due to it not working as intended or because the children have taken it in a different direction, this will be noted. The activity may then be forward-planned for another day, and this will be referenced in the written narrative of the Daily Journal, which is also published on Playground.</w:t>
            </w:r>
          </w:p>
          <w:p w14:paraId="6EB4BB3F" w14:textId="77777777" w:rsidR="00FA3376" w:rsidRPr="00FA3376" w:rsidRDefault="00FA3376" w:rsidP="00FA3376">
            <w:pPr>
              <w:rPr>
                <w:rFonts w:cstheme="minorBidi"/>
              </w:rPr>
            </w:pPr>
          </w:p>
          <w:p w14:paraId="7ED721CB" w14:textId="268052E7" w:rsidR="0061342E" w:rsidRPr="00DC4A57" w:rsidRDefault="00FA3376" w:rsidP="00FA3376">
            <w:pPr>
              <w:rPr>
                <w:rFonts w:cstheme="minorBidi"/>
              </w:rPr>
            </w:pPr>
            <w:r w:rsidRPr="00FA3376">
              <w:rPr>
                <w:rFonts w:cstheme="minorBidi"/>
              </w:rPr>
              <w:t>Educators use Individual Goal Tracking Sheets for their focus children. These sheets are informed by the Developmental Milestone forms completed by families, with educators also contributing by completing sections based on their observations of the children’s development. Observations are written up and linked to the individual goals set for each focus child. This documentation will include an analysis of learning, reflecting on the child’s progress towards achieving their individual goal.</w:t>
            </w:r>
          </w:p>
          <w:p w14:paraId="5D9E42DA" w14:textId="2D00E3BE" w:rsidR="00902EF0" w:rsidRPr="003365D9" w:rsidRDefault="00902EF0" w:rsidP="09DFDC2A">
            <w:pPr>
              <w:rPr>
                <w:rFonts w:cstheme="minorBidi"/>
                <w:b/>
                <w:bCs/>
                <w:szCs w:val="20"/>
              </w:rPr>
            </w:pPr>
          </w:p>
        </w:tc>
        <w:tc>
          <w:tcPr>
            <w:tcW w:w="338" w:type="pct"/>
            <w:vMerge/>
          </w:tcPr>
          <w:p w14:paraId="1B77899A" w14:textId="77777777" w:rsidR="00902EF0" w:rsidRPr="003365D9" w:rsidRDefault="00902EF0" w:rsidP="003365D9">
            <w:pPr>
              <w:jc w:val="center"/>
              <w:rPr>
                <w:rFonts w:cstheme="minorHAnsi"/>
                <w:bCs/>
                <w:szCs w:val="20"/>
              </w:rPr>
            </w:pPr>
          </w:p>
        </w:tc>
        <w:tc>
          <w:tcPr>
            <w:tcW w:w="337" w:type="pct"/>
            <w:vMerge/>
          </w:tcPr>
          <w:p w14:paraId="53E69BB5" w14:textId="77777777" w:rsidR="00902EF0" w:rsidRPr="003365D9" w:rsidRDefault="00902EF0" w:rsidP="003365D9">
            <w:pPr>
              <w:jc w:val="center"/>
              <w:rPr>
                <w:rFonts w:cstheme="minorHAnsi"/>
                <w:bCs/>
                <w:szCs w:val="20"/>
              </w:rPr>
            </w:pPr>
          </w:p>
        </w:tc>
      </w:tr>
      <w:tr w:rsidR="00902EF0" w:rsidRPr="003365D9" w14:paraId="0817531B" w14:textId="77777777" w:rsidTr="70C038AE">
        <w:trPr>
          <w:trHeight w:val="345"/>
        </w:trPr>
        <w:tc>
          <w:tcPr>
            <w:tcW w:w="744" w:type="pct"/>
            <w:vMerge/>
          </w:tcPr>
          <w:p w14:paraId="2C34EB5E" w14:textId="77777777" w:rsidR="00902EF0" w:rsidRPr="003365D9" w:rsidRDefault="00902EF0" w:rsidP="003365D9">
            <w:pPr>
              <w:rPr>
                <w:rFonts w:cstheme="minorHAnsi"/>
                <w:szCs w:val="20"/>
              </w:rPr>
            </w:pPr>
          </w:p>
        </w:tc>
        <w:tc>
          <w:tcPr>
            <w:tcW w:w="337" w:type="pct"/>
            <w:vMerge/>
          </w:tcPr>
          <w:p w14:paraId="05364314" w14:textId="77777777" w:rsidR="00902EF0" w:rsidRPr="003365D9" w:rsidRDefault="00902EF0" w:rsidP="003365D9">
            <w:pPr>
              <w:rPr>
                <w:rFonts w:cstheme="minorHAnsi"/>
                <w:bCs/>
                <w:szCs w:val="20"/>
              </w:rPr>
            </w:pPr>
          </w:p>
        </w:tc>
        <w:tc>
          <w:tcPr>
            <w:tcW w:w="947" w:type="pct"/>
            <w:vMerge/>
          </w:tcPr>
          <w:p w14:paraId="0DB80626" w14:textId="77777777" w:rsidR="00902EF0" w:rsidRPr="003365D9" w:rsidRDefault="00902EF0" w:rsidP="003365D9">
            <w:pPr>
              <w:rPr>
                <w:rFonts w:cstheme="minorHAnsi"/>
                <w:szCs w:val="20"/>
              </w:rPr>
            </w:pPr>
          </w:p>
        </w:tc>
        <w:tc>
          <w:tcPr>
            <w:tcW w:w="2297" w:type="pct"/>
          </w:tcPr>
          <w:p w14:paraId="5D1B6218" w14:textId="77777777" w:rsidR="00BC77E2" w:rsidRPr="00BC77E2" w:rsidRDefault="00BC77E2" w:rsidP="00BC77E2">
            <w:pPr>
              <w:rPr>
                <w:rFonts w:cstheme="minorBidi"/>
              </w:rPr>
            </w:pPr>
            <w:r w:rsidRPr="00BC77E2">
              <w:rPr>
                <w:rFonts w:cstheme="minorBidi"/>
              </w:rPr>
              <w:t>Our Educational Leader supports educators in engaging with reflective practice to refine strategies and foster continuous improvement.</w:t>
            </w:r>
          </w:p>
          <w:p w14:paraId="7E8F1180" w14:textId="77777777" w:rsidR="00BC77E2" w:rsidRPr="00BC77E2" w:rsidRDefault="00BC77E2" w:rsidP="00BC77E2">
            <w:pPr>
              <w:rPr>
                <w:rFonts w:cstheme="minorBidi"/>
              </w:rPr>
            </w:pPr>
          </w:p>
          <w:p w14:paraId="519F5316" w14:textId="77777777" w:rsidR="00BC77E2" w:rsidRPr="00BC77E2" w:rsidRDefault="00BC77E2" w:rsidP="00BC77E2">
            <w:pPr>
              <w:rPr>
                <w:rFonts w:cstheme="minorBidi"/>
              </w:rPr>
            </w:pPr>
            <w:r w:rsidRPr="00BC77E2">
              <w:rPr>
                <w:rFonts w:cstheme="minorBidi"/>
              </w:rPr>
              <w:t>The Educational Leader collaborates closely with all educators to assist them with their reflective practice. This process typically involves reviewing their personal reflection journals, followed by face-to-face meetings to discuss their written documentation. These discussions encourage educators to think more critically about their reflections, while the Educational Leader provides guidance on the desired outcomes.</w:t>
            </w:r>
          </w:p>
          <w:p w14:paraId="684348EF" w14:textId="77777777" w:rsidR="00BC77E2" w:rsidRPr="00BC77E2" w:rsidRDefault="00BC77E2" w:rsidP="00BC77E2">
            <w:pPr>
              <w:rPr>
                <w:rFonts w:cstheme="minorBidi"/>
              </w:rPr>
            </w:pPr>
          </w:p>
          <w:p w14:paraId="7851DFC6" w14:textId="77777777" w:rsidR="00BC77E2" w:rsidRPr="00BC77E2" w:rsidRDefault="00BC77E2" w:rsidP="00BC77E2">
            <w:pPr>
              <w:rPr>
                <w:rFonts w:cstheme="minorBidi"/>
              </w:rPr>
            </w:pPr>
            <w:r w:rsidRPr="00BC77E2">
              <w:rPr>
                <w:rFonts w:cstheme="minorBidi"/>
              </w:rPr>
              <w:t>Through direct observations of educators in practice, the Educational Leader engages in reflective conversations regarding activities or experiences the educator has been involved in. These discussions, held in person, focus on the educator’s perspective of the activity—how it went, what could have been done differently, and how the outcomes align with expectations.</w:t>
            </w:r>
          </w:p>
          <w:p w14:paraId="78029ECB" w14:textId="77777777" w:rsidR="00BC77E2" w:rsidRPr="00BC77E2" w:rsidRDefault="00BC77E2" w:rsidP="00BC77E2">
            <w:pPr>
              <w:rPr>
                <w:rFonts w:cstheme="minorBidi"/>
              </w:rPr>
            </w:pPr>
          </w:p>
          <w:p w14:paraId="1792D94B" w14:textId="77777777" w:rsidR="00BC77E2" w:rsidRPr="00BC77E2" w:rsidRDefault="00BC77E2" w:rsidP="00BC77E2">
            <w:pPr>
              <w:rPr>
                <w:rFonts w:cstheme="minorBidi"/>
              </w:rPr>
            </w:pPr>
            <w:r w:rsidRPr="00BC77E2">
              <w:rPr>
                <w:rFonts w:cstheme="minorBidi"/>
              </w:rPr>
              <w:t>Additionally, the Educational Leader works alongside Room Leaders and educators when completing the Critical Reflection Tool. This collaborative process ensures that educators fully understand the questions posed and are encouraged to explore them more deeply. The Educational Leader provides constructive feedback, including explanations and examples, to help educators achieve the intended outcomes.</w:t>
            </w:r>
          </w:p>
          <w:p w14:paraId="67D095E7" w14:textId="7E2B45A2" w:rsidR="00902EF0" w:rsidRPr="003365D9" w:rsidRDefault="00902EF0" w:rsidP="09DFDC2A">
            <w:pPr>
              <w:rPr>
                <w:rFonts w:cstheme="minorBidi"/>
                <w:szCs w:val="20"/>
              </w:rPr>
            </w:pPr>
          </w:p>
        </w:tc>
        <w:tc>
          <w:tcPr>
            <w:tcW w:w="338" w:type="pct"/>
            <w:vMerge/>
          </w:tcPr>
          <w:p w14:paraId="48139E4D" w14:textId="77777777" w:rsidR="00902EF0" w:rsidRPr="003365D9" w:rsidRDefault="00902EF0" w:rsidP="003365D9">
            <w:pPr>
              <w:jc w:val="center"/>
              <w:rPr>
                <w:rFonts w:cstheme="minorHAnsi"/>
                <w:bCs/>
                <w:szCs w:val="20"/>
              </w:rPr>
            </w:pPr>
          </w:p>
        </w:tc>
        <w:tc>
          <w:tcPr>
            <w:tcW w:w="337" w:type="pct"/>
            <w:vMerge/>
          </w:tcPr>
          <w:p w14:paraId="33ACD294" w14:textId="77777777" w:rsidR="00902EF0" w:rsidRPr="003365D9" w:rsidRDefault="00902EF0" w:rsidP="003365D9">
            <w:pPr>
              <w:jc w:val="center"/>
              <w:rPr>
                <w:rFonts w:cstheme="minorHAnsi"/>
                <w:bCs/>
                <w:szCs w:val="20"/>
              </w:rPr>
            </w:pPr>
          </w:p>
        </w:tc>
      </w:tr>
      <w:tr w:rsidR="00902EF0" w:rsidRPr="003365D9" w14:paraId="19D91F14" w14:textId="77777777" w:rsidTr="70C038AE">
        <w:trPr>
          <w:trHeight w:val="270"/>
        </w:trPr>
        <w:tc>
          <w:tcPr>
            <w:tcW w:w="744" w:type="pct"/>
            <w:vMerge/>
          </w:tcPr>
          <w:p w14:paraId="01DBF666" w14:textId="77777777" w:rsidR="00902EF0" w:rsidRPr="003365D9" w:rsidRDefault="00902EF0" w:rsidP="003365D9">
            <w:pPr>
              <w:rPr>
                <w:rFonts w:cstheme="minorHAnsi"/>
                <w:szCs w:val="20"/>
              </w:rPr>
            </w:pPr>
          </w:p>
        </w:tc>
        <w:tc>
          <w:tcPr>
            <w:tcW w:w="337" w:type="pct"/>
            <w:vMerge/>
          </w:tcPr>
          <w:p w14:paraId="6E885462" w14:textId="77777777" w:rsidR="00902EF0" w:rsidRPr="003365D9" w:rsidRDefault="00902EF0" w:rsidP="003365D9">
            <w:pPr>
              <w:rPr>
                <w:rFonts w:cstheme="minorHAnsi"/>
                <w:bCs/>
                <w:szCs w:val="20"/>
              </w:rPr>
            </w:pPr>
          </w:p>
        </w:tc>
        <w:tc>
          <w:tcPr>
            <w:tcW w:w="947" w:type="pct"/>
            <w:vMerge/>
          </w:tcPr>
          <w:p w14:paraId="7F1A2FAE" w14:textId="77777777" w:rsidR="00902EF0" w:rsidRPr="003365D9" w:rsidRDefault="00902EF0" w:rsidP="003365D9">
            <w:pPr>
              <w:rPr>
                <w:rFonts w:cstheme="minorHAnsi"/>
                <w:szCs w:val="20"/>
              </w:rPr>
            </w:pPr>
          </w:p>
        </w:tc>
        <w:tc>
          <w:tcPr>
            <w:tcW w:w="2297" w:type="pct"/>
          </w:tcPr>
          <w:p w14:paraId="25D35EDA" w14:textId="77777777" w:rsidR="000A36E4" w:rsidRPr="000A36E4" w:rsidRDefault="000A36E4" w:rsidP="000A36E4">
            <w:pPr>
              <w:rPr>
                <w:rFonts w:cstheme="minorBidi"/>
              </w:rPr>
            </w:pPr>
            <w:r w:rsidRPr="000A36E4">
              <w:rPr>
                <w:rFonts w:cstheme="minorBidi"/>
              </w:rPr>
              <w:t>The views and suggestions of our educators, children, and families are considered and used to inform the development and review of our philosophy, quality improvement planning processes, including self-assessments.</w:t>
            </w:r>
          </w:p>
          <w:p w14:paraId="38EA9A7A" w14:textId="77777777" w:rsidR="000A36E4" w:rsidRPr="000A36E4" w:rsidRDefault="000A36E4" w:rsidP="000A36E4">
            <w:pPr>
              <w:rPr>
                <w:rFonts w:cstheme="minorBidi"/>
              </w:rPr>
            </w:pPr>
          </w:p>
          <w:p w14:paraId="1B350686" w14:textId="77777777" w:rsidR="000A36E4" w:rsidRPr="000A36E4" w:rsidRDefault="000A36E4" w:rsidP="000A36E4">
            <w:pPr>
              <w:rPr>
                <w:rFonts w:cstheme="minorBidi"/>
              </w:rPr>
            </w:pPr>
            <w:r w:rsidRPr="000A36E4">
              <w:rPr>
                <w:rFonts w:cstheme="minorBidi"/>
              </w:rPr>
              <w:t>Educators integrate our Philosophy into their daily practice. The Philosophy is displayed in the foyer, where families are encouraged to read it and provide feedback at any time. Families are invited to contribute to the review of our Philosophy by participating in an online survey. They can respond to a series of statements and offer comments to support their answers. These responses are then considered when reviewing the Philosophy.</w:t>
            </w:r>
          </w:p>
          <w:p w14:paraId="5C48121A" w14:textId="77777777" w:rsidR="000A36E4" w:rsidRPr="000A36E4" w:rsidRDefault="000A36E4" w:rsidP="000A36E4">
            <w:pPr>
              <w:rPr>
                <w:rFonts w:cstheme="minorBidi"/>
              </w:rPr>
            </w:pPr>
          </w:p>
          <w:p w14:paraId="53EB5DF7" w14:textId="77777777" w:rsidR="000A36E4" w:rsidRPr="000A36E4" w:rsidRDefault="000A36E4" w:rsidP="000A36E4">
            <w:pPr>
              <w:rPr>
                <w:rFonts w:cstheme="minorBidi"/>
              </w:rPr>
            </w:pPr>
            <w:r w:rsidRPr="000A36E4">
              <w:rPr>
                <w:rFonts w:cstheme="minorBidi"/>
              </w:rPr>
              <w:t>Educators also provide their input through the use of the Critical Reflections Tool sheet, which they can discuss with the Coordinator and Educational Leader. All educators participate in the Philosophy review process by reflecting on their own pedagogy and how it aligns with our Philosophy. This reflection is documented in writing, alongside responses to statements about their practice and roles as early childhood educators.</w:t>
            </w:r>
          </w:p>
          <w:p w14:paraId="0780A380" w14:textId="77777777" w:rsidR="000A36E4" w:rsidRPr="000A36E4" w:rsidRDefault="000A36E4" w:rsidP="000A36E4">
            <w:pPr>
              <w:rPr>
                <w:rFonts w:cstheme="minorBidi"/>
              </w:rPr>
            </w:pPr>
          </w:p>
          <w:p w14:paraId="2AA435B3" w14:textId="6D0D2603" w:rsidR="00902EF0" w:rsidRPr="000A36E4" w:rsidRDefault="000A36E4" w:rsidP="000A36E4">
            <w:pPr>
              <w:rPr>
                <w:szCs w:val="20"/>
              </w:rPr>
            </w:pPr>
            <w:r w:rsidRPr="000A36E4">
              <w:rPr>
                <w:rFonts w:cstheme="minorBidi"/>
              </w:rPr>
              <w:t>All gathered information is reviewed by the entire team at the service, and this process contributes to the ongoing development and refinement of our Philosophy.</w:t>
            </w:r>
          </w:p>
        </w:tc>
        <w:tc>
          <w:tcPr>
            <w:tcW w:w="338" w:type="pct"/>
            <w:vMerge/>
          </w:tcPr>
          <w:p w14:paraId="78ACE7DE" w14:textId="77777777" w:rsidR="00902EF0" w:rsidRPr="003365D9" w:rsidRDefault="00902EF0" w:rsidP="003365D9">
            <w:pPr>
              <w:jc w:val="center"/>
              <w:rPr>
                <w:rFonts w:cstheme="minorHAnsi"/>
                <w:bCs/>
                <w:szCs w:val="20"/>
              </w:rPr>
            </w:pPr>
          </w:p>
        </w:tc>
        <w:tc>
          <w:tcPr>
            <w:tcW w:w="337" w:type="pct"/>
            <w:vMerge/>
          </w:tcPr>
          <w:p w14:paraId="1C4839AB" w14:textId="77777777" w:rsidR="00902EF0" w:rsidRPr="003365D9" w:rsidRDefault="00902EF0" w:rsidP="003365D9">
            <w:pPr>
              <w:jc w:val="center"/>
              <w:rPr>
                <w:rFonts w:cstheme="minorHAnsi"/>
                <w:bCs/>
                <w:szCs w:val="20"/>
              </w:rPr>
            </w:pPr>
          </w:p>
        </w:tc>
      </w:tr>
      <w:tr w:rsidR="00902EF0" w:rsidRPr="003365D9" w14:paraId="3643BDE3" w14:textId="77777777" w:rsidTr="70C038AE">
        <w:trPr>
          <w:trHeight w:val="719"/>
        </w:trPr>
        <w:tc>
          <w:tcPr>
            <w:tcW w:w="744" w:type="pct"/>
            <w:vMerge/>
          </w:tcPr>
          <w:p w14:paraId="398A0075" w14:textId="77777777" w:rsidR="00902EF0" w:rsidRPr="003365D9" w:rsidRDefault="00902EF0" w:rsidP="003365D9">
            <w:pPr>
              <w:rPr>
                <w:rFonts w:cstheme="minorHAnsi"/>
                <w:szCs w:val="20"/>
              </w:rPr>
            </w:pPr>
          </w:p>
        </w:tc>
        <w:tc>
          <w:tcPr>
            <w:tcW w:w="337" w:type="pct"/>
            <w:vMerge/>
          </w:tcPr>
          <w:p w14:paraId="7E405933" w14:textId="77777777" w:rsidR="00902EF0" w:rsidRPr="003365D9" w:rsidRDefault="00902EF0" w:rsidP="003365D9">
            <w:pPr>
              <w:rPr>
                <w:rFonts w:cstheme="minorHAnsi"/>
                <w:bCs/>
                <w:szCs w:val="20"/>
              </w:rPr>
            </w:pPr>
          </w:p>
        </w:tc>
        <w:tc>
          <w:tcPr>
            <w:tcW w:w="947" w:type="pct"/>
            <w:vMerge/>
          </w:tcPr>
          <w:p w14:paraId="05AAEB6C" w14:textId="77777777" w:rsidR="00902EF0" w:rsidRPr="003365D9" w:rsidRDefault="00902EF0" w:rsidP="003365D9">
            <w:pPr>
              <w:rPr>
                <w:rFonts w:cstheme="minorHAnsi"/>
                <w:szCs w:val="20"/>
              </w:rPr>
            </w:pPr>
          </w:p>
        </w:tc>
        <w:tc>
          <w:tcPr>
            <w:tcW w:w="2297" w:type="pct"/>
          </w:tcPr>
          <w:p w14:paraId="2CDB7CE9" w14:textId="77777777" w:rsidR="005E6F2A" w:rsidRPr="005E6F2A" w:rsidRDefault="005E6F2A" w:rsidP="005E6F2A">
            <w:pPr>
              <w:rPr>
                <w:rFonts w:cstheme="minorBidi"/>
              </w:rPr>
            </w:pPr>
            <w:r w:rsidRPr="005E6F2A">
              <w:rPr>
                <w:rFonts w:cstheme="minorBidi"/>
              </w:rPr>
              <w:t>We align our program delivery with self-assessment and quality improvement planning.</w:t>
            </w:r>
          </w:p>
          <w:p w14:paraId="7B53C265" w14:textId="77777777" w:rsidR="005E6F2A" w:rsidRPr="005E6F2A" w:rsidRDefault="005E6F2A" w:rsidP="005E6F2A">
            <w:pPr>
              <w:rPr>
                <w:rFonts w:cstheme="minorBidi"/>
              </w:rPr>
            </w:pPr>
          </w:p>
          <w:p w14:paraId="0916454F" w14:textId="3848FAD2" w:rsidR="00902EF0" w:rsidRPr="005E6F2A" w:rsidRDefault="005E6F2A" w:rsidP="70C038AE">
            <w:pPr>
              <w:rPr>
                <w:rFonts w:cstheme="minorBidi"/>
              </w:rPr>
            </w:pPr>
            <w:r w:rsidRPr="005E6F2A">
              <w:rPr>
                <w:rFonts w:cstheme="minorBidi"/>
              </w:rPr>
              <w:t>The Quality Improvement Plan (QIP) is a document that guides all educators in delivering high-quality care to children. It sets the standards for each educator’s practice across various quality areas, providing clear expectations to be met. The QIP also supports educators in identifying areas for improvement and highlights any gaps in practice or knowledge. This process assists educators in determining the necessary improvements or knowledge they need to acquire.</w:t>
            </w:r>
          </w:p>
        </w:tc>
        <w:tc>
          <w:tcPr>
            <w:tcW w:w="338" w:type="pct"/>
            <w:vMerge/>
          </w:tcPr>
          <w:p w14:paraId="366DAE95" w14:textId="77777777" w:rsidR="00902EF0" w:rsidRPr="003365D9" w:rsidRDefault="00902EF0" w:rsidP="003365D9">
            <w:pPr>
              <w:jc w:val="center"/>
              <w:rPr>
                <w:rFonts w:cstheme="minorHAnsi"/>
                <w:bCs/>
                <w:szCs w:val="20"/>
              </w:rPr>
            </w:pPr>
          </w:p>
        </w:tc>
        <w:tc>
          <w:tcPr>
            <w:tcW w:w="337" w:type="pct"/>
            <w:vMerge/>
          </w:tcPr>
          <w:p w14:paraId="28CF5D87" w14:textId="77777777" w:rsidR="00902EF0" w:rsidRPr="003365D9" w:rsidRDefault="00902EF0" w:rsidP="003365D9">
            <w:pPr>
              <w:jc w:val="center"/>
              <w:rPr>
                <w:rFonts w:cstheme="minorHAnsi"/>
                <w:bCs/>
                <w:szCs w:val="20"/>
              </w:rPr>
            </w:pPr>
          </w:p>
        </w:tc>
      </w:tr>
      <w:tr w:rsidR="003365D9" w:rsidRPr="003365D9" w14:paraId="2ED4B0C8" w14:textId="77777777" w:rsidTr="70C038AE">
        <w:trPr>
          <w:trHeight w:val="306"/>
        </w:trPr>
        <w:tc>
          <w:tcPr>
            <w:tcW w:w="744" w:type="pct"/>
            <w:vMerge w:val="restart"/>
          </w:tcPr>
          <w:p w14:paraId="5FD88FFE" w14:textId="03E23FC6" w:rsidR="003365D9" w:rsidRPr="003365D9" w:rsidRDefault="003365D9" w:rsidP="003365D9">
            <w:pPr>
              <w:rPr>
                <w:rFonts w:cstheme="minorHAnsi"/>
                <w:bCs/>
                <w:szCs w:val="20"/>
              </w:rPr>
            </w:pPr>
            <w:r w:rsidRPr="003365D9">
              <w:rPr>
                <w:szCs w:val="20"/>
              </w:rPr>
              <w:t>Educational leadership</w:t>
            </w:r>
          </w:p>
        </w:tc>
        <w:tc>
          <w:tcPr>
            <w:tcW w:w="337" w:type="pct"/>
            <w:vMerge w:val="restart"/>
          </w:tcPr>
          <w:p w14:paraId="1218FE02" w14:textId="5B484FDD" w:rsidR="003365D9" w:rsidRPr="003365D9" w:rsidRDefault="003365D9" w:rsidP="003365D9">
            <w:pPr>
              <w:rPr>
                <w:rFonts w:cstheme="minorHAnsi"/>
                <w:bCs/>
                <w:szCs w:val="20"/>
              </w:rPr>
            </w:pPr>
            <w:r w:rsidRPr="003365D9">
              <w:rPr>
                <w:bCs/>
                <w:szCs w:val="20"/>
              </w:rPr>
              <w:t>7.2.2</w:t>
            </w:r>
          </w:p>
        </w:tc>
        <w:tc>
          <w:tcPr>
            <w:tcW w:w="947" w:type="pct"/>
            <w:vMerge w:val="restart"/>
          </w:tcPr>
          <w:p w14:paraId="63D55A6E" w14:textId="4EDB6335" w:rsidR="003365D9" w:rsidRPr="003365D9" w:rsidRDefault="003365D9" w:rsidP="003365D9">
            <w:pPr>
              <w:rPr>
                <w:rFonts w:cstheme="minorHAnsi"/>
                <w:bCs/>
                <w:szCs w:val="20"/>
              </w:rPr>
            </w:pPr>
            <w:r w:rsidRPr="003365D9">
              <w:rPr>
                <w:szCs w:val="20"/>
              </w:rPr>
              <w:t>The educational leader is supported and leads the development and implementation of the educational program and assessment and planning cycle.</w:t>
            </w:r>
          </w:p>
        </w:tc>
        <w:tc>
          <w:tcPr>
            <w:tcW w:w="2297" w:type="pct"/>
          </w:tcPr>
          <w:p w14:paraId="4D2EDB7B" w14:textId="77777777" w:rsidR="00BA1FD3" w:rsidRPr="00BA1FD3" w:rsidRDefault="00BA1FD3" w:rsidP="00BA1FD3">
            <w:pPr>
              <w:rPr>
                <w:rFonts w:cstheme="minorBidi"/>
              </w:rPr>
            </w:pPr>
            <w:r w:rsidRPr="00BA1FD3">
              <w:rPr>
                <w:rFonts w:cstheme="minorBidi"/>
              </w:rPr>
              <w:t>We support our Educational Leader by providing opportunities for discussions with educators, offering mentoring, guiding reflective practice, and ensuring the intent of their role is realised.</w:t>
            </w:r>
          </w:p>
          <w:p w14:paraId="19A6EAB5" w14:textId="77777777" w:rsidR="00BA1FD3" w:rsidRPr="00BA1FD3" w:rsidRDefault="00BA1FD3" w:rsidP="00BA1FD3">
            <w:pPr>
              <w:rPr>
                <w:rFonts w:cstheme="minorBidi"/>
              </w:rPr>
            </w:pPr>
          </w:p>
          <w:p w14:paraId="3386E03F" w14:textId="77777777" w:rsidR="00BA1FD3" w:rsidRPr="00BA1FD3" w:rsidRDefault="00BA1FD3" w:rsidP="00BA1FD3">
            <w:pPr>
              <w:rPr>
                <w:rFonts w:cstheme="minorBidi"/>
              </w:rPr>
            </w:pPr>
            <w:r w:rsidRPr="00BA1FD3">
              <w:rPr>
                <w:rFonts w:cstheme="minorBidi"/>
              </w:rPr>
              <w:t>The Educational Leader is supported by the Coordinator, the 2IC, and all educators within the service. Educators on traineeships are allocated a set amount of time on the floor each month. During this time, the Educational Leader works with them to support their studies. This may include assisting with understanding questions in their current unit, reviewing policies and procedures in relation to their studies, or offering general guidance.</w:t>
            </w:r>
          </w:p>
          <w:p w14:paraId="58559718" w14:textId="77777777" w:rsidR="00BA1FD3" w:rsidRPr="00BA1FD3" w:rsidRDefault="00BA1FD3" w:rsidP="00BA1FD3">
            <w:pPr>
              <w:rPr>
                <w:rFonts w:cstheme="minorBidi"/>
              </w:rPr>
            </w:pPr>
          </w:p>
          <w:p w14:paraId="66925520" w14:textId="77777777" w:rsidR="00BA1FD3" w:rsidRPr="00BA1FD3" w:rsidRDefault="00BA1FD3" w:rsidP="00BA1FD3">
            <w:pPr>
              <w:rPr>
                <w:rFonts w:cstheme="minorBidi"/>
              </w:rPr>
            </w:pPr>
            <w:r w:rsidRPr="00BA1FD3">
              <w:rPr>
                <w:rFonts w:cstheme="minorBidi"/>
              </w:rPr>
              <w:t>The Educational Leader also delivers training sessions in the evening for educators who require additional support in specific areas. Currently, these sessions focus on the NQF and the EYLF Version 2. The sessions are structured as group discussions, where all participants engage in a webinar through the ECA, collaboratively answering reflective questions.</w:t>
            </w:r>
          </w:p>
          <w:p w14:paraId="16D88B90" w14:textId="77777777" w:rsidR="00BA1FD3" w:rsidRPr="00BA1FD3" w:rsidRDefault="00BA1FD3" w:rsidP="00BA1FD3">
            <w:pPr>
              <w:rPr>
                <w:rFonts w:cstheme="minorBidi"/>
              </w:rPr>
            </w:pPr>
          </w:p>
          <w:p w14:paraId="0C6ECC1D" w14:textId="77777777" w:rsidR="00BA1FD3" w:rsidRPr="00BA1FD3" w:rsidRDefault="00BA1FD3" w:rsidP="00BA1FD3">
            <w:pPr>
              <w:rPr>
                <w:rFonts w:cstheme="minorBidi"/>
              </w:rPr>
            </w:pPr>
            <w:r w:rsidRPr="00BA1FD3">
              <w:rPr>
                <w:rFonts w:cstheme="minorBidi"/>
              </w:rPr>
              <w:t>In addition, the Educational Leader conducts face-to-face meetings with educators to review their performance in the rooms. This process involves using a SWOT analysis to assess their strengths, weaknesses, opportunities, and threats, while also focusing on their professional growth. This is supported by additional webinars, professional development (PD) sessions, and workshops. Many of these workshops and PD sessions are arranged based on requests from educators. Common topics include challenging behaviours, protective behaviours, and indoor and outdoor environments.</w:t>
            </w:r>
          </w:p>
          <w:p w14:paraId="11991BE0" w14:textId="77777777" w:rsidR="00BA1FD3" w:rsidRPr="00BA1FD3" w:rsidRDefault="00BA1FD3" w:rsidP="00BA1FD3">
            <w:pPr>
              <w:rPr>
                <w:rFonts w:cstheme="minorBidi"/>
              </w:rPr>
            </w:pPr>
          </w:p>
          <w:p w14:paraId="0AFB27A6" w14:textId="39CF21B7" w:rsidR="003365D9" w:rsidRPr="003365D9" w:rsidRDefault="00BA1FD3" w:rsidP="00BA1FD3">
            <w:pPr>
              <w:rPr>
                <w:szCs w:val="20"/>
              </w:rPr>
            </w:pPr>
            <w:r w:rsidRPr="00BA1FD3">
              <w:rPr>
                <w:rFonts w:cstheme="minorBidi"/>
              </w:rPr>
              <w:t>At Keiki Mindarie Keys, we have found that educators retain information more effectively through workshops facilitated by external presenters, accompanied by handouts and visual aids.</w:t>
            </w:r>
          </w:p>
        </w:tc>
        <w:sdt>
          <w:sdtPr>
            <w:rPr>
              <w:rFonts w:cstheme="minorHAnsi"/>
              <w:bCs/>
              <w:szCs w:val="20"/>
            </w:rPr>
            <w:id w:val="252404504"/>
            <w14:checkbox>
              <w14:checked w14:val="1"/>
              <w14:checkedState w14:val="2612" w14:font="MS Gothic"/>
              <w14:uncheckedState w14:val="2610" w14:font="MS Gothic"/>
            </w14:checkbox>
          </w:sdtPr>
          <w:sdtEndPr/>
          <w:sdtContent>
            <w:tc>
              <w:tcPr>
                <w:tcW w:w="338" w:type="pct"/>
                <w:vMerge w:val="restart"/>
              </w:tcPr>
              <w:p w14:paraId="602CBE2E" w14:textId="3B85D6E7" w:rsidR="003365D9" w:rsidRPr="003365D9" w:rsidRDefault="007A3AC3" w:rsidP="003365D9">
                <w:pPr>
                  <w:jc w:val="center"/>
                  <w:rPr>
                    <w:rFonts w:cstheme="minorHAnsi"/>
                    <w:bCs/>
                    <w:szCs w:val="20"/>
                  </w:rPr>
                </w:pPr>
                <w:r>
                  <w:rPr>
                    <w:rFonts w:ascii="MS Gothic" w:eastAsia="MS Gothic" w:hAnsi="MS Gothic" w:cstheme="minorHAnsi" w:hint="eastAsia"/>
                    <w:bCs/>
                    <w:szCs w:val="20"/>
                  </w:rPr>
                  <w:t>☒</w:t>
                </w:r>
              </w:p>
            </w:tc>
          </w:sdtContent>
        </w:sdt>
        <w:sdt>
          <w:sdtPr>
            <w:rPr>
              <w:rFonts w:cstheme="minorHAnsi"/>
              <w:bCs/>
              <w:szCs w:val="20"/>
            </w:rPr>
            <w:id w:val="-477235873"/>
            <w14:checkbox>
              <w14:checked w14:val="0"/>
              <w14:checkedState w14:val="2612" w14:font="MS Gothic"/>
              <w14:uncheckedState w14:val="2610" w14:font="MS Gothic"/>
            </w14:checkbox>
          </w:sdtPr>
          <w:sdtEndPr/>
          <w:sdtContent>
            <w:tc>
              <w:tcPr>
                <w:tcW w:w="337" w:type="pct"/>
                <w:vMerge w:val="restart"/>
              </w:tcPr>
              <w:p w14:paraId="2F88D15D"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tc>
          </w:sdtContent>
        </w:sdt>
      </w:tr>
      <w:tr w:rsidR="00902EF0" w:rsidRPr="003365D9" w14:paraId="5BD6E2D3" w14:textId="77777777" w:rsidTr="70C038AE">
        <w:trPr>
          <w:trHeight w:val="306"/>
        </w:trPr>
        <w:tc>
          <w:tcPr>
            <w:tcW w:w="744" w:type="pct"/>
            <w:vMerge/>
          </w:tcPr>
          <w:p w14:paraId="308EB3E3" w14:textId="77777777" w:rsidR="00902EF0" w:rsidRPr="003365D9" w:rsidRDefault="00902EF0" w:rsidP="003365D9">
            <w:pPr>
              <w:rPr>
                <w:szCs w:val="20"/>
              </w:rPr>
            </w:pPr>
          </w:p>
        </w:tc>
        <w:tc>
          <w:tcPr>
            <w:tcW w:w="337" w:type="pct"/>
            <w:vMerge/>
          </w:tcPr>
          <w:p w14:paraId="6D97CD06" w14:textId="77777777" w:rsidR="00902EF0" w:rsidRPr="003365D9" w:rsidRDefault="00902EF0" w:rsidP="003365D9">
            <w:pPr>
              <w:rPr>
                <w:szCs w:val="20"/>
              </w:rPr>
            </w:pPr>
          </w:p>
        </w:tc>
        <w:tc>
          <w:tcPr>
            <w:tcW w:w="947" w:type="pct"/>
            <w:vMerge/>
          </w:tcPr>
          <w:p w14:paraId="73A15CE8" w14:textId="77777777" w:rsidR="00902EF0" w:rsidRPr="003365D9" w:rsidRDefault="00902EF0" w:rsidP="003365D9">
            <w:pPr>
              <w:rPr>
                <w:szCs w:val="20"/>
              </w:rPr>
            </w:pPr>
          </w:p>
        </w:tc>
        <w:tc>
          <w:tcPr>
            <w:tcW w:w="2297" w:type="pct"/>
          </w:tcPr>
          <w:p w14:paraId="2B482628" w14:textId="77777777" w:rsidR="0089631D" w:rsidRPr="0089631D" w:rsidRDefault="0089631D" w:rsidP="0089631D">
            <w:pPr>
              <w:rPr>
                <w:rFonts w:cstheme="minorBidi"/>
              </w:rPr>
            </w:pPr>
            <w:r w:rsidRPr="0089631D">
              <w:rPr>
                <w:rFonts w:cstheme="minorBidi"/>
              </w:rPr>
              <w:t>Our educational leader supports all educators in promoting children's learning and development and, where necessary, facilitates discussions with families.</w:t>
            </w:r>
          </w:p>
          <w:p w14:paraId="09ECA1BA" w14:textId="77777777" w:rsidR="0089631D" w:rsidRPr="0089631D" w:rsidRDefault="0089631D" w:rsidP="0089631D">
            <w:pPr>
              <w:rPr>
                <w:rFonts w:cstheme="minorBidi"/>
              </w:rPr>
            </w:pPr>
          </w:p>
          <w:p w14:paraId="56052433" w14:textId="77777777" w:rsidR="0089631D" w:rsidRPr="0089631D" w:rsidRDefault="0089631D" w:rsidP="0089631D">
            <w:pPr>
              <w:rPr>
                <w:rFonts w:cstheme="minorBidi"/>
              </w:rPr>
            </w:pPr>
            <w:r w:rsidRPr="0089631D">
              <w:rPr>
                <w:rFonts w:cstheme="minorBidi"/>
              </w:rPr>
              <w:t>The educational leader assists educators in enhancing their programs through mentoring and collaboratively reviewing the documentation the educators have prepared regarding children’s learning and development. The educational leader ensures that each educator has a strong understanding of the Early Years Learning Framework (EYLF), developmental milestones, and the theorists associated with our philosophy. Additionally, the educational leader is attuned to each educator’s strengths, interests, and interactions with children. This insight enables the educational leader to further develop and refine the educators’ practice.</w:t>
            </w:r>
          </w:p>
          <w:p w14:paraId="1E4AAB3F" w14:textId="77777777" w:rsidR="0089631D" w:rsidRPr="0089631D" w:rsidRDefault="0089631D" w:rsidP="0089631D">
            <w:pPr>
              <w:rPr>
                <w:rFonts w:cstheme="minorBidi"/>
              </w:rPr>
            </w:pPr>
          </w:p>
          <w:p w14:paraId="107628B2" w14:textId="17DCB156" w:rsidR="00902EF0" w:rsidRPr="0089631D" w:rsidRDefault="0089631D" w:rsidP="09DFDC2A">
            <w:pPr>
              <w:rPr>
                <w:b/>
                <w:bCs/>
                <w:szCs w:val="20"/>
              </w:rPr>
            </w:pPr>
            <w:r w:rsidRPr="0089631D">
              <w:rPr>
                <w:rFonts w:cstheme="minorBidi"/>
              </w:rPr>
              <w:t>With a deeper understanding of the philosophy, developmental milestones, and the observations they record for their focus children, educators are empowered with the confidence to engage in meaningful discussions with families about their child’s progress.</w:t>
            </w:r>
          </w:p>
        </w:tc>
        <w:tc>
          <w:tcPr>
            <w:tcW w:w="338" w:type="pct"/>
            <w:vMerge/>
          </w:tcPr>
          <w:p w14:paraId="2003E43F" w14:textId="77777777" w:rsidR="00902EF0" w:rsidRPr="003365D9" w:rsidRDefault="00902EF0" w:rsidP="003365D9">
            <w:pPr>
              <w:jc w:val="center"/>
              <w:rPr>
                <w:rFonts w:cstheme="minorHAnsi"/>
                <w:bCs/>
                <w:szCs w:val="20"/>
              </w:rPr>
            </w:pPr>
          </w:p>
        </w:tc>
        <w:tc>
          <w:tcPr>
            <w:tcW w:w="337" w:type="pct"/>
            <w:vMerge/>
          </w:tcPr>
          <w:p w14:paraId="50580579" w14:textId="77777777" w:rsidR="00902EF0" w:rsidRPr="003365D9" w:rsidRDefault="00902EF0" w:rsidP="003365D9">
            <w:pPr>
              <w:jc w:val="center"/>
              <w:rPr>
                <w:rFonts w:cstheme="minorHAnsi"/>
                <w:bCs/>
                <w:szCs w:val="20"/>
              </w:rPr>
            </w:pPr>
          </w:p>
        </w:tc>
      </w:tr>
      <w:tr w:rsidR="00902EF0" w:rsidRPr="003365D9" w14:paraId="785B25EF" w14:textId="77777777" w:rsidTr="70C038AE">
        <w:trPr>
          <w:trHeight w:val="306"/>
        </w:trPr>
        <w:tc>
          <w:tcPr>
            <w:tcW w:w="744" w:type="pct"/>
            <w:vMerge/>
          </w:tcPr>
          <w:p w14:paraId="5DC899C2" w14:textId="77777777" w:rsidR="00902EF0" w:rsidRPr="003365D9" w:rsidRDefault="00902EF0" w:rsidP="003365D9">
            <w:pPr>
              <w:rPr>
                <w:szCs w:val="20"/>
              </w:rPr>
            </w:pPr>
          </w:p>
        </w:tc>
        <w:tc>
          <w:tcPr>
            <w:tcW w:w="337" w:type="pct"/>
            <w:vMerge/>
          </w:tcPr>
          <w:p w14:paraId="73BF90E6" w14:textId="77777777" w:rsidR="00902EF0" w:rsidRPr="003365D9" w:rsidRDefault="00902EF0" w:rsidP="003365D9">
            <w:pPr>
              <w:rPr>
                <w:szCs w:val="20"/>
              </w:rPr>
            </w:pPr>
          </w:p>
        </w:tc>
        <w:tc>
          <w:tcPr>
            <w:tcW w:w="947" w:type="pct"/>
            <w:vMerge/>
          </w:tcPr>
          <w:p w14:paraId="1726B733" w14:textId="77777777" w:rsidR="00902EF0" w:rsidRPr="003365D9" w:rsidRDefault="00902EF0" w:rsidP="003365D9">
            <w:pPr>
              <w:rPr>
                <w:szCs w:val="20"/>
              </w:rPr>
            </w:pPr>
          </w:p>
        </w:tc>
        <w:tc>
          <w:tcPr>
            <w:tcW w:w="2297" w:type="pct"/>
          </w:tcPr>
          <w:p w14:paraId="0E122275" w14:textId="77777777" w:rsidR="00C0039D" w:rsidRPr="00C0039D" w:rsidRDefault="00C0039D" w:rsidP="00C0039D">
            <w:pPr>
              <w:rPr>
                <w:rFonts w:cstheme="minorBidi"/>
              </w:rPr>
            </w:pPr>
            <w:r w:rsidRPr="00C0039D">
              <w:rPr>
                <w:rFonts w:cstheme="minorBidi"/>
              </w:rPr>
              <w:t>Our Educational Leader is responsible for guiding the development of effective programs within our service and ensuring the planning cycle is implemented efficiently.</w:t>
            </w:r>
          </w:p>
          <w:p w14:paraId="68C09D3F" w14:textId="77777777" w:rsidR="00C0039D" w:rsidRPr="00C0039D" w:rsidRDefault="00C0039D" w:rsidP="00C0039D">
            <w:pPr>
              <w:rPr>
                <w:rFonts w:cstheme="minorBidi"/>
              </w:rPr>
            </w:pPr>
          </w:p>
          <w:p w14:paraId="405D6350" w14:textId="77777777" w:rsidR="00C0039D" w:rsidRPr="00C0039D" w:rsidRDefault="00C0039D" w:rsidP="00C0039D">
            <w:pPr>
              <w:rPr>
                <w:rFonts w:cstheme="minorBidi"/>
              </w:rPr>
            </w:pPr>
            <w:r w:rsidRPr="00C0039D">
              <w:rPr>
                <w:rFonts w:cstheme="minorBidi"/>
              </w:rPr>
              <w:t>The Educational Leader collaborates closely with Room Leaders and educators, focusing on the planning cycle within the programmes. This may involve observing educators in the rooms or arranging meetings where the educators can present their planning cycles and explain the rationale behind the programme documentation. In situations where direct one-on-one time is not feasible due to staffing arrangements, the Educational Leader will review planning cycles independently, cross-referencing them with the program diary and the IG tracking sheets.</w:t>
            </w:r>
          </w:p>
          <w:p w14:paraId="59B7BD57" w14:textId="77777777" w:rsidR="00C0039D" w:rsidRPr="00C0039D" w:rsidRDefault="00C0039D" w:rsidP="00C0039D">
            <w:pPr>
              <w:rPr>
                <w:rFonts w:cstheme="minorBidi"/>
              </w:rPr>
            </w:pPr>
          </w:p>
          <w:p w14:paraId="434EEBE1" w14:textId="78E7A52B" w:rsidR="00902EF0" w:rsidRPr="004624BF" w:rsidRDefault="00C0039D" w:rsidP="00C0039D">
            <w:r w:rsidRPr="00C0039D">
              <w:rPr>
                <w:rFonts w:cstheme="minorBidi"/>
              </w:rPr>
              <w:t>Additionally, the Educational Leader ensures that all children have meaningful documentation on their Playground Profile, and that extensions of learning are actively occurring. The Educational Leader will also review the Individual Goal Tracking sheets for each educator’s focus children, ensuring they align with the documentation in the daily programme.</w:t>
            </w:r>
          </w:p>
        </w:tc>
        <w:tc>
          <w:tcPr>
            <w:tcW w:w="338" w:type="pct"/>
            <w:vMerge/>
          </w:tcPr>
          <w:p w14:paraId="45BBF419" w14:textId="77777777" w:rsidR="00902EF0" w:rsidRPr="003365D9" w:rsidRDefault="00902EF0" w:rsidP="003365D9">
            <w:pPr>
              <w:jc w:val="center"/>
              <w:rPr>
                <w:rFonts w:cstheme="minorHAnsi"/>
                <w:bCs/>
                <w:szCs w:val="20"/>
              </w:rPr>
            </w:pPr>
          </w:p>
        </w:tc>
        <w:tc>
          <w:tcPr>
            <w:tcW w:w="337" w:type="pct"/>
            <w:vMerge/>
          </w:tcPr>
          <w:p w14:paraId="5690495C" w14:textId="77777777" w:rsidR="00902EF0" w:rsidRPr="003365D9" w:rsidRDefault="00902EF0" w:rsidP="003365D9">
            <w:pPr>
              <w:jc w:val="center"/>
              <w:rPr>
                <w:rFonts w:cstheme="minorHAnsi"/>
                <w:bCs/>
                <w:szCs w:val="20"/>
              </w:rPr>
            </w:pPr>
          </w:p>
        </w:tc>
      </w:tr>
      <w:tr w:rsidR="00902EF0" w:rsidRPr="003365D9" w14:paraId="68D77A31" w14:textId="77777777" w:rsidTr="70C038AE">
        <w:trPr>
          <w:trHeight w:val="306"/>
        </w:trPr>
        <w:tc>
          <w:tcPr>
            <w:tcW w:w="744" w:type="pct"/>
            <w:vMerge/>
          </w:tcPr>
          <w:p w14:paraId="5BCB4805" w14:textId="77777777" w:rsidR="00902EF0" w:rsidRPr="003365D9" w:rsidRDefault="00902EF0" w:rsidP="003365D9">
            <w:pPr>
              <w:rPr>
                <w:szCs w:val="20"/>
              </w:rPr>
            </w:pPr>
          </w:p>
        </w:tc>
        <w:tc>
          <w:tcPr>
            <w:tcW w:w="337" w:type="pct"/>
            <w:vMerge/>
          </w:tcPr>
          <w:p w14:paraId="2096CDF2" w14:textId="77777777" w:rsidR="00902EF0" w:rsidRPr="003365D9" w:rsidRDefault="00902EF0" w:rsidP="003365D9">
            <w:pPr>
              <w:rPr>
                <w:szCs w:val="20"/>
              </w:rPr>
            </w:pPr>
          </w:p>
        </w:tc>
        <w:tc>
          <w:tcPr>
            <w:tcW w:w="947" w:type="pct"/>
            <w:vMerge/>
          </w:tcPr>
          <w:p w14:paraId="5467867E" w14:textId="77777777" w:rsidR="00902EF0" w:rsidRPr="003365D9" w:rsidRDefault="00902EF0" w:rsidP="003365D9">
            <w:pPr>
              <w:rPr>
                <w:szCs w:val="20"/>
              </w:rPr>
            </w:pPr>
          </w:p>
        </w:tc>
        <w:tc>
          <w:tcPr>
            <w:tcW w:w="2297" w:type="pct"/>
          </w:tcPr>
          <w:p w14:paraId="621FD8D9" w14:textId="77777777" w:rsidR="00C0039D" w:rsidRPr="00C0039D" w:rsidRDefault="00C0039D" w:rsidP="00C0039D">
            <w:pPr>
              <w:rPr>
                <w:rFonts w:cstheme="minorBidi"/>
              </w:rPr>
            </w:pPr>
            <w:r w:rsidRPr="00C0039D">
              <w:rPr>
                <w:rFonts w:cstheme="minorBidi"/>
              </w:rPr>
              <w:t>Our Educational Leader supports and enhances educators' understanding of how to assess, plan for, and evaluate children's learning, including guiding the development of meaningful and relevant documentation.</w:t>
            </w:r>
          </w:p>
          <w:p w14:paraId="7ACEF23E" w14:textId="77777777" w:rsidR="00C0039D" w:rsidRPr="00C0039D" w:rsidRDefault="00C0039D" w:rsidP="00C0039D">
            <w:pPr>
              <w:rPr>
                <w:rFonts w:cstheme="minorBidi"/>
              </w:rPr>
            </w:pPr>
          </w:p>
          <w:p w14:paraId="70302690" w14:textId="77777777" w:rsidR="00C0039D" w:rsidRPr="00C0039D" w:rsidRDefault="00C0039D" w:rsidP="00C0039D">
            <w:pPr>
              <w:rPr>
                <w:rFonts w:cstheme="minorBidi"/>
              </w:rPr>
            </w:pPr>
            <w:r w:rsidRPr="00C0039D">
              <w:rPr>
                <w:rFonts w:cstheme="minorBidi"/>
              </w:rPr>
              <w:t>The Educational Leader mentors and delivers training to educators, assisting them in implementing effective learning strategies for children and in developing documentation. This process involves both the educator and Educational Leader collaborating on the floor, with the educator reflecting on their own practice while receiving verbal guidance from the Educational Leader. Through face-to-face training sessions off the floor, the Educational Leader works closely with educators who require further support with documentation in the program. This may include writing in the daily program, completing observations, analysing learning, determining next steps, and integrating EYLF outcomes.</w:t>
            </w:r>
          </w:p>
          <w:p w14:paraId="02444DD7" w14:textId="77777777" w:rsidR="00C0039D" w:rsidRPr="00C0039D" w:rsidRDefault="00C0039D" w:rsidP="00C0039D">
            <w:pPr>
              <w:rPr>
                <w:rFonts w:cstheme="minorBidi"/>
              </w:rPr>
            </w:pPr>
          </w:p>
          <w:p w14:paraId="229F77DA" w14:textId="116AD766" w:rsidR="00902EF0" w:rsidRPr="003365D9" w:rsidRDefault="00C0039D" w:rsidP="00C0039D">
            <w:pPr>
              <w:rPr>
                <w:rFonts w:cstheme="minorBidi"/>
                <w:b/>
                <w:bCs/>
                <w:szCs w:val="20"/>
              </w:rPr>
            </w:pPr>
            <w:r w:rsidRPr="00C0039D">
              <w:rPr>
                <w:rFonts w:cstheme="minorBidi"/>
              </w:rPr>
              <w:t>The Educational Leader encourages educators to verbally discuss what they need to document. Together, with guidance and input from the Educational Leader, the documentation is then completed. This approach provides educators with an opportunity to voice any concerns or aspects of the documentation process they may not fully understand.</w:t>
            </w:r>
          </w:p>
        </w:tc>
        <w:tc>
          <w:tcPr>
            <w:tcW w:w="338" w:type="pct"/>
            <w:vMerge/>
          </w:tcPr>
          <w:p w14:paraId="5AC5A522" w14:textId="77777777" w:rsidR="00902EF0" w:rsidRPr="003365D9" w:rsidRDefault="00902EF0" w:rsidP="003365D9">
            <w:pPr>
              <w:jc w:val="center"/>
              <w:rPr>
                <w:rFonts w:cstheme="minorHAnsi"/>
                <w:bCs/>
                <w:szCs w:val="20"/>
              </w:rPr>
            </w:pPr>
          </w:p>
        </w:tc>
        <w:tc>
          <w:tcPr>
            <w:tcW w:w="337" w:type="pct"/>
            <w:vMerge/>
          </w:tcPr>
          <w:p w14:paraId="6B5CF95E" w14:textId="77777777" w:rsidR="00902EF0" w:rsidRPr="003365D9" w:rsidRDefault="00902EF0" w:rsidP="003365D9">
            <w:pPr>
              <w:jc w:val="center"/>
              <w:rPr>
                <w:rFonts w:cstheme="minorHAnsi"/>
                <w:bCs/>
                <w:szCs w:val="20"/>
              </w:rPr>
            </w:pPr>
          </w:p>
        </w:tc>
      </w:tr>
      <w:tr w:rsidR="00902EF0" w:rsidRPr="003365D9" w14:paraId="5FC332B5" w14:textId="77777777" w:rsidTr="70C038AE">
        <w:trPr>
          <w:trHeight w:val="306"/>
        </w:trPr>
        <w:tc>
          <w:tcPr>
            <w:tcW w:w="744" w:type="pct"/>
            <w:vMerge/>
          </w:tcPr>
          <w:p w14:paraId="2D778B22" w14:textId="77777777" w:rsidR="00902EF0" w:rsidRPr="003365D9" w:rsidRDefault="00902EF0" w:rsidP="003365D9">
            <w:pPr>
              <w:rPr>
                <w:szCs w:val="20"/>
              </w:rPr>
            </w:pPr>
          </w:p>
        </w:tc>
        <w:tc>
          <w:tcPr>
            <w:tcW w:w="337" w:type="pct"/>
            <w:vMerge/>
          </w:tcPr>
          <w:p w14:paraId="5E216F51" w14:textId="77777777" w:rsidR="00902EF0" w:rsidRPr="003365D9" w:rsidRDefault="00902EF0" w:rsidP="003365D9">
            <w:pPr>
              <w:rPr>
                <w:szCs w:val="20"/>
              </w:rPr>
            </w:pPr>
          </w:p>
        </w:tc>
        <w:tc>
          <w:tcPr>
            <w:tcW w:w="947" w:type="pct"/>
            <w:vMerge/>
          </w:tcPr>
          <w:p w14:paraId="43B859B5" w14:textId="77777777" w:rsidR="00902EF0" w:rsidRPr="003365D9" w:rsidRDefault="00902EF0" w:rsidP="003365D9">
            <w:pPr>
              <w:rPr>
                <w:szCs w:val="20"/>
              </w:rPr>
            </w:pPr>
          </w:p>
        </w:tc>
        <w:tc>
          <w:tcPr>
            <w:tcW w:w="2297" w:type="pct"/>
          </w:tcPr>
          <w:p w14:paraId="5886C6B7" w14:textId="77777777" w:rsidR="00180279" w:rsidRPr="00180279" w:rsidRDefault="00180279" w:rsidP="00180279">
            <w:pPr>
              <w:rPr>
                <w:rFonts w:cstheme="minorBidi"/>
              </w:rPr>
            </w:pPr>
            <w:r w:rsidRPr="00180279">
              <w:rPr>
                <w:rFonts w:cstheme="minorBidi"/>
              </w:rPr>
              <w:t>Our educators are mentored and supported through professional learning communities, a positive organisational culture, and meaningful professional conversations.</w:t>
            </w:r>
          </w:p>
          <w:p w14:paraId="45823D03" w14:textId="77777777" w:rsidR="00180279" w:rsidRPr="00180279" w:rsidRDefault="00180279" w:rsidP="00180279">
            <w:pPr>
              <w:rPr>
                <w:rFonts w:cstheme="minorBidi"/>
              </w:rPr>
            </w:pPr>
          </w:p>
          <w:p w14:paraId="12564215" w14:textId="44C7CEE9" w:rsidR="00902EF0" w:rsidRPr="00180279" w:rsidRDefault="00180279" w:rsidP="09DFDC2A">
            <w:pPr>
              <w:rPr>
                <w:rFonts w:cstheme="minorBidi"/>
              </w:rPr>
            </w:pPr>
            <w:r w:rsidRPr="00180279">
              <w:rPr>
                <w:rFonts w:cstheme="minorBidi"/>
              </w:rPr>
              <w:t>The Educational Leader facilitates individual meetings with each educator to discuss their professional development. A personalised learning and development plan is collaboratively created, and the identified professional development activities are undertaken through webinars, workshops, and in-house training, or via external training providers. The Educational Leader also mentors educators on traineeships during their study periods, providing support and guidance with the units they are currently undertaking. Additionally, the Educational Leader allocates time to work closely with educators to review the room’s programme, critically evaluating the planning and documentation to ensure continuous improvement.</w:t>
            </w:r>
          </w:p>
        </w:tc>
        <w:tc>
          <w:tcPr>
            <w:tcW w:w="338" w:type="pct"/>
            <w:vMerge/>
          </w:tcPr>
          <w:p w14:paraId="1231E47E" w14:textId="77777777" w:rsidR="00902EF0" w:rsidRPr="003365D9" w:rsidRDefault="00902EF0" w:rsidP="003365D9">
            <w:pPr>
              <w:jc w:val="center"/>
              <w:rPr>
                <w:rFonts w:cstheme="minorHAnsi"/>
                <w:bCs/>
                <w:szCs w:val="20"/>
              </w:rPr>
            </w:pPr>
          </w:p>
        </w:tc>
        <w:tc>
          <w:tcPr>
            <w:tcW w:w="337" w:type="pct"/>
            <w:vMerge/>
          </w:tcPr>
          <w:p w14:paraId="1F17667B" w14:textId="77777777" w:rsidR="00902EF0" w:rsidRPr="003365D9" w:rsidRDefault="00902EF0" w:rsidP="003365D9">
            <w:pPr>
              <w:jc w:val="center"/>
              <w:rPr>
                <w:rFonts w:cstheme="minorHAnsi"/>
                <w:bCs/>
                <w:szCs w:val="20"/>
              </w:rPr>
            </w:pPr>
          </w:p>
        </w:tc>
      </w:tr>
      <w:tr w:rsidR="003365D9" w:rsidRPr="003365D9" w14:paraId="4BB6854A" w14:textId="77777777" w:rsidTr="70C038AE">
        <w:trPr>
          <w:trHeight w:val="398"/>
        </w:trPr>
        <w:tc>
          <w:tcPr>
            <w:tcW w:w="744" w:type="pct"/>
            <w:vMerge w:val="restart"/>
          </w:tcPr>
          <w:p w14:paraId="5E7D222B" w14:textId="4928766D" w:rsidR="003365D9" w:rsidRPr="003365D9" w:rsidRDefault="003365D9" w:rsidP="003365D9">
            <w:pPr>
              <w:rPr>
                <w:szCs w:val="20"/>
              </w:rPr>
            </w:pPr>
            <w:r w:rsidRPr="003365D9">
              <w:rPr>
                <w:szCs w:val="20"/>
              </w:rPr>
              <w:t>Development of professionals</w:t>
            </w:r>
          </w:p>
        </w:tc>
        <w:tc>
          <w:tcPr>
            <w:tcW w:w="337" w:type="pct"/>
            <w:vMerge w:val="restart"/>
          </w:tcPr>
          <w:p w14:paraId="0194B25A" w14:textId="23B11211" w:rsidR="003365D9" w:rsidRPr="003365D9" w:rsidRDefault="003365D9" w:rsidP="003365D9">
            <w:pPr>
              <w:rPr>
                <w:szCs w:val="20"/>
              </w:rPr>
            </w:pPr>
            <w:r w:rsidRPr="003365D9">
              <w:rPr>
                <w:bCs/>
                <w:szCs w:val="20"/>
              </w:rPr>
              <w:t>7.2.3</w:t>
            </w:r>
          </w:p>
        </w:tc>
        <w:tc>
          <w:tcPr>
            <w:tcW w:w="947" w:type="pct"/>
            <w:vMerge w:val="restart"/>
          </w:tcPr>
          <w:p w14:paraId="408ADB4C" w14:textId="58D2165F" w:rsidR="003365D9" w:rsidRPr="003365D9" w:rsidRDefault="003365D9" w:rsidP="003365D9">
            <w:pPr>
              <w:rPr>
                <w:szCs w:val="20"/>
              </w:rPr>
            </w:pPr>
            <w:r w:rsidRPr="003365D9">
              <w:rPr>
                <w:szCs w:val="20"/>
              </w:rPr>
              <w:t xml:space="preserve">Educators, co-ordinators and staff members’ performance is regularly </w:t>
            </w:r>
            <w:r w:rsidR="00A81507" w:rsidRPr="003365D9">
              <w:rPr>
                <w:szCs w:val="20"/>
              </w:rPr>
              <w:t>evaluated,</w:t>
            </w:r>
            <w:r w:rsidRPr="003365D9">
              <w:rPr>
                <w:szCs w:val="20"/>
              </w:rPr>
              <w:t xml:space="preserve"> and individual plans are in place to support learning and development.</w:t>
            </w:r>
          </w:p>
        </w:tc>
        <w:tc>
          <w:tcPr>
            <w:tcW w:w="2297" w:type="pct"/>
          </w:tcPr>
          <w:p w14:paraId="35DEA3AF" w14:textId="77777777" w:rsidR="005520C3" w:rsidRPr="005520C3" w:rsidRDefault="005520C3" w:rsidP="005520C3">
            <w:pPr>
              <w:rPr>
                <w:rFonts w:cstheme="minorBidi"/>
              </w:rPr>
            </w:pPr>
            <w:r w:rsidRPr="005520C3">
              <w:rPr>
                <w:rFonts w:cstheme="minorBidi"/>
              </w:rPr>
              <w:t>All staff members and educators receive continuous feedback on their performance and are supported in improving their practice. Our performance processes identify both strengths and areas for development, and these areas are actively addressed.</w:t>
            </w:r>
          </w:p>
          <w:p w14:paraId="393A2FBD" w14:textId="77777777" w:rsidR="005520C3" w:rsidRPr="005520C3" w:rsidRDefault="005520C3" w:rsidP="005520C3">
            <w:pPr>
              <w:rPr>
                <w:rFonts w:cstheme="minorBidi"/>
              </w:rPr>
            </w:pPr>
          </w:p>
          <w:p w14:paraId="08464439" w14:textId="77777777" w:rsidR="005520C3" w:rsidRPr="005520C3" w:rsidRDefault="005520C3" w:rsidP="005520C3">
            <w:pPr>
              <w:rPr>
                <w:rFonts w:cstheme="minorBidi"/>
              </w:rPr>
            </w:pPr>
            <w:r w:rsidRPr="005520C3">
              <w:rPr>
                <w:rFonts w:cstheme="minorBidi"/>
              </w:rPr>
              <w:t>Educators complete their Professional Development forms alongside their SWOT analysis, which are reviewed with the Educational Leader. This process helps to identify each educator's strengths and enhances their capabilities. It also highlights areas where mentoring and additional training are required. As educators acquire new skills, these are applied to further enhance their practice, particularly in developing children's learning and contributing to the program.</w:t>
            </w:r>
          </w:p>
          <w:p w14:paraId="0AB3FB07" w14:textId="77777777" w:rsidR="005520C3" w:rsidRPr="005520C3" w:rsidRDefault="005520C3" w:rsidP="005520C3">
            <w:pPr>
              <w:rPr>
                <w:rFonts w:cstheme="minorBidi"/>
              </w:rPr>
            </w:pPr>
          </w:p>
          <w:p w14:paraId="06958D61" w14:textId="35B1F77D" w:rsidR="003365D9" w:rsidRPr="003365D9" w:rsidRDefault="005520C3" w:rsidP="005520C3">
            <w:pPr>
              <w:rPr>
                <w:b/>
                <w:bCs/>
                <w:szCs w:val="20"/>
              </w:rPr>
            </w:pPr>
            <w:r w:rsidRPr="005520C3">
              <w:rPr>
                <w:rFonts w:cstheme="minorBidi"/>
              </w:rPr>
              <w:t>Feedback between the Coordinator, Educational Leader, and educators provides an opportunity for mutual reflection on collaboration and support. The Coordinator and Educational Leader consistently act on the feedback received from educators, ensuring that educators feel heard and understood in their roles within Keiki Mindarie Keys.</w:t>
            </w:r>
          </w:p>
          <w:p w14:paraId="2A0BB9B8" w14:textId="6CA64724" w:rsidR="003365D9" w:rsidRPr="003365D9" w:rsidRDefault="003365D9" w:rsidP="09DFDC2A">
            <w:pPr>
              <w:rPr>
                <w:rFonts w:cstheme="minorBidi"/>
                <w:b/>
                <w:bCs/>
                <w:szCs w:val="20"/>
              </w:rPr>
            </w:pPr>
          </w:p>
        </w:tc>
        <w:tc>
          <w:tcPr>
            <w:tcW w:w="338" w:type="pct"/>
            <w:vMerge w:val="restart"/>
          </w:tcPr>
          <w:sdt>
            <w:sdtPr>
              <w:rPr>
                <w:rFonts w:cstheme="minorHAnsi"/>
                <w:bCs/>
                <w:szCs w:val="20"/>
              </w:rPr>
              <w:id w:val="1909257505"/>
              <w14:checkbox>
                <w14:checked w14:val="1"/>
                <w14:checkedState w14:val="2612" w14:font="MS Gothic"/>
                <w14:uncheckedState w14:val="2610" w14:font="MS Gothic"/>
              </w14:checkbox>
            </w:sdtPr>
            <w:sdtEndPr/>
            <w:sdtContent>
              <w:p w14:paraId="38C74DCA" w14:textId="0C9F8985" w:rsidR="007A3AC3" w:rsidRPr="003365D9" w:rsidRDefault="007A3AC3" w:rsidP="007A3AC3">
                <w:pPr>
                  <w:jc w:val="center"/>
                  <w:rPr>
                    <w:rFonts w:cstheme="minorHAnsi"/>
                    <w:bCs/>
                    <w:szCs w:val="20"/>
                  </w:rPr>
                </w:pPr>
                <w:r>
                  <w:rPr>
                    <w:rFonts w:ascii="MS Gothic" w:eastAsia="MS Gothic" w:hAnsi="MS Gothic" w:cstheme="minorHAnsi" w:hint="eastAsia"/>
                    <w:bCs/>
                    <w:szCs w:val="20"/>
                  </w:rPr>
                  <w:t>☒</w:t>
                </w:r>
              </w:p>
            </w:sdtContent>
          </w:sdt>
          <w:p w14:paraId="1EE0953F" w14:textId="1892201B" w:rsidR="003365D9" w:rsidRPr="003365D9" w:rsidRDefault="003365D9" w:rsidP="003365D9">
            <w:pPr>
              <w:jc w:val="center"/>
              <w:rPr>
                <w:rFonts w:cstheme="minorHAnsi"/>
                <w:bCs/>
                <w:szCs w:val="20"/>
              </w:rPr>
            </w:pPr>
          </w:p>
        </w:tc>
        <w:tc>
          <w:tcPr>
            <w:tcW w:w="337" w:type="pct"/>
            <w:vMerge w:val="restart"/>
          </w:tcPr>
          <w:sdt>
            <w:sdtPr>
              <w:rPr>
                <w:rFonts w:cstheme="minorHAnsi"/>
                <w:bCs/>
                <w:szCs w:val="20"/>
              </w:rPr>
              <w:id w:val="-1281493527"/>
              <w14:checkbox>
                <w14:checked w14:val="0"/>
                <w14:checkedState w14:val="2612" w14:font="MS Gothic"/>
                <w14:uncheckedState w14:val="2610" w14:font="MS Gothic"/>
              </w14:checkbox>
            </w:sdtPr>
            <w:sdtEndPr/>
            <w:sdtContent>
              <w:p w14:paraId="1A8413BF" w14:textId="77777777" w:rsidR="003365D9" w:rsidRPr="003365D9" w:rsidRDefault="003365D9" w:rsidP="003365D9">
                <w:pPr>
                  <w:jc w:val="center"/>
                  <w:rPr>
                    <w:rFonts w:cstheme="minorHAnsi"/>
                    <w:bCs/>
                    <w:szCs w:val="20"/>
                  </w:rPr>
                </w:pPr>
                <w:r w:rsidRPr="003365D9">
                  <w:rPr>
                    <w:rFonts w:ascii="MS Gothic" w:eastAsia="MS Gothic" w:hAnsi="MS Gothic" w:cstheme="minorHAnsi" w:hint="eastAsia"/>
                    <w:bCs/>
                    <w:szCs w:val="20"/>
                  </w:rPr>
                  <w:t>☐</w:t>
                </w:r>
              </w:p>
            </w:sdtContent>
          </w:sdt>
          <w:p w14:paraId="28CA5DB7" w14:textId="77777777" w:rsidR="003365D9" w:rsidRPr="003365D9" w:rsidRDefault="003365D9" w:rsidP="003365D9">
            <w:pPr>
              <w:jc w:val="center"/>
              <w:rPr>
                <w:rFonts w:cstheme="minorHAnsi"/>
                <w:bCs/>
                <w:szCs w:val="20"/>
              </w:rPr>
            </w:pPr>
            <w:r w:rsidRPr="003365D9">
              <w:rPr>
                <w:rFonts w:cstheme="minorHAnsi"/>
                <w:bCs/>
                <w:szCs w:val="20"/>
              </w:rPr>
              <w:tab/>
            </w:r>
          </w:p>
          <w:p w14:paraId="767A086C" w14:textId="77777777" w:rsidR="003365D9" w:rsidRPr="003365D9" w:rsidRDefault="003365D9" w:rsidP="003365D9">
            <w:pPr>
              <w:jc w:val="center"/>
              <w:rPr>
                <w:rFonts w:cstheme="minorHAnsi"/>
                <w:bCs/>
                <w:szCs w:val="20"/>
              </w:rPr>
            </w:pPr>
            <w:r w:rsidRPr="003365D9">
              <w:rPr>
                <w:rFonts w:cstheme="minorHAnsi"/>
                <w:bCs/>
                <w:szCs w:val="20"/>
              </w:rPr>
              <w:tab/>
            </w:r>
          </w:p>
          <w:p w14:paraId="42A21A5C" w14:textId="77777777" w:rsidR="003365D9" w:rsidRPr="003365D9" w:rsidRDefault="003365D9" w:rsidP="003365D9">
            <w:pPr>
              <w:jc w:val="center"/>
              <w:rPr>
                <w:rFonts w:cstheme="minorHAnsi"/>
                <w:bCs/>
                <w:szCs w:val="20"/>
              </w:rPr>
            </w:pPr>
            <w:r w:rsidRPr="003365D9">
              <w:rPr>
                <w:rFonts w:cstheme="minorHAnsi"/>
                <w:bCs/>
                <w:szCs w:val="20"/>
              </w:rPr>
              <w:tab/>
            </w:r>
          </w:p>
          <w:p w14:paraId="5FDA1077" w14:textId="77777777" w:rsidR="003365D9" w:rsidRPr="003365D9" w:rsidRDefault="003365D9" w:rsidP="003365D9">
            <w:pPr>
              <w:jc w:val="center"/>
              <w:rPr>
                <w:rFonts w:cstheme="minorHAnsi"/>
                <w:bCs/>
                <w:szCs w:val="20"/>
              </w:rPr>
            </w:pPr>
            <w:r w:rsidRPr="003365D9">
              <w:rPr>
                <w:rFonts w:cstheme="minorHAnsi"/>
                <w:bCs/>
                <w:szCs w:val="20"/>
              </w:rPr>
              <w:tab/>
            </w:r>
          </w:p>
        </w:tc>
      </w:tr>
      <w:tr w:rsidR="00902EF0" w:rsidRPr="003365D9" w14:paraId="258088B4" w14:textId="77777777" w:rsidTr="70C038AE">
        <w:trPr>
          <w:trHeight w:val="398"/>
        </w:trPr>
        <w:tc>
          <w:tcPr>
            <w:tcW w:w="744" w:type="pct"/>
            <w:vMerge/>
          </w:tcPr>
          <w:p w14:paraId="34243C7A" w14:textId="77777777" w:rsidR="00902EF0" w:rsidRPr="003365D9" w:rsidRDefault="00902EF0" w:rsidP="003365D9">
            <w:pPr>
              <w:rPr>
                <w:szCs w:val="20"/>
              </w:rPr>
            </w:pPr>
          </w:p>
        </w:tc>
        <w:tc>
          <w:tcPr>
            <w:tcW w:w="337" w:type="pct"/>
            <w:vMerge/>
          </w:tcPr>
          <w:p w14:paraId="6D30F0EE" w14:textId="77777777" w:rsidR="00902EF0" w:rsidRPr="003365D9" w:rsidRDefault="00902EF0" w:rsidP="003365D9">
            <w:pPr>
              <w:rPr>
                <w:szCs w:val="20"/>
              </w:rPr>
            </w:pPr>
          </w:p>
        </w:tc>
        <w:tc>
          <w:tcPr>
            <w:tcW w:w="947" w:type="pct"/>
            <w:vMerge/>
          </w:tcPr>
          <w:p w14:paraId="0997C7C9" w14:textId="77777777" w:rsidR="00902EF0" w:rsidRPr="003365D9" w:rsidRDefault="00902EF0" w:rsidP="003365D9">
            <w:pPr>
              <w:rPr>
                <w:szCs w:val="20"/>
              </w:rPr>
            </w:pPr>
          </w:p>
        </w:tc>
        <w:tc>
          <w:tcPr>
            <w:tcW w:w="2297" w:type="pct"/>
          </w:tcPr>
          <w:p w14:paraId="2F6C0015" w14:textId="77777777" w:rsidR="00CF4DD0" w:rsidRPr="00CF4DD0" w:rsidRDefault="00CF4DD0" w:rsidP="00CF4DD0">
            <w:pPr>
              <w:rPr>
                <w:rFonts w:cstheme="minorBidi"/>
              </w:rPr>
            </w:pPr>
            <w:r w:rsidRPr="00CF4DD0">
              <w:rPr>
                <w:rFonts w:cstheme="minorBidi"/>
              </w:rPr>
              <w:t>All staff members and educators self-assess their performance and set individual performance and learning goals.</w:t>
            </w:r>
          </w:p>
          <w:p w14:paraId="5D4BFEDE" w14:textId="77777777" w:rsidR="00CF4DD0" w:rsidRPr="00CF4DD0" w:rsidRDefault="00CF4DD0" w:rsidP="00CF4DD0">
            <w:pPr>
              <w:rPr>
                <w:rFonts w:cstheme="minorBidi"/>
              </w:rPr>
            </w:pPr>
          </w:p>
          <w:p w14:paraId="477D714D" w14:textId="77777777" w:rsidR="00CF4DD0" w:rsidRPr="00CF4DD0" w:rsidRDefault="00CF4DD0" w:rsidP="00CF4DD0">
            <w:pPr>
              <w:rPr>
                <w:rFonts w:cstheme="minorBidi"/>
              </w:rPr>
            </w:pPr>
            <w:r w:rsidRPr="00CF4DD0">
              <w:rPr>
                <w:rFonts w:cstheme="minorBidi"/>
              </w:rPr>
              <w:t>All new educators will have meetings with the Coordinator or 2IC after 30, 60, and 90 days of service. The educator's Room Leader will complete the probation review paperwork, which will indicate the level at which the educator is working within the room. This provides an opportunity for the Coordinator or 2IC to discuss the educator's practice, acknowledge their achievements, and allow the educator to raise any concerns or request assistance.</w:t>
            </w:r>
          </w:p>
          <w:p w14:paraId="32706AF8" w14:textId="77777777" w:rsidR="00CF4DD0" w:rsidRPr="00CF4DD0" w:rsidRDefault="00CF4DD0" w:rsidP="00CF4DD0">
            <w:pPr>
              <w:rPr>
                <w:rFonts w:cstheme="minorBidi"/>
              </w:rPr>
            </w:pPr>
          </w:p>
          <w:p w14:paraId="1DC47753" w14:textId="601B13C0" w:rsidR="00CF4DD0" w:rsidRPr="00CF4DD0" w:rsidRDefault="00CF4DD0" w:rsidP="00CF4DD0">
            <w:pPr>
              <w:rPr>
                <w:rFonts w:cstheme="minorBidi"/>
              </w:rPr>
            </w:pPr>
            <w:r w:rsidRPr="00CF4DD0">
              <w:rPr>
                <w:rFonts w:cstheme="minorBidi"/>
              </w:rPr>
              <w:t>The Coordinator and Educational Leader will meet with each educator twice a year. The Educational Leader will review the educator's Professional Learning and SWOT forms, providing an opportunity to discuss the learning goals they wish to pursue, including through professional development, workshops, or webinars.</w:t>
            </w:r>
          </w:p>
          <w:p w14:paraId="15226CB8" w14:textId="77777777" w:rsidR="00CF4DD0" w:rsidRPr="00CF4DD0" w:rsidRDefault="00CF4DD0" w:rsidP="00CF4DD0">
            <w:pPr>
              <w:rPr>
                <w:rFonts w:cstheme="minorBidi"/>
              </w:rPr>
            </w:pPr>
          </w:p>
          <w:p w14:paraId="64B17FD8" w14:textId="48E840B7" w:rsidR="00CF4DD0" w:rsidRPr="00CF4DD0" w:rsidRDefault="00CF4DD0" w:rsidP="00CF4DD0">
            <w:pPr>
              <w:rPr>
                <w:rFonts w:cstheme="minorBidi"/>
              </w:rPr>
            </w:pPr>
            <w:r w:rsidRPr="00CF4DD0">
              <w:rPr>
                <w:rFonts w:cstheme="minorBidi"/>
              </w:rPr>
              <w:t xml:space="preserve">The </w:t>
            </w:r>
            <w:r w:rsidR="00170FE0" w:rsidRPr="00CF4DD0">
              <w:rPr>
                <w:rFonts w:cstheme="minorBidi"/>
              </w:rPr>
              <w:t>coordinator</w:t>
            </w:r>
            <w:r w:rsidRPr="00CF4DD0">
              <w:rPr>
                <w:rFonts w:cstheme="minorBidi"/>
              </w:rPr>
              <w:t xml:space="preserve"> will meet with all educators once a year to review the Educator’s Performance Evaluation form. These forms include indicators linked to key performance areas, with several statements within the document that outline expectations. Examples include understanding the philosophy, contributing to the curriculum planning cycle, and working respectfully within the team.</w:t>
            </w:r>
          </w:p>
          <w:p w14:paraId="088279BB" w14:textId="77777777" w:rsidR="00CF4DD0" w:rsidRPr="00CF4DD0" w:rsidRDefault="00CF4DD0" w:rsidP="00CF4DD0">
            <w:pPr>
              <w:rPr>
                <w:rFonts w:cstheme="minorBidi"/>
              </w:rPr>
            </w:pPr>
          </w:p>
          <w:p w14:paraId="1084C2DE" w14:textId="77777777" w:rsidR="00CF4DD0" w:rsidRPr="00CF4DD0" w:rsidRDefault="00CF4DD0" w:rsidP="00CF4DD0">
            <w:pPr>
              <w:rPr>
                <w:rFonts w:cstheme="minorBidi"/>
              </w:rPr>
            </w:pPr>
            <w:r w:rsidRPr="00CF4DD0">
              <w:rPr>
                <w:rFonts w:cstheme="minorBidi"/>
              </w:rPr>
              <w:t>The feedback gathered from educators will inform the Coordinator and Educational Leader about job satisfaction, the professional knowledge of each educator, and areas for improvement. This process helps to strengthen the culture and support the achievement of quality standards at Keiki Mindarie Keys.</w:t>
            </w:r>
          </w:p>
          <w:p w14:paraId="1ED81E19" w14:textId="72C94BC0" w:rsidR="00902EF0" w:rsidRPr="003365D9" w:rsidRDefault="00902EF0" w:rsidP="70C038AE">
            <w:pPr>
              <w:rPr>
                <w:szCs w:val="20"/>
              </w:rPr>
            </w:pPr>
          </w:p>
        </w:tc>
        <w:tc>
          <w:tcPr>
            <w:tcW w:w="338" w:type="pct"/>
            <w:vMerge/>
          </w:tcPr>
          <w:p w14:paraId="640761C6" w14:textId="77777777" w:rsidR="00902EF0" w:rsidRPr="003365D9" w:rsidRDefault="00902EF0" w:rsidP="003365D9">
            <w:pPr>
              <w:jc w:val="center"/>
              <w:rPr>
                <w:rFonts w:ascii="Segoe UI Symbol" w:hAnsi="Segoe UI Symbol" w:cs="Segoe UI Symbol"/>
                <w:szCs w:val="20"/>
              </w:rPr>
            </w:pPr>
          </w:p>
        </w:tc>
        <w:tc>
          <w:tcPr>
            <w:tcW w:w="337" w:type="pct"/>
            <w:vMerge/>
          </w:tcPr>
          <w:p w14:paraId="0A3EC7B8" w14:textId="77777777" w:rsidR="00902EF0" w:rsidRPr="003365D9" w:rsidRDefault="00902EF0" w:rsidP="003365D9">
            <w:pPr>
              <w:jc w:val="center"/>
              <w:rPr>
                <w:rFonts w:cstheme="minorHAnsi"/>
                <w:bCs/>
                <w:szCs w:val="20"/>
              </w:rPr>
            </w:pPr>
          </w:p>
        </w:tc>
      </w:tr>
      <w:tr w:rsidR="00902EF0" w:rsidRPr="003365D9" w14:paraId="72BBAADF" w14:textId="77777777" w:rsidTr="70C038AE">
        <w:trPr>
          <w:trHeight w:val="398"/>
        </w:trPr>
        <w:tc>
          <w:tcPr>
            <w:tcW w:w="744" w:type="pct"/>
            <w:vMerge/>
          </w:tcPr>
          <w:p w14:paraId="03BC968C" w14:textId="77777777" w:rsidR="00902EF0" w:rsidRPr="003365D9" w:rsidRDefault="00902EF0" w:rsidP="003365D9">
            <w:pPr>
              <w:rPr>
                <w:szCs w:val="20"/>
              </w:rPr>
            </w:pPr>
          </w:p>
        </w:tc>
        <w:tc>
          <w:tcPr>
            <w:tcW w:w="337" w:type="pct"/>
            <w:vMerge/>
          </w:tcPr>
          <w:p w14:paraId="74E81B79" w14:textId="77777777" w:rsidR="00902EF0" w:rsidRPr="003365D9" w:rsidRDefault="00902EF0" w:rsidP="003365D9">
            <w:pPr>
              <w:rPr>
                <w:szCs w:val="20"/>
              </w:rPr>
            </w:pPr>
          </w:p>
        </w:tc>
        <w:tc>
          <w:tcPr>
            <w:tcW w:w="947" w:type="pct"/>
            <w:vMerge/>
          </w:tcPr>
          <w:p w14:paraId="0772EE04" w14:textId="77777777" w:rsidR="00902EF0" w:rsidRPr="003365D9" w:rsidRDefault="00902EF0" w:rsidP="003365D9">
            <w:pPr>
              <w:rPr>
                <w:szCs w:val="20"/>
              </w:rPr>
            </w:pPr>
          </w:p>
        </w:tc>
        <w:tc>
          <w:tcPr>
            <w:tcW w:w="2297" w:type="pct"/>
          </w:tcPr>
          <w:p w14:paraId="3B40146D" w14:textId="77777777" w:rsidR="00FE3950" w:rsidRPr="00FE3950" w:rsidRDefault="00FE3950" w:rsidP="00FE3950">
            <w:pPr>
              <w:rPr>
                <w:rFonts w:cstheme="minorBidi"/>
              </w:rPr>
            </w:pPr>
            <w:r w:rsidRPr="00FE3950">
              <w:rPr>
                <w:rFonts w:cstheme="minorBidi"/>
              </w:rPr>
              <w:t>Our performance review process contributes to the planning of all educators' learning and further development.</w:t>
            </w:r>
          </w:p>
          <w:p w14:paraId="245C6727" w14:textId="77777777" w:rsidR="00FE3950" w:rsidRPr="00FE3950" w:rsidRDefault="00FE3950" w:rsidP="00FE3950">
            <w:pPr>
              <w:rPr>
                <w:rFonts w:cstheme="minorBidi"/>
              </w:rPr>
            </w:pPr>
          </w:p>
          <w:p w14:paraId="07EDF693" w14:textId="77777777" w:rsidR="00FE3950" w:rsidRPr="00FE3950" w:rsidRDefault="00FE3950" w:rsidP="00FE3950">
            <w:pPr>
              <w:rPr>
                <w:rFonts w:cstheme="minorBidi"/>
              </w:rPr>
            </w:pPr>
            <w:r w:rsidRPr="00FE3950">
              <w:rPr>
                <w:rFonts w:cstheme="minorBidi"/>
              </w:rPr>
              <w:t>Through this process, the Coordinator and Educational Leader can assess the progress an educator has made since their last review, and identify any new knowledge, learning, or interests the educator has developed. By reviewing the educator's previously completed documents and considering what has been achieved since the last meeting, the Coordinator and Educational Leader are provided with valuable insights to guide the educator's continued development on their learning journey.</w:t>
            </w:r>
          </w:p>
          <w:p w14:paraId="5F21C912" w14:textId="29376A81" w:rsidR="00902EF0" w:rsidRPr="003365D9" w:rsidRDefault="00902EF0" w:rsidP="09DFDC2A">
            <w:pPr>
              <w:rPr>
                <w:szCs w:val="20"/>
              </w:rPr>
            </w:pPr>
          </w:p>
        </w:tc>
        <w:tc>
          <w:tcPr>
            <w:tcW w:w="338" w:type="pct"/>
            <w:vMerge/>
          </w:tcPr>
          <w:p w14:paraId="2E2BAB88" w14:textId="77777777" w:rsidR="00902EF0" w:rsidRPr="003365D9" w:rsidRDefault="00902EF0" w:rsidP="003365D9">
            <w:pPr>
              <w:jc w:val="center"/>
              <w:rPr>
                <w:rFonts w:ascii="Segoe UI Symbol" w:hAnsi="Segoe UI Symbol" w:cs="Segoe UI Symbol"/>
                <w:szCs w:val="20"/>
              </w:rPr>
            </w:pPr>
          </w:p>
        </w:tc>
        <w:tc>
          <w:tcPr>
            <w:tcW w:w="337" w:type="pct"/>
            <w:vMerge/>
          </w:tcPr>
          <w:p w14:paraId="5C603AC6" w14:textId="77777777" w:rsidR="00902EF0" w:rsidRPr="003365D9" w:rsidRDefault="00902EF0" w:rsidP="003365D9">
            <w:pPr>
              <w:jc w:val="center"/>
              <w:rPr>
                <w:rFonts w:cstheme="minorHAnsi"/>
                <w:bCs/>
                <w:szCs w:val="20"/>
              </w:rPr>
            </w:pPr>
          </w:p>
        </w:tc>
      </w:tr>
      <w:tr w:rsidR="00902EF0" w:rsidRPr="003365D9" w14:paraId="23ACEDDE" w14:textId="77777777" w:rsidTr="70C038AE">
        <w:trPr>
          <w:trHeight w:val="398"/>
        </w:trPr>
        <w:tc>
          <w:tcPr>
            <w:tcW w:w="744" w:type="pct"/>
            <w:vMerge/>
          </w:tcPr>
          <w:p w14:paraId="24973143" w14:textId="77777777" w:rsidR="00902EF0" w:rsidRPr="003365D9" w:rsidRDefault="00902EF0" w:rsidP="003365D9">
            <w:pPr>
              <w:rPr>
                <w:szCs w:val="20"/>
              </w:rPr>
            </w:pPr>
          </w:p>
        </w:tc>
        <w:tc>
          <w:tcPr>
            <w:tcW w:w="337" w:type="pct"/>
            <w:vMerge/>
          </w:tcPr>
          <w:p w14:paraId="5749A1BE" w14:textId="77777777" w:rsidR="00902EF0" w:rsidRPr="003365D9" w:rsidRDefault="00902EF0" w:rsidP="003365D9">
            <w:pPr>
              <w:rPr>
                <w:szCs w:val="20"/>
              </w:rPr>
            </w:pPr>
          </w:p>
        </w:tc>
        <w:tc>
          <w:tcPr>
            <w:tcW w:w="947" w:type="pct"/>
            <w:vMerge/>
          </w:tcPr>
          <w:p w14:paraId="3ECEDE06" w14:textId="77777777" w:rsidR="00902EF0" w:rsidRPr="003365D9" w:rsidRDefault="00902EF0" w:rsidP="003365D9">
            <w:pPr>
              <w:rPr>
                <w:szCs w:val="20"/>
              </w:rPr>
            </w:pPr>
          </w:p>
        </w:tc>
        <w:tc>
          <w:tcPr>
            <w:tcW w:w="2297" w:type="pct"/>
          </w:tcPr>
          <w:p w14:paraId="26F64762" w14:textId="77777777" w:rsidR="009C156A" w:rsidRPr="009C156A" w:rsidRDefault="009C156A" w:rsidP="009C156A">
            <w:pPr>
              <w:rPr>
                <w:rFonts w:cstheme="minorBidi"/>
              </w:rPr>
            </w:pPr>
            <w:r w:rsidRPr="009C156A">
              <w:rPr>
                <w:rFonts w:cstheme="minorBidi"/>
              </w:rPr>
              <w:t>The efforts, contributions, and achievements of all staff and educators at Keiki Early Learning are consistently acknowledged and celebrated.</w:t>
            </w:r>
          </w:p>
          <w:p w14:paraId="511D31C0" w14:textId="77777777" w:rsidR="009C156A" w:rsidRPr="009C156A" w:rsidRDefault="009C156A" w:rsidP="009C156A">
            <w:pPr>
              <w:rPr>
                <w:rFonts w:cstheme="minorBidi"/>
              </w:rPr>
            </w:pPr>
          </w:p>
          <w:p w14:paraId="680A6099" w14:textId="77777777" w:rsidR="009C156A" w:rsidRPr="009C156A" w:rsidRDefault="009C156A" w:rsidP="009C156A">
            <w:pPr>
              <w:rPr>
                <w:rFonts w:cstheme="minorBidi"/>
              </w:rPr>
            </w:pPr>
            <w:r w:rsidRPr="009C156A">
              <w:rPr>
                <w:rFonts w:cstheme="minorBidi"/>
              </w:rPr>
              <w:t>At Keiki Mindarie Keys, contributions and accomplishments are celebrated in various ways. Regular morning tea celebrations are held to recognise the hard work and successes of our educators. Educators who complete their Certificate III or Diploma are formally acknowledged with a gift voucher and a bouquet of flowers from Head Office, celebrating their professional achievement.</w:t>
            </w:r>
          </w:p>
          <w:p w14:paraId="7128C337" w14:textId="77777777" w:rsidR="009C156A" w:rsidRPr="009C156A" w:rsidRDefault="009C156A" w:rsidP="009C156A">
            <w:pPr>
              <w:rPr>
                <w:rFonts w:cstheme="minorBidi"/>
              </w:rPr>
            </w:pPr>
          </w:p>
          <w:p w14:paraId="43D61BED" w14:textId="77777777" w:rsidR="009C156A" w:rsidRPr="009C156A" w:rsidRDefault="009C156A" w:rsidP="009C156A">
            <w:pPr>
              <w:rPr>
                <w:rFonts w:cstheme="minorBidi"/>
              </w:rPr>
            </w:pPr>
            <w:r w:rsidRPr="009C156A">
              <w:rPr>
                <w:rFonts w:cstheme="minorBidi"/>
              </w:rPr>
              <w:t>The owner of Keiki Early Learning also arranges an annual High Tea for staff who have been with the company for five years or more. For educators who have dedicated ten or more years to Keiki Early Learning, a Long Service Leave celebration is held, which includes a special dinner, a gift, and flowers to recognise their loyalty and dedication to the company.</w:t>
            </w:r>
          </w:p>
          <w:p w14:paraId="07FA322F" w14:textId="77777777" w:rsidR="009C156A" w:rsidRPr="009C156A" w:rsidRDefault="009C156A" w:rsidP="009C156A">
            <w:pPr>
              <w:rPr>
                <w:rFonts w:cstheme="minorBidi"/>
              </w:rPr>
            </w:pPr>
          </w:p>
          <w:p w14:paraId="2463FBCF" w14:textId="42AF7313" w:rsidR="009C156A" w:rsidRPr="009C156A" w:rsidRDefault="009C156A" w:rsidP="009C156A">
            <w:pPr>
              <w:rPr>
                <w:rFonts w:cstheme="minorBidi"/>
              </w:rPr>
            </w:pPr>
            <w:r w:rsidRPr="009C156A">
              <w:rPr>
                <w:rFonts w:cstheme="minorBidi"/>
              </w:rPr>
              <w:t xml:space="preserve">Additionally, Keiki Early Learning celebrates Educators Day, with each staff member receiving a gift. In 2023, for example, all staff were given a Keiki polo shirt featuring Indigenous artwork that tells the story of how Keiki came to be </w:t>
            </w:r>
            <w:r w:rsidR="0081105E">
              <w:rPr>
                <w:rFonts w:cstheme="minorBidi"/>
              </w:rPr>
              <w:t>-</w:t>
            </w:r>
            <w:r w:rsidRPr="009C156A">
              <w:rPr>
                <w:rFonts w:cstheme="minorBidi"/>
              </w:rPr>
              <w:t xml:space="preserve"> the story of two sisters embarking on a journey in the Early Childhood sector. These milestones and achievements are also shared with the wider Keiki community through posts on our Facebook and Instagram pages, as well as in our monthly Keiki newsletters.</w:t>
            </w:r>
          </w:p>
          <w:p w14:paraId="2ABFF9A9" w14:textId="77777777" w:rsidR="009C156A" w:rsidRPr="009C156A" w:rsidRDefault="009C156A" w:rsidP="009C156A">
            <w:pPr>
              <w:rPr>
                <w:rFonts w:cstheme="minorBidi"/>
              </w:rPr>
            </w:pPr>
          </w:p>
          <w:p w14:paraId="21D98A7C" w14:textId="77777777" w:rsidR="009C156A" w:rsidRPr="009C156A" w:rsidRDefault="009C156A" w:rsidP="009C156A">
            <w:pPr>
              <w:rPr>
                <w:rFonts w:cstheme="minorBidi"/>
              </w:rPr>
            </w:pPr>
            <w:r w:rsidRPr="009C156A">
              <w:rPr>
                <w:rFonts w:cstheme="minorBidi"/>
              </w:rPr>
              <w:t>The owner also arranges celebrations three times a year, where all staff are invited to attend a Sundowner event. This informal gathering takes place at a local venue and provides an opportunity for staff to come together, reflect on their recent achievements, and relax in a social, neutral environment.</w:t>
            </w:r>
          </w:p>
          <w:p w14:paraId="31A27277" w14:textId="77777777" w:rsidR="009C156A" w:rsidRPr="009C156A" w:rsidRDefault="009C156A" w:rsidP="009C156A">
            <w:pPr>
              <w:rPr>
                <w:rFonts w:cstheme="minorBidi"/>
              </w:rPr>
            </w:pPr>
          </w:p>
          <w:p w14:paraId="400E1AA5" w14:textId="77777777" w:rsidR="009C156A" w:rsidRPr="009C156A" w:rsidRDefault="009C156A" w:rsidP="009C156A">
            <w:pPr>
              <w:rPr>
                <w:rFonts w:cstheme="minorBidi"/>
              </w:rPr>
            </w:pPr>
            <w:r w:rsidRPr="009C156A">
              <w:rPr>
                <w:rFonts w:cstheme="minorBidi"/>
              </w:rPr>
              <w:t>As Keiki now celebrates over 20 years of service, each July we hold a company-wide party to mark this milestone. Our 21st anniversary celebration was a particularly special occasion. These birthday celebrations typically include a sit-down meal in a formal function room, where speeches are made, and achievements are acknowledged, offering another opportunity for Keiki staff to connect and celebrate their collective efforts.</w:t>
            </w:r>
          </w:p>
          <w:p w14:paraId="7820F67E" w14:textId="77777777" w:rsidR="009C156A" w:rsidRPr="009C156A" w:rsidRDefault="009C156A" w:rsidP="009C156A">
            <w:pPr>
              <w:rPr>
                <w:rFonts w:cstheme="minorBidi"/>
              </w:rPr>
            </w:pPr>
          </w:p>
          <w:p w14:paraId="239D35B6" w14:textId="77777777" w:rsidR="009C156A" w:rsidRPr="009C156A" w:rsidRDefault="009C156A" w:rsidP="009C156A">
            <w:pPr>
              <w:rPr>
                <w:rFonts w:cstheme="minorBidi"/>
              </w:rPr>
            </w:pPr>
            <w:r w:rsidRPr="009C156A">
              <w:rPr>
                <w:rFonts w:cstheme="minorBidi"/>
              </w:rPr>
              <w:t>In December, the owner hosts a Christmas function for all staff, often held in the city of Perth or at a local venue. This end-of-year celebration provides staff with a chance to unwind after a busy period across all services, reflect on the year's achievements, and enjoy time with their colleagues before the festive break.</w:t>
            </w:r>
          </w:p>
          <w:p w14:paraId="61225D5C" w14:textId="77777777" w:rsidR="009C156A" w:rsidRPr="009C156A" w:rsidRDefault="009C156A" w:rsidP="009C156A">
            <w:pPr>
              <w:rPr>
                <w:rFonts w:cstheme="minorBidi"/>
              </w:rPr>
            </w:pPr>
          </w:p>
          <w:p w14:paraId="21286A84" w14:textId="7E646EE1" w:rsidR="004D5F14" w:rsidRPr="003365D9" w:rsidRDefault="009C156A" w:rsidP="009C156A">
            <w:pPr>
              <w:rPr>
                <w:szCs w:val="20"/>
              </w:rPr>
            </w:pPr>
            <w:r w:rsidRPr="009C156A">
              <w:rPr>
                <w:rFonts w:cstheme="minorBidi"/>
              </w:rPr>
              <w:t>These regular celebrations reflect Keiki Early Learning’s commitment to recognising the hard work and dedication of our staff and ensuring they feel valued and appreciated.</w:t>
            </w:r>
          </w:p>
        </w:tc>
        <w:tc>
          <w:tcPr>
            <w:tcW w:w="338" w:type="pct"/>
            <w:vMerge/>
          </w:tcPr>
          <w:p w14:paraId="268B17BB" w14:textId="77777777" w:rsidR="00902EF0" w:rsidRPr="003365D9" w:rsidRDefault="00902EF0" w:rsidP="003365D9">
            <w:pPr>
              <w:jc w:val="center"/>
              <w:rPr>
                <w:rFonts w:ascii="Segoe UI Symbol" w:hAnsi="Segoe UI Symbol" w:cs="Segoe UI Symbol"/>
                <w:szCs w:val="20"/>
              </w:rPr>
            </w:pPr>
          </w:p>
        </w:tc>
        <w:tc>
          <w:tcPr>
            <w:tcW w:w="337" w:type="pct"/>
            <w:vMerge/>
          </w:tcPr>
          <w:p w14:paraId="411A293D" w14:textId="77777777" w:rsidR="00902EF0" w:rsidRPr="003365D9" w:rsidRDefault="00902EF0" w:rsidP="003365D9">
            <w:pPr>
              <w:jc w:val="center"/>
              <w:rPr>
                <w:rFonts w:cstheme="minorHAnsi"/>
                <w:bCs/>
                <w:szCs w:val="20"/>
              </w:rPr>
            </w:pPr>
          </w:p>
        </w:tc>
      </w:tr>
      <w:tr w:rsidR="00902EF0" w:rsidRPr="003365D9" w14:paraId="4F0BC205" w14:textId="77777777" w:rsidTr="70C038AE">
        <w:trPr>
          <w:trHeight w:val="614"/>
        </w:trPr>
        <w:tc>
          <w:tcPr>
            <w:tcW w:w="5000" w:type="pct"/>
            <w:gridSpan w:val="6"/>
            <w:tcBorders>
              <w:bottom w:val="single" w:sz="4" w:space="0" w:color="A6A6A6" w:themeColor="background1" w:themeShade="A6"/>
            </w:tcBorders>
            <w:shd w:val="clear" w:color="auto" w:fill="202E38" w:themeFill="accent5"/>
            <w:vAlign w:val="center"/>
          </w:tcPr>
          <w:p w14:paraId="3C2E15EC" w14:textId="3B2942C2" w:rsidR="00902EF0" w:rsidRPr="003365D9" w:rsidRDefault="00902EF0" w:rsidP="003365D9">
            <w:pPr>
              <w:pStyle w:val="Heading1"/>
              <w:spacing w:before="0"/>
              <w:rPr>
                <w:rFonts w:ascii="Arial" w:hAnsi="Arial" w:cs="Arial"/>
                <w:sz w:val="20"/>
                <w:szCs w:val="20"/>
              </w:rPr>
            </w:pPr>
            <w:bookmarkStart w:id="56" w:name="_Toc190348888"/>
            <w:r w:rsidRPr="003365D9">
              <w:rPr>
                <w:rFonts w:ascii="Arial" w:hAnsi="Arial" w:cs="Arial"/>
                <w:color w:val="FFFFFF" w:themeColor="background1"/>
                <w:sz w:val="20"/>
                <w:szCs w:val="20"/>
              </w:rPr>
              <w:t>Standard 7.</w:t>
            </w:r>
            <w:r w:rsidR="003365D9" w:rsidRPr="003365D9">
              <w:rPr>
                <w:rFonts w:ascii="Arial" w:hAnsi="Arial" w:cs="Arial"/>
                <w:color w:val="FFFFFF" w:themeColor="background1"/>
                <w:sz w:val="20"/>
                <w:szCs w:val="20"/>
              </w:rPr>
              <w:t>2</w:t>
            </w:r>
            <w:r w:rsidRPr="003365D9">
              <w:rPr>
                <w:rFonts w:ascii="Arial" w:hAnsi="Arial" w:cs="Arial"/>
                <w:color w:val="FFFFFF" w:themeColor="background1"/>
                <w:sz w:val="20"/>
                <w:szCs w:val="20"/>
              </w:rPr>
              <w:t xml:space="preserve"> Exceeding Themes</w:t>
            </w:r>
            <w:bookmarkEnd w:id="56"/>
          </w:p>
        </w:tc>
      </w:tr>
      <w:tr w:rsidR="00902EF0" w:rsidRPr="003365D9" w14:paraId="70E89E33" w14:textId="77777777" w:rsidTr="70C038AE">
        <w:trPr>
          <w:trHeight w:val="341"/>
        </w:trPr>
        <w:tc>
          <w:tcPr>
            <w:tcW w:w="5000" w:type="pct"/>
            <w:gridSpan w:val="6"/>
            <w:tcBorders>
              <w:top w:val="single" w:sz="4" w:space="0" w:color="A6A6A6" w:themeColor="background1" w:themeShade="A6"/>
            </w:tcBorders>
            <w:shd w:val="clear" w:color="auto" w:fill="C9D6E0"/>
            <w:vAlign w:val="center"/>
          </w:tcPr>
          <w:p w14:paraId="111F1801" w14:textId="77777777" w:rsidR="00902EF0" w:rsidRPr="003365D9" w:rsidRDefault="00902EF0" w:rsidP="003365D9">
            <w:pPr>
              <w:rPr>
                <w:rFonts w:cstheme="minorHAnsi"/>
                <w:szCs w:val="20"/>
              </w:rPr>
            </w:pPr>
            <w:r w:rsidRPr="003365D9">
              <w:rPr>
                <w:rFonts w:cstheme="minorHAnsi"/>
                <w:szCs w:val="20"/>
              </w:rPr>
              <w:t>Theme 1: Practice is embedded in service operations.</w:t>
            </w:r>
          </w:p>
        </w:tc>
      </w:tr>
      <w:tr w:rsidR="00902EF0" w:rsidRPr="003365D9" w14:paraId="63321A00" w14:textId="77777777" w:rsidTr="70C038AE">
        <w:trPr>
          <w:trHeight w:val="341"/>
        </w:trPr>
        <w:tc>
          <w:tcPr>
            <w:tcW w:w="5000" w:type="pct"/>
            <w:gridSpan w:val="6"/>
            <w:tcBorders>
              <w:top w:val="single" w:sz="4" w:space="0" w:color="D9D9D9" w:themeColor="background1" w:themeShade="D9"/>
              <w:bottom w:val="single" w:sz="4" w:space="0" w:color="A6A6A6" w:themeColor="background1" w:themeShade="A6"/>
            </w:tcBorders>
          </w:tcPr>
          <w:p w14:paraId="20A9F906" w14:textId="77777777" w:rsidR="000E6E23" w:rsidRDefault="000E6E23" w:rsidP="000E6E23">
            <w:pPr>
              <w:rPr>
                <w:rFonts w:cstheme="minorHAnsi"/>
                <w:szCs w:val="20"/>
              </w:rPr>
            </w:pPr>
            <w:r w:rsidRPr="000E6E23">
              <w:rPr>
                <w:rFonts w:cstheme="minorHAnsi"/>
                <w:szCs w:val="20"/>
              </w:rPr>
              <w:t>At Keiki Mindarie Keys, we demonstrate a deep understanding of the requirements of Standard 7.2 through our commitment to high-quality practice and continuous improvement. Our educators, Educational Leader, and Coordinators work together to promote a culture of excellence, aligning our practice with the National Quality Framework (NQF) and the National Quality Standards (NQS). This shared commitment is reflected in our use of self-assessment and quality improvement processes, ensuring that the needs of both children and families are always at the forefront of our operations.</w:t>
            </w:r>
          </w:p>
          <w:p w14:paraId="4D98E501" w14:textId="77777777" w:rsidR="000E6E23" w:rsidRPr="000E6E23" w:rsidRDefault="000E6E23" w:rsidP="000E6E23">
            <w:pPr>
              <w:rPr>
                <w:rFonts w:cstheme="minorHAnsi"/>
                <w:szCs w:val="20"/>
              </w:rPr>
            </w:pPr>
          </w:p>
          <w:p w14:paraId="33C31972" w14:textId="77777777" w:rsidR="000E6E23" w:rsidRDefault="000E6E23" w:rsidP="000E6E23">
            <w:pPr>
              <w:rPr>
                <w:rFonts w:cstheme="minorHAnsi"/>
                <w:szCs w:val="20"/>
              </w:rPr>
            </w:pPr>
            <w:r w:rsidRPr="000E6E23">
              <w:rPr>
                <w:rFonts w:cstheme="minorHAnsi"/>
                <w:szCs w:val="20"/>
              </w:rPr>
              <w:t>Effective leadership at Keiki is central to building and maintaining a positive organisational culture. Our Educational Leader, along with the Coordinators, fosters a professional learning community where all educators are encouraged to critically reflect on their practice, engage in ongoing professional development, and contribute to the service’s quality improvement efforts. This is achieved through regular professional development opportunities, mentoring, coaching, and collaborative reflection sessions. The leadership team ensures that educators have the resources and support needed to engage in meaningful professional learning, strengthening their capacity to provide high-quality care and education.</w:t>
            </w:r>
          </w:p>
          <w:p w14:paraId="04665B07" w14:textId="77777777" w:rsidR="000E6E23" w:rsidRPr="000E6E23" w:rsidRDefault="000E6E23" w:rsidP="000E6E23">
            <w:pPr>
              <w:rPr>
                <w:rFonts w:cstheme="minorHAnsi"/>
                <w:szCs w:val="20"/>
              </w:rPr>
            </w:pPr>
          </w:p>
          <w:p w14:paraId="5EB40214" w14:textId="77777777" w:rsidR="000E6E23" w:rsidRDefault="000E6E23" w:rsidP="000E6E23">
            <w:pPr>
              <w:rPr>
                <w:rFonts w:cstheme="minorHAnsi"/>
                <w:szCs w:val="20"/>
              </w:rPr>
            </w:pPr>
            <w:r w:rsidRPr="000E6E23">
              <w:rPr>
                <w:rFonts w:cstheme="minorHAnsi"/>
                <w:szCs w:val="20"/>
              </w:rPr>
              <w:t>The service’s performance evaluation process supports educators in their continuous professional growth. Through performance reviews and tailored professional development plans, educators are given a clear focus for their development goals. These evaluations help identify strengths and areas for growth, which are incorporated into our self-assessment and quality improvement process. Educators actively participate in these processes, using feedback from families, peers, and the broader team to inform their practice and make improvements that enhance outcomes for children.</w:t>
            </w:r>
          </w:p>
          <w:p w14:paraId="612D661C" w14:textId="77777777" w:rsidR="000E6E23" w:rsidRPr="000E6E23" w:rsidRDefault="000E6E23" w:rsidP="000E6E23">
            <w:pPr>
              <w:rPr>
                <w:rFonts w:cstheme="minorHAnsi"/>
                <w:szCs w:val="20"/>
              </w:rPr>
            </w:pPr>
          </w:p>
          <w:p w14:paraId="3AC0A709" w14:textId="77777777" w:rsidR="000E6E23" w:rsidRDefault="000E6E23" w:rsidP="000E6E23">
            <w:pPr>
              <w:rPr>
                <w:rFonts w:cstheme="minorHAnsi"/>
                <w:szCs w:val="20"/>
              </w:rPr>
            </w:pPr>
            <w:r w:rsidRPr="000E6E23">
              <w:rPr>
                <w:rFonts w:cstheme="minorHAnsi"/>
                <w:szCs w:val="20"/>
              </w:rPr>
              <w:t>Our Educational Leader is instrumental in guiding educators through the curriculum development process, ensuring that high expectations for teaching and learning are consistently upheld. Through face-to-face meetings, mentoring, and collaborative planning, the Educational Leader works closely with educators to ensure that the program aligns with best practices and is responsive to the needs of each child. They model an ongoing commitment to culturally responsive practice, supporting educators in developing their own cultural knowledge and ensuring that this is reflected in the program. This collaboration with children, families, and the community helps create an inclusive and respectful environment for all.</w:t>
            </w:r>
          </w:p>
          <w:p w14:paraId="6840B9FA" w14:textId="77777777" w:rsidR="000E6E23" w:rsidRPr="000E6E23" w:rsidRDefault="000E6E23" w:rsidP="000E6E23">
            <w:pPr>
              <w:rPr>
                <w:rFonts w:cstheme="minorHAnsi"/>
                <w:szCs w:val="20"/>
              </w:rPr>
            </w:pPr>
          </w:p>
          <w:p w14:paraId="0BD4E215" w14:textId="77777777" w:rsidR="000E6E23" w:rsidRPr="000E6E23" w:rsidRDefault="000E6E23" w:rsidP="000E6E23">
            <w:pPr>
              <w:rPr>
                <w:rFonts w:cstheme="minorHAnsi"/>
                <w:szCs w:val="20"/>
              </w:rPr>
            </w:pPr>
            <w:r w:rsidRPr="000E6E23">
              <w:rPr>
                <w:rFonts w:cstheme="minorHAnsi"/>
                <w:szCs w:val="20"/>
              </w:rPr>
              <w:t>The leadership team and the Educational Leader are fully supported by each other, working in partnership to lead the development of the curriculum and establish high expectations for both teaching and learning. Educators are encouraged to participate in this collaborative process, receiving guidance and support to ensure that their practices align with the service’s vision and values. Together, we ensure that quality improvement processes are consistently reflected in the development and delivery of the educational program, with a strong focus on providing equitable and inclusive opportunities for all children. Through this ongoing commitment to professional learning and reflection, we ensure that our service continues to thrive, with high-quality outcomes for children and families.</w:t>
            </w:r>
          </w:p>
          <w:p w14:paraId="250F9E21" w14:textId="1C69D79B" w:rsidR="00C2726A" w:rsidRPr="003365D9" w:rsidRDefault="00C2726A" w:rsidP="003365D9">
            <w:pPr>
              <w:rPr>
                <w:rFonts w:cstheme="minorHAnsi"/>
                <w:szCs w:val="20"/>
              </w:rPr>
            </w:pPr>
          </w:p>
        </w:tc>
      </w:tr>
      <w:tr w:rsidR="00902EF0" w:rsidRPr="003365D9" w14:paraId="1CBBA719"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141C4CD1" w14:textId="77777777" w:rsidR="00902EF0" w:rsidRPr="003365D9" w:rsidRDefault="00902EF0" w:rsidP="003365D9">
            <w:pPr>
              <w:rPr>
                <w:rFonts w:cstheme="minorHAnsi"/>
                <w:szCs w:val="20"/>
              </w:rPr>
            </w:pPr>
            <w:r w:rsidRPr="003365D9">
              <w:rPr>
                <w:rFonts w:cstheme="minorHAnsi"/>
                <w:szCs w:val="20"/>
              </w:rPr>
              <w:t>Theme 2: Practice is informed by critical reflection.</w:t>
            </w:r>
          </w:p>
        </w:tc>
      </w:tr>
      <w:tr w:rsidR="00902EF0" w:rsidRPr="003365D9" w14:paraId="139374D6"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0EEE3797" w14:textId="77777777" w:rsidR="000E6E23" w:rsidRDefault="000E6E23" w:rsidP="000E6E23">
            <w:pPr>
              <w:rPr>
                <w:rFonts w:cstheme="minorHAnsi"/>
                <w:szCs w:val="20"/>
              </w:rPr>
            </w:pPr>
            <w:r w:rsidRPr="000E6E23">
              <w:rPr>
                <w:rFonts w:cstheme="minorHAnsi"/>
                <w:szCs w:val="20"/>
              </w:rPr>
              <w:t>At Keiki Mindarie Keys, we foster an approach to leadership that encourages robust debate, discussion, and opportunities for input from all educators. We believe that leadership is most effective when it is informed by critical reflection and past experiences. Regular reflective practices, such as the Fortnightly and Bi-Monthly Reflection Tools, allow us to gather evidence that informs our planning for continuous improvement. Educators reflect on their practices individually and as a team, ensuring that changes are well understood and implemented appropriately across the service. This process is informed by current guidance and research, which supports our commitment to providing high-quality care and education. Our leadership team consistently reflects on the service’s quality improvement processes, regularly reviewing the National Quality Standard and focus areas identified in the Quality Improvement Plan. This reflection helps us make necessary changes that enhance outcomes for our team, children, and families.</w:t>
            </w:r>
          </w:p>
          <w:p w14:paraId="2A311277" w14:textId="77777777" w:rsidR="000E6E23" w:rsidRPr="000E6E23" w:rsidRDefault="000E6E23" w:rsidP="000E6E23">
            <w:pPr>
              <w:rPr>
                <w:rFonts w:cstheme="minorHAnsi"/>
                <w:szCs w:val="20"/>
              </w:rPr>
            </w:pPr>
          </w:p>
          <w:p w14:paraId="63D74EF4" w14:textId="77777777" w:rsidR="000E6E23" w:rsidRDefault="000E6E23" w:rsidP="000E6E23">
            <w:pPr>
              <w:rPr>
                <w:rFonts w:cstheme="minorHAnsi"/>
                <w:szCs w:val="20"/>
              </w:rPr>
            </w:pPr>
            <w:r w:rsidRPr="000E6E23">
              <w:rPr>
                <w:rFonts w:cstheme="minorHAnsi"/>
                <w:szCs w:val="20"/>
              </w:rPr>
              <w:t>We encourage all members of our service team to reflect on their own learning and professional development goals. Through performance reviews, mentoring sessions, and feedback from the Educational Leader, educators are supported to share their insights in both formal and informal discussions. These reflections help align expectations and goals, ensuring we continue to meet our own high standards and regulatory requirements. Additionally, we engage in systematic team reflections on our service performance, assessing how we can further enhance teaching practices and learning outcomes for children. Educators are also encouraged to critically reflect on their cultural responsiveness and how to integrate Aboriginal and Torres Strait Islander perspectives in the curriculum, fostering an inclusive environment for all children.</w:t>
            </w:r>
          </w:p>
          <w:p w14:paraId="4862A2DB" w14:textId="77777777" w:rsidR="000E6E23" w:rsidRPr="000E6E23" w:rsidRDefault="000E6E23" w:rsidP="000E6E23">
            <w:pPr>
              <w:rPr>
                <w:rFonts w:cstheme="minorHAnsi"/>
                <w:szCs w:val="20"/>
              </w:rPr>
            </w:pPr>
          </w:p>
          <w:p w14:paraId="55FCE232" w14:textId="77777777" w:rsidR="000E6E23" w:rsidRPr="000E6E23" w:rsidRDefault="000E6E23" w:rsidP="000E6E23">
            <w:pPr>
              <w:rPr>
                <w:rFonts w:cstheme="minorHAnsi"/>
                <w:szCs w:val="20"/>
              </w:rPr>
            </w:pPr>
            <w:r w:rsidRPr="000E6E23">
              <w:rPr>
                <w:rFonts w:cstheme="minorHAnsi"/>
                <w:szCs w:val="20"/>
              </w:rPr>
              <w:t>Our approach to leadership includes actively seeking feedback from the entire team on quality improvement processes. We respect and consider this feedback carefully, ensuring it informs our decision-making and supports continuous improvement. Change processes are managed collaboratively, with key stakeholders involved in the decision-making, and the rationale for change is communicated transparently. This inclusive and reflective approach ensures that all educators are empowered and supported to contribute to our ongoing journey of improvement, resulting in a high-quality learning environment for children and a positive, supportive culture for our team.</w:t>
            </w:r>
          </w:p>
          <w:p w14:paraId="527CAA05" w14:textId="77777777" w:rsidR="00902EF0" w:rsidRPr="003365D9" w:rsidRDefault="00902EF0" w:rsidP="003365D9">
            <w:pPr>
              <w:rPr>
                <w:rFonts w:cstheme="minorHAnsi"/>
                <w:szCs w:val="20"/>
              </w:rPr>
            </w:pPr>
          </w:p>
        </w:tc>
      </w:tr>
      <w:tr w:rsidR="00902EF0" w:rsidRPr="003365D9" w14:paraId="65F5870A" w14:textId="77777777" w:rsidTr="70C038AE">
        <w:trPr>
          <w:trHeight w:val="341"/>
        </w:trPr>
        <w:tc>
          <w:tcPr>
            <w:tcW w:w="5000"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9D6E0"/>
            <w:vAlign w:val="center"/>
          </w:tcPr>
          <w:p w14:paraId="1AF5E241" w14:textId="77777777" w:rsidR="00902EF0" w:rsidRPr="003365D9" w:rsidRDefault="00902EF0" w:rsidP="003365D9">
            <w:pPr>
              <w:rPr>
                <w:rFonts w:cstheme="minorHAnsi"/>
                <w:szCs w:val="20"/>
              </w:rPr>
            </w:pPr>
            <w:r w:rsidRPr="003365D9">
              <w:rPr>
                <w:rFonts w:cstheme="minorHAnsi"/>
                <w:szCs w:val="20"/>
              </w:rPr>
              <w:t>Theme 3: Practice is shaped by meaningful engagement with families and/or the community.</w:t>
            </w:r>
          </w:p>
        </w:tc>
      </w:tr>
      <w:tr w:rsidR="00902EF0" w:rsidRPr="003365D9" w14:paraId="5933AF8C" w14:textId="77777777" w:rsidTr="70C038AE">
        <w:trPr>
          <w:trHeight w:val="341"/>
        </w:trPr>
        <w:tc>
          <w:tcPr>
            <w:tcW w:w="5000" w:type="pct"/>
            <w:gridSpan w:val="6"/>
            <w:tcBorders>
              <w:top w:val="single" w:sz="4" w:space="0" w:color="D9D9D9" w:themeColor="background1" w:themeShade="D9"/>
              <w:left w:val="single" w:sz="4" w:space="0" w:color="A6A6A6" w:themeColor="background1" w:themeShade="A6"/>
              <w:bottom w:val="single" w:sz="4" w:space="0" w:color="A6A6A6" w:themeColor="background1" w:themeShade="A6"/>
              <w:right w:val="single" w:sz="4" w:space="0" w:color="A6A6A6" w:themeColor="background1" w:themeShade="A6"/>
            </w:tcBorders>
          </w:tcPr>
          <w:p w14:paraId="6FD780DD" w14:textId="77777777" w:rsidR="000E6E23" w:rsidRDefault="000E6E23" w:rsidP="000E6E23">
            <w:pPr>
              <w:rPr>
                <w:rFonts w:cstheme="minorHAnsi"/>
                <w:szCs w:val="20"/>
              </w:rPr>
            </w:pPr>
            <w:r w:rsidRPr="000E6E23">
              <w:rPr>
                <w:rFonts w:cstheme="minorHAnsi"/>
                <w:szCs w:val="20"/>
              </w:rPr>
              <w:t>At Keiki Mindarie Keys, leadership reflects the unique geographical, cultural, and community context of our service by actively involving families, educators, and the broader community in our continuous self-assessment and planning for quality improvements. We understand the importance of engaging with our local environment, which includes acknowledging cultural practices, seasonal changes, and community strengths. Through our regular reflections, policy reviews, and feedback collection, we ensure that the voices of children and families are central to our decision-making processes. Our menus, activities, and educational practices are all shaped by this ongoing dialogue.</w:t>
            </w:r>
          </w:p>
          <w:p w14:paraId="2F6293D1" w14:textId="77777777" w:rsidR="000E6E23" w:rsidRPr="000E6E23" w:rsidRDefault="000E6E23" w:rsidP="000E6E23">
            <w:pPr>
              <w:rPr>
                <w:rFonts w:cstheme="minorHAnsi"/>
                <w:szCs w:val="20"/>
              </w:rPr>
            </w:pPr>
          </w:p>
          <w:p w14:paraId="39779A38" w14:textId="77777777" w:rsidR="000E6E23" w:rsidRDefault="000E6E23" w:rsidP="000E6E23">
            <w:pPr>
              <w:rPr>
                <w:rFonts w:cstheme="minorHAnsi"/>
                <w:szCs w:val="20"/>
              </w:rPr>
            </w:pPr>
            <w:r w:rsidRPr="000E6E23">
              <w:rPr>
                <w:rFonts w:cstheme="minorHAnsi"/>
                <w:szCs w:val="20"/>
              </w:rPr>
              <w:t>Educators and coordinators at Keiki Mindarie Keys actively support families and the community to participate meaningfully in our quality improvement processes. Families are encouraged to provide feedback through surveys and discussions, which directly influence the development and review of our Quality Improvement Plan (QIP). The educational leader works closely with families, ensuring they understand the role of the educational leader in their child’s learning journey. We invite families to discuss their goals and expectations, ensuring that each child's development is supported and reflected in the educational program. This creates a collaborative environment where families feel empowered and valued in the educational process.</w:t>
            </w:r>
          </w:p>
          <w:p w14:paraId="3033BE7F" w14:textId="77777777" w:rsidR="000E6E23" w:rsidRPr="000E6E23" w:rsidRDefault="000E6E23" w:rsidP="000E6E23">
            <w:pPr>
              <w:rPr>
                <w:rFonts w:cstheme="minorHAnsi"/>
                <w:szCs w:val="20"/>
              </w:rPr>
            </w:pPr>
          </w:p>
          <w:p w14:paraId="3C641A9B" w14:textId="77777777" w:rsidR="000E6E23" w:rsidRDefault="000E6E23" w:rsidP="000E6E23">
            <w:pPr>
              <w:rPr>
                <w:rFonts w:cstheme="minorHAnsi"/>
                <w:szCs w:val="20"/>
              </w:rPr>
            </w:pPr>
            <w:r w:rsidRPr="000E6E23">
              <w:rPr>
                <w:rFonts w:cstheme="minorHAnsi"/>
                <w:szCs w:val="20"/>
              </w:rPr>
              <w:t>We are committed to supporting families and the community in providing feedback on our quality improvement processes. Through regular surveys, reflections, and open communication, we encourage families to share their thoughts on various aspects of the service, including our menu, educational practices, and overall care. This feedback is carefully considered and integrated into our self-assessment cycle, which drives continuous improvement. We believe that family and community input is essential for creating a service that truly meets the needs of all children and families.</w:t>
            </w:r>
          </w:p>
          <w:p w14:paraId="7F13337D" w14:textId="77777777" w:rsidR="000E6E23" w:rsidRPr="000E6E23" w:rsidRDefault="000E6E23" w:rsidP="000E6E23">
            <w:pPr>
              <w:rPr>
                <w:rFonts w:cstheme="minorHAnsi"/>
                <w:szCs w:val="20"/>
              </w:rPr>
            </w:pPr>
          </w:p>
          <w:p w14:paraId="675D71FD" w14:textId="77777777" w:rsidR="000E6E23" w:rsidRDefault="000E6E23" w:rsidP="000E6E23">
            <w:pPr>
              <w:rPr>
                <w:rFonts w:cstheme="minorHAnsi"/>
                <w:szCs w:val="20"/>
              </w:rPr>
            </w:pPr>
            <w:r w:rsidRPr="000E6E23">
              <w:rPr>
                <w:rFonts w:cstheme="minorHAnsi"/>
                <w:szCs w:val="20"/>
              </w:rPr>
              <w:t>Keiki Mindarie Keys actively builds and maintains community partnerships that strengthen our professional learning community. We collaborate with local initiatives and seek out partnerships that support both educator professional development and the wellbeing of our children and families. These partnerships contribute to a culture of continuous improvement by providing access to external expertise, resources, and fresh perspectives. By fostering these connections, we enhance outcomes for children, families, and our service team, ensuring that the education and care we provide is of the highest quality.</w:t>
            </w:r>
          </w:p>
          <w:p w14:paraId="2B16138F" w14:textId="77777777" w:rsidR="000E6E23" w:rsidRPr="000E6E23" w:rsidRDefault="000E6E23" w:rsidP="000E6E23">
            <w:pPr>
              <w:rPr>
                <w:rFonts w:cstheme="minorHAnsi"/>
                <w:szCs w:val="20"/>
              </w:rPr>
            </w:pPr>
          </w:p>
          <w:p w14:paraId="479A1FDD" w14:textId="77777777" w:rsidR="00902EF0" w:rsidRDefault="000E6E23" w:rsidP="003365D9">
            <w:pPr>
              <w:rPr>
                <w:rFonts w:cstheme="minorHAnsi"/>
                <w:szCs w:val="20"/>
              </w:rPr>
            </w:pPr>
            <w:r w:rsidRPr="000E6E23">
              <w:rPr>
                <w:rFonts w:cstheme="minorHAnsi"/>
                <w:szCs w:val="20"/>
              </w:rPr>
              <w:t>Our quality improvement processes contribute to a culture of inclusiveness, respect for diversity, and a sense of belonging at Keiki Mindarie Keys. We ensure that our practices, from meal planning to educational programs, are tailored to reflect the unique needs of the children, families, and community we serve. This includes embracing cultural diversity and promoting an environment where every child feels respected and valued. Through regular reflection and feedback, we continue to evolve and adapt our approach to suit the ever-changing needs of our community, ensuring that our service remains responsive and inclusive.</w:t>
            </w:r>
          </w:p>
          <w:p w14:paraId="2E7F001A" w14:textId="08F927AC" w:rsidR="000E6E23" w:rsidRPr="003365D9" w:rsidRDefault="000E6E23" w:rsidP="003365D9">
            <w:pPr>
              <w:rPr>
                <w:rFonts w:cstheme="minorHAnsi"/>
                <w:szCs w:val="20"/>
              </w:rPr>
            </w:pPr>
          </w:p>
        </w:tc>
      </w:tr>
    </w:tbl>
    <w:p w14:paraId="1F6C5771" w14:textId="32F87419" w:rsidR="00902EF0" w:rsidRDefault="00902EF0" w:rsidP="00714CA2">
      <w:pPr>
        <w:rPr>
          <w:szCs w:val="20"/>
        </w:rPr>
      </w:pPr>
    </w:p>
    <w:p w14:paraId="50D0825C" w14:textId="77777777" w:rsidR="00A81507" w:rsidRPr="003365D9" w:rsidRDefault="00A81507" w:rsidP="00714CA2">
      <w:pPr>
        <w:rPr>
          <w:szCs w:val="20"/>
        </w:rPr>
      </w:pPr>
    </w:p>
    <w:tbl>
      <w:tblPr>
        <w:tblStyle w:val="TableGridLight"/>
        <w:tblW w:w="0" w:type="auto"/>
        <w:tblLook w:val="04A0" w:firstRow="1" w:lastRow="0" w:firstColumn="1" w:lastColumn="0" w:noHBand="0" w:noVBand="1"/>
      </w:tblPr>
      <w:tblGrid>
        <w:gridCol w:w="1833"/>
        <w:gridCol w:w="1833"/>
        <w:gridCol w:w="1833"/>
        <w:gridCol w:w="1833"/>
        <w:gridCol w:w="1834"/>
        <w:gridCol w:w="1834"/>
        <w:gridCol w:w="1834"/>
        <w:gridCol w:w="1834"/>
      </w:tblGrid>
      <w:tr w:rsidR="003365D9" w:rsidRPr="003365D9" w14:paraId="6DAF07E8" w14:textId="77777777" w:rsidTr="003365D9">
        <w:trPr>
          <w:trHeight w:val="557"/>
        </w:trPr>
        <w:tc>
          <w:tcPr>
            <w:tcW w:w="14668" w:type="dxa"/>
            <w:gridSpan w:val="8"/>
            <w:tcBorders>
              <w:bottom w:val="single" w:sz="4" w:space="0" w:color="BFBFBF" w:themeColor="background1" w:themeShade="BF"/>
            </w:tcBorders>
            <w:shd w:val="clear" w:color="auto" w:fill="202E38" w:themeFill="accent5"/>
            <w:vAlign w:val="center"/>
          </w:tcPr>
          <w:p w14:paraId="0DF7922A" w14:textId="7B95C6D0" w:rsidR="003365D9" w:rsidRPr="003365D9" w:rsidRDefault="003365D9" w:rsidP="003365D9">
            <w:pPr>
              <w:pStyle w:val="Heading1"/>
              <w:spacing w:before="0"/>
              <w:rPr>
                <w:rStyle w:val="Strong"/>
                <w:rFonts w:ascii="Arial" w:hAnsi="Arial" w:cs="Arial"/>
                <w:b w:val="0"/>
                <w:bCs w:val="0"/>
                <w:color w:val="3C4E62" w:themeColor="text1"/>
                <w:sz w:val="20"/>
                <w:szCs w:val="20"/>
              </w:rPr>
            </w:pPr>
            <w:bookmarkStart w:id="57" w:name="_Toc190348889"/>
            <w:r w:rsidRPr="003365D9">
              <w:rPr>
                <w:rFonts w:ascii="Arial" w:hAnsi="Arial" w:cs="Arial"/>
                <w:b/>
                <w:bCs/>
                <w:color w:val="FFFFFF" w:themeColor="background1"/>
                <w:sz w:val="20"/>
                <w:szCs w:val="20"/>
              </w:rPr>
              <w:t>Key improvements sought for Quality Area 7</w:t>
            </w:r>
            <w:bookmarkEnd w:id="57"/>
            <w:r w:rsidRPr="003365D9">
              <w:rPr>
                <w:rFonts w:ascii="Arial" w:hAnsi="Arial" w:cs="Arial"/>
                <w:b/>
                <w:bCs/>
                <w:color w:val="FFFFFF" w:themeColor="background1"/>
                <w:sz w:val="20"/>
                <w:szCs w:val="20"/>
              </w:rPr>
              <w:tab/>
            </w:r>
          </w:p>
        </w:tc>
      </w:tr>
      <w:tr w:rsidR="003365D9" w:rsidRPr="003365D9" w14:paraId="2E8BDC79" w14:textId="77777777" w:rsidTr="003365D9">
        <w:tc>
          <w:tcPr>
            <w:tcW w:w="1833" w:type="dxa"/>
            <w:shd w:val="clear" w:color="auto" w:fill="C9D6E0" w:themeFill="accent5" w:themeFillTint="33"/>
          </w:tcPr>
          <w:p w14:paraId="6ECF4764"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Standard/</w:t>
            </w:r>
            <w:r w:rsidRPr="003365D9">
              <w:rPr>
                <w:rStyle w:val="Strong"/>
                <w:color w:val="3C4E62" w:themeColor="text1"/>
                <w:sz w:val="20"/>
                <w:szCs w:val="20"/>
              </w:rPr>
              <w:br/>
              <w:t>element</w:t>
            </w:r>
          </w:p>
        </w:tc>
        <w:tc>
          <w:tcPr>
            <w:tcW w:w="1833" w:type="dxa"/>
            <w:shd w:val="clear" w:color="auto" w:fill="C9D6E0" w:themeFill="accent5" w:themeFillTint="33"/>
          </w:tcPr>
          <w:p w14:paraId="20F2A7C3"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Issue identified during self-assessment</w:t>
            </w:r>
          </w:p>
        </w:tc>
        <w:tc>
          <w:tcPr>
            <w:tcW w:w="1833" w:type="dxa"/>
            <w:shd w:val="clear" w:color="auto" w:fill="C9D6E0" w:themeFill="accent5" w:themeFillTint="33"/>
          </w:tcPr>
          <w:p w14:paraId="181AB4FD"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What outcome or goal do we seek?</w:t>
            </w:r>
          </w:p>
        </w:tc>
        <w:tc>
          <w:tcPr>
            <w:tcW w:w="1833" w:type="dxa"/>
            <w:shd w:val="clear" w:color="auto" w:fill="C9D6E0" w:themeFill="accent5" w:themeFillTint="33"/>
          </w:tcPr>
          <w:p w14:paraId="539E1CE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Priority (L/M/H)</w:t>
            </w:r>
          </w:p>
        </w:tc>
        <w:tc>
          <w:tcPr>
            <w:tcW w:w="1834" w:type="dxa"/>
            <w:shd w:val="clear" w:color="auto" w:fill="C9D6E0" w:themeFill="accent5" w:themeFillTint="33"/>
          </w:tcPr>
          <w:p w14:paraId="73C6F52C"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How will we get this outcome? (Steps)</w:t>
            </w:r>
          </w:p>
        </w:tc>
        <w:tc>
          <w:tcPr>
            <w:tcW w:w="1834" w:type="dxa"/>
            <w:shd w:val="clear" w:color="auto" w:fill="C9D6E0" w:themeFill="accent5" w:themeFillTint="33"/>
          </w:tcPr>
          <w:p w14:paraId="32B8887B"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Success measure</w:t>
            </w:r>
          </w:p>
        </w:tc>
        <w:tc>
          <w:tcPr>
            <w:tcW w:w="1834" w:type="dxa"/>
            <w:shd w:val="clear" w:color="auto" w:fill="C9D6E0" w:themeFill="accent5" w:themeFillTint="33"/>
          </w:tcPr>
          <w:p w14:paraId="6C5894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By when?</w:t>
            </w:r>
          </w:p>
        </w:tc>
        <w:tc>
          <w:tcPr>
            <w:tcW w:w="1834" w:type="dxa"/>
            <w:shd w:val="clear" w:color="auto" w:fill="C9D6E0" w:themeFill="accent5" w:themeFillTint="33"/>
          </w:tcPr>
          <w:p w14:paraId="1D5705F2" w14:textId="77777777" w:rsidR="003365D9" w:rsidRPr="003365D9" w:rsidRDefault="003365D9" w:rsidP="003365D9">
            <w:pPr>
              <w:pStyle w:val="Heading2noTOC"/>
              <w:spacing w:before="100" w:after="100" w:line="240" w:lineRule="auto"/>
              <w:ind w:left="0"/>
              <w:rPr>
                <w:color w:val="3C4E62" w:themeColor="text1"/>
                <w:sz w:val="20"/>
                <w:szCs w:val="20"/>
              </w:rPr>
            </w:pPr>
            <w:r w:rsidRPr="003365D9">
              <w:rPr>
                <w:rStyle w:val="Strong"/>
                <w:color w:val="3C4E62" w:themeColor="text1"/>
                <w:sz w:val="20"/>
                <w:szCs w:val="20"/>
              </w:rPr>
              <w:t>Progress notes</w:t>
            </w:r>
          </w:p>
        </w:tc>
      </w:tr>
      <w:tr w:rsidR="003365D9" w:rsidRPr="003365D9" w14:paraId="11A28715" w14:textId="77777777" w:rsidTr="003365D9">
        <w:tc>
          <w:tcPr>
            <w:tcW w:w="1833" w:type="dxa"/>
          </w:tcPr>
          <w:p w14:paraId="4695D35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7CD99215"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41C63BE5"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6CF49B3A"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7EF3F48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6FF8038E"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18AD40D2"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99C70DC"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r w:rsidR="003365D9" w:rsidRPr="003365D9" w14:paraId="0A1A2EA6" w14:textId="77777777" w:rsidTr="003365D9">
        <w:tc>
          <w:tcPr>
            <w:tcW w:w="1833" w:type="dxa"/>
          </w:tcPr>
          <w:p w14:paraId="2324FE55"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D3DC43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59D5ACF"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0B16F19"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51FFD8E3"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5F306F4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6028F4F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1E49A3B6"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r w:rsidR="003365D9" w:rsidRPr="003365D9" w14:paraId="65F78A88" w14:textId="77777777" w:rsidTr="003365D9">
        <w:tc>
          <w:tcPr>
            <w:tcW w:w="1833" w:type="dxa"/>
          </w:tcPr>
          <w:p w14:paraId="297C4C41"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20862B10"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62EC94C"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3" w:type="dxa"/>
          </w:tcPr>
          <w:p w14:paraId="5BED4332"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3837C628"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EB9C313"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477D81E0"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c>
          <w:tcPr>
            <w:tcW w:w="1834" w:type="dxa"/>
          </w:tcPr>
          <w:p w14:paraId="34EC3D47" w14:textId="77777777" w:rsidR="003365D9" w:rsidRPr="003365D9" w:rsidRDefault="003365D9" w:rsidP="003365D9">
            <w:pPr>
              <w:pStyle w:val="Heading2noTOC"/>
              <w:spacing w:before="100" w:after="100" w:line="240" w:lineRule="auto"/>
              <w:ind w:left="0"/>
              <w:rPr>
                <w:color w:val="91A5BB" w:themeColor="text1" w:themeTint="80"/>
                <w:sz w:val="20"/>
                <w:szCs w:val="20"/>
              </w:rPr>
            </w:pPr>
          </w:p>
        </w:tc>
      </w:tr>
    </w:tbl>
    <w:p w14:paraId="27E16BF6" w14:textId="77777777" w:rsidR="003365D9" w:rsidRPr="00BE634E" w:rsidRDefault="003365D9" w:rsidP="00714CA2">
      <w:pPr>
        <w:rPr>
          <w:sz w:val="40"/>
          <w:szCs w:val="40"/>
        </w:rPr>
      </w:pPr>
    </w:p>
    <w:sectPr w:rsidR="003365D9" w:rsidRPr="00BE634E" w:rsidSect="00714CA2">
      <w:headerReference w:type="default" r:id="rId16"/>
      <w:footerReference w:type="default" r:id="rId17"/>
      <w:pgSz w:w="16838" w:h="11906" w:orient="landscape"/>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Robert Yammouni - Childcare Experts" w:date="2021-12-13T17:48:00Z" w:initials="RYCE">
    <w:p w14:paraId="0885762A" w14:textId="283479A1" w:rsidR="00E26CBF" w:rsidRDefault="00E26CBF">
      <w:pPr>
        <w:pStyle w:val="CommentText"/>
      </w:pPr>
      <w:r>
        <w:rPr>
          <w:rStyle w:val="CommentReference"/>
        </w:rPr>
        <w:annotationRef/>
      </w:r>
      <w:r>
        <w:t>Consider if you want to also add the names of the rooms such as you have done with the Joey’s Room.</w:t>
      </w:r>
      <w:r w:rsidR="004B5269">
        <w:t xml:space="preserve">  Reading through the self-assessment the rooms are referred to the Babies, Toddlers and Kindy.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85762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620603" w16cex:dateUtc="2021-12-13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85762A" w16cid:durableId="256206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B816E" w14:textId="77777777" w:rsidR="00B038A4" w:rsidRDefault="00B038A4" w:rsidP="00A81507">
      <w:r>
        <w:separator/>
      </w:r>
    </w:p>
  </w:endnote>
  <w:endnote w:type="continuationSeparator" w:id="0">
    <w:p w14:paraId="733755F4" w14:textId="77777777" w:rsidR="00B038A4" w:rsidRDefault="00B038A4" w:rsidP="00A81507">
      <w:r>
        <w:continuationSeparator/>
      </w:r>
    </w:p>
  </w:endnote>
  <w:endnote w:type="continuationNotice" w:id="1">
    <w:p w14:paraId="12F21AF2" w14:textId="77777777" w:rsidR="00B038A4" w:rsidRDefault="00B038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7679264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130C7ED6" w14:textId="50A2270C" w:rsidR="0044738A" w:rsidRPr="00A81507" w:rsidRDefault="0044738A">
            <w:pPr>
              <w:pStyle w:val="Footer"/>
              <w:jc w:val="right"/>
              <w:rPr>
                <w:sz w:val="16"/>
                <w:szCs w:val="16"/>
              </w:rPr>
            </w:pPr>
            <w:r w:rsidRPr="00A81507">
              <w:rPr>
                <w:sz w:val="16"/>
                <w:szCs w:val="16"/>
              </w:rPr>
              <w:t xml:space="preserve">Page </w:t>
            </w:r>
            <w:r w:rsidRPr="00A81507">
              <w:rPr>
                <w:b/>
                <w:bCs/>
                <w:sz w:val="16"/>
                <w:szCs w:val="16"/>
              </w:rPr>
              <w:fldChar w:fldCharType="begin"/>
            </w:r>
            <w:r w:rsidRPr="00A81507">
              <w:rPr>
                <w:b/>
                <w:bCs/>
                <w:sz w:val="16"/>
                <w:szCs w:val="16"/>
              </w:rPr>
              <w:instrText xml:space="preserve"> PAGE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r w:rsidRPr="00A81507">
              <w:rPr>
                <w:sz w:val="16"/>
                <w:szCs w:val="16"/>
              </w:rPr>
              <w:t xml:space="preserve"> of </w:t>
            </w:r>
            <w:r w:rsidRPr="00A81507">
              <w:rPr>
                <w:b/>
                <w:bCs/>
                <w:sz w:val="16"/>
                <w:szCs w:val="16"/>
              </w:rPr>
              <w:fldChar w:fldCharType="begin"/>
            </w:r>
            <w:r w:rsidRPr="00A81507">
              <w:rPr>
                <w:b/>
                <w:bCs/>
                <w:sz w:val="16"/>
                <w:szCs w:val="16"/>
              </w:rPr>
              <w:instrText xml:space="preserve"> NUMPAGES  </w:instrText>
            </w:r>
            <w:r w:rsidRPr="00A81507">
              <w:rPr>
                <w:b/>
                <w:bCs/>
                <w:sz w:val="16"/>
                <w:szCs w:val="16"/>
              </w:rPr>
              <w:fldChar w:fldCharType="separate"/>
            </w:r>
            <w:r w:rsidRPr="00A81507">
              <w:rPr>
                <w:b/>
                <w:bCs/>
                <w:noProof/>
                <w:sz w:val="16"/>
                <w:szCs w:val="16"/>
              </w:rPr>
              <w:t>2</w:t>
            </w:r>
            <w:r w:rsidRPr="00A81507">
              <w:rPr>
                <w:b/>
                <w:bCs/>
                <w:sz w:val="16"/>
                <w:szCs w:val="16"/>
              </w:rPr>
              <w:fldChar w:fldCharType="end"/>
            </w:r>
          </w:p>
        </w:sdtContent>
      </w:sdt>
    </w:sdtContent>
  </w:sdt>
  <w:p w14:paraId="265C2307" w14:textId="77777777" w:rsidR="0044738A" w:rsidRPr="00A81507" w:rsidRDefault="0044738A">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F8A52" w14:textId="77777777" w:rsidR="00B038A4" w:rsidRDefault="00B038A4" w:rsidP="00A81507">
      <w:r>
        <w:separator/>
      </w:r>
    </w:p>
  </w:footnote>
  <w:footnote w:type="continuationSeparator" w:id="0">
    <w:p w14:paraId="56147531" w14:textId="77777777" w:rsidR="00B038A4" w:rsidRDefault="00B038A4" w:rsidP="00A81507">
      <w:r>
        <w:continuationSeparator/>
      </w:r>
    </w:p>
  </w:footnote>
  <w:footnote w:type="continuationNotice" w:id="1">
    <w:p w14:paraId="6E70F562" w14:textId="77777777" w:rsidR="00B038A4" w:rsidRDefault="00B038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EF8" w14:textId="3DFFE481" w:rsidR="0044738A" w:rsidRDefault="0044738A">
    <w:pPr>
      <w:pStyle w:val="Header"/>
    </w:pPr>
  </w:p>
  <w:p w14:paraId="1CEDEBED" w14:textId="6E80AC60" w:rsidR="0044738A" w:rsidRDefault="0044738A">
    <w:pPr>
      <w:pStyle w:val="Header"/>
    </w:pPr>
  </w:p>
  <w:p w14:paraId="5961D170" w14:textId="77777777" w:rsidR="0044738A" w:rsidRDefault="00447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F60BE"/>
    <w:multiLevelType w:val="multilevel"/>
    <w:tmpl w:val="4D401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26381"/>
    <w:multiLevelType w:val="hybridMultilevel"/>
    <w:tmpl w:val="036CA92A"/>
    <w:lvl w:ilvl="0" w:tplc="451E106C">
      <w:start w:val="1"/>
      <w:numFmt w:val="decimal"/>
      <w:pStyle w:val="Bulletnumbered"/>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A3346D7"/>
    <w:multiLevelType w:val="multilevel"/>
    <w:tmpl w:val="D9144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1547170">
    <w:abstractNumId w:val="1"/>
  </w:num>
  <w:num w:numId="2" w16cid:durableId="1454791697">
    <w:abstractNumId w:val="0"/>
  </w:num>
  <w:num w:numId="3" w16cid:durableId="6598880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 Yammouni - Childcare Experts">
    <w15:presenceInfo w15:providerId="None" w15:userId="Robert Yammouni - Childcare Expert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CA2"/>
    <w:rsid w:val="000006E3"/>
    <w:rsid w:val="00000951"/>
    <w:rsid w:val="000009EA"/>
    <w:rsid w:val="00000CA5"/>
    <w:rsid w:val="00000DAB"/>
    <w:rsid w:val="0000114B"/>
    <w:rsid w:val="000012A1"/>
    <w:rsid w:val="000018AB"/>
    <w:rsid w:val="00001DD2"/>
    <w:rsid w:val="00001DFA"/>
    <w:rsid w:val="00002F48"/>
    <w:rsid w:val="0000350F"/>
    <w:rsid w:val="00004E38"/>
    <w:rsid w:val="00005D45"/>
    <w:rsid w:val="0000719D"/>
    <w:rsid w:val="00007DCF"/>
    <w:rsid w:val="00010368"/>
    <w:rsid w:val="00010F82"/>
    <w:rsid w:val="00011344"/>
    <w:rsid w:val="00012A88"/>
    <w:rsid w:val="00012BAD"/>
    <w:rsid w:val="00013605"/>
    <w:rsid w:val="00013F90"/>
    <w:rsid w:val="0001425F"/>
    <w:rsid w:val="0001519D"/>
    <w:rsid w:val="00015425"/>
    <w:rsid w:val="00015675"/>
    <w:rsid w:val="00015D73"/>
    <w:rsid w:val="0001694B"/>
    <w:rsid w:val="00017358"/>
    <w:rsid w:val="000177AB"/>
    <w:rsid w:val="0002032F"/>
    <w:rsid w:val="00020D02"/>
    <w:rsid w:val="00020D3D"/>
    <w:rsid w:val="00020D5D"/>
    <w:rsid w:val="00021186"/>
    <w:rsid w:val="00021A47"/>
    <w:rsid w:val="00021B3A"/>
    <w:rsid w:val="0002332D"/>
    <w:rsid w:val="0002338E"/>
    <w:rsid w:val="00024196"/>
    <w:rsid w:val="000243BE"/>
    <w:rsid w:val="00024BC9"/>
    <w:rsid w:val="000252EB"/>
    <w:rsid w:val="00025426"/>
    <w:rsid w:val="00025B52"/>
    <w:rsid w:val="00026CAC"/>
    <w:rsid w:val="00026D8B"/>
    <w:rsid w:val="00026E43"/>
    <w:rsid w:val="00026E77"/>
    <w:rsid w:val="000274D4"/>
    <w:rsid w:val="00027C91"/>
    <w:rsid w:val="00027CE0"/>
    <w:rsid w:val="000302FB"/>
    <w:rsid w:val="00030641"/>
    <w:rsid w:val="00030698"/>
    <w:rsid w:val="00030B3F"/>
    <w:rsid w:val="00031D5E"/>
    <w:rsid w:val="000323E3"/>
    <w:rsid w:val="00032A95"/>
    <w:rsid w:val="00033644"/>
    <w:rsid w:val="00033885"/>
    <w:rsid w:val="0003412F"/>
    <w:rsid w:val="00035C33"/>
    <w:rsid w:val="000360D1"/>
    <w:rsid w:val="0003683F"/>
    <w:rsid w:val="000368F1"/>
    <w:rsid w:val="00036955"/>
    <w:rsid w:val="00036E5C"/>
    <w:rsid w:val="000370AE"/>
    <w:rsid w:val="000370C8"/>
    <w:rsid w:val="000372EC"/>
    <w:rsid w:val="00037F78"/>
    <w:rsid w:val="00037F92"/>
    <w:rsid w:val="0004154E"/>
    <w:rsid w:val="00042BCC"/>
    <w:rsid w:val="000432AE"/>
    <w:rsid w:val="00043ADD"/>
    <w:rsid w:val="000440CF"/>
    <w:rsid w:val="0004414D"/>
    <w:rsid w:val="000441B0"/>
    <w:rsid w:val="000443C4"/>
    <w:rsid w:val="00044572"/>
    <w:rsid w:val="000445BF"/>
    <w:rsid w:val="000446B4"/>
    <w:rsid w:val="000449D6"/>
    <w:rsid w:val="00044F29"/>
    <w:rsid w:val="000451E4"/>
    <w:rsid w:val="0004528C"/>
    <w:rsid w:val="000458A9"/>
    <w:rsid w:val="000459CA"/>
    <w:rsid w:val="00045B78"/>
    <w:rsid w:val="00045EF9"/>
    <w:rsid w:val="00046BC6"/>
    <w:rsid w:val="0004747D"/>
    <w:rsid w:val="0005072F"/>
    <w:rsid w:val="000518E8"/>
    <w:rsid w:val="00051F9E"/>
    <w:rsid w:val="00052CD9"/>
    <w:rsid w:val="00053B50"/>
    <w:rsid w:val="000540A4"/>
    <w:rsid w:val="000542F3"/>
    <w:rsid w:val="00054A55"/>
    <w:rsid w:val="00055964"/>
    <w:rsid w:val="00056617"/>
    <w:rsid w:val="00056D66"/>
    <w:rsid w:val="00057941"/>
    <w:rsid w:val="00057F5A"/>
    <w:rsid w:val="00060462"/>
    <w:rsid w:val="00060EC8"/>
    <w:rsid w:val="00061084"/>
    <w:rsid w:val="000617E4"/>
    <w:rsid w:val="00061EE6"/>
    <w:rsid w:val="000626E3"/>
    <w:rsid w:val="0006454E"/>
    <w:rsid w:val="000650FB"/>
    <w:rsid w:val="00065559"/>
    <w:rsid w:val="0006597D"/>
    <w:rsid w:val="00065FE6"/>
    <w:rsid w:val="0006623A"/>
    <w:rsid w:val="00066D9A"/>
    <w:rsid w:val="00066EBF"/>
    <w:rsid w:val="0006758A"/>
    <w:rsid w:val="00067C01"/>
    <w:rsid w:val="000706A2"/>
    <w:rsid w:val="00070B4C"/>
    <w:rsid w:val="00070CCC"/>
    <w:rsid w:val="00071254"/>
    <w:rsid w:val="00071789"/>
    <w:rsid w:val="00071927"/>
    <w:rsid w:val="00071D30"/>
    <w:rsid w:val="00071FEF"/>
    <w:rsid w:val="00072452"/>
    <w:rsid w:val="00072BF7"/>
    <w:rsid w:val="00073688"/>
    <w:rsid w:val="00074C93"/>
    <w:rsid w:val="000755F0"/>
    <w:rsid w:val="00075D0F"/>
    <w:rsid w:val="0007637B"/>
    <w:rsid w:val="00080161"/>
    <w:rsid w:val="0008089C"/>
    <w:rsid w:val="00080EA1"/>
    <w:rsid w:val="000813CD"/>
    <w:rsid w:val="00081575"/>
    <w:rsid w:val="0008201D"/>
    <w:rsid w:val="000824A1"/>
    <w:rsid w:val="00082B54"/>
    <w:rsid w:val="000835DD"/>
    <w:rsid w:val="000837A7"/>
    <w:rsid w:val="00083A02"/>
    <w:rsid w:val="00083FF6"/>
    <w:rsid w:val="00084DF9"/>
    <w:rsid w:val="0008521F"/>
    <w:rsid w:val="00085B90"/>
    <w:rsid w:val="00085D67"/>
    <w:rsid w:val="00086711"/>
    <w:rsid w:val="00086D4C"/>
    <w:rsid w:val="00086EF5"/>
    <w:rsid w:val="0008987F"/>
    <w:rsid w:val="00090AC4"/>
    <w:rsid w:val="00090C8C"/>
    <w:rsid w:val="00090E65"/>
    <w:rsid w:val="000913CF"/>
    <w:rsid w:val="00091D24"/>
    <w:rsid w:val="00091EC1"/>
    <w:rsid w:val="00091EF4"/>
    <w:rsid w:val="00091F13"/>
    <w:rsid w:val="00092520"/>
    <w:rsid w:val="00092702"/>
    <w:rsid w:val="0009331B"/>
    <w:rsid w:val="000934A3"/>
    <w:rsid w:val="000937CA"/>
    <w:rsid w:val="00093906"/>
    <w:rsid w:val="000944DB"/>
    <w:rsid w:val="000946DB"/>
    <w:rsid w:val="00095650"/>
    <w:rsid w:val="0009589F"/>
    <w:rsid w:val="00095E80"/>
    <w:rsid w:val="00096236"/>
    <w:rsid w:val="0009628D"/>
    <w:rsid w:val="000967D9"/>
    <w:rsid w:val="00096A2D"/>
    <w:rsid w:val="00097133"/>
    <w:rsid w:val="00097A4B"/>
    <w:rsid w:val="00097A50"/>
    <w:rsid w:val="00097DB9"/>
    <w:rsid w:val="000A0603"/>
    <w:rsid w:val="000A0A75"/>
    <w:rsid w:val="000A0C4B"/>
    <w:rsid w:val="000A110D"/>
    <w:rsid w:val="000A17F0"/>
    <w:rsid w:val="000A27A1"/>
    <w:rsid w:val="000A2E0B"/>
    <w:rsid w:val="000A36E4"/>
    <w:rsid w:val="000A3F83"/>
    <w:rsid w:val="000A436F"/>
    <w:rsid w:val="000A43AB"/>
    <w:rsid w:val="000A457A"/>
    <w:rsid w:val="000A482D"/>
    <w:rsid w:val="000A57A2"/>
    <w:rsid w:val="000A5EF5"/>
    <w:rsid w:val="000A638F"/>
    <w:rsid w:val="000A6F70"/>
    <w:rsid w:val="000A74AC"/>
    <w:rsid w:val="000B0BCE"/>
    <w:rsid w:val="000B10B2"/>
    <w:rsid w:val="000B1255"/>
    <w:rsid w:val="000B16A1"/>
    <w:rsid w:val="000B193D"/>
    <w:rsid w:val="000B1A1F"/>
    <w:rsid w:val="000B1B23"/>
    <w:rsid w:val="000B202F"/>
    <w:rsid w:val="000B220F"/>
    <w:rsid w:val="000B310C"/>
    <w:rsid w:val="000B3B81"/>
    <w:rsid w:val="000B4ED4"/>
    <w:rsid w:val="000B529C"/>
    <w:rsid w:val="000B57CC"/>
    <w:rsid w:val="000B5A41"/>
    <w:rsid w:val="000B5CDE"/>
    <w:rsid w:val="000B5DB9"/>
    <w:rsid w:val="000B5E5C"/>
    <w:rsid w:val="000B5E6A"/>
    <w:rsid w:val="000B62EC"/>
    <w:rsid w:val="000B7237"/>
    <w:rsid w:val="000B7371"/>
    <w:rsid w:val="000B79A4"/>
    <w:rsid w:val="000C0687"/>
    <w:rsid w:val="000C072D"/>
    <w:rsid w:val="000C0A30"/>
    <w:rsid w:val="000C0EEA"/>
    <w:rsid w:val="000C0FE8"/>
    <w:rsid w:val="000C17B0"/>
    <w:rsid w:val="000C2ACA"/>
    <w:rsid w:val="000C2DA1"/>
    <w:rsid w:val="000C2EEF"/>
    <w:rsid w:val="000C3347"/>
    <w:rsid w:val="000C3587"/>
    <w:rsid w:val="000C37CF"/>
    <w:rsid w:val="000C37D2"/>
    <w:rsid w:val="000C4773"/>
    <w:rsid w:val="000C47EA"/>
    <w:rsid w:val="000C48FA"/>
    <w:rsid w:val="000C4945"/>
    <w:rsid w:val="000C4C1F"/>
    <w:rsid w:val="000C5B49"/>
    <w:rsid w:val="000C5D99"/>
    <w:rsid w:val="000C60D5"/>
    <w:rsid w:val="000C62AF"/>
    <w:rsid w:val="000C62B7"/>
    <w:rsid w:val="000C65D2"/>
    <w:rsid w:val="000C71C5"/>
    <w:rsid w:val="000C7A8A"/>
    <w:rsid w:val="000D0C6E"/>
    <w:rsid w:val="000D156F"/>
    <w:rsid w:val="000D1590"/>
    <w:rsid w:val="000D1B3D"/>
    <w:rsid w:val="000D1EB8"/>
    <w:rsid w:val="000D2039"/>
    <w:rsid w:val="000D2378"/>
    <w:rsid w:val="000D2453"/>
    <w:rsid w:val="000D2A8F"/>
    <w:rsid w:val="000D2B42"/>
    <w:rsid w:val="000D2F61"/>
    <w:rsid w:val="000D4432"/>
    <w:rsid w:val="000D4FEB"/>
    <w:rsid w:val="000D57D3"/>
    <w:rsid w:val="000D5CB7"/>
    <w:rsid w:val="000D63F2"/>
    <w:rsid w:val="000D70AB"/>
    <w:rsid w:val="000D7290"/>
    <w:rsid w:val="000E02B6"/>
    <w:rsid w:val="000E0317"/>
    <w:rsid w:val="000E0E90"/>
    <w:rsid w:val="000E22D7"/>
    <w:rsid w:val="000E3763"/>
    <w:rsid w:val="000E38C4"/>
    <w:rsid w:val="000E3918"/>
    <w:rsid w:val="000E42D5"/>
    <w:rsid w:val="000E4652"/>
    <w:rsid w:val="000E46AA"/>
    <w:rsid w:val="000E489A"/>
    <w:rsid w:val="000E4A6A"/>
    <w:rsid w:val="000E4C1C"/>
    <w:rsid w:val="000E5204"/>
    <w:rsid w:val="000E5878"/>
    <w:rsid w:val="000E5B88"/>
    <w:rsid w:val="000E5D42"/>
    <w:rsid w:val="000E6423"/>
    <w:rsid w:val="000E663C"/>
    <w:rsid w:val="000E6E23"/>
    <w:rsid w:val="000E7D9B"/>
    <w:rsid w:val="000E7F4B"/>
    <w:rsid w:val="000EC417"/>
    <w:rsid w:val="000F0124"/>
    <w:rsid w:val="000F076F"/>
    <w:rsid w:val="000F0ADF"/>
    <w:rsid w:val="000F1C6E"/>
    <w:rsid w:val="000F1E4C"/>
    <w:rsid w:val="000F1E8A"/>
    <w:rsid w:val="000F258C"/>
    <w:rsid w:val="000F2E49"/>
    <w:rsid w:val="000F2E4F"/>
    <w:rsid w:val="000F3533"/>
    <w:rsid w:val="000F35AF"/>
    <w:rsid w:val="000F3961"/>
    <w:rsid w:val="000F3B62"/>
    <w:rsid w:val="000F4CB6"/>
    <w:rsid w:val="000F5448"/>
    <w:rsid w:val="000F5B94"/>
    <w:rsid w:val="000F62D6"/>
    <w:rsid w:val="000F7039"/>
    <w:rsid w:val="000F71BF"/>
    <w:rsid w:val="000F7782"/>
    <w:rsid w:val="000F77FD"/>
    <w:rsid w:val="000F7A07"/>
    <w:rsid w:val="00100028"/>
    <w:rsid w:val="00100EA5"/>
    <w:rsid w:val="00101B97"/>
    <w:rsid w:val="00102742"/>
    <w:rsid w:val="0010277D"/>
    <w:rsid w:val="00102800"/>
    <w:rsid w:val="00102889"/>
    <w:rsid w:val="00102B17"/>
    <w:rsid w:val="001038E5"/>
    <w:rsid w:val="00103E13"/>
    <w:rsid w:val="00104517"/>
    <w:rsid w:val="00104649"/>
    <w:rsid w:val="0010569A"/>
    <w:rsid w:val="001058AA"/>
    <w:rsid w:val="00105A49"/>
    <w:rsid w:val="001067A5"/>
    <w:rsid w:val="00106C12"/>
    <w:rsid w:val="00106C28"/>
    <w:rsid w:val="00106D7C"/>
    <w:rsid w:val="00107A24"/>
    <w:rsid w:val="00107B9A"/>
    <w:rsid w:val="001105FA"/>
    <w:rsid w:val="0011089D"/>
    <w:rsid w:val="00110AB2"/>
    <w:rsid w:val="00111A34"/>
    <w:rsid w:val="00111E83"/>
    <w:rsid w:val="0011250D"/>
    <w:rsid w:val="00112D9A"/>
    <w:rsid w:val="001140CC"/>
    <w:rsid w:val="0011481F"/>
    <w:rsid w:val="0011497F"/>
    <w:rsid w:val="00114DE3"/>
    <w:rsid w:val="0011523A"/>
    <w:rsid w:val="001166C8"/>
    <w:rsid w:val="00117D35"/>
    <w:rsid w:val="00117FDC"/>
    <w:rsid w:val="001202A8"/>
    <w:rsid w:val="001209FF"/>
    <w:rsid w:val="00121D88"/>
    <w:rsid w:val="00121D9D"/>
    <w:rsid w:val="00121F3E"/>
    <w:rsid w:val="001224F3"/>
    <w:rsid w:val="00123098"/>
    <w:rsid w:val="00123453"/>
    <w:rsid w:val="00123B1B"/>
    <w:rsid w:val="0012424D"/>
    <w:rsid w:val="001246E7"/>
    <w:rsid w:val="00124A52"/>
    <w:rsid w:val="00124C66"/>
    <w:rsid w:val="00124DAE"/>
    <w:rsid w:val="00125143"/>
    <w:rsid w:val="00125A19"/>
    <w:rsid w:val="00125B2A"/>
    <w:rsid w:val="00125B4A"/>
    <w:rsid w:val="0012616E"/>
    <w:rsid w:val="001265DE"/>
    <w:rsid w:val="0012686E"/>
    <w:rsid w:val="00126B07"/>
    <w:rsid w:val="00126B2F"/>
    <w:rsid w:val="00127DEF"/>
    <w:rsid w:val="00130680"/>
    <w:rsid w:val="0013118C"/>
    <w:rsid w:val="001317E8"/>
    <w:rsid w:val="001321ED"/>
    <w:rsid w:val="00132535"/>
    <w:rsid w:val="00132A54"/>
    <w:rsid w:val="00132CFB"/>
    <w:rsid w:val="00133B6D"/>
    <w:rsid w:val="001352C8"/>
    <w:rsid w:val="00136E5B"/>
    <w:rsid w:val="00137BB5"/>
    <w:rsid w:val="0013FE4F"/>
    <w:rsid w:val="0014037B"/>
    <w:rsid w:val="0014050D"/>
    <w:rsid w:val="00140C3A"/>
    <w:rsid w:val="001419B2"/>
    <w:rsid w:val="0014279F"/>
    <w:rsid w:val="001429E9"/>
    <w:rsid w:val="00143507"/>
    <w:rsid w:val="00143535"/>
    <w:rsid w:val="00143E67"/>
    <w:rsid w:val="00144329"/>
    <w:rsid w:val="00145EC5"/>
    <w:rsid w:val="00146208"/>
    <w:rsid w:val="001463BB"/>
    <w:rsid w:val="001467A3"/>
    <w:rsid w:val="00150655"/>
    <w:rsid w:val="00150C2C"/>
    <w:rsid w:val="00150DC4"/>
    <w:rsid w:val="00151312"/>
    <w:rsid w:val="00153FF7"/>
    <w:rsid w:val="00154236"/>
    <w:rsid w:val="00154549"/>
    <w:rsid w:val="00154D1A"/>
    <w:rsid w:val="00154F93"/>
    <w:rsid w:val="00154FA4"/>
    <w:rsid w:val="00155601"/>
    <w:rsid w:val="00156232"/>
    <w:rsid w:val="0015626A"/>
    <w:rsid w:val="00156E22"/>
    <w:rsid w:val="00157666"/>
    <w:rsid w:val="001608BD"/>
    <w:rsid w:val="00160A15"/>
    <w:rsid w:val="00160BA5"/>
    <w:rsid w:val="00161B87"/>
    <w:rsid w:val="00161C7C"/>
    <w:rsid w:val="00161DDE"/>
    <w:rsid w:val="001628CD"/>
    <w:rsid w:val="001637B7"/>
    <w:rsid w:val="001639BD"/>
    <w:rsid w:val="00165AC3"/>
    <w:rsid w:val="00165CB6"/>
    <w:rsid w:val="00165E8E"/>
    <w:rsid w:val="00166266"/>
    <w:rsid w:val="00166281"/>
    <w:rsid w:val="0016757C"/>
    <w:rsid w:val="00167EA7"/>
    <w:rsid w:val="0017007A"/>
    <w:rsid w:val="001707BB"/>
    <w:rsid w:val="00170A48"/>
    <w:rsid w:val="00170FE0"/>
    <w:rsid w:val="00171988"/>
    <w:rsid w:val="00171999"/>
    <w:rsid w:val="00171E5C"/>
    <w:rsid w:val="00172078"/>
    <w:rsid w:val="001721E9"/>
    <w:rsid w:val="0017220E"/>
    <w:rsid w:val="00172A99"/>
    <w:rsid w:val="0017322D"/>
    <w:rsid w:val="001733B4"/>
    <w:rsid w:val="00174127"/>
    <w:rsid w:val="00174183"/>
    <w:rsid w:val="0017604D"/>
    <w:rsid w:val="0017665A"/>
    <w:rsid w:val="00176956"/>
    <w:rsid w:val="00176CC3"/>
    <w:rsid w:val="00176FA1"/>
    <w:rsid w:val="0017726B"/>
    <w:rsid w:val="00177B53"/>
    <w:rsid w:val="00177D8F"/>
    <w:rsid w:val="00180210"/>
    <w:rsid w:val="00180279"/>
    <w:rsid w:val="0018123B"/>
    <w:rsid w:val="0018174E"/>
    <w:rsid w:val="00181C90"/>
    <w:rsid w:val="00181EB8"/>
    <w:rsid w:val="00182051"/>
    <w:rsid w:val="00182C66"/>
    <w:rsid w:val="00183088"/>
    <w:rsid w:val="0018372D"/>
    <w:rsid w:val="00183A8F"/>
    <w:rsid w:val="00183F63"/>
    <w:rsid w:val="0018418F"/>
    <w:rsid w:val="00184665"/>
    <w:rsid w:val="00184AAD"/>
    <w:rsid w:val="00185A68"/>
    <w:rsid w:val="00186504"/>
    <w:rsid w:val="00186D32"/>
    <w:rsid w:val="00186E61"/>
    <w:rsid w:val="00187682"/>
    <w:rsid w:val="00190A4B"/>
    <w:rsid w:val="0019116E"/>
    <w:rsid w:val="001912E5"/>
    <w:rsid w:val="00191834"/>
    <w:rsid w:val="00193110"/>
    <w:rsid w:val="00194B06"/>
    <w:rsid w:val="0019604E"/>
    <w:rsid w:val="0019630D"/>
    <w:rsid w:val="00196A49"/>
    <w:rsid w:val="00196BF0"/>
    <w:rsid w:val="00196F82"/>
    <w:rsid w:val="00197964"/>
    <w:rsid w:val="00197A9C"/>
    <w:rsid w:val="00197E5C"/>
    <w:rsid w:val="00197FBC"/>
    <w:rsid w:val="001A05BB"/>
    <w:rsid w:val="001A0944"/>
    <w:rsid w:val="001A09E8"/>
    <w:rsid w:val="001A10F5"/>
    <w:rsid w:val="001A142C"/>
    <w:rsid w:val="001A17C1"/>
    <w:rsid w:val="001A18BB"/>
    <w:rsid w:val="001A1B42"/>
    <w:rsid w:val="001A1CDD"/>
    <w:rsid w:val="001A1F64"/>
    <w:rsid w:val="001A2829"/>
    <w:rsid w:val="001A28E4"/>
    <w:rsid w:val="001A3745"/>
    <w:rsid w:val="001A3A8B"/>
    <w:rsid w:val="001A44C7"/>
    <w:rsid w:val="001A4D53"/>
    <w:rsid w:val="001A5830"/>
    <w:rsid w:val="001A669D"/>
    <w:rsid w:val="001A693E"/>
    <w:rsid w:val="001A6D18"/>
    <w:rsid w:val="001A6E3E"/>
    <w:rsid w:val="001A708C"/>
    <w:rsid w:val="001A72BA"/>
    <w:rsid w:val="001A7ABC"/>
    <w:rsid w:val="001A7D5A"/>
    <w:rsid w:val="001B0464"/>
    <w:rsid w:val="001B0EF0"/>
    <w:rsid w:val="001B1590"/>
    <w:rsid w:val="001B17D2"/>
    <w:rsid w:val="001B199C"/>
    <w:rsid w:val="001B1B28"/>
    <w:rsid w:val="001B1B72"/>
    <w:rsid w:val="001B1C35"/>
    <w:rsid w:val="001B2350"/>
    <w:rsid w:val="001B2F93"/>
    <w:rsid w:val="001B36B2"/>
    <w:rsid w:val="001B38E7"/>
    <w:rsid w:val="001B3EB6"/>
    <w:rsid w:val="001B3F55"/>
    <w:rsid w:val="001B4120"/>
    <w:rsid w:val="001B449F"/>
    <w:rsid w:val="001B4536"/>
    <w:rsid w:val="001B4760"/>
    <w:rsid w:val="001B4E7E"/>
    <w:rsid w:val="001B507B"/>
    <w:rsid w:val="001B51B0"/>
    <w:rsid w:val="001B5482"/>
    <w:rsid w:val="001B5724"/>
    <w:rsid w:val="001B57AD"/>
    <w:rsid w:val="001B57BE"/>
    <w:rsid w:val="001B6AA9"/>
    <w:rsid w:val="001B6CC6"/>
    <w:rsid w:val="001B726A"/>
    <w:rsid w:val="001B7400"/>
    <w:rsid w:val="001B7727"/>
    <w:rsid w:val="001C0630"/>
    <w:rsid w:val="001C214D"/>
    <w:rsid w:val="001C25AA"/>
    <w:rsid w:val="001C302A"/>
    <w:rsid w:val="001C370B"/>
    <w:rsid w:val="001C3787"/>
    <w:rsid w:val="001C3C01"/>
    <w:rsid w:val="001C3D0A"/>
    <w:rsid w:val="001C3F6A"/>
    <w:rsid w:val="001C3F8E"/>
    <w:rsid w:val="001C418B"/>
    <w:rsid w:val="001C4334"/>
    <w:rsid w:val="001C58EE"/>
    <w:rsid w:val="001C5F72"/>
    <w:rsid w:val="001C6415"/>
    <w:rsid w:val="001C6818"/>
    <w:rsid w:val="001C739B"/>
    <w:rsid w:val="001C7682"/>
    <w:rsid w:val="001C790A"/>
    <w:rsid w:val="001C7FA6"/>
    <w:rsid w:val="001CE054"/>
    <w:rsid w:val="001D046C"/>
    <w:rsid w:val="001D059E"/>
    <w:rsid w:val="001D0638"/>
    <w:rsid w:val="001D1810"/>
    <w:rsid w:val="001D18CF"/>
    <w:rsid w:val="001D2221"/>
    <w:rsid w:val="001D2AD7"/>
    <w:rsid w:val="001D3817"/>
    <w:rsid w:val="001D3F4B"/>
    <w:rsid w:val="001D446D"/>
    <w:rsid w:val="001D525A"/>
    <w:rsid w:val="001D54FF"/>
    <w:rsid w:val="001D58E8"/>
    <w:rsid w:val="001D5A66"/>
    <w:rsid w:val="001D62EA"/>
    <w:rsid w:val="001D67C0"/>
    <w:rsid w:val="001D69E3"/>
    <w:rsid w:val="001D7265"/>
    <w:rsid w:val="001D7270"/>
    <w:rsid w:val="001D727D"/>
    <w:rsid w:val="001D76D7"/>
    <w:rsid w:val="001D77DA"/>
    <w:rsid w:val="001D7BE0"/>
    <w:rsid w:val="001D7E97"/>
    <w:rsid w:val="001E0432"/>
    <w:rsid w:val="001E0BFF"/>
    <w:rsid w:val="001E1716"/>
    <w:rsid w:val="001E1717"/>
    <w:rsid w:val="001E1F5F"/>
    <w:rsid w:val="001E202D"/>
    <w:rsid w:val="001E2A14"/>
    <w:rsid w:val="001E2C84"/>
    <w:rsid w:val="001E3A09"/>
    <w:rsid w:val="001E3C24"/>
    <w:rsid w:val="001E5E5C"/>
    <w:rsid w:val="001E61AE"/>
    <w:rsid w:val="001F0134"/>
    <w:rsid w:val="001F061A"/>
    <w:rsid w:val="001F0688"/>
    <w:rsid w:val="001F0F83"/>
    <w:rsid w:val="001F16D8"/>
    <w:rsid w:val="001F2CAB"/>
    <w:rsid w:val="001F315D"/>
    <w:rsid w:val="001F3D0D"/>
    <w:rsid w:val="001F3DC6"/>
    <w:rsid w:val="001F40F9"/>
    <w:rsid w:val="001F430A"/>
    <w:rsid w:val="001F50CD"/>
    <w:rsid w:val="001F5BDB"/>
    <w:rsid w:val="001F5D6F"/>
    <w:rsid w:val="001F6239"/>
    <w:rsid w:val="001F6BA3"/>
    <w:rsid w:val="001F6CBA"/>
    <w:rsid w:val="001F7633"/>
    <w:rsid w:val="001F7A5E"/>
    <w:rsid w:val="00200739"/>
    <w:rsid w:val="00200DFC"/>
    <w:rsid w:val="00201CEA"/>
    <w:rsid w:val="0020213D"/>
    <w:rsid w:val="002027A4"/>
    <w:rsid w:val="002027E8"/>
    <w:rsid w:val="00202B35"/>
    <w:rsid w:val="00202CCE"/>
    <w:rsid w:val="00202D63"/>
    <w:rsid w:val="00202F5E"/>
    <w:rsid w:val="00202FE3"/>
    <w:rsid w:val="002031E5"/>
    <w:rsid w:val="00204327"/>
    <w:rsid w:val="00204433"/>
    <w:rsid w:val="002062F9"/>
    <w:rsid w:val="00206A66"/>
    <w:rsid w:val="00206B4E"/>
    <w:rsid w:val="00207145"/>
    <w:rsid w:val="0020752A"/>
    <w:rsid w:val="00207A71"/>
    <w:rsid w:val="0021044B"/>
    <w:rsid w:val="00210FFD"/>
    <w:rsid w:val="002110A9"/>
    <w:rsid w:val="00211558"/>
    <w:rsid w:val="002118FD"/>
    <w:rsid w:val="00211B76"/>
    <w:rsid w:val="0021240B"/>
    <w:rsid w:val="00212457"/>
    <w:rsid w:val="00212524"/>
    <w:rsid w:val="00212797"/>
    <w:rsid w:val="002128C0"/>
    <w:rsid w:val="00213309"/>
    <w:rsid w:val="002136D3"/>
    <w:rsid w:val="00213C4C"/>
    <w:rsid w:val="00214756"/>
    <w:rsid w:val="00214B2A"/>
    <w:rsid w:val="00214BEA"/>
    <w:rsid w:val="00214D5E"/>
    <w:rsid w:val="00214DD4"/>
    <w:rsid w:val="00216914"/>
    <w:rsid w:val="00216985"/>
    <w:rsid w:val="002173E1"/>
    <w:rsid w:val="00217A6D"/>
    <w:rsid w:val="00220061"/>
    <w:rsid w:val="002205AA"/>
    <w:rsid w:val="002206B4"/>
    <w:rsid w:val="00220BE3"/>
    <w:rsid w:val="002214A9"/>
    <w:rsid w:val="00221D35"/>
    <w:rsid w:val="00221DC5"/>
    <w:rsid w:val="0022215F"/>
    <w:rsid w:val="002221AC"/>
    <w:rsid w:val="00222915"/>
    <w:rsid w:val="00222ABC"/>
    <w:rsid w:val="00223726"/>
    <w:rsid w:val="00224026"/>
    <w:rsid w:val="002247ED"/>
    <w:rsid w:val="00224843"/>
    <w:rsid w:val="00224846"/>
    <w:rsid w:val="0022562C"/>
    <w:rsid w:val="00226607"/>
    <w:rsid w:val="002267CE"/>
    <w:rsid w:val="00226A5B"/>
    <w:rsid w:val="00226B7E"/>
    <w:rsid w:val="002306A6"/>
    <w:rsid w:val="00230B61"/>
    <w:rsid w:val="00231C18"/>
    <w:rsid w:val="002326E1"/>
    <w:rsid w:val="00232C16"/>
    <w:rsid w:val="00233ADF"/>
    <w:rsid w:val="00233F5A"/>
    <w:rsid w:val="00234B85"/>
    <w:rsid w:val="0023574B"/>
    <w:rsid w:val="00235848"/>
    <w:rsid w:val="00235860"/>
    <w:rsid w:val="00235961"/>
    <w:rsid w:val="00236748"/>
    <w:rsid w:val="00236B01"/>
    <w:rsid w:val="00237A68"/>
    <w:rsid w:val="00240463"/>
    <w:rsid w:val="002415E2"/>
    <w:rsid w:val="0024254D"/>
    <w:rsid w:val="00242C28"/>
    <w:rsid w:val="00242C39"/>
    <w:rsid w:val="00242CE1"/>
    <w:rsid w:val="002434BB"/>
    <w:rsid w:val="00243F70"/>
    <w:rsid w:val="00243FFA"/>
    <w:rsid w:val="00244B58"/>
    <w:rsid w:val="00244C46"/>
    <w:rsid w:val="00244CF8"/>
    <w:rsid w:val="00245B61"/>
    <w:rsid w:val="00246468"/>
    <w:rsid w:val="002465AF"/>
    <w:rsid w:val="00246E4B"/>
    <w:rsid w:val="00247813"/>
    <w:rsid w:val="00250502"/>
    <w:rsid w:val="00251211"/>
    <w:rsid w:val="002512A7"/>
    <w:rsid w:val="002524E0"/>
    <w:rsid w:val="002529FB"/>
    <w:rsid w:val="00253432"/>
    <w:rsid w:val="002534FA"/>
    <w:rsid w:val="00253BDB"/>
    <w:rsid w:val="0025410D"/>
    <w:rsid w:val="002549CD"/>
    <w:rsid w:val="00254E50"/>
    <w:rsid w:val="002564FA"/>
    <w:rsid w:val="0025718E"/>
    <w:rsid w:val="002574D1"/>
    <w:rsid w:val="002576EA"/>
    <w:rsid w:val="00257E57"/>
    <w:rsid w:val="00257EEC"/>
    <w:rsid w:val="002608F8"/>
    <w:rsid w:val="0026117F"/>
    <w:rsid w:val="002611CD"/>
    <w:rsid w:val="002618F8"/>
    <w:rsid w:val="002629D1"/>
    <w:rsid w:val="00262AAC"/>
    <w:rsid w:val="002652D1"/>
    <w:rsid w:val="002656B6"/>
    <w:rsid w:val="002660B0"/>
    <w:rsid w:val="00267898"/>
    <w:rsid w:val="002701B5"/>
    <w:rsid w:val="002704BA"/>
    <w:rsid w:val="00270525"/>
    <w:rsid w:val="002710BD"/>
    <w:rsid w:val="00271B36"/>
    <w:rsid w:val="00271C10"/>
    <w:rsid w:val="00272683"/>
    <w:rsid w:val="00274CCC"/>
    <w:rsid w:val="0027523F"/>
    <w:rsid w:val="002752FF"/>
    <w:rsid w:val="002756D4"/>
    <w:rsid w:val="00275E91"/>
    <w:rsid w:val="00275FAE"/>
    <w:rsid w:val="002762F0"/>
    <w:rsid w:val="002768E4"/>
    <w:rsid w:val="00277877"/>
    <w:rsid w:val="002778A7"/>
    <w:rsid w:val="0028155F"/>
    <w:rsid w:val="00281836"/>
    <w:rsid w:val="00281ABE"/>
    <w:rsid w:val="00281C7F"/>
    <w:rsid w:val="00281F8A"/>
    <w:rsid w:val="002821D3"/>
    <w:rsid w:val="0028250F"/>
    <w:rsid w:val="0028251B"/>
    <w:rsid w:val="00282564"/>
    <w:rsid w:val="00282845"/>
    <w:rsid w:val="00283031"/>
    <w:rsid w:val="002849ED"/>
    <w:rsid w:val="00285091"/>
    <w:rsid w:val="00285EAD"/>
    <w:rsid w:val="002863C5"/>
    <w:rsid w:val="00286538"/>
    <w:rsid w:val="00286657"/>
    <w:rsid w:val="00286662"/>
    <w:rsid w:val="00287493"/>
    <w:rsid w:val="00287804"/>
    <w:rsid w:val="00287FCC"/>
    <w:rsid w:val="0028D3E6"/>
    <w:rsid w:val="0029011A"/>
    <w:rsid w:val="00290227"/>
    <w:rsid w:val="002903D3"/>
    <w:rsid w:val="00290812"/>
    <w:rsid w:val="002909F8"/>
    <w:rsid w:val="00290E38"/>
    <w:rsid w:val="00290FCC"/>
    <w:rsid w:val="00291504"/>
    <w:rsid w:val="002917FB"/>
    <w:rsid w:val="002918E0"/>
    <w:rsid w:val="002924A7"/>
    <w:rsid w:val="00292708"/>
    <w:rsid w:val="002927F7"/>
    <w:rsid w:val="00293269"/>
    <w:rsid w:val="0029334A"/>
    <w:rsid w:val="00293AEF"/>
    <w:rsid w:val="0029409A"/>
    <w:rsid w:val="002942F7"/>
    <w:rsid w:val="00294BC8"/>
    <w:rsid w:val="00294E69"/>
    <w:rsid w:val="00295126"/>
    <w:rsid w:val="002951B9"/>
    <w:rsid w:val="00295ED2"/>
    <w:rsid w:val="00296165"/>
    <w:rsid w:val="00296D50"/>
    <w:rsid w:val="0029763A"/>
    <w:rsid w:val="002976A7"/>
    <w:rsid w:val="00297A4F"/>
    <w:rsid w:val="002A096C"/>
    <w:rsid w:val="002A0DAB"/>
    <w:rsid w:val="002A162D"/>
    <w:rsid w:val="002A1B96"/>
    <w:rsid w:val="002A1E63"/>
    <w:rsid w:val="002A257D"/>
    <w:rsid w:val="002A2DA0"/>
    <w:rsid w:val="002A48A3"/>
    <w:rsid w:val="002A4CBC"/>
    <w:rsid w:val="002A4E9B"/>
    <w:rsid w:val="002A5140"/>
    <w:rsid w:val="002A51D9"/>
    <w:rsid w:val="002A58C6"/>
    <w:rsid w:val="002A65CC"/>
    <w:rsid w:val="002A69E4"/>
    <w:rsid w:val="002A741B"/>
    <w:rsid w:val="002A7BA8"/>
    <w:rsid w:val="002A7CEE"/>
    <w:rsid w:val="002A7E8D"/>
    <w:rsid w:val="002B0148"/>
    <w:rsid w:val="002B0571"/>
    <w:rsid w:val="002B213E"/>
    <w:rsid w:val="002B3396"/>
    <w:rsid w:val="002B4454"/>
    <w:rsid w:val="002B464A"/>
    <w:rsid w:val="002B475A"/>
    <w:rsid w:val="002B49F1"/>
    <w:rsid w:val="002B5B03"/>
    <w:rsid w:val="002B5DF3"/>
    <w:rsid w:val="002B6D4D"/>
    <w:rsid w:val="002B7925"/>
    <w:rsid w:val="002C0589"/>
    <w:rsid w:val="002C0FFE"/>
    <w:rsid w:val="002C1621"/>
    <w:rsid w:val="002C167B"/>
    <w:rsid w:val="002C16EE"/>
    <w:rsid w:val="002C1AEF"/>
    <w:rsid w:val="002C1D4C"/>
    <w:rsid w:val="002C21CD"/>
    <w:rsid w:val="002C2C90"/>
    <w:rsid w:val="002C2CB2"/>
    <w:rsid w:val="002C3731"/>
    <w:rsid w:val="002C3888"/>
    <w:rsid w:val="002C4561"/>
    <w:rsid w:val="002C4863"/>
    <w:rsid w:val="002C5C74"/>
    <w:rsid w:val="002C6594"/>
    <w:rsid w:val="002C6C9C"/>
    <w:rsid w:val="002C6E32"/>
    <w:rsid w:val="002C72DC"/>
    <w:rsid w:val="002C7674"/>
    <w:rsid w:val="002C7BBC"/>
    <w:rsid w:val="002D0358"/>
    <w:rsid w:val="002D07A4"/>
    <w:rsid w:val="002D09AC"/>
    <w:rsid w:val="002D20BB"/>
    <w:rsid w:val="002D3101"/>
    <w:rsid w:val="002D3169"/>
    <w:rsid w:val="002D3AD3"/>
    <w:rsid w:val="002D51C1"/>
    <w:rsid w:val="002D5AAA"/>
    <w:rsid w:val="002D5C6C"/>
    <w:rsid w:val="002D5FA8"/>
    <w:rsid w:val="002D656D"/>
    <w:rsid w:val="002D677B"/>
    <w:rsid w:val="002D6BAC"/>
    <w:rsid w:val="002D6FCF"/>
    <w:rsid w:val="002D7267"/>
    <w:rsid w:val="002D7D8F"/>
    <w:rsid w:val="002E0DA2"/>
    <w:rsid w:val="002E148F"/>
    <w:rsid w:val="002E1BC1"/>
    <w:rsid w:val="002E1D9C"/>
    <w:rsid w:val="002E2129"/>
    <w:rsid w:val="002E250F"/>
    <w:rsid w:val="002E2BED"/>
    <w:rsid w:val="002E3053"/>
    <w:rsid w:val="002E3DF5"/>
    <w:rsid w:val="002E3F60"/>
    <w:rsid w:val="002E4070"/>
    <w:rsid w:val="002E436B"/>
    <w:rsid w:val="002E4650"/>
    <w:rsid w:val="002E4912"/>
    <w:rsid w:val="002E5B18"/>
    <w:rsid w:val="002E65BF"/>
    <w:rsid w:val="002E671E"/>
    <w:rsid w:val="002E6A2E"/>
    <w:rsid w:val="002E779F"/>
    <w:rsid w:val="002F06EB"/>
    <w:rsid w:val="002F0CFA"/>
    <w:rsid w:val="002F0DE2"/>
    <w:rsid w:val="002F1F64"/>
    <w:rsid w:val="002F3562"/>
    <w:rsid w:val="002F35D3"/>
    <w:rsid w:val="002F46A4"/>
    <w:rsid w:val="002F4C19"/>
    <w:rsid w:val="002F5313"/>
    <w:rsid w:val="002F5464"/>
    <w:rsid w:val="002F58A2"/>
    <w:rsid w:val="002F62E2"/>
    <w:rsid w:val="002F66BA"/>
    <w:rsid w:val="002F6D72"/>
    <w:rsid w:val="00300D65"/>
    <w:rsid w:val="0030117D"/>
    <w:rsid w:val="00301470"/>
    <w:rsid w:val="00301816"/>
    <w:rsid w:val="00301AF1"/>
    <w:rsid w:val="00301C2F"/>
    <w:rsid w:val="00301C73"/>
    <w:rsid w:val="00302268"/>
    <w:rsid w:val="0030383E"/>
    <w:rsid w:val="003042D6"/>
    <w:rsid w:val="003045BC"/>
    <w:rsid w:val="003047A8"/>
    <w:rsid w:val="00304928"/>
    <w:rsid w:val="003049C7"/>
    <w:rsid w:val="00304A9B"/>
    <w:rsid w:val="00305323"/>
    <w:rsid w:val="0030549C"/>
    <w:rsid w:val="0030551F"/>
    <w:rsid w:val="0030557D"/>
    <w:rsid w:val="003060A9"/>
    <w:rsid w:val="003064A1"/>
    <w:rsid w:val="0030655E"/>
    <w:rsid w:val="003069FF"/>
    <w:rsid w:val="003070E9"/>
    <w:rsid w:val="003073B2"/>
    <w:rsid w:val="00307842"/>
    <w:rsid w:val="00311050"/>
    <w:rsid w:val="00311304"/>
    <w:rsid w:val="00311E09"/>
    <w:rsid w:val="00312469"/>
    <w:rsid w:val="00312AC6"/>
    <w:rsid w:val="00312E92"/>
    <w:rsid w:val="00312F71"/>
    <w:rsid w:val="003131FE"/>
    <w:rsid w:val="00313A43"/>
    <w:rsid w:val="00313B39"/>
    <w:rsid w:val="00313DAD"/>
    <w:rsid w:val="003146E4"/>
    <w:rsid w:val="00314DC6"/>
    <w:rsid w:val="00315E57"/>
    <w:rsid w:val="00315F13"/>
    <w:rsid w:val="00317B08"/>
    <w:rsid w:val="003213D3"/>
    <w:rsid w:val="00321605"/>
    <w:rsid w:val="00321C38"/>
    <w:rsid w:val="003221EF"/>
    <w:rsid w:val="00322A84"/>
    <w:rsid w:val="00323604"/>
    <w:rsid w:val="00323920"/>
    <w:rsid w:val="003248B3"/>
    <w:rsid w:val="00324973"/>
    <w:rsid w:val="003256B0"/>
    <w:rsid w:val="003259C8"/>
    <w:rsid w:val="00326285"/>
    <w:rsid w:val="00326507"/>
    <w:rsid w:val="00326542"/>
    <w:rsid w:val="003266D1"/>
    <w:rsid w:val="00327264"/>
    <w:rsid w:val="00327A28"/>
    <w:rsid w:val="0033027F"/>
    <w:rsid w:val="003310D4"/>
    <w:rsid w:val="0033117D"/>
    <w:rsid w:val="00331569"/>
    <w:rsid w:val="00331A67"/>
    <w:rsid w:val="00331F4C"/>
    <w:rsid w:val="00333828"/>
    <w:rsid w:val="00333925"/>
    <w:rsid w:val="00333C96"/>
    <w:rsid w:val="00333EAB"/>
    <w:rsid w:val="0033433D"/>
    <w:rsid w:val="0033458A"/>
    <w:rsid w:val="00334F7A"/>
    <w:rsid w:val="003362E0"/>
    <w:rsid w:val="003365D9"/>
    <w:rsid w:val="003369BC"/>
    <w:rsid w:val="00337C79"/>
    <w:rsid w:val="00340138"/>
    <w:rsid w:val="0034093E"/>
    <w:rsid w:val="00340BC7"/>
    <w:rsid w:val="00340C74"/>
    <w:rsid w:val="00341AC8"/>
    <w:rsid w:val="00341DA4"/>
    <w:rsid w:val="003420B8"/>
    <w:rsid w:val="00342E09"/>
    <w:rsid w:val="00343B33"/>
    <w:rsid w:val="00343CD0"/>
    <w:rsid w:val="003443C7"/>
    <w:rsid w:val="00344DFA"/>
    <w:rsid w:val="00345AEB"/>
    <w:rsid w:val="00346371"/>
    <w:rsid w:val="00346808"/>
    <w:rsid w:val="00346FB0"/>
    <w:rsid w:val="00351C5F"/>
    <w:rsid w:val="003524FE"/>
    <w:rsid w:val="00352B6D"/>
    <w:rsid w:val="0035343D"/>
    <w:rsid w:val="00354797"/>
    <w:rsid w:val="00354B3A"/>
    <w:rsid w:val="00355023"/>
    <w:rsid w:val="00355B4B"/>
    <w:rsid w:val="0035639E"/>
    <w:rsid w:val="00356686"/>
    <w:rsid w:val="003569ED"/>
    <w:rsid w:val="00356E11"/>
    <w:rsid w:val="00357B3B"/>
    <w:rsid w:val="003604D0"/>
    <w:rsid w:val="00361455"/>
    <w:rsid w:val="00361D99"/>
    <w:rsid w:val="00362195"/>
    <w:rsid w:val="00363D12"/>
    <w:rsid w:val="003644DB"/>
    <w:rsid w:val="00364A19"/>
    <w:rsid w:val="0036530B"/>
    <w:rsid w:val="003653B3"/>
    <w:rsid w:val="0036639D"/>
    <w:rsid w:val="003663CD"/>
    <w:rsid w:val="003665FE"/>
    <w:rsid w:val="00367D3B"/>
    <w:rsid w:val="00370DDC"/>
    <w:rsid w:val="00370E9C"/>
    <w:rsid w:val="00371607"/>
    <w:rsid w:val="00371BC8"/>
    <w:rsid w:val="0037287C"/>
    <w:rsid w:val="00372FEE"/>
    <w:rsid w:val="00374384"/>
    <w:rsid w:val="003746BF"/>
    <w:rsid w:val="00374D66"/>
    <w:rsid w:val="00375643"/>
    <w:rsid w:val="003762A6"/>
    <w:rsid w:val="0037687B"/>
    <w:rsid w:val="00376C9D"/>
    <w:rsid w:val="00376F06"/>
    <w:rsid w:val="00376F0C"/>
    <w:rsid w:val="00376FA5"/>
    <w:rsid w:val="00377A7D"/>
    <w:rsid w:val="003816A8"/>
    <w:rsid w:val="00381B76"/>
    <w:rsid w:val="003820DF"/>
    <w:rsid w:val="0038210C"/>
    <w:rsid w:val="00382B45"/>
    <w:rsid w:val="00382C67"/>
    <w:rsid w:val="00382FE6"/>
    <w:rsid w:val="003841C7"/>
    <w:rsid w:val="00385705"/>
    <w:rsid w:val="00385EF9"/>
    <w:rsid w:val="00386559"/>
    <w:rsid w:val="003875B8"/>
    <w:rsid w:val="00390737"/>
    <w:rsid w:val="00390B2B"/>
    <w:rsid w:val="00390F7E"/>
    <w:rsid w:val="00391C59"/>
    <w:rsid w:val="00392DA6"/>
    <w:rsid w:val="00392FD4"/>
    <w:rsid w:val="00394D33"/>
    <w:rsid w:val="0039509B"/>
    <w:rsid w:val="00395535"/>
    <w:rsid w:val="00395DCB"/>
    <w:rsid w:val="0039685B"/>
    <w:rsid w:val="00396A9F"/>
    <w:rsid w:val="003979AC"/>
    <w:rsid w:val="00397A0E"/>
    <w:rsid w:val="003A005B"/>
    <w:rsid w:val="003A02CF"/>
    <w:rsid w:val="003A072C"/>
    <w:rsid w:val="003A1CDA"/>
    <w:rsid w:val="003A20F4"/>
    <w:rsid w:val="003A2627"/>
    <w:rsid w:val="003A2A25"/>
    <w:rsid w:val="003A2E0F"/>
    <w:rsid w:val="003A2EF0"/>
    <w:rsid w:val="003A34F6"/>
    <w:rsid w:val="003A397C"/>
    <w:rsid w:val="003A3B2A"/>
    <w:rsid w:val="003A40B0"/>
    <w:rsid w:val="003A4B02"/>
    <w:rsid w:val="003A4E44"/>
    <w:rsid w:val="003A52A5"/>
    <w:rsid w:val="003A58AF"/>
    <w:rsid w:val="003A5A0A"/>
    <w:rsid w:val="003A6352"/>
    <w:rsid w:val="003A7244"/>
    <w:rsid w:val="003A75C0"/>
    <w:rsid w:val="003B01B6"/>
    <w:rsid w:val="003B0327"/>
    <w:rsid w:val="003B0532"/>
    <w:rsid w:val="003B1190"/>
    <w:rsid w:val="003B1A57"/>
    <w:rsid w:val="003B261C"/>
    <w:rsid w:val="003B2DD8"/>
    <w:rsid w:val="003B3BA4"/>
    <w:rsid w:val="003B41B5"/>
    <w:rsid w:val="003B49F4"/>
    <w:rsid w:val="003B4C38"/>
    <w:rsid w:val="003B4D03"/>
    <w:rsid w:val="003B522A"/>
    <w:rsid w:val="003B56F7"/>
    <w:rsid w:val="003B5D79"/>
    <w:rsid w:val="003B60F3"/>
    <w:rsid w:val="003B638A"/>
    <w:rsid w:val="003B6A70"/>
    <w:rsid w:val="003B740B"/>
    <w:rsid w:val="003B78C5"/>
    <w:rsid w:val="003B7A13"/>
    <w:rsid w:val="003C05E3"/>
    <w:rsid w:val="003C15A3"/>
    <w:rsid w:val="003C17B2"/>
    <w:rsid w:val="003C1942"/>
    <w:rsid w:val="003C35AA"/>
    <w:rsid w:val="003C4462"/>
    <w:rsid w:val="003C5D90"/>
    <w:rsid w:val="003C5FBE"/>
    <w:rsid w:val="003C62D0"/>
    <w:rsid w:val="003C74FA"/>
    <w:rsid w:val="003C772D"/>
    <w:rsid w:val="003C7E1E"/>
    <w:rsid w:val="003D02C9"/>
    <w:rsid w:val="003D0576"/>
    <w:rsid w:val="003D1C8B"/>
    <w:rsid w:val="003D28A4"/>
    <w:rsid w:val="003D2B15"/>
    <w:rsid w:val="003D375D"/>
    <w:rsid w:val="003D3C50"/>
    <w:rsid w:val="003D424B"/>
    <w:rsid w:val="003D53BA"/>
    <w:rsid w:val="003D5C28"/>
    <w:rsid w:val="003D608C"/>
    <w:rsid w:val="003D6504"/>
    <w:rsid w:val="003D6565"/>
    <w:rsid w:val="003D71BD"/>
    <w:rsid w:val="003D776C"/>
    <w:rsid w:val="003E0ED9"/>
    <w:rsid w:val="003E0FFF"/>
    <w:rsid w:val="003E16A3"/>
    <w:rsid w:val="003E330D"/>
    <w:rsid w:val="003E3C18"/>
    <w:rsid w:val="003E4B85"/>
    <w:rsid w:val="003E693E"/>
    <w:rsid w:val="003E6A7E"/>
    <w:rsid w:val="003E6B34"/>
    <w:rsid w:val="003F0411"/>
    <w:rsid w:val="003F193A"/>
    <w:rsid w:val="003F1D8F"/>
    <w:rsid w:val="003F1E69"/>
    <w:rsid w:val="003F28F4"/>
    <w:rsid w:val="003F3049"/>
    <w:rsid w:val="003F5486"/>
    <w:rsid w:val="003F6039"/>
    <w:rsid w:val="003F6C5C"/>
    <w:rsid w:val="003F742F"/>
    <w:rsid w:val="003F7A95"/>
    <w:rsid w:val="00400685"/>
    <w:rsid w:val="00400C65"/>
    <w:rsid w:val="00400F4E"/>
    <w:rsid w:val="00401507"/>
    <w:rsid w:val="00403451"/>
    <w:rsid w:val="00403FC8"/>
    <w:rsid w:val="0040427A"/>
    <w:rsid w:val="00404654"/>
    <w:rsid w:val="00404955"/>
    <w:rsid w:val="00404987"/>
    <w:rsid w:val="004052B4"/>
    <w:rsid w:val="0040601E"/>
    <w:rsid w:val="00406326"/>
    <w:rsid w:val="004064BB"/>
    <w:rsid w:val="00406BCE"/>
    <w:rsid w:val="0040777B"/>
    <w:rsid w:val="00407A31"/>
    <w:rsid w:val="00407D62"/>
    <w:rsid w:val="004101D2"/>
    <w:rsid w:val="00410B33"/>
    <w:rsid w:val="004115E1"/>
    <w:rsid w:val="0041188E"/>
    <w:rsid w:val="0041250F"/>
    <w:rsid w:val="00412CE5"/>
    <w:rsid w:val="00413B1F"/>
    <w:rsid w:val="00414248"/>
    <w:rsid w:val="004148C7"/>
    <w:rsid w:val="004151AD"/>
    <w:rsid w:val="00415BC4"/>
    <w:rsid w:val="00415D5E"/>
    <w:rsid w:val="0041615D"/>
    <w:rsid w:val="00416554"/>
    <w:rsid w:val="004171FC"/>
    <w:rsid w:val="00417B5B"/>
    <w:rsid w:val="00420414"/>
    <w:rsid w:val="004210FB"/>
    <w:rsid w:val="004215E2"/>
    <w:rsid w:val="004216BA"/>
    <w:rsid w:val="00421A3C"/>
    <w:rsid w:val="00421FA4"/>
    <w:rsid w:val="00423A46"/>
    <w:rsid w:val="004240FE"/>
    <w:rsid w:val="00424221"/>
    <w:rsid w:val="004257E2"/>
    <w:rsid w:val="00425EE2"/>
    <w:rsid w:val="00426050"/>
    <w:rsid w:val="00426339"/>
    <w:rsid w:val="00426C00"/>
    <w:rsid w:val="00427313"/>
    <w:rsid w:val="004273BD"/>
    <w:rsid w:val="00427725"/>
    <w:rsid w:val="0043056C"/>
    <w:rsid w:val="0043070F"/>
    <w:rsid w:val="00430CEA"/>
    <w:rsid w:val="00430E03"/>
    <w:rsid w:val="0043123A"/>
    <w:rsid w:val="00431850"/>
    <w:rsid w:val="004318E4"/>
    <w:rsid w:val="004319E4"/>
    <w:rsid w:val="00432477"/>
    <w:rsid w:val="00432613"/>
    <w:rsid w:val="0043341E"/>
    <w:rsid w:val="0043351A"/>
    <w:rsid w:val="00433632"/>
    <w:rsid w:val="00433848"/>
    <w:rsid w:val="00434250"/>
    <w:rsid w:val="00435506"/>
    <w:rsid w:val="00435710"/>
    <w:rsid w:val="00436120"/>
    <w:rsid w:val="00436B9A"/>
    <w:rsid w:val="00437923"/>
    <w:rsid w:val="00437D25"/>
    <w:rsid w:val="00440684"/>
    <w:rsid w:val="00441679"/>
    <w:rsid w:val="00442DD3"/>
    <w:rsid w:val="004434F1"/>
    <w:rsid w:val="00443CAE"/>
    <w:rsid w:val="00444321"/>
    <w:rsid w:val="0044496E"/>
    <w:rsid w:val="0044502F"/>
    <w:rsid w:val="0044504D"/>
    <w:rsid w:val="00445C91"/>
    <w:rsid w:val="00445D93"/>
    <w:rsid w:val="00446008"/>
    <w:rsid w:val="0044624E"/>
    <w:rsid w:val="004463DE"/>
    <w:rsid w:val="0044738A"/>
    <w:rsid w:val="00447E9D"/>
    <w:rsid w:val="00450890"/>
    <w:rsid w:val="00450FCA"/>
    <w:rsid w:val="004517C4"/>
    <w:rsid w:val="00452029"/>
    <w:rsid w:val="00452AA3"/>
    <w:rsid w:val="00453E10"/>
    <w:rsid w:val="004542A7"/>
    <w:rsid w:val="00454661"/>
    <w:rsid w:val="00454737"/>
    <w:rsid w:val="00454E71"/>
    <w:rsid w:val="00455B83"/>
    <w:rsid w:val="00455CD1"/>
    <w:rsid w:val="00455D3C"/>
    <w:rsid w:val="00455D7B"/>
    <w:rsid w:val="00455FD3"/>
    <w:rsid w:val="004561E0"/>
    <w:rsid w:val="00456BE5"/>
    <w:rsid w:val="004578B1"/>
    <w:rsid w:val="004600F0"/>
    <w:rsid w:val="0046045C"/>
    <w:rsid w:val="00460718"/>
    <w:rsid w:val="00460ABF"/>
    <w:rsid w:val="00460EFA"/>
    <w:rsid w:val="004610CB"/>
    <w:rsid w:val="00461111"/>
    <w:rsid w:val="0046126B"/>
    <w:rsid w:val="004616B5"/>
    <w:rsid w:val="00461F54"/>
    <w:rsid w:val="004624BF"/>
    <w:rsid w:val="00462E59"/>
    <w:rsid w:val="004637E2"/>
    <w:rsid w:val="00463EEB"/>
    <w:rsid w:val="00464266"/>
    <w:rsid w:val="00464528"/>
    <w:rsid w:val="00464893"/>
    <w:rsid w:val="00464916"/>
    <w:rsid w:val="00465218"/>
    <w:rsid w:val="00465642"/>
    <w:rsid w:val="00466306"/>
    <w:rsid w:val="00466E20"/>
    <w:rsid w:val="00467225"/>
    <w:rsid w:val="00467271"/>
    <w:rsid w:val="00467A67"/>
    <w:rsid w:val="00467D1B"/>
    <w:rsid w:val="0047008B"/>
    <w:rsid w:val="00472183"/>
    <w:rsid w:val="00472729"/>
    <w:rsid w:val="00472741"/>
    <w:rsid w:val="00474E20"/>
    <w:rsid w:val="00474F62"/>
    <w:rsid w:val="00476F06"/>
    <w:rsid w:val="00477534"/>
    <w:rsid w:val="004803DB"/>
    <w:rsid w:val="00480840"/>
    <w:rsid w:val="00480CE3"/>
    <w:rsid w:val="00480D00"/>
    <w:rsid w:val="00480DFB"/>
    <w:rsid w:val="00480F44"/>
    <w:rsid w:val="004812FB"/>
    <w:rsid w:val="004817E6"/>
    <w:rsid w:val="00481A07"/>
    <w:rsid w:val="00481BEE"/>
    <w:rsid w:val="00482318"/>
    <w:rsid w:val="00482383"/>
    <w:rsid w:val="00483CE4"/>
    <w:rsid w:val="00484A37"/>
    <w:rsid w:val="00484C67"/>
    <w:rsid w:val="004858D5"/>
    <w:rsid w:val="004863BD"/>
    <w:rsid w:val="004863CA"/>
    <w:rsid w:val="00486B43"/>
    <w:rsid w:val="00486FD0"/>
    <w:rsid w:val="00490145"/>
    <w:rsid w:val="00490F04"/>
    <w:rsid w:val="0049214B"/>
    <w:rsid w:val="004925CA"/>
    <w:rsid w:val="004928D1"/>
    <w:rsid w:val="00492920"/>
    <w:rsid w:val="00493BAB"/>
    <w:rsid w:val="00493DBA"/>
    <w:rsid w:val="004948A4"/>
    <w:rsid w:val="0049658D"/>
    <w:rsid w:val="00496785"/>
    <w:rsid w:val="00496BEA"/>
    <w:rsid w:val="00496F97"/>
    <w:rsid w:val="004A082D"/>
    <w:rsid w:val="004A1768"/>
    <w:rsid w:val="004A1AA1"/>
    <w:rsid w:val="004A1D95"/>
    <w:rsid w:val="004A2AD2"/>
    <w:rsid w:val="004A2B81"/>
    <w:rsid w:val="004A2CCA"/>
    <w:rsid w:val="004A312C"/>
    <w:rsid w:val="004A3345"/>
    <w:rsid w:val="004A47B0"/>
    <w:rsid w:val="004A579E"/>
    <w:rsid w:val="004A5C24"/>
    <w:rsid w:val="004A65E1"/>
    <w:rsid w:val="004A6D0E"/>
    <w:rsid w:val="004B02B0"/>
    <w:rsid w:val="004B05E6"/>
    <w:rsid w:val="004B13F6"/>
    <w:rsid w:val="004B1855"/>
    <w:rsid w:val="004B1CFB"/>
    <w:rsid w:val="004B2297"/>
    <w:rsid w:val="004B2361"/>
    <w:rsid w:val="004B241F"/>
    <w:rsid w:val="004B2835"/>
    <w:rsid w:val="004B2C93"/>
    <w:rsid w:val="004B3236"/>
    <w:rsid w:val="004B3446"/>
    <w:rsid w:val="004B3BC2"/>
    <w:rsid w:val="004B3C21"/>
    <w:rsid w:val="004B3FB7"/>
    <w:rsid w:val="004B47C7"/>
    <w:rsid w:val="004B4C82"/>
    <w:rsid w:val="004B4DD9"/>
    <w:rsid w:val="004B5269"/>
    <w:rsid w:val="004B55CA"/>
    <w:rsid w:val="004B57ED"/>
    <w:rsid w:val="004B627A"/>
    <w:rsid w:val="004B64A5"/>
    <w:rsid w:val="004B66E2"/>
    <w:rsid w:val="004B6892"/>
    <w:rsid w:val="004B6ADE"/>
    <w:rsid w:val="004B73FA"/>
    <w:rsid w:val="004B7ACE"/>
    <w:rsid w:val="004C0111"/>
    <w:rsid w:val="004C02AB"/>
    <w:rsid w:val="004C0B78"/>
    <w:rsid w:val="004C0D5B"/>
    <w:rsid w:val="004C1C38"/>
    <w:rsid w:val="004C23CB"/>
    <w:rsid w:val="004C2AD5"/>
    <w:rsid w:val="004C2E07"/>
    <w:rsid w:val="004C31FA"/>
    <w:rsid w:val="004C335D"/>
    <w:rsid w:val="004C3B9B"/>
    <w:rsid w:val="004C3FE7"/>
    <w:rsid w:val="004C42BF"/>
    <w:rsid w:val="004C45B2"/>
    <w:rsid w:val="004C5072"/>
    <w:rsid w:val="004C53AA"/>
    <w:rsid w:val="004C5BDD"/>
    <w:rsid w:val="004C5E16"/>
    <w:rsid w:val="004C655E"/>
    <w:rsid w:val="004C6B87"/>
    <w:rsid w:val="004C6FEE"/>
    <w:rsid w:val="004C7173"/>
    <w:rsid w:val="004C77AF"/>
    <w:rsid w:val="004C7B57"/>
    <w:rsid w:val="004D0D5D"/>
    <w:rsid w:val="004D222A"/>
    <w:rsid w:val="004D3A72"/>
    <w:rsid w:val="004D3B70"/>
    <w:rsid w:val="004D413A"/>
    <w:rsid w:val="004D41F1"/>
    <w:rsid w:val="004D430E"/>
    <w:rsid w:val="004D4CAE"/>
    <w:rsid w:val="004D560D"/>
    <w:rsid w:val="004D5A9D"/>
    <w:rsid w:val="004D5F14"/>
    <w:rsid w:val="004D7377"/>
    <w:rsid w:val="004D7A13"/>
    <w:rsid w:val="004E0315"/>
    <w:rsid w:val="004E0A2E"/>
    <w:rsid w:val="004E0C1F"/>
    <w:rsid w:val="004E0CE7"/>
    <w:rsid w:val="004E1064"/>
    <w:rsid w:val="004E2023"/>
    <w:rsid w:val="004E234D"/>
    <w:rsid w:val="004E2712"/>
    <w:rsid w:val="004E2914"/>
    <w:rsid w:val="004E3048"/>
    <w:rsid w:val="004E3283"/>
    <w:rsid w:val="004E398F"/>
    <w:rsid w:val="004E403A"/>
    <w:rsid w:val="004E4398"/>
    <w:rsid w:val="004E47DE"/>
    <w:rsid w:val="004E4842"/>
    <w:rsid w:val="004E4D24"/>
    <w:rsid w:val="004E4FF6"/>
    <w:rsid w:val="004E51A1"/>
    <w:rsid w:val="004E65E7"/>
    <w:rsid w:val="004E78B7"/>
    <w:rsid w:val="004E7BD6"/>
    <w:rsid w:val="004F1C38"/>
    <w:rsid w:val="004F2138"/>
    <w:rsid w:val="004F2591"/>
    <w:rsid w:val="004F2AA0"/>
    <w:rsid w:val="004F361F"/>
    <w:rsid w:val="004F381E"/>
    <w:rsid w:val="004F3AFA"/>
    <w:rsid w:val="004F41F7"/>
    <w:rsid w:val="004F473B"/>
    <w:rsid w:val="004F4C67"/>
    <w:rsid w:val="004F6374"/>
    <w:rsid w:val="004F6766"/>
    <w:rsid w:val="004F6D2E"/>
    <w:rsid w:val="005000CC"/>
    <w:rsid w:val="00501133"/>
    <w:rsid w:val="0050113E"/>
    <w:rsid w:val="0050135A"/>
    <w:rsid w:val="00502E20"/>
    <w:rsid w:val="00502F7E"/>
    <w:rsid w:val="00503342"/>
    <w:rsid w:val="00503A9E"/>
    <w:rsid w:val="00505B0B"/>
    <w:rsid w:val="00506302"/>
    <w:rsid w:val="00506CB7"/>
    <w:rsid w:val="00507685"/>
    <w:rsid w:val="0050D3AB"/>
    <w:rsid w:val="00511AA2"/>
    <w:rsid w:val="00511B53"/>
    <w:rsid w:val="00511E3A"/>
    <w:rsid w:val="00512163"/>
    <w:rsid w:val="00512802"/>
    <w:rsid w:val="005132C6"/>
    <w:rsid w:val="00514345"/>
    <w:rsid w:val="005143B4"/>
    <w:rsid w:val="00514556"/>
    <w:rsid w:val="005147FB"/>
    <w:rsid w:val="0051500A"/>
    <w:rsid w:val="00515231"/>
    <w:rsid w:val="00515A0A"/>
    <w:rsid w:val="00515A13"/>
    <w:rsid w:val="00515E29"/>
    <w:rsid w:val="0051715F"/>
    <w:rsid w:val="005176F0"/>
    <w:rsid w:val="00517A78"/>
    <w:rsid w:val="00520B61"/>
    <w:rsid w:val="00520C6D"/>
    <w:rsid w:val="00520ED4"/>
    <w:rsid w:val="00521576"/>
    <w:rsid w:val="00522673"/>
    <w:rsid w:val="00522CCC"/>
    <w:rsid w:val="00523225"/>
    <w:rsid w:val="00523AF1"/>
    <w:rsid w:val="00523CAC"/>
    <w:rsid w:val="00525175"/>
    <w:rsid w:val="005251F6"/>
    <w:rsid w:val="005255F1"/>
    <w:rsid w:val="005260B4"/>
    <w:rsid w:val="005261F8"/>
    <w:rsid w:val="005267DE"/>
    <w:rsid w:val="005269D1"/>
    <w:rsid w:val="005276FD"/>
    <w:rsid w:val="00527FB9"/>
    <w:rsid w:val="005303B3"/>
    <w:rsid w:val="00530EDA"/>
    <w:rsid w:val="0053132F"/>
    <w:rsid w:val="00531A6F"/>
    <w:rsid w:val="00531E05"/>
    <w:rsid w:val="00531EE3"/>
    <w:rsid w:val="00532F29"/>
    <w:rsid w:val="00532FFB"/>
    <w:rsid w:val="00533858"/>
    <w:rsid w:val="00533CF1"/>
    <w:rsid w:val="00533EFC"/>
    <w:rsid w:val="005366B2"/>
    <w:rsid w:val="005376B7"/>
    <w:rsid w:val="00537CFD"/>
    <w:rsid w:val="00540C05"/>
    <w:rsid w:val="00541639"/>
    <w:rsid w:val="00541702"/>
    <w:rsid w:val="0054243F"/>
    <w:rsid w:val="0054275C"/>
    <w:rsid w:val="00542B20"/>
    <w:rsid w:val="00543135"/>
    <w:rsid w:val="005433E1"/>
    <w:rsid w:val="00543985"/>
    <w:rsid w:val="00543AB0"/>
    <w:rsid w:val="005459AD"/>
    <w:rsid w:val="0054663F"/>
    <w:rsid w:val="005475DD"/>
    <w:rsid w:val="00547756"/>
    <w:rsid w:val="00550150"/>
    <w:rsid w:val="005503EA"/>
    <w:rsid w:val="00550C91"/>
    <w:rsid w:val="00550F5D"/>
    <w:rsid w:val="005519F8"/>
    <w:rsid w:val="00551BFB"/>
    <w:rsid w:val="005520C3"/>
    <w:rsid w:val="0055235A"/>
    <w:rsid w:val="00553156"/>
    <w:rsid w:val="00553BE7"/>
    <w:rsid w:val="00554A9F"/>
    <w:rsid w:val="00555383"/>
    <w:rsid w:val="00555933"/>
    <w:rsid w:val="005559FF"/>
    <w:rsid w:val="005560D7"/>
    <w:rsid w:val="00556429"/>
    <w:rsid w:val="00556780"/>
    <w:rsid w:val="00557A5D"/>
    <w:rsid w:val="00557E6E"/>
    <w:rsid w:val="00560CE2"/>
    <w:rsid w:val="00561197"/>
    <w:rsid w:val="005617EA"/>
    <w:rsid w:val="00562500"/>
    <w:rsid w:val="00563189"/>
    <w:rsid w:val="0056322C"/>
    <w:rsid w:val="0056340E"/>
    <w:rsid w:val="0056400D"/>
    <w:rsid w:val="005662B8"/>
    <w:rsid w:val="00566352"/>
    <w:rsid w:val="0056649F"/>
    <w:rsid w:val="005666EB"/>
    <w:rsid w:val="00566BE3"/>
    <w:rsid w:val="00566E0E"/>
    <w:rsid w:val="00566F88"/>
    <w:rsid w:val="005672D4"/>
    <w:rsid w:val="005672E3"/>
    <w:rsid w:val="00567596"/>
    <w:rsid w:val="005678D9"/>
    <w:rsid w:val="00567F60"/>
    <w:rsid w:val="00570AAB"/>
    <w:rsid w:val="00570B93"/>
    <w:rsid w:val="00571224"/>
    <w:rsid w:val="0057142E"/>
    <w:rsid w:val="00571D9D"/>
    <w:rsid w:val="005724CF"/>
    <w:rsid w:val="005731D2"/>
    <w:rsid w:val="00573796"/>
    <w:rsid w:val="00574196"/>
    <w:rsid w:val="005744FD"/>
    <w:rsid w:val="005748B8"/>
    <w:rsid w:val="00576A33"/>
    <w:rsid w:val="00577E21"/>
    <w:rsid w:val="00577ECE"/>
    <w:rsid w:val="005804F2"/>
    <w:rsid w:val="005808EE"/>
    <w:rsid w:val="00581069"/>
    <w:rsid w:val="00581164"/>
    <w:rsid w:val="005812A1"/>
    <w:rsid w:val="005813CA"/>
    <w:rsid w:val="005814E2"/>
    <w:rsid w:val="00582689"/>
    <w:rsid w:val="00583FE8"/>
    <w:rsid w:val="00585203"/>
    <w:rsid w:val="005855D0"/>
    <w:rsid w:val="00585843"/>
    <w:rsid w:val="00585868"/>
    <w:rsid w:val="005875DB"/>
    <w:rsid w:val="00587903"/>
    <w:rsid w:val="00587E86"/>
    <w:rsid w:val="00587FB6"/>
    <w:rsid w:val="00590914"/>
    <w:rsid w:val="005915D9"/>
    <w:rsid w:val="00591868"/>
    <w:rsid w:val="00591A1C"/>
    <w:rsid w:val="00591E87"/>
    <w:rsid w:val="00592811"/>
    <w:rsid w:val="00592B5D"/>
    <w:rsid w:val="00592D0F"/>
    <w:rsid w:val="00592E53"/>
    <w:rsid w:val="00593722"/>
    <w:rsid w:val="00593769"/>
    <w:rsid w:val="00595162"/>
    <w:rsid w:val="005958CB"/>
    <w:rsid w:val="00596030"/>
    <w:rsid w:val="0059618C"/>
    <w:rsid w:val="00596B82"/>
    <w:rsid w:val="00596CA3"/>
    <w:rsid w:val="00596D89"/>
    <w:rsid w:val="0059740A"/>
    <w:rsid w:val="005977CF"/>
    <w:rsid w:val="005A066A"/>
    <w:rsid w:val="005A142A"/>
    <w:rsid w:val="005A1D8C"/>
    <w:rsid w:val="005A25B0"/>
    <w:rsid w:val="005A2807"/>
    <w:rsid w:val="005A32C6"/>
    <w:rsid w:val="005A350D"/>
    <w:rsid w:val="005A363D"/>
    <w:rsid w:val="005A3CEE"/>
    <w:rsid w:val="005A47BB"/>
    <w:rsid w:val="005A4C7F"/>
    <w:rsid w:val="005A4D91"/>
    <w:rsid w:val="005A540B"/>
    <w:rsid w:val="005A62E6"/>
    <w:rsid w:val="005A6EC4"/>
    <w:rsid w:val="005A7837"/>
    <w:rsid w:val="005A799B"/>
    <w:rsid w:val="005B02C5"/>
    <w:rsid w:val="005B0E25"/>
    <w:rsid w:val="005B0E55"/>
    <w:rsid w:val="005B0E76"/>
    <w:rsid w:val="005B0EFE"/>
    <w:rsid w:val="005B1371"/>
    <w:rsid w:val="005B1526"/>
    <w:rsid w:val="005B176A"/>
    <w:rsid w:val="005B1985"/>
    <w:rsid w:val="005B19D7"/>
    <w:rsid w:val="005B2459"/>
    <w:rsid w:val="005B3D7D"/>
    <w:rsid w:val="005B5020"/>
    <w:rsid w:val="005B5945"/>
    <w:rsid w:val="005B5B5A"/>
    <w:rsid w:val="005B6487"/>
    <w:rsid w:val="005B6716"/>
    <w:rsid w:val="005B7650"/>
    <w:rsid w:val="005B7B29"/>
    <w:rsid w:val="005B7BDD"/>
    <w:rsid w:val="005B7D47"/>
    <w:rsid w:val="005C028E"/>
    <w:rsid w:val="005C05EE"/>
    <w:rsid w:val="005C09B6"/>
    <w:rsid w:val="005C1E8D"/>
    <w:rsid w:val="005C1EF5"/>
    <w:rsid w:val="005C2285"/>
    <w:rsid w:val="005C248D"/>
    <w:rsid w:val="005C3491"/>
    <w:rsid w:val="005C36AF"/>
    <w:rsid w:val="005C3ED1"/>
    <w:rsid w:val="005C4010"/>
    <w:rsid w:val="005C48F7"/>
    <w:rsid w:val="005C4AFC"/>
    <w:rsid w:val="005C5360"/>
    <w:rsid w:val="005C57F5"/>
    <w:rsid w:val="005C582E"/>
    <w:rsid w:val="005C5A08"/>
    <w:rsid w:val="005C66FB"/>
    <w:rsid w:val="005C73C1"/>
    <w:rsid w:val="005C73D3"/>
    <w:rsid w:val="005D206E"/>
    <w:rsid w:val="005D2F1D"/>
    <w:rsid w:val="005D478B"/>
    <w:rsid w:val="005D6047"/>
    <w:rsid w:val="005D60D0"/>
    <w:rsid w:val="005D68C0"/>
    <w:rsid w:val="005D6D53"/>
    <w:rsid w:val="005D73BC"/>
    <w:rsid w:val="005D7591"/>
    <w:rsid w:val="005D7CF1"/>
    <w:rsid w:val="005E0A64"/>
    <w:rsid w:val="005E1098"/>
    <w:rsid w:val="005E11B5"/>
    <w:rsid w:val="005E19BB"/>
    <w:rsid w:val="005E1B95"/>
    <w:rsid w:val="005E1C90"/>
    <w:rsid w:val="005E318F"/>
    <w:rsid w:val="005E3CC0"/>
    <w:rsid w:val="005E3CFC"/>
    <w:rsid w:val="005E41C1"/>
    <w:rsid w:val="005E44A8"/>
    <w:rsid w:val="005E494A"/>
    <w:rsid w:val="005E4D81"/>
    <w:rsid w:val="005E4FFB"/>
    <w:rsid w:val="005E5CED"/>
    <w:rsid w:val="005E5F8D"/>
    <w:rsid w:val="005E618D"/>
    <w:rsid w:val="005E67A2"/>
    <w:rsid w:val="005E67A3"/>
    <w:rsid w:val="005E6F2A"/>
    <w:rsid w:val="005E77AE"/>
    <w:rsid w:val="005F0699"/>
    <w:rsid w:val="005F1DB3"/>
    <w:rsid w:val="005F1E3E"/>
    <w:rsid w:val="005F2130"/>
    <w:rsid w:val="005F28ED"/>
    <w:rsid w:val="005F2A8C"/>
    <w:rsid w:val="005F363F"/>
    <w:rsid w:val="005F3BC3"/>
    <w:rsid w:val="005F3D36"/>
    <w:rsid w:val="005F4500"/>
    <w:rsid w:val="005F49A8"/>
    <w:rsid w:val="005F4F40"/>
    <w:rsid w:val="005F5A42"/>
    <w:rsid w:val="005F674B"/>
    <w:rsid w:val="005F6CF3"/>
    <w:rsid w:val="005F6DBC"/>
    <w:rsid w:val="005F7877"/>
    <w:rsid w:val="005F7F87"/>
    <w:rsid w:val="0060018A"/>
    <w:rsid w:val="00600D25"/>
    <w:rsid w:val="00600E01"/>
    <w:rsid w:val="006011E8"/>
    <w:rsid w:val="00601311"/>
    <w:rsid w:val="00602226"/>
    <w:rsid w:val="00602DC0"/>
    <w:rsid w:val="00603685"/>
    <w:rsid w:val="0060489E"/>
    <w:rsid w:val="0060494A"/>
    <w:rsid w:val="006049ED"/>
    <w:rsid w:val="00604A75"/>
    <w:rsid w:val="00604D4E"/>
    <w:rsid w:val="006067A2"/>
    <w:rsid w:val="00606A59"/>
    <w:rsid w:val="0060715B"/>
    <w:rsid w:val="00610525"/>
    <w:rsid w:val="006108A8"/>
    <w:rsid w:val="00610C16"/>
    <w:rsid w:val="00610DD0"/>
    <w:rsid w:val="0061108F"/>
    <w:rsid w:val="006112FC"/>
    <w:rsid w:val="006115D5"/>
    <w:rsid w:val="00611B40"/>
    <w:rsid w:val="00612DCB"/>
    <w:rsid w:val="0061307C"/>
    <w:rsid w:val="00613339"/>
    <w:rsid w:val="0061342E"/>
    <w:rsid w:val="00613621"/>
    <w:rsid w:val="00613666"/>
    <w:rsid w:val="0061367E"/>
    <w:rsid w:val="0061390B"/>
    <w:rsid w:val="006143B7"/>
    <w:rsid w:val="0061443C"/>
    <w:rsid w:val="00614510"/>
    <w:rsid w:val="00614596"/>
    <w:rsid w:val="00615213"/>
    <w:rsid w:val="0061551F"/>
    <w:rsid w:val="006159C7"/>
    <w:rsid w:val="00615D13"/>
    <w:rsid w:val="006167E9"/>
    <w:rsid w:val="00616B35"/>
    <w:rsid w:val="00616C0A"/>
    <w:rsid w:val="00617616"/>
    <w:rsid w:val="006178B8"/>
    <w:rsid w:val="006178DE"/>
    <w:rsid w:val="00617D85"/>
    <w:rsid w:val="00620A30"/>
    <w:rsid w:val="00620BEC"/>
    <w:rsid w:val="0062158A"/>
    <w:rsid w:val="00621CC2"/>
    <w:rsid w:val="00622456"/>
    <w:rsid w:val="00623CDB"/>
    <w:rsid w:val="00623F89"/>
    <w:rsid w:val="006240E9"/>
    <w:rsid w:val="00625B98"/>
    <w:rsid w:val="006264C0"/>
    <w:rsid w:val="00626EED"/>
    <w:rsid w:val="00627576"/>
    <w:rsid w:val="006302B9"/>
    <w:rsid w:val="0063038E"/>
    <w:rsid w:val="006303B2"/>
    <w:rsid w:val="00630C08"/>
    <w:rsid w:val="00630C3E"/>
    <w:rsid w:val="0063143E"/>
    <w:rsid w:val="006320A9"/>
    <w:rsid w:val="006327A2"/>
    <w:rsid w:val="00632A1F"/>
    <w:rsid w:val="00632B37"/>
    <w:rsid w:val="00633880"/>
    <w:rsid w:val="00633C22"/>
    <w:rsid w:val="0063408C"/>
    <w:rsid w:val="00634446"/>
    <w:rsid w:val="00634569"/>
    <w:rsid w:val="0063494E"/>
    <w:rsid w:val="006362B8"/>
    <w:rsid w:val="00637879"/>
    <w:rsid w:val="006407DF"/>
    <w:rsid w:val="00640A2A"/>
    <w:rsid w:val="00640A47"/>
    <w:rsid w:val="00640B11"/>
    <w:rsid w:val="00640D2D"/>
    <w:rsid w:val="006411CA"/>
    <w:rsid w:val="006424AF"/>
    <w:rsid w:val="006424C5"/>
    <w:rsid w:val="00642C94"/>
    <w:rsid w:val="0064313D"/>
    <w:rsid w:val="00643703"/>
    <w:rsid w:val="00643F6E"/>
    <w:rsid w:val="00644EBF"/>
    <w:rsid w:val="0064521D"/>
    <w:rsid w:val="00646281"/>
    <w:rsid w:val="00647591"/>
    <w:rsid w:val="00647B8B"/>
    <w:rsid w:val="00647C6F"/>
    <w:rsid w:val="00650320"/>
    <w:rsid w:val="0065073B"/>
    <w:rsid w:val="00650C73"/>
    <w:rsid w:val="00652964"/>
    <w:rsid w:val="00653146"/>
    <w:rsid w:val="0065400F"/>
    <w:rsid w:val="00654145"/>
    <w:rsid w:val="006542AB"/>
    <w:rsid w:val="006545EC"/>
    <w:rsid w:val="00655AF4"/>
    <w:rsid w:val="00656043"/>
    <w:rsid w:val="00656A33"/>
    <w:rsid w:val="00656A86"/>
    <w:rsid w:val="00656C75"/>
    <w:rsid w:val="0065713A"/>
    <w:rsid w:val="0065730D"/>
    <w:rsid w:val="0065791F"/>
    <w:rsid w:val="00657C3E"/>
    <w:rsid w:val="00657E3B"/>
    <w:rsid w:val="00657FE4"/>
    <w:rsid w:val="00660821"/>
    <w:rsid w:val="00660973"/>
    <w:rsid w:val="00661719"/>
    <w:rsid w:val="006632BC"/>
    <w:rsid w:val="0066392D"/>
    <w:rsid w:val="00663D33"/>
    <w:rsid w:val="00664CB6"/>
    <w:rsid w:val="006653F3"/>
    <w:rsid w:val="00665504"/>
    <w:rsid w:val="00665BF9"/>
    <w:rsid w:val="006660CE"/>
    <w:rsid w:val="006663B9"/>
    <w:rsid w:val="006664E2"/>
    <w:rsid w:val="00666741"/>
    <w:rsid w:val="006667C5"/>
    <w:rsid w:val="006670EC"/>
    <w:rsid w:val="00667BF8"/>
    <w:rsid w:val="006701A9"/>
    <w:rsid w:val="006705F7"/>
    <w:rsid w:val="00670652"/>
    <w:rsid w:val="0067171F"/>
    <w:rsid w:val="00671C33"/>
    <w:rsid w:val="006725F1"/>
    <w:rsid w:val="00673912"/>
    <w:rsid w:val="00673AC1"/>
    <w:rsid w:val="006742E2"/>
    <w:rsid w:val="0067444C"/>
    <w:rsid w:val="006744A2"/>
    <w:rsid w:val="0067487B"/>
    <w:rsid w:val="00676703"/>
    <w:rsid w:val="006769F7"/>
    <w:rsid w:val="006774BB"/>
    <w:rsid w:val="00677602"/>
    <w:rsid w:val="00677BB5"/>
    <w:rsid w:val="00677D9F"/>
    <w:rsid w:val="00677DFE"/>
    <w:rsid w:val="00681249"/>
    <w:rsid w:val="00681B91"/>
    <w:rsid w:val="00682808"/>
    <w:rsid w:val="00682F59"/>
    <w:rsid w:val="006831AE"/>
    <w:rsid w:val="00683452"/>
    <w:rsid w:val="00684864"/>
    <w:rsid w:val="00685C97"/>
    <w:rsid w:val="00685E7C"/>
    <w:rsid w:val="00687603"/>
    <w:rsid w:val="00690514"/>
    <w:rsid w:val="0069210B"/>
    <w:rsid w:val="0069242D"/>
    <w:rsid w:val="00692A7C"/>
    <w:rsid w:val="0069382D"/>
    <w:rsid w:val="00693E3C"/>
    <w:rsid w:val="006949C6"/>
    <w:rsid w:val="00694A6D"/>
    <w:rsid w:val="0069615D"/>
    <w:rsid w:val="00696AD7"/>
    <w:rsid w:val="00696D71"/>
    <w:rsid w:val="00696E2A"/>
    <w:rsid w:val="0069720C"/>
    <w:rsid w:val="006973AF"/>
    <w:rsid w:val="006973F5"/>
    <w:rsid w:val="006979F8"/>
    <w:rsid w:val="006A083E"/>
    <w:rsid w:val="006A1D26"/>
    <w:rsid w:val="006A36EC"/>
    <w:rsid w:val="006A3EFC"/>
    <w:rsid w:val="006A40DE"/>
    <w:rsid w:val="006A4AE7"/>
    <w:rsid w:val="006A55F0"/>
    <w:rsid w:val="006A62B5"/>
    <w:rsid w:val="006A6418"/>
    <w:rsid w:val="006A64D8"/>
    <w:rsid w:val="006A689C"/>
    <w:rsid w:val="006A725B"/>
    <w:rsid w:val="006A751B"/>
    <w:rsid w:val="006A76F0"/>
    <w:rsid w:val="006B02C8"/>
    <w:rsid w:val="006B033F"/>
    <w:rsid w:val="006B0B69"/>
    <w:rsid w:val="006B157D"/>
    <w:rsid w:val="006B1935"/>
    <w:rsid w:val="006B1A33"/>
    <w:rsid w:val="006B1BBF"/>
    <w:rsid w:val="006B299F"/>
    <w:rsid w:val="006B2C66"/>
    <w:rsid w:val="006B3255"/>
    <w:rsid w:val="006B35D7"/>
    <w:rsid w:val="006B46A9"/>
    <w:rsid w:val="006B50F2"/>
    <w:rsid w:val="006B6ABA"/>
    <w:rsid w:val="006B7261"/>
    <w:rsid w:val="006B7EE0"/>
    <w:rsid w:val="006C0416"/>
    <w:rsid w:val="006C05BB"/>
    <w:rsid w:val="006C18BA"/>
    <w:rsid w:val="006C21D5"/>
    <w:rsid w:val="006C24B4"/>
    <w:rsid w:val="006C256A"/>
    <w:rsid w:val="006C3D06"/>
    <w:rsid w:val="006C3FC5"/>
    <w:rsid w:val="006C4667"/>
    <w:rsid w:val="006C5044"/>
    <w:rsid w:val="006C5178"/>
    <w:rsid w:val="006C5D9B"/>
    <w:rsid w:val="006C6105"/>
    <w:rsid w:val="006C636A"/>
    <w:rsid w:val="006C69D9"/>
    <w:rsid w:val="006C6AD9"/>
    <w:rsid w:val="006C8EB3"/>
    <w:rsid w:val="006D0066"/>
    <w:rsid w:val="006D0C94"/>
    <w:rsid w:val="006D0CE7"/>
    <w:rsid w:val="006D0D8B"/>
    <w:rsid w:val="006D12F3"/>
    <w:rsid w:val="006D1A21"/>
    <w:rsid w:val="006D2172"/>
    <w:rsid w:val="006D289B"/>
    <w:rsid w:val="006D3458"/>
    <w:rsid w:val="006D36AB"/>
    <w:rsid w:val="006D3F41"/>
    <w:rsid w:val="006D4761"/>
    <w:rsid w:val="006D5845"/>
    <w:rsid w:val="006D5E00"/>
    <w:rsid w:val="006D6011"/>
    <w:rsid w:val="006D661B"/>
    <w:rsid w:val="006D6D34"/>
    <w:rsid w:val="006D6E1E"/>
    <w:rsid w:val="006D70E3"/>
    <w:rsid w:val="006D7846"/>
    <w:rsid w:val="006D79ED"/>
    <w:rsid w:val="006D7A41"/>
    <w:rsid w:val="006D7A73"/>
    <w:rsid w:val="006D7E7B"/>
    <w:rsid w:val="006D7F59"/>
    <w:rsid w:val="006E0270"/>
    <w:rsid w:val="006E0444"/>
    <w:rsid w:val="006E0617"/>
    <w:rsid w:val="006E069B"/>
    <w:rsid w:val="006E1363"/>
    <w:rsid w:val="006E1688"/>
    <w:rsid w:val="006E16F5"/>
    <w:rsid w:val="006E1701"/>
    <w:rsid w:val="006E25E4"/>
    <w:rsid w:val="006E2F6E"/>
    <w:rsid w:val="006E3475"/>
    <w:rsid w:val="006E5272"/>
    <w:rsid w:val="006E544E"/>
    <w:rsid w:val="006E5E48"/>
    <w:rsid w:val="006E669A"/>
    <w:rsid w:val="006E67B2"/>
    <w:rsid w:val="006E753C"/>
    <w:rsid w:val="006E799F"/>
    <w:rsid w:val="006E7D20"/>
    <w:rsid w:val="006F0725"/>
    <w:rsid w:val="006F0E0D"/>
    <w:rsid w:val="006F26B2"/>
    <w:rsid w:val="006F2BEB"/>
    <w:rsid w:val="006F30CE"/>
    <w:rsid w:val="006F3DF0"/>
    <w:rsid w:val="006F4C5B"/>
    <w:rsid w:val="006F4EB0"/>
    <w:rsid w:val="006F54DC"/>
    <w:rsid w:val="006F57A0"/>
    <w:rsid w:val="006F5A23"/>
    <w:rsid w:val="006F5D9B"/>
    <w:rsid w:val="006F672C"/>
    <w:rsid w:val="006F725D"/>
    <w:rsid w:val="006F75E8"/>
    <w:rsid w:val="006F7C68"/>
    <w:rsid w:val="006F7CE5"/>
    <w:rsid w:val="00701218"/>
    <w:rsid w:val="00701DF2"/>
    <w:rsid w:val="00702412"/>
    <w:rsid w:val="007030B9"/>
    <w:rsid w:val="00703A79"/>
    <w:rsid w:val="007040D7"/>
    <w:rsid w:val="00704BD1"/>
    <w:rsid w:val="00704C72"/>
    <w:rsid w:val="00704F7D"/>
    <w:rsid w:val="007050B2"/>
    <w:rsid w:val="0070554E"/>
    <w:rsid w:val="0070586D"/>
    <w:rsid w:val="007058D5"/>
    <w:rsid w:val="00706030"/>
    <w:rsid w:val="00706280"/>
    <w:rsid w:val="0070666B"/>
    <w:rsid w:val="00707141"/>
    <w:rsid w:val="0070717F"/>
    <w:rsid w:val="00710BC2"/>
    <w:rsid w:val="00710E15"/>
    <w:rsid w:val="00711295"/>
    <w:rsid w:val="00711DC9"/>
    <w:rsid w:val="00712739"/>
    <w:rsid w:val="00713315"/>
    <w:rsid w:val="007139AF"/>
    <w:rsid w:val="00714C10"/>
    <w:rsid w:val="00714CA2"/>
    <w:rsid w:val="00716404"/>
    <w:rsid w:val="007167D3"/>
    <w:rsid w:val="007174ED"/>
    <w:rsid w:val="007177EB"/>
    <w:rsid w:val="00717BA9"/>
    <w:rsid w:val="007202B6"/>
    <w:rsid w:val="0072085B"/>
    <w:rsid w:val="007214F0"/>
    <w:rsid w:val="007216B5"/>
    <w:rsid w:val="00722486"/>
    <w:rsid w:val="00722DC9"/>
    <w:rsid w:val="0072304F"/>
    <w:rsid w:val="00723704"/>
    <w:rsid w:val="00723B60"/>
    <w:rsid w:val="00724514"/>
    <w:rsid w:val="00724789"/>
    <w:rsid w:val="0072485A"/>
    <w:rsid w:val="00724B31"/>
    <w:rsid w:val="00724BC3"/>
    <w:rsid w:val="0072520D"/>
    <w:rsid w:val="00726B8A"/>
    <w:rsid w:val="00730045"/>
    <w:rsid w:val="00730F0B"/>
    <w:rsid w:val="00730F23"/>
    <w:rsid w:val="00731C1A"/>
    <w:rsid w:val="007321CF"/>
    <w:rsid w:val="00732436"/>
    <w:rsid w:val="00732FB4"/>
    <w:rsid w:val="00733B08"/>
    <w:rsid w:val="007341ED"/>
    <w:rsid w:val="00734C00"/>
    <w:rsid w:val="00734E9F"/>
    <w:rsid w:val="007350CC"/>
    <w:rsid w:val="007352D7"/>
    <w:rsid w:val="0073558B"/>
    <w:rsid w:val="0073596C"/>
    <w:rsid w:val="00735C23"/>
    <w:rsid w:val="007362C4"/>
    <w:rsid w:val="0073655E"/>
    <w:rsid w:val="0073667F"/>
    <w:rsid w:val="00736F19"/>
    <w:rsid w:val="00736F2A"/>
    <w:rsid w:val="0073BF1B"/>
    <w:rsid w:val="00740677"/>
    <w:rsid w:val="00740DDB"/>
    <w:rsid w:val="0074158D"/>
    <w:rsid w:val="00741F91"/>
    <w:rsid w:val="00742AF9"/>
    <w:rsid w:val="00743483"/>
    <w:rsid w:val="007436D6"/>
    <w:rsid w:val="00743B7E"/>
    <w:rsid w:val="00743D92"/>
    <w:rsid w:val="0074511F"/>
    <w:rsid w:val="00747D0C"/>
    <w:rsid w:val="00747F1D"/>
    <w:rsid w:val="00747F67"/>
    <w:rsid w:val="007507CE"/>
    <w:rsid w:val="00750A61"/>
    <w:rsid w:val="00750DAC"/>
    <w:rsid w:val="00750DE9"/>
    <w:rsid w:val="0075105B"/>
    <w:rsid w:val="007511CB"/>
    <w:rsid w:val="0075148A"/>
    <w:rsid w:val="00751844"/>
    <w:rsid w:val="00752030"/>
    <w:rsid w:val="00752A78"/>
    <w:rsid w:val="00752C55"/>
    <w:rsid w:val="00752F6A"/>
    <w:rsid w:val="0075308D"/>
    <w:rsid w:val="0075322E"/>
    <w:rsid w:val="00753485"/>
    <w:rsid w:val="00753BBB"/>
    <w:rsid w:val="00754172"/>
    <w:rsid w:val="00754829"/>
    <w:rsid w:val="007551F2"/>
    <w:rsid w:val="0075592F"/>
    <w:rsid w:val="00755DB9"/>
    <w:rsid w:val="00756407"/>
    <w:rsid w:val="00756EFE"/>
    <w:rsid w:val="007574E6"/>
    <w:rsid w:val="007574F5"/>
    <w:rsid w:val="00757586"/>
    <w:rsid w:val="007579FB"/>
    <w:rsid w:val="007605FB"/>
    <w:rsid w:val="00760D94"/>
    <w:rsid w:val="00760EC4"/>
    <w:rsid w:val="00761F8A"/>
    <w:rsid w:val="007623F2"/>
    <w:rsid w:val="007636EB"/>
    <w:rsid w:val="007637CA"/>
    <w:rsid w:val="00763AAB"/>
    <w:rsid w:val="007641C9"/>
    <w:rsid w:val="00764612"/>
    <w:rsid w:val="00765958"/>
    <w:rsid w:val="00765AE9"/>
    <w:rsid w:val="00765B64"/>
    <w:rsid w:val="00765D4D"/>
    <w:rsid w:val="0076623F"/>
    <w:rsid w:val="00766281"/>
    <w:rsid w:val="007662F6"/>
    <w:rsid w:val="00767368"/>
    <w:rsid w:val="007678BD"/>
    <w:rsid w:val="00770274"/>
    <w:rsid w:val="00770C59"/>
    <w:rsid w:val="007711CE"/>
    <w:rsid w:val="007718D8"/>
    <w:rsid w:val="00772966"/>
    <w:rsid w:val="007729EC"/>
    <w:rsid w:val="00772BF5"/>
    <w:rsid w:val="0077320B"/>
    <w:rsid w:val="007733D3"/>
    <w:rsid w:val="00773623"/>
    <w:rsid w:val="00773AD9"/>
    <w:rsid w:val="00773E88"/>
    <w:rsid w:val="00774146"/>
    <w:rsid w:val="007748B3"/>
    <w:rsid w:val="007752CF"/>
    <w:rsid w:val="007754F8"/>
    <w:rsid w:val="00776245"/>
    <w:rsid w:val="007774F2"/>
    <w:rsid w:val="0077BD72"/>
    <w:rsid w:val="00780AEB"/>
    <w:rsid w:val="00780DF5"/>
    <w:rsid w:val="007816BF"/>
    <w:rsid w:val="0078175D"/>
    <w:rsid w:val="0078457E"/>
    <w:rsid w:val="007848E4"/>
    <w:rsid w:val="00784C79"/>
    <w:rsid w:val="007853E7"/>
    <w:rsid w:val="00785F98"/>
    <w:rsid w:val="00786B9E"/>
    <w:rsid w:val="00786C12"/>
    <w:rsid w:val="007875EC"/>
    <w:rsid w:val="00790731"/>
    <w:rsid w:val="007927F9"/>
    <w:rsid w:val="00792CFD"/>
    <w:rsid w:val="00793129"/>
    <w:rsid w:val="00793671"/>
    <w:rsid w:val="0079390F"/>
    <w:rsid w:val="00793F54"/>
    <w:rsid w:val="007942E2"/>
    <w:rsid w:val="00795429"/>
    <w:rsid w:val="00795985"/>
    <w:rsid w:val="00795B38"/>
    <w:rsid w:val="00795C10"/>
    <w:rsid w:val="007968A6"/>
    <w:rsid w:val="00796AEB"/>
    <w:rsid w:val="00797A66"/>
    <w:rsid w:val="00797B98"/>
    <w:rsid w:val="007A0B61"/>
    <w:rsid w:val="007A1CF2"/>
    <w:rsid w:val="007A1E0F"/>
    <w:rsid w:val="007A247D"/>
    <w:rsid w:val="007A2594"/>
    <w:rsid w:val="007A2DEF"/>
    <w:rsid w:val="007A2EC0"/>
    <w:rsid w:val="007A3AC3"/>
    <w:rsid w:val="007A40CD"/>
    <w:rsid w:val="007A4DA7"/>
    <w:rsid w:val="007A5D11"/>
    <w:rsid w:val="007A6071"/>
    <w:rsid w:val="007A60CF"/>
    <w:rsid w:val="007A62B0"/>
    <w:rsid w:val="007A6687"/>
    <w:rsid w:val="007A6AFB"/>
    <w:rsid w:val="007A7408"/>
    <w:rsid w:val="007A78A4"/>
    <w:rsid w:val="007A7C08"/>
    <w:rsid w:val="007B08A9"/>
    <w:rsid w:val="007B0D5D"/>
    <w:rsid w:val="007B0DA8"/>
    <w:rsid w:val="007B14F8"/>
    <w:rsid w:val="007B19B6"/>
    <w:rsid w:val="007B1A38"/>
    <w:rsid w:val="007B2168"/>
    <w:rsid w:val="007B258F"/>
    <w:rsid w:val="007B2889"/>
    <w:rsid w:val="007B2DF0"/>
    <w:rsid w:val="007B3268"/>
    <w:rsid w:val="007B32A2"/>
    <w:rsid w:val="007B334E"/>
    <w:rsid w:val="007B4E1B"/>
    <w:rsid w:val="007B52D1"/>
    <w:rsid w:val="007B5389"/>
    <w:rsid w:val="007B57F0"/>
    <w:rsid w:val="007B5CE1"/>
    <w:rsid w:val="007B61A7"/>
    <w:rsid w:val="007B79F7"/>
    <w:rsid w:val="007C01AA"/>
    <w:rsid w:val="007C02AB"/>
    <w:rsid w:val="007C0538"/>
    <w:rsid w:val="007C13D9"/>
    <w:rsid w:val="007C1402"/>
    <w:rsid w:val="007C190B"/>
    <w:rsid w:val="007C1A62"/>
    <w:rsid w:val="007C1C73"/>
    <w:rsid w:val="007C1F90"/>
    <w:rsid w:val="007C23E5"/>
    <w:rsid w:val="007C354A"/>
    <w:rsid w:val="007C3983"/>
    <w:rsid w:val="007C3BC6"/>
    <w:rsid w:val="007C3C84"/>
    <w:rsid w:val="007C4008"/>
    <w:rsid w:val="007C46E7"/>
    <w:rsid w:val="007C4DA4"/>
    <w:rsid w:val="007C5ED3"/>
    <w:rsid w:val="007C612D"/>
    <w:rsid w:val="007C615B"/>
    <w:rsid w:val="007C6A48"/>
    <w:rsid w:val="007C6C6B"/>
    <w:rsid w:val="007D0942"/>
    <w:rsid w:val="007D110E"/>
    <w:rsid w:val="007D140D"/>
    <w:rsid w:val="007D16B3"/>
    <w:rsid w:val="007D17CA"/>
    <w:rsid w:val="007D2069"/>
    <w:rsid w:val="007D287C"/>
    <w:rsid w:val="007D2959"/>
    <w:rsid w:val="007D4757"/>
    <w:rsid w:val="007D490A"/>
    <w:rsid w:val="007D4C84"/>
    <w:rsid w:val="007D55DE"/>
    <w:rsid w:val="007D5904"/>
    <w:rsid w:val="007D5F29"/>
    <w:rsid w:val="007D6369"/>
    <w:rsid w:val="007D6ED2"/>
    <w:rsid w:val="007D7544"/>
    <w:rsid w:val="007D7828"/>
    <w:rsid w:val="007E03D6"/>
    <w:rsid w:val="007E1983"/>
    <w:rsid w:val="007E2262"/>
    <w:rsid w:val="007E2664"/>
    <w:rsid w:val="007E2949"/>
    <w:rsid w:val="007E2A17"/>
    <w:rsid w:val="007E333F"/>
    <w:rsid w:val="007E38E0"/>
    <w:rsid w:val="007E4517"/>
    <w:rsid w:val="007E46E9"/>
    <w:rsid w:val="007E4953"/>
    <w:rsid w:val="007E4ADA"/>
    <w:rsid w:val="007E5442"/>
    <w:rsid w:val="007E55B2"/>
    <w:rsid w:val="007E5DA2"/>
    <w:rsid w:val="007E60FA"/>
    <w:rsid w:val="007E63C8"/>
    <w:rsid w:val="007E68ED"/>
    <w:rsid w:val="007E69B4"/>
    <w:rsid w:val="007E73B6"/>
    <w:rsid w:val="007E7F59"/>
    <w:rsid w:val="007F03EB"/>
    <w:rsid w:val="007F07DB"/>
    <w:rsid w:val="007F0DEF"/>
    <w:rsid w:val="007F107E"/>
    <w:rsid w:val="007F1359"/>
    <w:rsid w:val="007F2BC0"/>
    <w:rsid w:val="007F2E53"/>
    <w:rsid w:val="007F3135"/>
    <w:rsid w:val="007F389F"/>
    <w:rsid w:val="007F3B91"/>
    <w:rsid w:val="007F3E1A"/>
    <w:rsid w:val="007F518F"/>
    <w:rsid w:val="007F55C3"/>
    <w:rsid w:val="007F5831"/>
    <w:rsid w:val="007F5F71"/>
    <w:rsid w:val="007F6132"/>
    <w:rsid w:val="007F6547"/>
    <w:rsid w:val="007F6FDE"/>
    <w:rsid w:val="007F73FF"/>
    <w:rsid w:val="007F7A4B"/>
    <w:rsid w:val="007F7B62"/>
    <w:rsid w:val="007F7DB8"/>
    <w:rsid w:val="00800114"/>
    <w:rsid w:val="008007C9"/>
    <w:rsid w:val="00800F30"/>
    <w:rsid w:val="008015D1"/>
    <w:rsid w:val="00801B5E"/>
    <w:rsid w:val="00801C73"/>
    <w:rsid w:val="00802A48"/>
    <w:rsid w:val="00802D6F"/>
    <w:rsid w:val="00803115"/>
    <w:rsid w:val="0080344B"/>
    <w:rsid w:val="0080345C"/>
    <w:rsid w:val="00803B95"/>
    <w:rsid w:val="00803B9D"/>
    <w:rsid w:val="0080452B"/>
    <w:rsid w:val="008046D8"/>
    <w:rsid w:val="00804832"/>
    <w:rsid w:val="00804B89"/>
    <w:rsid w:val="008067BF"/>
    <w:rsid w:val="008069DC"/>
    <w:rsid w:val="008077D5"/>
    <w:rsid w:val="00807821"/>
    <w:rsid w:val="008079E9"/>
    <w:rsid w:val="008101B9"/>
    <w:rsid w:val="0081105E"/>
    <w:rsid w:val="00811323"/>
    <w:rsid w:val="00811C66"/>
    <w:rsid w:val="008127E5"/>
    <w:rsid w:val="00812F3D"/>
    <w:rsid w:val="00813E82"/>
    <w:rsid w:val="008144A8"/>
    <w:rsid w:val="00814B38"/>
    <w:rsid w:val="0081566A"/>
    <w:rsid w:val="00815B5E"/>
    <w:rsid w:val="00816DB6"/>
    <w:rsid w:val="00820378"/>
    <w:rsid w:val="008204FC"/>
    <w:rsid w:val="00821ADE"/>
    <w:rsid w:val="00821B3F"/>
    <w:rsid w:val="00821D30"/>
    <w:rsid w:val="008225CB"/>
    <w:rsid w:val="008229BE"/>
    <w:rsid w:val="008229CD"/>
    <w:rsid w:val="008231F5"/>
    <w:rsid w:val="008232FC"/>
    <w:rsid w:val="00823A44"/>
    <w:rsid w:val="00823FFD"/>
    <w:rsid w:val="008257E2"/>
    <w:rsid w:val="008259CE"/>
    <w:rsid w:val="00825A31"/>
    <w:rsid w:val="00825A93"/>
    <w:rsid w:val="008272AB"/>
    <w:rsid w:val="00827359"/>
    <w:rsid w:val="00827375"/>
    <w:rsid w:val="008309A8"/>
    <w:rsid w:val="00830D56"/>
    <w:rsid w:val="0083140D"/>
    <w:rsid w:val="008315B6"/>
    <w:rsid w:val="00831690"/>
    <w:rsid w:val="0083287D"/>
    <w:rsid w:val="00832A6D"/>
    <w:rsid w:val="00832ADE"/>
    <w:rsid w:val="008339AA"/>
    <w:rsid w:val="00833D47"/>
    <w:rsid w:val="00833DB8"/>
    <w:rsid w:val="00834CA2"/>
    <w:rsid w:val="00835DF6"/>
    <w:rsid w:val="00836013"/>
    <w:rsid w:val="008360D3"/>
    <w:rsid w:val="008361FD"/>
    <w:rsid w:val="0083652C"/>
    <w:rsid w:val="008370B0"/>
    <w:rsid w:val="0084006E"/>
    <w:rsid w:val="0084049B"/>
    <w:rsid w:val="00841222"/>
    <w:rsid w:val="008412A8"/>
    <w:rsid w:val="0084133B"/>
    <w:rsid w:val="00842804"/>
    <w:rsid w:val="00842ECC"/>
    <w:rsid w:val="00843406"/>
    <w:rsid w:val="0084358D"/>
    <w:rsid w:val="00843ABA"/>
    <w:rsid w:val="00844559"/>
    <w:rsid w:val="0084484F"/>
    <w:rsid w:val="00844D4B"/>
    <w:rsid w:val="00844EBF"/>
    <w:rsid w:val="008475A1"/>
    <w:rsid w:val="008477E5"/>
    <w:rsid w:val="0084792C"/>
    <w:rsid w:val="008479A0"/>
    <w:rsid w:val="00847CD5"/>
    <w:rsid w:val="0085043A"/>
    <w:rsid w:val="00851446"/>
    <w:rsid w:val="008517B2"/>
    <w:rsid w:val="00851A9B"/>
    <w:rsid w:val="008520B7"/>
    <w:rsid w:val="0085236F"/>
    <w:rsid w:val="0085270D"/>
    <w:rsid w:val="0085287C"/>
    <w:rsid w:val="00853300"/>
    <w:rsid w:val="008533AD"/>
    <w:rsid w:val="00853403"/>
    <w:rsid w:val="008545B4"/>
    <w:rsid w:val="00854C1E"/>
    <w:rsid w:val="008557A9"/>
    <w:rsid w:val="00855C7E"/>
    <w:rsid w:val="008565F4"/>
    <w:rsid w:val="00857460"/>
    <w:rsid w:val="008601A8"/>
    <w:rsid w:val="00860994"/>
    <w:rsid w:val="00861261"/>
    <w:rsid w:val="008612E7"/>
    <w:rsid w:val="0086161B"/>
    <w:rsid w:val="008617EC"/>
    <w:rsid w:val="00861B3A"/>
    <w:rsid w:val="00861CBE"/>
    <w:rsid w:val="00861E2F"/>
    <w:rsid w:val="008626BC"/>
    <w:rsid w:val="00862813"/>
    <w:rsid w:val="00862915"/>
    <w:rsid w:val="00863077"/>
    <w:rsid w:val="00863893"/>
    <w:rsid w:val="0086399F"/>
    <w:rsid w:val="00863D88"/>
    <w:rsid w:val="00864A38"/>
    <w:rsid w:val="0086507E"/>
    <w:rsid w:val="00865F5C"/>
    <w:rsid w:val="00866B32"/>
    <w:rsid w:val="00866BFA"/>
    <w:rsid w:val="00867755"/>
    <w:rsid w:val="008678D8"/>
    <w:rsid w:val="00867D5F"/>
    <w:rsid w:val="00871140"/>
    <w:rsid w:val="00871517"/>
    <w:rsid w:val="00871620"/>
    <w:rsid w:val="00871796"/>
    <w:rsid w:val="008723A5"/>
    <w:rsid w:val="00872AEC"/>
    <w:rsid w:val="0087392E"/>
    <w:rsid w:val="0087404D"/>
    <w:rsid w:val="008741DE"/>
    <w:rsid w:val="008743E1"/>
    <w:rsid w:val="00874724"/>
    <w:rsid w:val="00875244"/>
    <w:rsid w:val="008754B8"/>
    <w:rsid w:val="0087573A"/>
    <w:rsid w:val="008778BA"/>
    <w:rsid w:val="00881A22"/>
    <w:rsid w:val="00881D10"/>
    <w:rsid w:val="0088334E"/>
    <w:rsid w:val="0088358E"/>
    <w:rsid w:val="00883656"/>
    <w:rsid w:val="00885247"/>
    <w:rsid w:val="008854B0"/>
    <w:rsid w:val="00886738"/>
    <w:rsid w:val="008876EF"/>
    <w:rsid w:val="00887FC8"/>
    <w:rsid w:val="008900A9"/>
    <w:rsid w:val="00890183"/>
    <w:rsid w:val="00891E1A"/>
    <w:rsid w:val="00891F7C"/>
    <w:rsid w:val="00892132"/>
    <w:rsid w:val="008922C7"/>
    <w:rsid w:val="00893681"/>
    <w:rsid w:val="008939DD"/>
    <w:rsid w:val="00893A02"/>
    <w:rsid w:val="00893BEF"/>
    <w:rsid w:val="00894318"/>
    <w:rsid w:val="00894785"/>
    <w:rsid w:val="0089484C"/>
    <w:rsid w:val="00894937"/>
    <w:rsid w:val="00894C61"/>
    <w:rsid w:val="0089631D"/>
    <w:rsid w:val="00896902"/>
    <w:rsid w:val="00896A57"/>
    <w:rsid w:val="00896F81"/>
    <w:rsid w:val="00897C5B"/>
    <w:rsid w:val="008A0F68"/>
    <w:rsid w:val="008A11A3"/>
    <w:rsid w:val="008A221A"/>
    <w:rsid w:val="008A236B"/>
    <w:rsid w:val="008A2A09"/>
    <w:rsid w:val="008A3322"/>
    <w:rsid w:val="008A435A"/>
    <w:rsid w:val="008A5011"/>
    <w:rsid w:val="008A5783"/>
    <w:rsid w:val="008A6030"/>
    <w:rsid w:val="008A67C2"/>
    <w:rsid w:val="008A6A66"/>
    <w:rsid w:val="008A6BBC"/>
    <w:rsid w:val="008A6BEE"/>
    <w:rsid w:val="008A6CC5"/>
    <w:rsid w:val="008A7481"/>
    <w:rsid w:val="008A7568"/>
    <w:rsid w:val="008B004E"/>
    <w:rsid w:val="008B0477"/>
    <w:rsid w:val="008B0738"/>
    <w:rsid w:val="008B0B80"/>
    <w:rsid w:val="008B1129"/>
    <w:rsid w:val="008B120B"/>
    <w:rsid w:val="008B17BA"/>
    <w:rsid w:val="008B2A18"/>
    <w:rsid w:val="008B3502"/>
    <w:rsid w:val="008B4378"/>
    <w:rsid w:val="008B4509"/>
    <w:rsid w:val="008B5261"/>
    <w:rsid w:val="008B570D"/>
    <w:rsid w:val="008B5BB8"/>
    <w:rsid w:val="008B6216"/>
    <w:rsid w:val="008B6306"/>
    <w:rsid w:val="008B68CC"/>
    <w:rsid w:val="008B6CE3"/>
    <w:rsid w:val="008B6FB0"/>
    <w:rsid w:val="008B7502"/>
    <w:rsid w:val="008B7EE8"/>
    <w:rsid w:val="008C25E3"/>
    <w:rsid w:val="008C36B2"/>
    <w:rsid w:val="008C3851"/>
    <w:rsid w:val="008C3DF2"/>
    <w:rsid w:val="008C3E0A"/>
    <w:rsid w:val="008C3EE5"/>
    <w:rsid w:val="008C5C09"/>
    <w:rsid w:val="008C6067"/>
    <w:rsid w:val="008C6324"/>
    <w:rsid w:val="008C685F"/>
    <w:rsid w:val="008C6BC3"/>
    <w:rsid w:val="008C70BF"/>
    <w:rsid w:val="008CC2A7"/>
    <w:rsid w:val="008D04CD"/>
    <w:rsid w:val="008D1218"/>
    <w:rsid w:val="008D153B"/>
    <w:rsid w:val="008D15A8"/>
    <w:rsid w:val="008D3BC8"/>
    <w:rsid w:val="008D5DB9"/>
    <w:rsid w:val="008D62F3"/>
    <w:rsid w:val="008D68E2"/>
    <w:rsid w:val="008D7159"/>
    <w:rsid w:val="008D7427"/>
    <w:rsid w:val="008D7A21"/>
    <w:rsid w:val="008D7A9B"/>
    <w:rsid w:val="008E0A64"/>
    <w:rsid w:val="008E10A5"/>
    <w:rsid w:val="008E22BE"/>
    <w:rsid w:val="008E2A67"/>
    <w:rsid w:val="008E3079"/>
    <w:rsid w:val="008E30DB"/>
    <w:rsid w:val="008E3DFE"/>
    <w:rsid w:val="008E3F73"/>
    <w:rsid w:val="008E4366"/>
    <w:rsid w:val="008E4583"/>
    <w:rsid w:val="008E475B"/>
    <w:rsid w:val="008E4C65"/>
    <w:rsid w:val="008E59E8"/>
    <w:rsid w:val="008E5F66"/>
    <w:rsid w:val="008E62CF"/>
    <w:rsid w:val="008E69CA"/>
    <w:rsid w:val="008E6E2E"/>
    <w:rsid w:val="008E7224"/>
    <w:rsid w:val="008E75FA"/>
    <w:rsid w:val="008E791A"/>
    <w:rsid w:val="008F0039"/>
    <w:rsid w:val="008F0176"/>
    <w:rsid w:val="008F029F"/>
    <w:rsid w:val="008F0FDF"/>
    <w:rsid w:val="008F19BB"/>
    <w:rsid w:val="008F311D"/>
    <w:rsid w:val="008F438A"/>
    <w:rsid w:val="008F5196"/>
    <w:rsid w:val="008F5A95"/>
    <w:rsid w:val="008F5B26"/>
    <w:rsid w:val="008F5DA2"/>
    <w:rsid w:val="008F5E62"/>
    <w:rsid w:val="008F61A9"/>
    <w:rsid w:val="008F6B1B"/>
    <w:rsid w:val="008F78BC"/>
    <w:rsid w:val="008F7E3C"/>
    <w:rsid w:val="009009B3"/>
    <w:rsid w:val="0090128A"/>
    <w:rsid w:val="009016F5"/>
    <w:rsid w:val="009024DF"/>
    <w:rsid w:val="00902E93"/>
    <w:rsid w:val="00902EF0"/>
    <w:rsid w:val="00902FA2"/>
    <w:rsid w:val="00903807"/>
    <w:rsid w:val="00903830"/>
    <w:rsid w:val="00904C21"/>
    <w:rsid w:val="009058EF"/>
    <w:rsid w:val="0090591B"/>
    <w:rsid w:val="00905A9B"/>
    <w:rsid w:val="00905B10"/>
    <w:rsid w:val="00905FAE"/>
    <w:rsid w:val="0090682F"/>
    <w:rsid w:val="00906CF5"/>
    <w:rsid w:val="009074D2"/>
    <w:rsid w:val="00907988"/>
    <w:rsid w:val="00907A71"/>
    <w:rsid w:val="00907DC4"/>
    <w:rsid w:val="0091005C"/>
    <w:rsid w:val="0091006D"/>
    <w:rsid w:val="00910730"/>
    <w:rsid w:val="00910EC6"/>
    <w:rsid w:val="00911181"/>
    <w:rsid w:val="0091135E"/>
    <w:rsid w:val="009133C7"/>
    <w:rsid w:val="00913B4F"/>
    <w:rsid w:val="00913BFD"/>
    <w:rsid w:val="00913D5B"/>
    <w:rsid w:val="00914D26"/>
    <w:rsid w:val="00915396"/>
    <w:rsid w:val="009153E0"/>
    <w:rsid w:val="0091580E"/>
    <w:rsid w:val="0091616B"/>
    <w:rsid w:val="0091629A"/>
    <w:rsid w:val="009170C6"/>
    <w:rsid w:val="00917152"/>
    <w:rsid w:val="00920F1B"/>
    <w:rsid w:val="009213EE"/>
    <w:rsid w:val="00921A9E"/>
    <w:rsid w:val="0092434F"/>
    <w:rsid w:val="00926B20"/>
    <w:rsid w:val="00926CE8"/>
    <w:rsid w:val="00927427"/>
    <w:rsid w:val="00927516"/>
    <w:rsid w:val="009279C3"/>
    <w:rsid w:val="009300C2"/>
    <w:rsid w:val="00930312"/>
    <w:rsid w:val="0093036A"/>
    <w:rsid w:val="00930D38"/>
    <w:rsid w:val="00931099"/>
    <w:rsid w:val="00932C1F"/>
    <w:rsid w:val="00932CC3"/>
    <w:rsid w:val="0093416C"/>
    <w:rsid w:val="0093493B"/>
    <w:rsid w:val="00934ACE"/>
    <w:rsid w:val="00934C19"/>
    <w:rsid w:val="0093577F"/>
    <w:rsid w:val="0093727F"/>
    <w:rsid w:val="00940533"/>
    <w:rsid w:val="00941F89"/>
    <w:rsid w:val="00943147"/>
    <w:rsid w:val="009443C8"/>
    <w:rsid w:val="009448B7"/>
    <w:rsid w:val="00945302"/>
    <w:rsid w:val="00945D51"/>
    <w:rsid w:val="009469FD"/>
    <w:rsid w:val="00946F34"/>
    <w:rsid w:val="00947C2D"/>
    <w:rsid w:val="00947EDE"/>
    <w:rsid w:val="00950124"/>
    <w:rsid w:val="00951457"/>
    <w:rsid w:val="009517B1"/>
    <w:rsid w:val="00952D18"/>
    <w:rsid w:val="00953540"/>
    <w:rsid w:val="00953A69"/>
    <w:rsid w:val="00953AF9"/>
    <w:rsid w:val="00954090"/>
    <w:rsid w:val="009545A3"/>
    <w:rsid w:val="00955150"/>
    <w:rsid w:val="0095518E"/>
    <w:rsid w:val="00955EA3"/>
    <w:rsid w:val="009560F4"/>
    <w:rsid w:val="00956EFC"/>
    <w:rsid w:val="0095702A"/>
    <w:rsid w:val="0095708D"/>
    <w:rsid w:val="009572E4"/>
    <w:rsid w:val="00957362"/>
    <w:rsid w:val="00957528"/>
    <w:rsid w:val="009577D0"/>
    <w:rsid w:val="00957956"/>
    <w:rsid w:val="00957FEA"/>
    <w:rsid w:val="0096093D"/>
    <w:rsid w:val="00960D10"/>
    <w:rsid w:val="00960FAC"/>
    <w:rsid w:val="00961890"/>
    <w:rsid w:val="00962128"/>
    <w:rsid w:val="00962410"/>
    <w:rsid w:val="00963AB4"/>
    <w:rsid w:val="00963F7F"/>
    <w:rsid w:val="00964553"/>
    <w:rsid w:val="00964783"/>
    <w:rsid w:val="00964896"/>
    <w:rsid w:val="00964B7F"/>
    <w:rsid w:val="009651B1"/>
    <w:rsid w:val="00965349"/>
    <w:rsid w:val="0096588F"/>
    <w:rsid w:val="0096643B"/>
    <w:rsid w:val="00966961"/>
    <w:rsid w:val="00967F3B"/>
    <w:rsid w:val="0096E736"/>
    <w:rsid w:val="0097003E"/>
    <w:rsid w:val="009701CD"/>
    <w:rsid w:val="0097029B"/>
    <w:rsid w:val="00970DD7"/>
    <w:rsid w:val="00971131"/>
    <w:rsid w:val="009713E2"/>
    <w:rsid w:val="00971479"/>
    <w:rsid w:val="0097149F"/>
    <w:rsid w:val="00971539"/>
    <w:rsid w:val="009720B3"/>
    <w:rsid w:val="00972604"/>
    <w:rsid w:val="00973251"/>
    <w:rsid w:val="0097340C"/>
    <w:rsid w:val="0097392C"/>
    <w:rsid w:val="00973969"/>
    <w:rsid w:val="00973F3F"/>
    <w:rsid w:val="00974FC4"/>
    <w:rsid w:val="00975612"/>
    <w:rsid w:val="009756E9"/>
    <w:rsid w:val="00975AFF"/>
    <w:rsid w:val="00975E43"/>
    <w:rsid w:val="00975F8D"/>
    <w:rsid w:val="0097646E"/>
    <w:rsid w:val="00976EBE"/>
    <w:rsid w:val="00976FBA"/>
    <w:rsid w:val="0097722C"/>
    <w:rsid w:val="00977259"/>
    <w:rsid w:val="0097728B"/>
    <w:rsid w:val="009779CF"/>
    <w:rsid w:val="00977AD2"/>
    <w:rsid w:val="0098021F"/>
    <w:rsid w:val="009804C5"/>
    <w:rsid w:val="00980C4E"/>
    <w:rsid w:val="00982FF6"/>
    <w:rsid w:val="00983310"/>
    <w:rsid w:val="00983DB2"/>
    <w:rsid w:val="0098402D"/>
    <w:rsid w:val="00984094"/>
    <w:rsid w:val="00984164"/>
    <w:rsid w:val="0098449C"/>
    <w:rsid w:val="00984589"/>
    <w:rsid w:val="00985561"/>
    <w:rsid w:val="009856D4"/>
    <w:rsid w:val="00985D6C"/>
    <w:rsid w:val="00987131"/>
    <w:rsid w:val="00987ABA"/>
    <w:rsid w:val="00990AA1"/>
    <w:rsid w:val="00990C08"/>
    <w:rsid w:val="00990C97"/>
    <w:rsid w:val="009913AD"/>
    <w:rsid w:val="00991F7E"/>
    <w:rsid w:val="00992737"/>
    <w:rsid w:val="00992CA1"/>
    <w:rsid w:val="00992D21"/>
    <w:rsid w:val="00993130"/>
    <w:rsid w:val="009931EC"/>
    <w:rsid w:val="009932A9"/>
    <w:rsid w:val="009937EF"/>
    <w:rsid w:val="0099480F"/>
    <w:rsid w:val="00994E0D"/>
    <w:rsid w:val="009953A6"/>
    <w:rsid w:val="00995A23"/>
    <w:rsid w:val="00995D88"/>
    <w:rsid w:val="0099711C"/>
    <w:rsid w:val="00997458"/>
    <w:rsid w:val="009978A0"/>
    <w:rsid w:val="00997C9D"/>
    <w:rsid w:val="00997FA7"/>
    <w:rsid w:val="009A062A"/>
    <w:rsid w:val="009A1667"/>
    <w:rsid w:val="009A205A"/>
    <w:rsid w:val="009A2A34"/>
    <w:rsid w:val="009A2C0F"/>
    <w:rsid w:val="009A33CD"/>
    <w:rsid w:val="009A54C2"/>
    <w:rsid w:val="009A5666"/>
    <w:rsid w:val="009A5BCB"/>
    <w:rsid w:val="009A6E58"/>
    <w:rsid w:val="009A7099"/>
    <w:rsid w:val="009A78D7"/>
    <w:rsid w:val="009A7A35"/>
    <w:rsid w:val="009B03FF"/>
    <w:rsid w:val="009B0EBD"/>
    <w:rsid w:val="009B0F0D"/>
    <w:rsid w:val="009B0F89"/>
    <w:rsid w:val="009B17A0"/>
    <w:rsid w:val="009B1D4F"/>
    <w:rsid w:val="009B25B3"/>
    <w:rsid w:val="009B25E1"/>
    <w:rsid w:val="009B3900"/>
    <w:rsid w:val="009B589B"/>
    <w:rsid w:val="009B5C58"/>
    <w:rsid w:val="009B5DE3"/>
    <w:rsid w:val="009B6912"/>
    <w:rsid w:val="009B7808"/>
    <w:rsid w:val="009B7CE4"/>
    <w:rsid w:val="009C03F5"/>
    <w:rsid w:val="009C156A"/>
    <w:rsid w:val="009C16BC"/>
    <w:rsid w:val="009C1C5E"/>
    <w:rsid w:val="009C1E92"/>
    <w:rsid w:val="009C4375"/>
    <w:rsid w:val="009C4438"/>
    <w:rsid w:val="009C48CD"/>
    <w:rsid w:val="009C4C35"/>
    <w:rsid w:val="009C5B75"/>
    <w:rsid w:val="009C6177"/>
    <w:rsid w:val="009C61F8"/>
    <w:rsid w:val="009C62B0"/>
    <w:rsid w:val="009C62FE"/>
    <w:rsid w:val="009C6AF5"/>
    <w:rsid w:val="009C6FE1"/>
    <w:rsid w:val="009C71C8"/>
    <w:rsid w:val="009C7DB3"/>
    <w:rsid w:val="009D1454"/>
    <w:rsid w:val="009D216B"/>
    <w:rsid w:val="009D2738"/>
    <w:rsid w:val="009D2E6C"/>
    <w:rsid w:val="009D35BF"/>
    <w:rsid w:val="009D5407"/>
    <w:rsid w:val="009D5467"/>
    <w:rsid w:val="009D56A7"/>
    <w:rsid w:val="009D5831"/>
    <w:rsid w:val="009D6189"/>
    <w:rsid w:val="009D622A"/>
    <w:rsid w:val="009D6760"/>
    <w:rsid w:val="009D6761"/>
    <w:rsid w:val="009D6D08"/>
    <w:rsid w:val="009D6FFF"/>
    <w:rsid w:val="009D726C"/>
    <w:rsid w:val="009E0839"/>
    <w:rsid w:val="009E10AE"/>
    <w:rsid w:val="009E1142"/>
    <w:rsid w:val="009E158F"/>
    <w:rsid w:val="009E2661"/>
    <w:rsid w:val="009E2819"/>
    <w:rsid w:val="009E35A2"/>
    <w:rsid w:val="009E3864"/>
    <w:rsid w:val="009E47B1"/>
    <w:rsid w:val="009E4B90"/>
    <w:rsid w:val="009E5796"/>
    <w:rsid w:val="009E5C4C"/>
    <w:rsid w:val="009E62DF"/>
    <w:rsid w:val="009F1099"/>
    <w:rsid w:val="009F1CE1"/>
    <w:rsid w:val="009F1DB8"/>
    <w:rsid w:val="009F26F5"/>
    <w:rsid w:val="009F2B3D"/>
    <w:rsid w:val="009F2E35"/>
    <w:rsid w:val="009F3D27"/>
    <w:rsid w:val="009F3E9A"/>
    <w:rsid w:val="009F45A7"/>
    <w:rsid w:val="009F485F"/>
    <w:rsid w:val="009F4AD1"/>
    <w:rsid w:val="009F4CA2"/>
    <w:rsid w:val="009F4DDF"/>
    <w:rsid w:val="009F4E23"/>
    <w:rsid w:val="009F5395"/>
    <w:rsid w:val="009F5860"/>
    <w:rsid w:val="009F5F79"/>
    <w:rsid w:val="009F62FB"/>
    <w:rsid w:val="009F646C"/>
    <w:rsid w:val="009F6672"/>
    <w:rsid w:val="009F6707"/>
    <w:rsid w:val="009F794A"/>
    <w:rsid w:val="00A0017B"/>
    <w:rsid w:val="00A009C6"/>
    <w:rsid w:val="00A00EAB"/>
    <w:rsid w:val="00A013ED"/>
    <w:rsid w:val="00A02205"/>
    <w:rsid w:val="00A02FD2"/>
    <w:rsid w:val="00A03532"/>
    <w:rsid w:val="00A03718"/>
    <w:rsid w:val="00A03D63"/>
    <w:rsid w:val="00A046D5"/>
    <w:rsid w:val="00A04E9E"/>
    <w:rsid w:val="00A0517E"/>
    <w:rsid w:val="00A052CD"/>
    <w:rsid w:val="00A066C1"/>
    <w:rsid w:val="00A06833"/>
    <w:rsid w:val="00A068A0"/>
    <w:rsid w:val="00A06C33"/>
    <w:rsid w:val="00A0722F"/>
    <w:rsid w:val="00A10077"/>
    <w:rsid w:val="00A10217"/>
    <w:rsid w:val="00A1124A"/>
    <w:rsid w:val="00A12148"/>
    <w:rsid w:val="00A1261D"/>
    <w:rsid w:val="00A1267F"/>
    <w:rsid w:val="00A12899"/>
    <w:rsid w:val="00A132B2"/>
    <w:rsid w:val="00A13759"/>
    <w:rsid w:val="00A1395A"/>
    <w:rsid w:val="00A13A6D"/>
    <w:rsid w:val="00A13B47"/>
    <w:rsid w:val="00A13CF1"/>
    <w:rsid w:val="00A15127"/>
    <w:rsid w:val="00A15541"/>
    <w:rsid w:val="00A15A14"/>
    <w:rsid w:val="00A15BB2"/>
    <w:rsid w:val="00A167CD"/>
    <w:rsid w:val="00A16B93"/>
    <w:rsid w:val="00A16E01"/>
    <w:rsid w:val="00A20956"/>
    <w:rsid w:val="00A217A5"/>
    <w:rsid w:val="00A21BB5"/>
    <w:rsid w:val="00A22DD6"/>
    <w:rsid w:val="00A23F38"/>
    <w:rsid w:val="00A243F1"/>
    <w:rsid w:val="00A24A83"/>
    <w:rsid w:val="00A25639"/>
    <w:rsid w:val="00A25F27"/>
    <w:rsid w:val="00A261B7"/>
    <w:rsid w:val="00A26628"/>
    <w:rsid w:val="00A26638"/>
    <w:rsid w:val="00A2674F"/>
    <w:rsid w:val="00A26877"/>
    <w:rsid w:val="00A26F16"/>
    <w:rsid w:val="00A26F89"/>
    <w:rsid w:val="00A26F8B"/>
    <w:rsid w:val="00A27350"/>
    <w:rsid w:val="00A27855"/>
    <w:rsid w:val="00A31485"/>
    <w:rsid w:val="00A3219B"/>
    <w:rsid w:val="00A32B68"/>
    <w:rsid w:val="00A32DB0"/>
    <w:rsid w:val="00A32DB6"/>
    <w:rsid w:val="00A330CE"/>
    <w:rsid w:val="00A331CE"/>
    <w:rsid w:val="00A331DA"/>
    <w:rsid w:val="00A3525A"/>
    <w:rsid w:val="00A356F3"/>
    <w:rsid w:val="00A368A8"/>
    <w:rsid w:val="00A37030"/>
    <w:rsid w:val="00A379D5"/>
    <w:rsid w:val="00A406C6"/>
    <w:rsid w:val="00A4078E"/>
    <w:rsid w:val="00A4091F"/>
    <w:rsid w:val="00A40A10"/>
    <w:rsid w:val="00A413D5"/>
    <w:rsid w:val="00A41C3F"/>
    <w:rsid w:val="00A420B7"/>
    <w:rsid w:val="00A4240E"/>
    <w:rsid w:val="00A42ACC"/>
    <w:rsid w:val="00A43314"/>
    <w:rsid w:val="00A43511"/>
    <w:rsid w:val="00A43B1B"/>
    <w:rsid w:val="00A44691"/>
    <w:rsid w:val="00A4503F"/>
    <w:rsid w:val="00A455BF"/>
    <w:rsid w:val="00A458CE"/>
    <w:rsid w:val="00A45947"/>
    <w:rsid w:val="00A50650"/>
    <w:rsid w:val="00A50743"/>
    <w:rsid w:val="00A50B01"/>
    <w:rsid w:val="00A50E01"/>
    <w:rsid w:val="00A51297"/>
    <w:rsid w:val="00A51856"/>
    <w:rsid w:val="00A51C28"/>
    <w:rsid w:val="00A523A4"/>
    <w:rsid w:val="00A54149"/>
    <w:rsid w:val="00A54668"/>
    <w:rsid w:val="00A54E06"/>
    <w:rsid w:val="00A552CC"/>
    <w:rsid w:val="00A57029"/>
    <w:rsid w:val="00A600E9"/>
    <w:rsid w:val="00A603AD"/>
    <w:rsid w:val="00A614C6"/>
    <w:rsid w:val="00A6155B"/>
    <w:rsid w:val="00A61999"/>
    <w:rsid w:val="00A626CC"/>
    <w:rsid w:val="00A62A5E"/>
    <w:rsid w:val="00A6349C"/>
    <w:rsid w:val="00A63903"/>
    <w:rsid w:val="00A63942"/>
    <w:rsid w:val="00A6400A"/>
    <w:rsid w:val="00A6501B"/>
    <w:rsid w:val="00A65098"/>
    <w:rsid w:val="00A65C57"/>
    <w:rsid w:val="00A65D2E"/>
    <w:rsid w:val="00A65D74"/>
    <w:rsid w:val="00A65EBA"/>
    <w:rsid w:val="00A6643E"/>
    <w:rsid w:val="00A67097"/>
    <w:rsid w:val="00A671EA"/>
    <w:rsid w:val="00A67CD2"/>
    <w:rsid w:val="00A67F05"/>
    <w:rsid w:val="00A70F69"/>
    <w:rsid w:val="00A7102F"/>
    <w:rsid w:val="00A7214F"/>
    <w:rsid w:val="00A72DD2"/>
    <w:rsid w:val="00A73CA8"/>
    <w:rsid w:val="00A740D8"/>
    <w:rsid w:val="00A755DE"/>
    <w:rsid w:val="00A763D6"/>
    <w:rsid w:val="00A774A8"/>
    <w:rsid w:val="00A774E0"/>
    <w:rsid w:val="00A77563"/>
    <w:rsid w:val="00A77C54"/>
    <w:rsid w:val="00A80351"/>
    <w:rsid w:val="00A81507"/>
    <w:rsid w:val="00A8172C"/>
    <w:rsid w:val="00A818BC"/>
    <w:rsid w:val="00A818D7"/>
    <w:rsid w:val="00A81B81"/>
    <w:rsid w:val="00A8253C"/>
    <w:rsid w:val="00A8317E"/>
    <w:rsid w:val="00A83876"/>
    <w:rsid w:val="00A84F7A"/>
    <w:rsid w:val="00A86310"/>
    <w:rsid w:val="00A863D6"/>
    <w:rsid w:val="00A87263"/>
    <w:rsid w:val="00A87B01"/>
    <w:rsid w:val="00A87FEB"/>
    <w:rsid w:val="00A90830"/>
    <w:rsid w:val="00A91BE9"/>
    <w:rsid w:val="00A9362B"/>
    <w:rsid w:val="00A93A92"/>
    <w:rsid w:val="00A94AE8"/>
    <w:rsid w:val="00A94BBD"/>
    <w:rsid w:val="00A952EA"/>
    <w:rsid w:val="00A95927"/>
    <w:rsid w:val="00A9628F"/>
    <w:rsid w:val="00A96C3C"/>
    <w:rsid w:val="00A971A9"/>
    <w:rsid w:val="00A973B1"/>
    <w:rsid w:val="00A9760F"/>
    <w:rsid w:val="00A97CF9"/>
    <w:rsid w:val="00A97F1C"/>
    <w:rsid w:val="00A97F82"/>
    <w:rsid w:val="00AA05C4"/>
    <w:rsid w:val="00AA095C"/>
    <w:rsid w:val="00AA0CA2"/>
    <w:rsid w:val="00AA113F"/>
    <w:rsid w:val="00AA1801"/>
    <w:rsid w:val="00AA1ADB"/>
    <w:rsid w:val="00AA2B04"/>
    <w:rsid w:val="00AA2DD5"/>
    <w:rsid w:val="00AA4090"/>
    <w:rsid w:val="00AA44D9"/>
    <w:rsid w:val="00AA4F2C"/>
    <w:rsid w:val="00AA5A36"/>
    <w:rsid w:val="00AA6067"/>
    <w:rsid w:val="00AA67EB"/>
    <w:rsid w:val="00AA70DF"/>
    <w:rsid w:val="00AA7839"/>
    <w:rsid w:val="00AA7EAD"/>
    <w:rsid w:val="00AB13A8"/>
    <w:rsid w:val="00AB1669"/>
    <w:rsid w:val="00AB18A1"/>
    <w:rsid w:val="00AB2291"/>
    <w:rsid w:val="00AB2608"/>
    <w:rsid w:val="00AB45C0"/>
    <w:rsid w:val="00AB4BB7"/>
    <w:rsid w:val="00AB5C8C"/>
    <w:rsid w:val="00AB6922"/>
    <w:rsid w:val="00AB6A42"/>
    <w:rsid w:val="00AB6E05"/>
    <w:rsid w:val="00AB7A0A"/>
    <w:rsid w:val="00AC071D"/>
    <w:rsid w:val="00AC0ADB"/>
    <w:rsid w:val="00AC0CEF"/>
    <w:rsid w:val="00AC13F3"/>
    <w:rsid w:val="00AC1C82"/>
    <w:rsid w:val="00AC2AA9"/>
    <w:rsid w:val="00AC2ACE"/>
    <w:rsid w:val="00AC31D3"/>
    <w:rsid w:val="00AC3C7F"/>
    <w:rsid w:val="00AC484E"/>
    <w:rsid w:val="00AC48B1"/>
    <w:rsid w:val="00AC4907"/>
    <w:rsid w:val="00AC492C"/>
    <w:rsid w:val="00AC4B16"/>
    <w:rsid w:val="00AC59B6"/>
    <w:rsid w:val="00AC5D32"/>
    <w:rsid w:val="00AC619F"/>
    <w:rsid w:val="00AC61FF"/>
    <w:rsid w:val="00AC68BC"/>
    <w:rsid w:val="00AC7822"/>
    <w:rsid w:val="00AD0053"/>
    <w:rsid w:val="00AD028C"/>
    <w:rsid w:val="00AD038E"/>
    <w:rsid w:val="00AD2CC5"/>
    <w:rsid w:val="00AD2E50"/>
    <w:rsid w:val="00AD2F74"/>
    <w:rsid w:val="00AD340B"/>
    <w:rsid w:val="00AD3724"/>
    <w:rsid w:val="00AD4DBB"/>
    <w:rsid w:val="00AD4E58"/>
    <w:rsid w:val="00AD4F15"/>
    <w:rsid w:val="00AD5719"/>
    <w:rsid w:val="00AD5B57"/>
    <w:rsid w:val="00AD5CBB"/>
    <w:rsid w:val="00AD6178"/>
    <w:rsid w:val="00AD620D"/>
    <w:rsid w:val="00AD6847"/>
    <w:rsid w:val="00AD6911"/>
    <w:rsid w:val="00AD73D1"/>
    <w:rsid w:val="00AD7E12"/>
    <w:rsid w:val="00AE0418"/>
    <w:rsid w:val="00AE071F"/>
    <w:rsid w:val="00AE1485"/>
    <w:rsid w:val="00AE14E0"/>
    <w:rsid w:val="00AE1A45"/>
    <w:rsid w:val="00AE2329"/>
    <w:rsid w:val="00AE255B"/>
    <w:rsid w:val="00AE29FB"/>
    <w:rsid w:val="00AE2A71"/>
    <w:rsid w:val="00AE2AAB"/>
    <w:rsid w:val="00AE346A"/>
    <w:rsid w:val="00AE3606"/>
    <w:rsid w:val="00AE4604"/>
    <w:rsid w:val="00AE470C"/>
    <w:rsid w:val="00AE5956"/>
    <w:rsid w:val="00AE6047"/>
    <w:rsid w:val="00AE6B3F"/>
    <w:rsid w:val="00AE6CCE"/>
    <w:rsid w:val="00AE756B"/>
    <w:rsid w:val="00AE7867"/>
    <w:rsid w:val="00AF0386"/>
    <w:rsid w:val="00AF06B5"/>
    <w:rsid w:val="00AF165A"/>
    <w:rsid w:val="00AF2582"/>
    <w:rsid w:val="00AF2862"/>
    <w:rsid w:val="00AF28FF"/>
    <w:rsid w:val="00AF2BB8"/>
    <w:rsid w:val="00AF2EC7"/>
    <w:rsid w:val="00AF329A"/>
    <w:rsid w:val="00AF3742"/>
    <w:rsid w:val="00AF3755"/>
    <w:rsid w:val="00AF3ADD"/>
    <w:rsid w:val="00AF3C3F"/>
    <w:rsid w:val="00AF3D15"/>
    <w:rsid w:val="00AF4820"/>
    <w:rsid w:val="00AF4D77"/>
    <w:rsid w:val="00AF541F"/>
    <w:rsid w:val="00AF5AFB"/>
    <w:rsid w:val="00AF66EF"/>
    <w:rsid w:val="00AF6CFD"/>
    <w:rsid w:val="00AF7327"/>
    <w:rsid w:val="00B00445"/>
    <w:rsid w:val="00B00661"/>
    <w:rsid w:val="00B00889"/>
    <w:rsid w:val="00B008DE"/>
    <w:rsid w:val="00B01124"/>
    <w:rsid w:val="00B01F3A"/>
    <w:rsid w:val="00B02002"/>
    <w:rsid w:val="00B0287D"/>
    <w:rsid w:val="00B029DF"/>
    <w:rsid w:val="00B038A4"/>
    <w:rsid w:val="00B038EB"/>
    <w:rsid w:val="00B03F85"/>
    <w:rsid w:val="00B0418B"/>
    <w:rsid w:val="00B0467B"/>
    <w:rsid w:val="00B04B06"/>
    <w:rsid w:val="00B05BDB"/>
    <w:rsid w:val="00B064BC"/>
    <w:rsid w:val="00B0666B"/>
    <w:rsid w:val="00B06AE6"/>
    <w:rsid w:val="00B07AD4"/>
    <w:rsid w:val="00B10384"/>
    <w:rsid w:val="00B10749"/>
    <w:rsid w:val="00B1147E"/>
    <w:rsid w:val="00B11681"/>
    <w:rsid w:val="00B1197E"/>
    <w:rsid w:val="00B12503"/>
    <w:rsid w:val="00B129A6"/>
    <w:rsid w:val="00B13943"/>
    <w:rsid w:val="00B1435D"/>
    <w:rsid w:val="00B157C2"/>
    <w:rsid w:val="00B15901"/>
    <w:rsid w:val="00B15FF0"/>
    <w:rsid w:val="00B1665F"/>
    <w:rsid w:val="00B17122"/>
    <w:rsid w:val="00B17A44"/>
    <w:rsid w:val="00B17E60"/>
    <w:rsid w:val="00B17F37"/>
    <w:rsid w:val="00B17F87"/>
    <w:rsid w:val="00B20431"/>
    <w:rsid w:val="00B2052E"/>
    <w:rsid w:val="00B207DA"/>
    <w:rsid w:val="00B2118B"/>
    <w:rsid w:val="00B21B51"/>
    <w:rsid w:val="00B21DAD"/>
    <w:rsid w:val="00B22CE1"/>
    <w:rsid w:val="00B23004"/>
    <w:rsid w:val="00B242B3"/>
    <w:rsid w:val="00B247B2"/>
    <w:rsid w:val="00B24961"/>
    <w:rsid w:val="00B25082"/>
    <w:rsid w:val="00B25161"/>
    <w:rsid w:val="00B2517D"/>
    <w:rsid w:val="00B258F3"/>
    <w:rsid w:val="00B25A6F"/>
    <w:rsid w:val="00B25D93"/>
    <w:rsid w:val="00B26101"/>
    <w:rsid w:val="00B27196"/>
    <w:rsid w:val="00B279AF"/>
    <w:rsid w:val="00B27D49"/>
    <w:rsid w:val="00B314C0"/>
    <w:rsid w:val="00B31B89"/>
    <w:rsid w:val="00B320E4"/>
    <w:rsid w:val="00B3227A"/>
    <w:rsid w:val="00B335DC"/>
    <w:rsid w:val="00B34549"/>
    <w:rsid w:val="00B348E2"/>
    <w:rsid w:val="00B34B8A"/>
    <w:rsid w:val="00B35A70"/>
    <w:rsid w:val="00B35C8E"/>
    <w:rsid w:val="00B36195"/>
    <w:rsid w:val="00B37392"/>
    <w:rsid w:val="00B37CE9"/>
    <w:rsid w:val="00B40111"/>
    <w:rsid w:val="00B40351"/>
    <w:rsid w:val="00B406A5"/>
    <w:rsid w:val="00B40812"/>
    <w:rsid w:val="00B410E8"/>
    <w:rsid w:val="00B41287"/>
    <w:rsid w:val="00B4191D"/>
    <w:rsid w:val="00B41C5F"/>
    <w:rsid w:val="00B427D4"/>
    <w:rsid w:val="00B44353"/>
    <w:rsid w:val="00B44A77"/>
    <w:rsid w:val="00B44A97"/>
    <w:rsid w:val="00B45305"/>
    <w:rsid w:val="00B45ADC"/>
    <w:rsid w:val="00B45B6A"/>
    <w:rsid w:val="00B46518"/>
    <w:rsid w:val="00B47871"/>
    <w:rsid w:val="00B47AAB"/>
    <w:rsid w:val="00B5010C"/>
    <w:rsid w:val="00B5019B"/>
    <w:rsid w:val="00B51572"/>
    <w:rsid w:val="00B515D3"/>
    <w:rsid w:val="00B53046"/>
    <w:rsid w:val="00B54CD2"/>
    <w:rsid w:val="00B54DB9"/>
    <w:rsid w:val="00B55717"/>
    <w:rsid w:val="00B55783"/>
    <w:rsid w:val="00B55BF9"/>
    <w:rsid w:val="00B55C10"/>
    <w:rsid w:val="00B5671D"/>
    <w:rsid w:val="00B56E8B"/>
    <w:rsid w:val="00B575E0"/>
    <w:rsid w:val="00B57663"/>
    <w:rsid w:val="00B57BA8"/>
    <w:rsid w:val="00B57CAD"/>
    <w:rsid w:val="00B57CC5"/>
    <w:rsid w:val="00B60BAD"/>
    <w:rsid w:val="00B60EA8"/>
    <w:rsid w:val="00B61AA8"/>
    <w:rsid w:val="00B61ADA"/>
    <w:rsid w:val="00B623B9"/>
    <w:rsid w:val="00B62953"/>
    <w:rsid w:val="00B6296F"/>
    <w:rsid w:val="00B62E90"/>
    <w:rsid w:val="00B63182"/>
    <w:rsid w:val="00B632F1"/>
    <w:rsid w:val="00B634A7"/>
    <w:rsid w:val="00B64355"/>
    <w:rsid w:val="00B648C8"/>
    <w:rsid w:val="00B64AD0"/>
    <w:rsid w:val="00B64EA1"/>
    <w:rsid w:val="00B64EDA"/>
    <w:rsid w:val="00B65160"/>
    <w:rsid w:val="00B6597C"/>
    <w:rsid w:val="00B65D7C"/>
    <w:rsid w:val="00B663F2"/>
    <w:rsid w:val="00B6664C"/>
    <w:rsid w:val="00B66E55"/>
    <w:rsid w:val="00B6798F"/>
    <w:rsid w:val="00B70900"/>
    <w:rsid w:val="00B70C5C"/>
    <w:rsid w:val="00B714DD"/>
    <w:rsid w:val="00B718A2"/>
    <w:rsid w:val="00B71DD8"/>
    <w:rsid w:val="00B72711"/>
    <w:rsid w:val="00B72951"/>
    <w:rsid w:val="00B72B0D"/>
    <w:rsid w:val="00B73828"/>
    <w:rsid w:val="00B739F0"/>
    <w:rsid w:val="00B73EAB"/>
    <w:rsid w:val="00B74E43"/>
    <w:rsid w:val="00B74ECE"/>
    <w:rsid w:val="00B74FCA"/>
    <w:rsid w:val="00B75457"/>
    <w:rsid w:val="00B7546E"/>
    <w:rsid w:val="00B758C6"/>
    <w:rsid w:val="00B75DF9"/>
    <w:rsid w:val="00B75EBF"/>
    <w:rsid w:val="00B76BC7"/>
    <w:rsid w:val="00B77C73"/>
    <w:rsid w:val="00B8017D"/>
    <w:rsid w:val="00B80F0A"/>
    <w:rsid w:val="00B81DCF"/>
    <w:rsid w:val="00B821B4"/>
    <w:rsid w:val="00B82ACC"/>
    <w:rsid w:val="00B83103"/>
    <w:rsid w:val="00B8372A"/>
    <w:rsid w:val="00B8398F"/>
    <w:rsid w:val="00B83B62"/>
    <w:rsid w:val="00B8402B"/>
    <w:rsid w:val="00B8431F"/>
    <w:rsid w:val="00B866CF"/>
    <w:rsid w:val="00B8726E"/>
    <w:rsid w:val="00B87351"/>
    <w:rsid w:val="00B87744"/>
    <w:rsid w:val="00B87D4C"/>
    <w:rsid w:val="00B87DB3"/>
    <w:rsid w:val="00B900CA"/>
    <w:rsid w:val="00B9034F"/>
    <w:rsid w:val="00B90875"/>
    <w:rsid w:val="00B90E01"/>
    <w:rsid w:val="00B90EB0"/>
    <w:rsid w:val="00B9100F"/>
    <w:rsid w:val="00B9157D"/>
    <w:rsid w:val="00B920EE"/>
    <w:rsid w:val="00B925FF"/>
    <w:rsid w:val="00B92A3E"/>
    <w:rsid w:val="00B92FEA"/>
    <w:rsid w:val="00B94527"/>
    <w:rsid w:val="00B94891"/>
    <w:rsid w:val="00B955EC"/>
    <w:rsid w:val="00B95D23"/>
    <w:rsid w:val="00B9724E"/>
    <w:rsid w:val="00B97AE5"/>
    <w:rsid w:val="00BA0BB7"/>
    <w:rsid w:val="00BA1E8B"/>
    <w:rsid w:val="00BA1FD3"/>
    <w:rsid w:val="00BA1FFD"/>
    <w:rsid w:val="00BA2AAB"/>
    <w:rsid w:val="00BA3C44"/>
    <w:rsid w:val="00BA3CFC"/>
    <w:rsid w:val="00BA3DD5"/>
    <w:rsid w:val="00BA3EBD"/>
    <w:rsid w:val="00BA3F7E"/>
    <w:rsid w:val="00BA459A"/>
    <w:rsid w:val="00BA4AC6"/>
    <w:rsid w:val="00BA6D49"/>
    <w:rsid w:val="00BA70E4"/>
    <w:rsid w:val="00BA73CA"/>
    <w:rsid w:val="00BB0071"/>
    <w:rsid w:val="00BB10F0"/>
    <w:rsid w:val="00BB1173"/>
    <w:rsid w:val="00BB1666"/>
    <w:rsid w:val="00BB16B3"/>
    <w:rsid w:val="00BB2050"/>
    <w:rsid w:val="00BB2266"/>
    <w:rsid w:val="00BB3D75"/>
    <w:rsid w:val="00BB3D99"/>
    <w:rsid w:val="00BB3DBB"/>
    <w:rsid w:val="00BB50EA"/>
    <w:rsid w:val="00BB56FD"/>
    <w:rsid w:val="00BB69E3"/>
    <w:rsid w:val="00BC00D7"/>
    <w:rsid w:val="00BC01B1"/>
    <w:rsid w:val="00BC025A"/>
    <w:rsid w:val="00BC0BAA"/>
    <w:rsid w:val="00BC12B8"/>
    <w:rsid w:val="00BC192C"/>
    <w:rsid w:val="00BC1945"/>
    <w:rsid w:val="00BC1E1B"/>
    <w:rsid w:val="00BC2769"/>
    <w:rsid w:val="00BC2F09"/>
    <w:rsid w:val="00BC3165"/>
    <w:rsid w:val="00BC471F"/>
    <w:rsid w:val="00BC4FC8"/>
    <w:rsid w:val="00BC6702"/>
    <w:rsid w:val="00BC693B"/>
    <w:rsid w:val="00BC6DA0"/>
    <w:rsid w:val="00BC75E1"/>
    <w:rsid w:val="00BC778E"/>
    <w:rsid w:val="00BC77E2"/>
    <w:rsid w:val="00BC78DA"/>
    <w:rsid w:val="00BC7CC8"/>
    <w:rsid w:val="00BD0077"/>
    <w:rsid w:val="00BD00D2"/>
    <w:rsid w:val="00BD0911"/>
    <w:rsid w:val="00BD0D50"/>
    <w:rsid w:val="00BD11CD"/>
    <w:rsid w:val="00BD155F"/>
    <w:rsid w:val="00BD1B5C"/>
    <w:rsid w:val="00BD1E70"/>
    <w:rsid w:val="00BD22D2"/>
    <w:rsid w:val="00BD238F"/>
    <w:rsid w:val="00BD2553"/>
    <w:rsid w:val="00BD2846"/>
    <w:rsid w:val="00BD290D"/>
    <w:rsid w:val="00BD29FD"/>
    <w:rsid w:val="00BD2A5E"/>
    <w:rsid w:val="00BD2C7C"/>
    <w:rsid w:val="00BD37B8"/>
    <w:rsid w:val="00BD39CE"/>
    <w:rsid w:val="00BD3AA5"/>
    <w:rsid w:val="00BD3FA7"/>
    <w:rsid w:val="00BD4269"/>
    <w:rsid w:val="00BD44BD"/>
    <w:rsid w:val="00BD47E6"/>
    <w:rsid w:val="00BD4AF7"/>
    <w:rsid w:val="00BD4B70"/>
    <w:rsid w:val="00BD5024"/>
    <w:rsid w:val="00BD5583"/>
    <w:rsid w:val="00BD5B41"/>
    <w:rsid w:val="00BD5DE9"/>
    <w:rsid w:val="00BD5FDB"/>
    <w:rsid w:val="00BD6151"/>
    <w:rsid w:val="00BD6CB7"/>
    <w:rsid w:val="00BD6F87"/>
    <w:rsid w:val="00BD78D9"/>
    <w:rsid w:val="00BE0A7C"/>
    <w:rsid w:val="00BE0AD3"/>
    <w:rsid w:val="00BE0E1D"/>
    <w:rsid w:val="00BE13F3"/>
    <w:rsid w:val="00BE1D21"/>
    <w:rsid w:val="00BE2464"/>
    <w:rsid w:val="00BE2F01"/>
    <w:rsid w:val="00BE370F"/>
    <w:rsid w:val="00BE3766"/>
    <w:rsid w:val="00BE3937"/>
    <w:rsid w:val="00BE3A66"/>
    <w:rsid w:val="00BE3B29"/>
    <w:rsid w:val="00BE4086"/>
    <w:rsid w:val="00BE49BF"/>
    <w:rsid w:val="00BE5265"/>
    <w:rsid w:val="00BE533D"/>
    <w:rsid w:val="00BE56CA"/>
    <w:rsid w:val="00BE58A3"/>
    <w:rsid w:val="00BE5AED"/>
    <w:rsid w:val="00BE5D5F"/>
    <w:rsid w:val="00BE634E"/>
    <w:rsid w:val="00BE642E"/>
    <w:rsid w:val="00BE69FE"/>
    <w:rsid w:val="00BE6E81"/>
    <w:rsid w:val="00BE72B7"/>
    <w:rsid w:val="00BE781C"/>
    <w:rsid w:val="00BE7EC7"/>
    <w:rsid w:val="00BF04F8"/>
    <w:rsid w:val="00BF0B10"/>
    <w:rsid w:val="00BF1CE8"/>
    <w:rsid w:val="00BF1D40"/>
    <w:rsid w:val="00BF2819"/>
    <w:rsid w:val="00BF2A64"/>
    <w:rsid w:val="00BF2F91"/>
    <w:rsid w:val="00BF3519"/>
    <w:rsid w:val="00BF35D8"/>
    <w:rsid w:val="00BF3815"/>
    <w:rsid w:val="00BF4F80"/>
    <w:rsid w:val="00BF5E3A"/>
    <w:rsid w:val="00BF627D"/>
    <w:rsid w:val="00BF6C05"/>
    <w:rsid w:val="00C0039D"/>
    <w:rsid w:val="00C007D8"/>
    <w:rsid w:val="00C0104F"/>
    <w:rsid w:val="00C01742"/>
    <w:rsid w:val="00C01794"/>
    <w:rsid w:val="00C01D86"/>
    <w:rsid w:val="00C02030"/>
    <w:rsid w:val="00C02D1C"/>
    <w:rsid w:val="00C0314D"/>
    <w:rsid w:val="00C03678"/>
    <w:rsid w:val="00C03EF8"/>
    <w:rsid w:val="00C0463E"/>
    <w:rsid w:val="00C05558"/>
    <w:rsid w:val="00C059D7"/>
    <w:rsid w:val="00C06F2D"/>
    <w:rsid w:val="00C0743A"/>
    <w:rsid w:val="00C104CB"/>
    <w:rsid w:val="00C10614"/>
    <w:rsid w:val="00C10B2B"/>
    <w:rsid w:val="00C11412"/>
    <w:rsid w:val="00C115DC"/>
    <w:rsid w:val="00C11747"/>
    <w:rsid w:val="00C11B25"/>
    <w:rsid w:val="00C1238B"/>
    <w:rsid w:val="00C12851"/>
    <w:rsid w:val="00C128E3"/>
    <w:rsid w:val="00C12BAD"/>
    <w:rsid w:val="00C12FFA"/>
    <w:rsid w:val="00C14121"/>
    <w:rsid w:val="00C1452C"/>
    <w:rsid w:val="00C146E7"/>
    <w:rsid w:val="00C147DB"/>
    <w:rsid w:val="00C15E3F"/>
    <w:rsid w:val="00C16922"/>
    <w:rsid w:val="00C16AC2"/>
    <w:rsid w:val="00C16C02"/>
    <w:rsid w:val="00C176A5"/>
    <w:rsid w:val="00C20A31"/>
    <w:rsid w:val="00C21595"/>
    <w:rsid w:val="00C21B2E"/>
    <w:rsid w:val="00C22187"/>
    <w:rsid w:val="00C23E20"/>
    <w:rsid w:val="00C250F2"/>
    <w:rsid w:val="00C250FE"/>
    <w:rsid w:val="00C2579E"/>
    <w:rsid w:val="00C25A61"/>
    <w:rsid w:val="00C25B13"/>
    <w:rsid w:val="00C25BC3"/>
    <w:rsid w:val="00C25C64"/>
    <w:rsid w:val="00C260EA"/>
    <w:rsid w:val="00C2647B"/>
    <w:rsid w:val="00C2652B"/>
    <w:rsid w:val="00C26B01"/>
    <w:rsid w:val="00C2726A"/>
    <w:rsid w:val="00C27627"/>
    <w:rsid w:val="00C276FA"/>
    <w:rsid w:val="00C301FA"/>
    <w:rsid w:val="00C3062B"/>
    <w:rsid w:val="00C307CE"/>
    <w:rsid w:val="00C307F6"/>
    <w:rsid w:val="00C3183C"/>
    <w:rsid w:val="00C31965"/>
    <w:rsid w:val="00C32709"/>
    <w:rsid w:val="00C32D91"/>
    <w:rsid w:val="00C33C28"/>
    <w:rsid w:val="00C33DA3"/>
    <w:rsid w:val="00C33F5F"/>
    <w:rsid w:val="00C3415D"/>
    <w:rsid w:val="00C355CA"/>
    <w:rsid w:val="00C3562D"/>
    <w:rsid w:val="00C35988"/>
    <w:rsid w:val="00C35ABB"/>
    <w:rsid w:val="00C35BFA"/>
    <w:rsid w:val="00C36485"/>
    <w:rsid w:val="00C36C57"/>
    <w:rsid w:val="00C36D71"/>
    <w:rsid w:val="00C36D9C"/>
    <w:rsid w:val="00C36DC5"/>
    <w:rsid w:val="00C3726B"/>
    <w:rsid w:val="00C3728F"/>
    <w:rsid w:val="00C3751F"/>
    <w:rsid w:val="00C37BF5"/>
    <w:rsid w:val="00C40B2C"/>
    <w:rsid w:val="00C40F42"/>
    <w:rsid w:val="00C4208A"/>
    <w:rsid w:val="00C42947"/>
    <w:rsid w:val="00C42CFF"/>
    <w:rsid w:val="00C43DA5"/>
    <w:rsid w:val="00C43FCC"/>
    <w:rsid w:val="00C44E06"/>
    <w:rsid w:val="00C45086"/>
    <w:rsid w:val="00C45D08"/>
    <w:rsid w:val="00C45ED8"/>
    <w:rsid w:val="00C46705"/>
    <w:rsid w:val="00C46777"/>
    <w:rsid w:val="00C46E71"/>
    <w:rsid w:val="00C50228"/>
    <w:rsid w:val="00C50554"/>
    <w:rsid w:val="00C50929"/>
    <w:rsid w:val="00C512F4"/>
    <w:rsid w:val="00C51528"/>
    <w:rsid w:val="00C516B0"/>
    <w:rsid w:val="00C5195B"/>
    <w:rsid w:val="00C51A68"/>
    <w:rsid w:val="00C527DF"/>
    <w:rsid w:val="00C5290B"/>
    <w:rsid w:val="00C52F95"/>
    <w:rsid w:val="00C52FBF"/>
    <w:rsid w:val="00C5316E"/>
    <w:rsid w:val="00C53CF4"/>
    <w:rsid w:val="00C53DA0"/>
    <w:rsid w:val="00C56758"/>
    <w:rsid w:val="00C56DD7"/>
    <w:rsid w:val="00C57743"/>
    <w:rsid w:val="00C577A1"/>
    <w:rsid w:val="00C57B84"/>
    <w:rsid w:val="00C60011"/>
    <w:rsid w:val="00C604E7"/>
    <w:rsid w:val="00C612BD"/>
    <w:rsid w:val="00C61E29"/>
    <w:rsid w:val="00C62328"/>
    <w:rsid w:val="00C6288C"/>
    <w:rsid w:val="00C62F40"/>
    <w:rsid w:val="00C63D07"/>
    <w:rsid w:val="00C647A5"/>
    <w:rsid w:val="00C65218"/>
    <w:rsid w:val="00C65E2B"/>
    <w:rsid w:val="00C6641B"/>
    <w:rsid w:val="00C669F4"/>
    <w:rsid w:val="00C66AD7"/>
    <w:rsid w:val="00C67548"/>
    <w:rsid w:val="00C67BBC"/>
    <w:rsid w:val="00C70985"/>
    <w:rsid w:val="00C71740"/>
    <w:rsid w:val="00C72397"/>
    <w:rsid w:val="00C723B2"/>
    <w:rsid w:val="00C7272F"/>
    <w:rsid w:val="00C728B1"/>
    <w:rsid w:val="00C736B8"/>
    <w:rsid w:val="00C73D0B"/>
    <w:rsid w:val="00C74C24"/>
    <w:rsid w:val="00C74C9E"/>
    <w:rsid w:val="00C74D70"/>
    <w:rsid w:val="00C74DC1"/>
    <w:rsid w:val="00C75C88"/>
    <w:rsid w:val="00C76327"/>
    <w:rsid w:val="00C76A61"/>
    <w:rsid w:val="00C76AF4"/>
    <w:rsid w:val="00C773CC"/>
    <w:rsid w:val="00C776CD"/>
    <w:rsid w:val="00C778DC"/>
    <w:rsid w:val="00C77A23"/>
    <w:rsid w:val="00C8071F"/>
    <w:rsid w:val="00C8140E"/>
    <w:rsid w:val="00C81E99"/>
    <w:rsid w:val="00C82099"/>
    <w:rsid w:val="00C825F2"/>
    <w:rsid w:val="00C82AB9"/>
    <w:rsid w:val="00C82B46"/>
    <w:rsid w:val="00C830E4"/>
    <w:rsid w:val="00C83A34"/>
    <w:rsid w:val="00C8425B"/>
    <w:rsid w:val="00C846AF"/>
    <w:rsid w:val="00C8583A"/>
    <w:rsid w:val="00C876E2"/>
    <w:rsid w:val="00C87DA2"/>
    <w:rsid w:val="00C9007E"/>
    <w:rsid w:val="00C906B5"/>
    <w:rsid w:val="00C910AD"/>
    <w:rsid w:val="00C9158A"/>
    <w:rsid w:val="00C921F9"/>
    <w:rsid w:val="00C9257C"/>
    <w:rsid w:val="00C92E4D"/>
    <w:rsid w:val="00C93016"/>
    <w:rsid w:val="00C93126"/>
    <w:rsid w:val="00C93F03"/>
    <w:rsid w:val="00C9408B"/>
    <w:rsid w:val="00C947A9"/>
    <w:rsid w:val="00C9511D"/>
    <w:rsid w:val="00C95AD9"/>
    <w:rsid w:val="00C95B51"/>
    <w:rsid w:val="00C9640B"/>
    <w:rsid w:val="00C96DC6"/>
    <w:rsid w:val="00C97702"/>
    <w:rsid w:val="00CA06F0"/>
    <w:rsid w:val="00CA0C18"/>
    <w:rsid w:val="00CA0E9C"/>
    <w:rsid w:val="00CA0EF4"/>
    <w:rsid w:val="00CA1857"/>
    <w:rsid w:val="00CA1B96"/>
    <w:rsid w:val="00CA1EDF"/>
    <w:rsid w:val="00CA248A"/>
    <w:rsid w:val="00CA2575"/>
    <w:rsid w:val="00CA2601"/>
    <w:rsid w:val="00CA2708"/>
    <w:rsid w:val="00CA2920"/>
    <w:rsid w:val="00CA2B57"/>
    <w:rsid w:val="00CA2E5B"/>
    <w:rsid w:val="00CA2F76"/>
    <w:rsid w:val="00CA2FF7"/>
    <w:rsid w:val="00CA36B7"/>
    <w:rsid w:val="00CA42CE"/>
    <w:rsid w:val="00CA4569"/>
    <w:rsid w:val="00CA45EA"/>
    <w:rsid w:val="00CA468B"/>
    <w:rsid w:val="00CA47D8"/>
    <w:rsid w:val="00CA4860"/>
    <w:rsid w:val="00CA5021"/>
    <w:rsid w:val="00CA632C"/>
    <w:rsid w:val="00CA6431"/>
    <w:rsid w:val="00CA73C6"/>
    <w:rsid w:val="00CA790A"/>
    <w:rsid w:val="00CA7ABA"/>
    <w:rsid w:val="00CA7CA1"/>
    <w:rsid w:val="00CB000C"/>
    <w:rsid w:val="00CB0285"/>
    <w:rsid w:val="00CB08BF"/>
    <w:rsid w:val="00CB13FB"/>
    <w:rsid w:val="00CB1522"/>
    <w:rsid w:val="00CB2108"/>
    <w:rsid w:val="00CB22C4"/>
    <w:rsid w:val="00CB2873"/>
    <w:rsid w:val="00CB2895"/>
    <w:rsid w:val="00CB2C00"/>
    <w:rsid w:val="00CB30FE"/>
    <w:rsid w:val="00CB317B"/>
    <w:rsid w:val="00CB39A4"/>
    <w:rsid w:val="00CB41BB"/>
    <w:rsid w:val="00CB462E"/>
    <w:rsid w:val="00CB5109"/>
    <w:rsid w:val="00CB565E"/>
    <w:rsid w:val="00CB5DD6"/>
    <w:rsid w:val="00CB62ED"/>
    <w:rsid w:val="00CB6568"/>
    <w:rsid w:val="00CB663C"/>
    <w:rsid w:val="00CB6979"/>
    <w:rsid w:val="00CB791D"/>
    <w:rsid w:val="00CB7CD7"/>
    <w:rsid w:val="00CC2138"/>
    <w:rsid w:val="00CC2760"/>
    <w:rsid w:val="00CC28B5"/>
    <w:rsid w:val="00CC31E7"/>
    <w:rsid w:val="00CC33E4"/>
    <w:rsid w:val="00CC341D"/>
    <w:rsid w:val="00CC3737"/>
    <w:rsid w:val="00CC3761"/>
    <w:rsid w:val="00CC3D1B"/>
    <w:rsid w:val="00CC3E98"/>
    <w:rsid w:val="00CC4170"/>
    <w:rsid w:val="00CC49B3"/>
    <w:rsid w:val="00CC4BD2"/>
    <w:rsid w:val="00CC5602"/>
    <w:rsid w:val="00CC6C0E"/>
    <w:rsid w:val="00CC7969"/>
    <w:rsid w:val="00CD0226"/>
    <w:rsid w:val="00CD04ED"/>
    <w:rsid w:val="00CD0756"/>
    <w:rsid w:val="00CD08CA"/>
    <w:rsid w:val="00CD25E3"/>
    <w:rsid w:val="00CD2635"/>
    <w:rsid w:val="00CD2C14"/>
    <w:rsid w:val="00CD3430"/>
    <w:rsid w:val="00CD414B"/>
    <w:rsid w:val="00CD42FD"/>
    <w:rsid w:val="00CD4B84"/>
    <w:rsid w:val="00CD54B3"/>
    <w:rsid w:val="00CD7DCE"/>
    <w:rsid w:val="00CE0266"/>
    <w:rsid w:val="00CE07ED"/>
    <w:rsid w:val="00CE14B1"/>
    <w:rsid w:val="00CE1B3B"/>
    <w:rsid w:val="00CE2563"/>
    <w:rsid w:val="00CE2ACD"/>
    <w:rsid w:val="00CE306F"/>
    <w:rsid w:val="00CE3D85"/>
    <w:rsid w:val="00CE43A8"/>
    <w:rsid w:val="00CE4FDE"/>
    <w:rsid w:val="00CE51A6"/>
    <w:rsid w:val="00CE6695"/>
    <w:rsid w:val="00CE67D9"/>
    <w:rsid w:val="00CE69B0"/>
    <w:rsid w:val="00CE751C"/>
    <w:rsid w:val="00CE7733"/>
    <w:rsid w:val="00CE78E6"/>
    <w:rsid w:val="00CE7C8C"/>
    <w:rsid w:val="00CE7EBF"/>
    <w:rsid w:val="00CF013C"/>
    <w:rsid w:val="00CF047A"/>
    <w:rsid w:val="00CF0698"/>
    <w:rsid w:val="00CF0C1D"/>
    <w:rsid w:val="00CF167A"/>
    <w:rsid w:val="00CF1ECC"/>
    <w:rsid w:val="00CF23FD"/>
    <w:rsid w:val="00CF28BF"/>
    <w:rsid w:val="00CF28C6"/>
    <w:rsid w:val="00CF296F"/>
    <w:rsid w:val="00CF3572"/>
    <w:rsid w:val="00CF3B15"/>
    <w:rsid w:val="00CF401A"/>
    <w:rsid w:val="00CF45B0"/>
    <w:rsid w:val="00CF48D6"/>
    <w:rsid w:val="00CF4A52"/>
    <w:rsid w:val="00CF4DA3"/>
    <w:rsid w:val="00CF4DC2"/>
    <w:rsid w:val="00CF4DD0"/>
    <w:rsid w:val="00CF540F"/>
    <w:rsid w:val="00CF5502"/>
    <w:rsid w:val="00CF5C79"/>
    <w:rsid w:val="00CF5CFF"/>
    <w:rsid w:val="00CF7BC7"/>
    <w:rsid w:val="00D00226"/>
    <w:rsid w:val="00D00934"/>
    <w:rsid w:val="00D010CD"/>
    <w:rsid w:val="00D01180"/>
    <w:rsid w:val="00D0145E"/>
    <w:rsid w:val="00D01F60"/>
    <w:rsid w:val="00D02A21"/>
    <w:rsid w:val="00D036DC"/>
    <w:rsid w:val="00D03870"/>
    <w:rsid w:val="00D04014"/>
    <w:rsid w:val="00D047AC"/>
    <w:rsid w:val="00D04D9F"/>
    <w:rsid w:val="00D05F87"/>
    <w:rsid w:val="00D06217"/>
    <w:rsid w:val="00D065EB"/>
    <w:rsid w:val="00D07248"/>
    <w:rsid w:val="00D078B4"/>
    <w:rsid w:val="00D07B97"/>
    <w:rsid w:val="00D10319"/>
    <w:rsid w:val="00D1052E"/>
    <w:rsid w:val="00D10F40"/>
    <w:rsid w:val="00D112A8"/>
    <w:rsid w:val="00D113F0"/>
    <w:rsid w:val="00D11559"/>
    <w:rsid w:val="00D11973"/>
    <w:rsid w:val="00D11B40"/>
    <w:rsid w:val="00D12020"/>
    <w:rsid w:val="00D12461"/>
    <w:rsid w:val="00D12A40"/>
    <w:rsid w:val="00D12D2C"/>
    <w:rsid w:val="00D12FC3"/>
    <w:rsid w:val="00D135FF"/>
    <w:rsid w:val="00D13A49"/>
    <w:rsid w:val="00D13EC2"/>
    <w:rsid w:val="00D15704"/>
    <w:rsid w:val="00D15BEB"/>
    <w:rsid w:val="00D17820"/>
    <w:rsid w:val="00D17B36"/>
    <w:rsid w:val="00D20798"/>
    <w:rsid w:val="00D2112D"/>
    <w:rsid w:val="00D212FB"/>
    <w:rsid w:val="00D21E9C"/>
    <w:rsid w:val="00D2233F"/>
    <w:rsid w:val="00D225A6"/>
    <w:rsid w:val="00D23011"/>
    <w:rsid w:val="00D238C4"/>
    <w:rsid w:val="00D23B01"/>
    <w:rsid w:val="00D247D5"/>
    <w:rsid w:val="00D25BB3"/>
    <w:rsid w:val="00D273AF"/>
    <w:rsid w:val="00D2D682"/>
    <w:rsid w:val="00D3032E"/>
    <w:rsid w:val="00D30487"/>
    <w:rsid w:val="00D30B0A"/>
    <w:rsid w:val="00D31B00"/>
    <w:rsid w:val="00D31E72"/>
    <w:rsid w:val="00D33154"/>
    <w:rsid w:val="00D335C7"/>
    <w:rsid w:val="00D33AA1"/>
    <w:rsid w:val="00D343E3"/>
    <w:rsid w:val="00D34465"/>
    <w:rsid w:val="00D34EE9"/>
    <w:rsid w:val="00D353E0"/>
    <w:rsid w:val="00D360A0"/>
    <w:rsid w:val="00D37D86"/>
    <w:rsid w:val="00D37E9F"/>
    <w:rsid w:val="00D37FCE"/>
    <w:rsid w:val="00D40337"/>
    <w:rsid w:val="00D40F24"/>
    <w:rsid w:val="00D414F4"/>
    <w:rsid w:val="00D421F4"/>
    <w:rsid w:val="00D42512"/>
    <w:rsid w:val="00D426C4"/>
    <w:rsid w:val="00D42DAF"/>
    <w:rsid w:val="00D43A1C"/>
    <w:rsid w:val="00D44095"/>
    <w:rsid w:val="00D4436A"/>
    <w:rsid w:val="00D444F6"/>
    <w:rsid w:val="00D44512"/>
    <w:rsid w:val="00D44BD7"/>
    <w:rsid w:val="00D45ADA"/>
    <w:rsid w:val="00D45B53"/>
    <w:rsid w:val="00D4694B"/>
    <w:rsid w:val="00D46DC0"/>
    <w:rsid w:val="00D478A7"/>
    <w:rsid w:val="00D478BA"/>
    <w:rsid w:val="00D517F3"/>
    <w:rsid w:val="00D51D99"/>
    <w:rsid w:val="00D52C3B"/>
    <w:rsid w:val="00D5330A"/>
    <w:rsid w:val="00D53A44"/>
    <w:rsid w:val="00D54080"/>
    <w:rsid w:val="00D54513"/>
    <w:rsid w:val="00D54FD7"/>
    <w:rsid w:val="00D55095"/>
    <w:rsid w:val="00D550D3"/>
    <w:rsid w:val="00D559D2"/>
    <w:rsid w:val="00D55A13"/>
    <w:rsid w:val="00D55A95"/>
    <w:rsid w:val="00D55C77"/>
    <w:rsid w:val="00D56685"/>
    <w:rsid w:val="00D56CB7"/>
    <w:rsid w:val="00D6000F"/>
    <w:rsid w:val="00D606E0"/>
    <w:rsid w:val="00D60CC2"/>
    <w:rsid w:val="00D615D2"/>
    <w:rsid w:val="00D62248"/>
    <w:rsid w:val="00D62276"/>
    <w:rsid w:val="00D62D89"/>
    <w:rsid w:val="00D62E7D"/>
    <w:rsid w:val="00D6359E"/>
    <w:rsid w:val="00D63AD9"/>
    <w:rsid w:val="00D63BEF"/>
    <w:rsid w:val="00D64A9C"/>
    <w:rsid w:val="00D6524C"/>
    <w:rsid w:val="00D653D0"/>
    <w:rsid w:val="00D6566E"/>
    <w:rsid w:val="00D65C4E"/>
    <w:rsid w:val="00D663CA"/>
    <w:rsid w:val="00D66660"/>
    <w:rsid w:val="00D66719"/>
    <w:rsid w:val="00D6782F"/>
    <w:rsid w:val="00D71E01"/>
    <w:rsid w:val="00D71E31"/>
    <w:rsid w:val="00D72B96"/>
    <w:rsid w:val="00D733DD"/>
    <w:rsid w:val="00D738BB"/>
    <w:rsid w:val="00D74051"/>
    <w:rsid w:val="00D74CAD"/>
    <w:rsid w:val="00D755D6"/>
    <w:rsid w:val="00D7627E"/>
    <w:rsid w:val="00D7628B"/>
    <w:rsid w:val="00D7697B"/>
    <w:rsid w:val="00D7705E"/>
    <w:rsid w:val="00D7797D"/>
    <w:rsid w:val="00D80530"/>
    <w:rsid w:val="00D815B0"/>
    <w:rsid w:val="00D8266E"/>
    <w:rsid w:val="00D828F9"/>
    <w:rsid w:val="00D8293B"/>
    <w:rsid w:val="00D84529"/>
    <w:rsid w:val="00D848AD"/>
    <w:rsid w:val="00D85EFF"/>
    <w:rsid w:val="00D86AEB"/>
    <w:rsid w:val="00D87087"/>
    <w:rsid w:val="00D872B3"/>
    <w:rsid w:val="00D876E6"/>
    <w:rsid w:val="00D87AF4"/>
    <w:rsid w:val="00D87CB5"/>
    <w:rsid w:val="00D90019"/>
    <w:rsid w:val="00D901D1"/>
    <w:rsid w:val="00D906F3"/>
    <w:rsid w:val="00D90BC1"/>
    <w:rsid w:val="00D90CAF"/>
    <w:rsid w:val="00D91656"/>
    <w:rsid w:val="00D918B5"/>
    <w:rsid w:val="00D92345"/>
    <w:rsid w:val="00D923BD"/>
    <w:rsid w:val="00D92BBC"/>
    <w:rsid w:val="00D936FF"/>
    <w:rsid w:val="00D938AA"/>
    <w:rsid w:val="00D94E60"/>
    <w:rsid w:val="00D950D2"/>
    <w:rsid w:val="00D956BF"/>
    <w:rsid w:val="00D96041"/>
    <w:rsid w:val="00D96B71"/>
    <w:rsid w:val="00D975F9"/>
    <w:rsid w:val="00D978C8"/>
    <w:rsid w:val="00D97E46"/>
    <w:rsid w:val="00DA0CCA"/>
    <w:rsid w:val="00DA0F02"/>
    <w:rsid w:val="00DA1328"/>
    <w:rsid w:val="00DA16BD"/>
    <w:rsid w:val="00DA1769"/>
    <w:rsid w:val="00DA1A6E"/>
    <w:rsid w:val="00DA1BCC"/>
    <w:rsid w:val="00DA2216"/>
    <w:rsid w:val="00DA237F"/>
    <w:rsid w:val="00DA2404"/>
    <w:rsid w:val="00DA2564"/>
    <w:rsid w:val="00DA2D11"/>
    <w:rsid w:val="00DA3A4A"/>
    <w:rsid w:val="00DA40CA"/>
    <w:rsid w:val="00DA488D"/>
    <w:rsid w:val="00DA5BB7"/>
    <w:rsid w:val="00DA5CD6"/>
    <w:rsid w:val="00DA5FC6"/>
    <w:rsid w:val="00DA6E4E"/>
    <w:rsid w:val="00DA770E"/>
    <w:rsid w:val="00DA78D1"/>
    <w:rsid w:val="00DA795A"/>
    <w:rsid w:val="00DA7ABB"/>
    <w:rsid w:val="00DA7ED0"/>
    <w:rsid w:val="00DB0312"/>
    <w:rsid w:val="00DB064A"/>
    <w:rsid w:val="00DB0CE6"/>
    <w:rsid w:val="00DB1803"/>
    <w:rsid w:val="00DB24C0"/>
    <w:rsid w:val="00DB2800"/>
    <w:rsid w:val="00DB3030"/>
    <w:rsid w:val="00DB3190"/>
    <w:rsid w:val="00DB4D39"/>
    <w:rsid w:val="00DB516A"/>
    <w:rsid w:val="00DB527E"/>
    <w:rsid w:val="00DB58AC"/>
    <w:rsid w:val="00DB591B"/>
    <w:rsid w:val="00DB69B1"/>
    <w:rsid w:val="00DB6E6D"/>
    <w:rsid w:val="00DB79AE"/>
    <w:rsid w:val="00DB79FF"/>
    <w:rsid w:val="00DB7D26"/>
    <w:rsid w:val="00DB7D82"/>
    <w:rsid w:val="00DC0427"/>
    <w:rsid w:val="00DC09C5"/>
    <w:rsid w:val="00DC1AFC"/>
    <w:rsid w:val="00DC1CCE"/>
    <w:rsid w:val="00DC28BA"/>
    <w:rsid w:val="00DC2FD1"/>
    <w:rsid w:val="00DC4905"/>
    <w:rsid w:val="00DC4A57"/>
    <w:rsid w:val="00DC4F9C"/>
    <w:rsid w:val="00DC69D0"/>
    <w:rsid w:val="00DC6BF0"/>
    <w:rsid w:val="00DC700F"/>
    <w:rsid w:val="00DC7070"/>
    <w:rsid w:val="00DC9F3B"/>
    <w:rsid w:val="00DCB64F"/>
    <w:rsid w:val="00DD0851"/>
    <w:rsid w:val="00DD247E"/>
    <w:rsid w:val="00DD24DB"/>
    <w:rsid w:val="00DD3188"/>
    <w:rsid w:val="00DD3357"/>
    <w:rsid w:val="00DD3E3F"/>
    <w:rsid w:val="00DD4087"/>
    <w:rsid w:val="00DD4579"/>
    <w:rsid w:val="00DD45E4"/>
    <w:rsid w:val="00DD4F68"/>
    <w:rsid w:val="00DD5137"/>
    <w:rsid w:val="00DD633A"/>
    <w:rsid w:val="00DD6A72"/>
    <w:rsid w:val="00DD6AE6"/>
    <w:rsid w:val="00DD752F"/>
    <w:rsid w:val="00DD79A5"/>
    <w:rsid w:val="00DD7CA5"/>
    <w:rsid w:val="00DE0FF5"/>
    <w:rsid w:val="00DE19A4"/>
    <w:rsid w:val="00DE2CD8"/>
    <w:rsid w:val="00DE2DF6"/>
    <w:rsid w:val="00DE499F"/>
    <w:rsid w:val="00DE512B"/>
    <w:rsid w:val="00DE669F"/>
    <w:rsid w:val="00DE6BC9"/>
    <w:rsid w:val="00DE719A"/>
    <w:rsid w:val="00DE7C47"/>
    <w:rsid w:val="00DF10B8"/>
    <w:rsid w:val="00DF1325"/>
    <w:rsid w:val="00DF162B"/>
    <w:rsid w:val="00DF1A68"/>
    <w:rsid w:val="00DF1FE1"/>
    <w:rsid w:val="00DF2D45"/>
    <w:rsid w:val="00DF3628"/>
    <w:rsid w:val="00DF369A"/>
    <w:rsid w:val="00DF426D"/>
    <w:rsid w:val="00DF4EAB"/>
    <w:rsid w:val="00DF50E1"/>
    <w:rsid w:val="00DF50F1"/>
    <w:rsid w:val="00DF5163"/>
    <w:rsid w:val="00DF52AC"/>
    <w:rsid w:val="00DF5D4F"/>
    <w:rsid w:val="00DF6660"/>
    <w:rsid w:val="00DF6A73"/>
    <w:rsid w:val="00E0094D"/>
    <w:rsid w:val="00E00DD3"/>
    <w:rsid w:val="00E00E99"/>
    <w:rsid w:val="00E00ED2"/>
    <w:rsid w:val="00E00FC4"/>
    <w:rsid w:val="00E010DC"/>
    <w:rsid w:val="00E0214B"/>
    <w:rsid w:val="00E02175"/>
    <w:rsid w:val="00E02A20"/>
    <w:rsid w:val="00E02BC7"/>
    <w:rsid w:val="00E02C22"/>
    <w:rsid w:val="00E036E5"/>
    <w:rsid w:val="00E03779"/>
    <w:rsid w:val="00E0431A"/>
    <w:rsid w:val="00E04A38"/>
    <w:rsid w:val="00E04F54"/>
    <w:rsid w:val="00E05216"/>
    <w:rsid w:val="00E05556"/>
    <w:rsid w:val="00E05AA1"/>
    <w:rsid w:val="00E05DF2"/>
    <w:rsid w:val="00E06382"/>
    <w:rsid w:val="00E069D4"/>
    <w:rsid w:val="00E07481"/>
    <w:rsid w:val="00E07F94"/>
    <w:rsid w:val="00E1180F"/>
    <w:rsid w:val="00E11C09"/>
    <w:rsid w:val="00E12274"/>
    <w:rsid w:val="00E12EA1"/>
    <w:rsid w:val="00E13295"/>
    <w:rsid w:val="00E14296"/>
    <w:rsid w:val="00E1449F"/>
    <w:rsid w:val="00E14988"/>
    <w:rsid w:val="00E14E52"/>
    <w:rsid w:val="00E15546"/>
    <w:rsid w:val="00E16CD1"/>
    <w:rsid w:val="00E16E6D"/>
    <w:rsid w:val="00E16EBC"/>
    <w:rsid w:val="00E17067"/>
    <w:rsid w:val="00E1770D"/>
    <w:rsid w:val="00E2044E"/>
    <w:rsid w:val="00E205DD"/>
    <w:rsid w:val="00E205E0"/>
    <w:rsid w:val="00E209F6"/>
    <w:rsid w:val="00E21273"/>
    <w:rsid w:val="00E244D7"/>
    <w:rsid w:val="00E25A0E"/>
    <w:rsid w:val="00E25A91"/>
    <w:rsid w:val="00E261FC"/>
    <w:rsid w:val="00E26337"/>
    <w:rsid w:val="00E263AD"/>
    <w:rsid w:val="00E26A65"/>
    <w:rsid w:val="00E26CBF"/>
    <w:rsid w:val="00E277DB"/>
    <w:rsid w:val="00E27CEF"/>
    <w:rsid w:val="00E3005B"/>
    <w:rsid w:val="00E30AC4"/>
    <w:rsid w:val="00E30AFB"/>
    <w:rsid w:val="00E31014"/>
    <w:rsid w:val="00E31177"/>
    <w:rsid w:val="00E3126F"/>
    <w:rsid w:val="00E31AF3"/>
    <w:rsid w:val="00E31B59"/>
    <w:rsid w:val="00E3201F"/>
    <w:rsid w:val="00E3235F"/>
    <w:rsid w:val="00E3254F"/>
    <w:rsid w:val="00E32900"/>
    <w:rsid w:val="00E32D13"/>
    <w:rsid w:val="00E32DE5"/>
    <w:rsid w:val="00E34845"/>
    <w:rsid w:val="00E348D5"/>
    <w:rsid w:val="00E34FF4"/>
    <w:rsid w:val="00E351EE"/>
    <w:rsid w:val="00E35F9A"/>
    <w:rsid w:val="00E362A0"/>
    <w:rsid w:val="00E36B8F"/>
    <w:rsid w:val="00E37883"/>
    <w:rsid w:val="00E379CC"/>
    <w:rsid w:val="00E37E79"/>
    <w:rsid w:val="00E40C77"/>
    <w:rsid w:val="00E40DE8"/>
    <w:rsid w:val="00E40F8A"/>
    <w:rsid w:val="00E41497"/>
    <w:rsid w:val="00E42C78"/>
    <w:rsid w:val="00E434A8"/>
    <w:rsid w:val="00E43D89"/>
    <w:rsid w:val="00E43F1D"/>
    <w:rsid w:val="00E44191"/>
    <w:rsid w:val="00E4469F"/>
    <w:rsid w:val="00E44DB5"/>
    <w:rsid w:val="00E45520"/>
    <w:rsid w:val="00E45B33"/>
    <w:rsid w:val="00E45C95"/>
    <w:rsid w:val="00E45EDA"/>
    <w:rsid w:val="00E4637A"/>
    <w:rsid w:val="00E465FA"/>
    <w:rsid w:val="00E4692B"/>
    <w:rsid w:val="00E47606"/>
    <w:rsid w:val="00E47D09"/>
    <w:rsid w:val="00E47F97"/>
    <w:rsid w:val="00E50664"/>
    <w:rsid w:val="00E506F8"/>
    <w:rsid w:val="00E514E9"/>
    <w:rsid w:val="00E52120"/>
    <w:rsid w:val="00E521D9"/>
    <w:rsid w:val="00E526EE"/>
    <w:rsid w:val="00E528A7"/>
    <w:rsid w:val="00E532F0"/>
    <w:rsid w:val="00E536A8"/>
    <w:rsid w:val="00E5386E"/>
    <w:rsid w:val="00E549B7"/>
    <w:rsid w:val="00E5511E"/>
    <w:rsid w:val="00E557DA"/>
    <w:rsid w:val="00E55B65"/>
    <w:rsid w:val="00E56722"/>
    <w:rsid w:val="00E56C4C"/>
    <w:rsid w:val="00E57697"/>
    <w:rsid w:val="00E57A2B"/>
    <w:rsid w:val="00E57B19"/>
    <w:rsid w:val="00E603EE"/>
    <w:rsid w:val="00E604B2"/>
    <w:rsid w:val="00E60A01"/>
    <w:rsid w:val="00E60A0C"/>
    <w:rsid w:val="00E611BA"/>
    <w:rsid w:val="00E616CE"/>
    <w:rsid w:val="00E61F23"/>
    <w:rsid w:val="00E6232B"/>
    <w:rsid w:val="00E62D8C"/>
    <w:rsid w:val="00E642B4"/>
    <w:rsid w:val="00E643C4"/>
    <w:rsid w:val="00E65841"/>
    <w:rsid w:val="00E65A1E"/>
    <w:rsid w:val="00E66C76"/>
    <w:rsid w:val="00E678B0"/>
    <w:rsid w:val="00E700B0"/>
    <w:rsid w:val="00E7021A"/>
    <w:rsid w:val="00E703FD"/>
    <w:rsid w:val="00E70F36"/>
    <w:rsid w:val="00E715AA"/>
    <w:rsid w:val="00E71799"/>
    <w:rsid w:val="00E71A33"/>
    <w:rsid w:val="00E71F60"/>
    <w:rsid w:val="00E72254"/>
    <w:rsid w:val="00E72D76"/>
    <w:rsid w:val="00E733D1"/>
    <w:rsid w:val="00E7387B"/>
    <w:rsid w:val="00E73E10"/>
    <w:rsid w:val="00E742F4"/>
    <w:rsid w:val="00E752CB"/>
    <w:rsid w:val="00E757B0"/>
    <w:rsid w:val="00E75DD9"/>
    <w:rsid w:val="00E75F95"/>
    <w:rsid w:val="00E767EA"/>
    <w:rsid w:val="00E7687E"/>
    <w:rsid w:val="00E76B1A"/>
    <w:rsid w:val="00E76CBB"/>
    <w:rsid w:val="00E77959"/>
    <w:rsid w:val="00E77A9E"/>
    <w:rsid w:val="00E77CD4"/>
    <w:rsid w:val="00E80245"/>
    <w:rsid w:val="00E80416"/>
    <w:rsid w:val="00E8081A"/>
    <w:rsid w:val="00E821FF"/>
    <w:rsid w:val="00E829ED"/>
    <w:rsid w:val="00E82B00"/>
    <w:rsid w:val="00E83915"/>
    <w:rsid w:val="00E8405A"/>
    <w:rsid w:val="00E842A4"/>
    <w:rsid w:val="00E842D7"/>
    <w:rsid w:val="00E84390"/>
    <w:rsid w:val="00E843FE"/>
    <w:rsid w:val="00E85D02"/>
    <w:rsid w:val="00E85D35"/>
    <w:rsid w:val="00E869D5"/>
    <w:rsid w:val="00E91324"/>
    <w:rsid w:val="00E91544"/>
    <w:rsid w:val="00E915FD"/>
    <w:rsid w:val="00E919AB"/>
    <w:rsid w:val="00E91AEB"/>
    <w:rsid w:val="00E91EEE"/>
    <w:rsid w:val="00E933A9"/>
    <w:rsid w:val="00E935AB"/>
    <w:rsid w:val="00E93EFD"/>
    <w:rsid w:val="00E93F4B"/>
    <w:rsid w:val="00E9400B"/>
    <w:rsid w:val="00E941BA"/>
    <w:rsid w:val="00E94232"/>
    <w:rsid w:val="00E94D7F"/>
    <w:rsid w:val="00E94F3B"/>
    <w:rsid w:val="00E95364"/>
    <w:rsid w:val="00E95DB0"/>
    <w:rsid w:val="00E961EF"/>
    <w:rsid w:val="00E96DF7"/>
    <w:rsid w:val="00E96E79"/>
    <w:rsid w:val="00E974E2"/>
    <w:rsid w:val="00EA0D1A"/>
    <w:rsid w:val="00EA0EF2"/>
    <w:rsid w:val="00EA1828"/>
    <w:rsid w:val="00EA1A0E"/>
    <w:rsid w:val="00EA2605"/>
    <w:rsid w:val="00EA26C1"/>
    <w:rsid w:val="00EA271E"/>
    <w:rsid w:val="00EA296A"/>
    <w:rsid w:val="00EA2DD3"/>
    <w:rsid w:val="00EA3154"/>
    <w:rsid w:val="00EA318D"/>
    <w:rsid w:val="00EA32A5"/>
    <w:rsid w:val="00EA3C67"/>
    <w:rsid w:val="00EA41AD"/>
    <w:rsid w:val="00EA4AD0"/>
    <w:rsid w:val="00EA60CC"/>
    <w:rsid w:val="00EA6604"/>
    <w:rsid w:val="00EA6802"/>
    <w:rsid w:val="00EA694D"/>
    <w:rsid w:val="00EA6D0F"/>
    <w:rsid w:val="00EA7070"/>
    <w:rsid w:val="00EB01BB"/>
    <w:rsid w:val="00EB01ED"/>
    <w:rsid w:val="00EB0978"/>
    <w:rsid w:val="00EB0CA8"/>
    <w:rsid w:val="00EB14CD"/>
    <w:rsid w:val="00EB15D0"/>
    <w:rsid w:val="00EB1BE6"/>
    <w:rsid w:val="00EB236C"/>
    <w:rsid w:val="00EB3010"/>
    <w:rsid w:val="00EB31A5"/>
    <w:rsid w:val="00EB324F"/>
    <w:rsid w:val="00EB37E4"/>
    <w:rsid w:val="00EB3A82"/>
    <w:rsid w:val="00EB4804"/>
    <w:rsid w:val="00EB4962"/>
    <w:rsid w:val="00EB4B35"/>
    <w:rsid w:val="00EB5316"/>
    <w:rsid w:val="00EB56EB"/>
    <w:rsid w:val="00EB650D"/>
    <w:rsid w:val="00EB7B68"/>
    <w:rsid w:val="00EC0AD7"/>
    <w:rsid w:val="00EC0F79"/>
    <w:rsid w:val="00EC0FF0"/>
    <w:rsid w:val="00EC159A"/>
    <w:rsid w:val="00EC1C54"/>
    <w:rsid w:val="00EC27CA"/>
    <w:rsid w:val="00EC27DD"/>
    <w:rsid w:val="00EC2A59"/>
    <w:rsid w:val="00EC2BC9"/>
    <w:rsid w:val="00EC356C"/>
    <w:rsid w:val="00EC387F"/>
    <w:rsid w:val="00EC3E0D"/>
    <w:rsid w:val="00EC3E18"/>
    <w:rsid w:val="00EC4480"/>
    <w:rsid w:val="00EC4D5B"/>
    <w:rsid w:val="00EC5BD2"/>
    <w:rsid w:val="00EC6148"/>
    <w:rsid w:val="00EC62E4"/>
    <w:rsid w:val="00EC6DA0"/>
    <w:rsid w:val="00EC7342"/>
    <w:rsid w:val="00ED109B"/>
    <w:rsid w:val="00ED119A"/>
    <w:rsid w:val="00ED1531"/>
    <w:rsid w:val="00ED2BD5"/>
    <w:rsid w:val="00ED2CB2"/>
    <w:rsid w:val="00ED2CF8"/>
    <w:rsid w:val="00ED34B9"/>
    <w:rsid w:val="00ED3775"/>
    <w:rsid w:val="00ED4306"/>
    <w:rsid w:val="00ED4F82"/>
    <w:rsid w:val="00ED506E"/>
    <w:rsid w:val="00ED5252"/>
    <w:rsid w:val="00ED53B1"/>
    <w:rsid w:val="00ED6036"/>
    <w:rsid w:val="00ED7294"/>
    <w:rsid w:val="00EE0707"/>
    <w:rsid w:val="00EE0CE8"/>
    <w:rsid w:val="00EE0E04"/>
    <w:rsid w:val="00EE0F8F"/>
    <w:rsid w:val="00EE166C"/>
    <w:rsid w:val="00EE1BCE"/>
    <w:rsid w:val="00EE1D87"/>
    <w:rsid w:val="00EE44D2"/>
    <w:rsid w:val="00EE50B0"/>
    <w:rsid w:val="00EE518F"/>
    <w:rsid w:val="00EE553C"/>
    <w:rsid w:val="00EE5DED"/>
    <w:rsid w:val="00EE6A45"/>
    <w:rsid w:val="00EE6F1F"/>
    <w:rsid w:val="00EE7653"/>
    <w:rsid w:val="00EE76E4"/>
    <w:rsid w:val="00EE78FE"/>
    <w:rsid w:val="00EF02E6"/>
    <w:rsid w:val="00EF05FE"/>
    <w:rsid w:val="00EF0647"/>
    <w:rsid w:val="00EF0AE5"/>
    <w:rsid w:val="00EF174D"/>
    <w:rsid w:val="00EF1EB0"/>
    <w:rsid w:val="00EF2287"/>
    <w:rsid w:val="00EF2D1E"/>
    <w:rsid w:val="00EF3D37"/>
    <w:rsid w:val="00EF3DC3"/>
    <w:rsid w:val="00EF4459"/>
    <w:rsid w:val="00EF4633"/>
    <w:rsid w:val="00EF55AB"/>
    <w:rsid w:val="00EF66D3"/>
    <w:rsid w:val="00EF69A9"/>
    <w:rsid w:val="00EF6C65"/>
    <w:rsid w:val="00EF7278"/>
    <w:rsid w:val="00EF7EBB"/>
    <w:rsid w:val="00F00B2A"/>
    <w:rsid w:val="00F00D70"/>
    <w:rsid w:val="00F02BBD"/>
    <w:rsid w:val="00F03547"/>
    <w:rsid w:val="00F0455E"/>
    <w:rsid w:val="00F04CFA"/>
    <w:rsid w:val="00F0539C"/>
    <w:rsid w:val="00F0600C"/>
    <w:rsid w:val="00F063E6"/>
    <w:rsid w:val="00F06827"/>
    <w:rsid w:val="00F069FD"/>
    <w:rsid w:val="00F06B97"/>
    <w:rsid w:val="00F10108"/>
    <w:rsid w:val="00F104AB"/>
    <w:rsid w:val="00F10985"/>
    <w:rsid w:val="00F112EE"/>
    <w:rsid w:val="00F11742"/>
    <w:rsid w:val="00F11F66"/>
    <w:rsid w:val="00F121FA"/>
    <w:rsid w:val="00F12DC1"/>
    <w:rsid w:val="00F13149"/>
    <w:rsid w:val="00F13869"/>
    <w:rsid w:val="00F1390E"/>
    <w:rsid w:val="00F13A0A"/>
    <w:rsid w:val="00F14096"/>
    <w:rsid w:val="00F1427E"/>
    <w:rsid w:val="00F143C3"/>
    <w:rsid w:val="00F14829"/>
    <w:rsid w:val="00F14AC9"/>
    <w:rsid w:val="00F14B1D"/>
    <w:rsid w:val="00F15155"/>
    <w:rsid w:val="00F166AB"/>
    <w:rsid w:val="00F1674D"/>
    <w:rsid w:val="00F168D6"/>
    <w:rsid w:val="00F16F8C"/>
    <w:rsid w:val="00F17528"/>
    <w:rsid w:val="00F17C44"/>
    <w:rsid w:val="00F20B91"/>
    <w:rsid w:val="00F20BA3"/>
    <w:rsid w:val="00F2109F"/>
    <w:rsid w:val="00F21339"/>
    <w:rsid w:val="00F2193E"/>
    <w:rsid w:val="00F21BA6"/>
    <w:rsid w:val="00F21E5B"/>
    <w:rsid w:val="00F22583"/>
    <w:rsid w:val="00F22BB9"/>
    <w:rsid w:val="00F22E43"/>
    <w:rsid w:val="00F234F9"/>
    <w:rsid w:val="00F23711"/>
    <w:rsid w:val="00F24834"/>
    <w:rsid w:val="00F24A0C"/>
    <w:rsid w:val="00F24BE0"/>
    <w:rsid w:val="00F24C4C"/>
    <w:rsid w:val="00F2694C"/>
    <w:rsid w:val="00F26DCF"/>
    <w:rsid w:val="00F275CC"/>
    <w:rsid w:val="00F275E7"/>
    <w:rsid w:val="00F278F6"/>
    <w:rsid w:val="00F31227"/>
    <w:rsid w:val="00F313C4"/>
    <w:rsid w:val="00F322A8"/>
    <w:rsid w:val="00F326F1"/>
    <w:rsid w:val="00F33FBE"/>
    <w:rsid w:val="00F34563"/>
    <w:rsid w:val="00F34D7D"/>
    <w:rsid w:val="00F351E4"/>
    <w:rsid w:val="00F354DF"/>
    <w:rsid w:val="00F36E0E"/>
    <w:rsid w:val="00F374AF"/>
    <w:rsid w:val="00F37ABE"/>
    <w:rsid w:val="00F37B6B"/>
    <w:rsid w:val="00F37D62"/>
    <w:rsid w:val="00F37F78"/>
    <w:rsid w:val="00F403F6"/>
    <w:rsid w:val="00F404A2"/>
    <w:rsid w:val="00F405D6"/>
    <w:rsid w:val="00F4087A"/>
    <w:rsid w:val="00F40AD5"/>
    <w:rsid w:val="00F40CC3"/>
    <w:rsid w:val="00F40D22"/>
    <w:rsid w:val="00F40D41"/>
    <w:rsid w:val="00F41273"/>
    <w:rsid w:val="00F41D7E"/>
    <w:rsid w:val="00F41EFD"/>
    <w:rsid w:val="00F41F8C"/>
    <w:rsid w:val="00F42030"/>
    <w:rsid w:val="00F42B02"/>
    <w:rsid w:val="00F433C7"/>
    <w:rsid w:val="00F4353B"/>
    <w:rsid w:val="00F43CAE"/>
    <w:rsid w:val="00F43ED7"/>
    <w:rsid w:val="00F4448D"/>
    <w:rsid w:val="00F44E35"/>
    <w:rsid w:val="00F47751"/>
    <w:rsid w:val="00F50463"/>
    <w:rsid w:val="00F50927"/>
    <w:rsid w:val="00F513BC"/>
    <w:rsid w:val="00F529FC"/>
    <w:rsid w:val="00F53DD5"/>
    <w:rsid w:val="00F53EE3"/>
    <w:rsid w:val="00F540E5"/>
    <w:rsid w:val="00F54935"/>
    <w:rsid w:val="00F549DC"/>
    <w:rsid w:val="00F55C31"/>
    <w:rsid w:val="00F56C4D"/>
    <w:rsid w:val="00F56E5A"/>
    <w:rsid w:val="00F5742B"/>
    <w:rsid w:val="00F5746F"/>
    <w:rsid w:val="00F601CA"/>
    <w:rsid w:val="00F60C3A"/>
    <w:rsid w:val="00F60F4D"/>
    <w:rsid w:val="00F612F5"/>
    <w:rsid w:val="00F62223"/>
    <w:rsid w:val="00F62256"/>
    <w:rsid w:val="00F6260A"/>
    <w:rsid w:val="00F63416"/>
    <w:rsid w:val="00F636F0"/>
    <w:rsid w:val="00F650E8"/>
    <w:rsid w:val="00F65745"/>
    <w:rsid w:val="00F65AAC"/>
    <w:rsid w:val="00F65CE9"/>
    <w:rsid w:val="00F668CB"/>
    <w:rsid w:val="00F66AE4"/>
    <w:rsid w:val="00F671A1"/>
    <w:rsid w:val="00F67458"/>
    <w:rsid w:val="00F67541"/>
    <w:rsid w:val="00F67B38"/>
    <w:rsid w:val="00F70D89"/>
    <w:rsid w:val="00F71075"/>
    <w:rsid w:val="00F714B3"/>
    <w:rsid w:val="00F714FC"/>
    <w:rsid w:val="00F721FE"/>
    <w:rsid w:val="00F7372E"/>
    <w:rsid w:val="00F748BB"/>
    <w:rsid w:val="00F74D3A"/>
    <w:rsid w:val="00F74E40"/>
    <w:rsid w:val="00F74FDE"/>
    <w:rsid w:val="00F755DA"/>
    <w:rsid w:val="00F75A43"/>
    <w:rsid w:val="00F765DB"/>
    <w:rsid w:val="00F76682"/>
    <w:rsid w:val="00F76695"/>
    <w:rsid w:val="00F766C1"/>
    <w:rsid w:val="00F76D97"/>
    <w:rsid w:val="00F772CE"/>
    <w:rsid w:val="00F772D7"/>
    <w:rsid w:val="00F777D1"/>
    <w:rsid w:val="00F77933"/>
    <w:rsid w:val="00F77A8F"/>
    <w:rsid w:val="00F77EA9"/>
    <w:rsid w:val="00F8062B"/>
    <w:rsid w:val="00F81D66"/>
    <w:rsid w:val="00F81EB3"/>
    <w:rsid w:val="00F81FDB"/>
    <w:rsid w:val="00F8320B"/>
    <w:rsid w:val="00F837FD"/>
    <w:rsid w:val="00F83C99"/>
    <w:rsid w:val="00F842A2"/>
    <w:rsid w:val="00F8485E"/>
    <w:rsid w:val="00F85C5B"/>
    <w:rsid w:val="00F85DD1"/>
    <w:rsid w:val="00F85E1C"/>
    <w:rsid w:val="00F85F12"/>
    <w:rsid w:val="00F86A80"/>
    <w:rsid w:val="00F86B71"/>
    <w:rsid w:val="00F8757B"/>
    <w:rsid w:val="00F875E7"/>
    <w:rsid w:val="00F87A14"/>
    <w:rsid w:val="00F87DEA"/>
    <w:rsid w:val="00F907FB"/>
    <w:rsid w:val="00F90ECE"/>
    <w:rsid w:val="00F90FB9"/>
    <w:rsid w:val="00F91E3D"/>
    <w:rsid w:val="00F91ED7"/>
    <w:rsid w:val="00F91F00"/>
    <w:rsid w:val="00F92FF7"/>
    <w:rsid w:val="00F933AC"/>
    <w:rsid w:val="00F9376C"/>
    <w:rsid w:val="00F94F2B"/>
    <w:rsid w:val="00F950A8"/>
    <w:rsid w:val="00F95A86"/>
    <w:rsid w:val="00F96810"/>
    <w:rsid w:val="00F97672"/>
    <w:rsid w:val="00F9794F"/>
    <w:rsid w:val="00F97DAE"/>
    <w:rsid w:val="00FA017A"/>
    <w:rsid w:val="00FA080C"/>
    <w:rsid w:val="00FA0FA7"/>
    <w:rsid w:val="00FA168F"/>
    <w:rsid w:val="00FA198F"/>
    <w:rsid w:val="00FA1AD2"/>
    <w:rsid w:val="00FA2040"/>
    <w:rsid w:val="00FA20B5"/>
    <w:rsid w:val="00FA2F3B"/>
    <w:rsid w:val="00FA3376"/>
    <w:rsid w:val="00FA3B94"/>
    <w:rsid w:val="00FA3C90"/>
    <w:rsid w:val="00FA3DB1"/>
    <w:rsid w:val="00FA408A"/>
    <w:rsid w:val="00FA40FD"/>
    <w:rsid w:val="00FA4201"/>
    <w:rsid w:val="00FA461F"/>
    <w:rsid w:val="00FA4C16"/>
    <w:rsid w:val="00FA545C"/>
    <w:rsid w:val="00FA5C0A"/>
    <w:rsid w:val="00FA6348"/>
    <w:rsid w:val="00FA6676"/>
    <w:rsid w:val="00FA6818"/>
    <w:rsid w:val="00FA6A58"/>
    <w:rsid w:val="00FA6A64"/>
    <w:rsid w:val="00FA6F33"/>
    <w:rsid w:val="00FB1474"/>
    <w:rsid w:val="00FB1CAF"/>
    <w:rsid w:val="00FB1D8F"/>
    <w:rsid w:val="00FB31E9"/>
    <w:rsid w:val="00FB3713"/>
    <w:rsid w:val="00FB4008"/>
    <w:rsid w:val="00FB476F"/>
    <w:rsid w:val="00FB4A96"/>
    <w:rsid w:val="00FB4B64"/>
    <w:rsid w:val="00FB4CE7"/>
    <w:rsid w:val="00FB505C"/>
    <w:rsid w:val="00FB5892"/>
    <w:rsid w:val="00FB5D3F"/>
    <w:rsid w:val="00FB60F3"/>
    <w:rsid w:val="00FB65D0"/>
    <w:rsid w:val="00FB6836"/>
    <w:rsid w:val="00FB6E94"/>
    <w:rsid w:val="00FB759C"/>
    <w:rsid w:val="00FC1840"/>
    <w:rsid w:val="00FC1978"/>
    <w:rsid w:val="00FC1A79"/>
    <w:rsid w:val="00FC250A"/>
    <w:rsid w:val="00FC26C1"/>
    <w:rsid w:val="00FC3376"/>
    <w:rsid w:val="00FC34D1"/>
    <w:rsid w:val="00FC3A93"/>
    <w:rsid w:val="00FC4501"/>
    <w:rsid w:val="00FC5996"/>
    <w:rsid w:val="00FC59EC"/>
    <w:rsid w:val="00FC5B29"/>
    <w:rsid w:val="00FC6191"/>
    <w:rsid w:val="00FC6365"/>
    <w:rsid w:val="00FC67ED"/>
    <w:rsid w:val="00FC7849"/>
    <w:rsid w:val="00FC7F13"/>
    <w:rsid w:val="00FD01FE"/>
    <w:rsid w:val="00FD035A"/>
    <w:rsid w:val="00FD03C3"/>
    <w:rsid w:val="00FD09D7"/>
    <w:rsid w:val="00FD1391"/>
    <w:rsid w:val="00FD1529"/>
    <w:rsid w:val="00FD20F8"/>
    <w:rsid w:val="00FD406D"/>
    <w:rsid w:val="00FD41D1"/>
    <w:rsid w:val="00FD4780"/>
    <w:rsid w:val="00FD47A0"/>
    <w:rsid w:val="00FD527F"/>
    <w:rsid w:val="00FD5F64"/>
    <w:rsid w:val="00FD63EF"/>
    <w:rsid w:val="00FD7672"/>
    <w:rsid w:val="00FD7902"/>
    <w:rsid w:val="00FD7B3A"/>
    <w:rsid w:val="00FDEE55"/>
    <w:rsid w:val="00FE0387"/>
    <w:rsid w:val="00FE0844"/>
    <w:rsid w:val="00FE22E7"/>
    <w:rsid w:val="00FE2A65"/>
    <w:rsid w:val="00FE2C77"/>
    <w:rsid w:val="00FE3950"/>
    <w:rsid w:val="00FE3D51"/>
    <w:rsid w:val="00FE41CD"/>
    <w:rsid w:val="00FE4483"/>
    <w:rsid w:val="00FE4A68"/>
    <w:rsid w:val="00FE4CD7"/>
    <w:rsid w:val="00FE63FC"/>
    <w:rsid w:val="00FE7592"/>
    <w:rsid w:val="00FF0252"/>
    <w:rsid w:val="00FF0E9F"/>
    <w:rsid w:val="00FF0F51"/>
    <w:rsid w:val="00FF365B"/>
    <w:rsid w:val="00FF449C"/>
    <w:rsid w:val="00FF4A9B"/>
    <w:rsid w:val="00FF4C13"/>
    <w:rsid w:val="00FF4D19"/>
    <w:rsid w:val="00FF5013"/>
    <w:rsid w:val="00FF6369"/>
    <w:rsid w:val="00FF7A18"/>
    <w:rsid w:val="00FF7D78"/>
    <w:rsid w:val="0105CDDD"/>
    <w:rsid w:val="0110FB27"/>
    <w:rsid w:val="0115602A"/>
    <w:rsid w:val="011B75CD"/>
    <w:rsid w:val="011F0F54"/>
    <w:rsid w:val="0120E195"/>
    <w:rsid w:val="01212C48"/>
    <w:rsid w:val="01218DAF"/>
    <w:rsid w:val="01285CC3"/>
    <w:rsid w:val="0134B858"/>
    <w:rsid w:val="013CF525"/>
    <w:rsid w:val="014BAD94"/>
    <w:rsid w:val="015CB4C4"/>
    <w:rsid w:val="015F468B"/>
    <w:rsid w:val="015FCE8A"/>
    <w:rsid w:val="0162F575"/>
    <w:rsid w:val="016E0197"/>
    <w:rsid w:val="016EA6B5"/>
    <w:rsid w:val="01722B15"/>
    <w:rsid w:val="017B2EE9"/>
    <w:rsid w:val="017F7B92"/>
    <w:rsid w:val="01950DA6"/>
    <w:rsid w:val="019E86C3"/>
    <w:rsid w:val="01A1A105"/>
    <w:rsid w:val="01A3CBD1"/>
    <w:rsid w:val="01A57A1D"/>
    <w:rsid w:val="01AA7DEF"/>
    <w:rsid w:val="01AD98F4"/>
    <w:rsid w:val="01B03528"/>
    <w:rsid w:val="01C068C6"/>
    <w:rsid w:val="01C095D2"/>
    <w:rsid w:val="01C2A6FB"/>
    <w:rsid w:val="01C4FF66"/>
    <w:rsid w:val="01C8D727"/>
    <w:rsid w:val="01CAFDD3"/>
    <w:rsid w:val="01CE1C12"/>
    <w:rsid w:val="01D1916F"/>
    <w:rsid w:val="01DA47E0"/>
    <w:rsid w:val="01DBF316"/>
    <w:rsid w:val="01DDC4A3"/>
    <w:rsid w:val="01E02CF2"/>
    <w:rsid w:val="01EB83C4"/>
    <w:rsid w:val="02010406"/>
    <w:rsid w:val="020BB411"/>
    <w:rsid w:val="021544F8"/>
    <w:rsid w:val="0215531D"/>
    <w:rsid w:val="021603CA"/>
    <w:rsid w:val="02196CAD"/>
    <w:rsid w:val="021A9929"/>
    <w:rsid w:val="021B7B59"/>
    <w:rsid w:val="021D80BD"/>
    <w:rsid w:val="0223DC17"/>
    <w:rsid w:val="0223EEFC"/>
    <w:rsid w:val="022A8FC7"/>
    <w:rsid w:val="022AA482"/>
    <w:rsid w:val="022E4131"/>
    <w:rsid w:val="022F7686"/>
    <w:rsid w:val="023072ED"/>
    <w:rsid w:val="0232965F"/>
    <w:rsid w:val="023932C8"/>
    <w:rsid w:val="0239A04B"/>
    <w:rsid w:val="02421FFB"/>
    <w:rsid w:val="02452C5F"/>
    <w:rsid w:val="02467B82"/>
    <w:rsid w:val="024A2B5D"/>
    <w:rsid w:val="024F6A01"/>
    <w:rsid w:val="025664EA"/>
    <w:rsid w:val="025D1704"/>
    <w:rsid w:val="025E525A"/>
    <w:rsid w:val="025FF9B1"/>
    <w:rsid w:val="02694301"/>
    <w:rsid w:val="0271D741"/>
    <w:rsid w:val="02737000"/>
    <w:rsid w:val="02737631"/>
    <w:rsid w:val="02778B84"/>
    <w:rsid w:val="02789A37"/>
    <w:rsid w:val="0295AC39"/>
    <w:rsid w:val="02975EBB"/>
    <w:rsid w:val="0299853F"/>
    <w:rsid w:val="029B4B65"/>
    <w:rsid w:val="029DF087"/>
    <w:rsid w:val="02A5FA05"/>
    <w:rsid w:val="02AB1CD8"/>
    <w:rsid w:val="02B4EBA8"/>
    <w:rsid w:val="02BB30EB"/>
    <w:rsid w:val="02BC4B2C"/>
    <w:rsid w:val="02C3BDE2"/>
    <w:rsid w:val="02C50200"/>
    <w:rsid w:val="02CBBF01"/>
    <w:rsid w:val="02D6D2B0"/>
    <w:rsid w:val="02DF6389"/>
    <w:rsid w:val="02E42AD2"/>
    <w:rsid w:val="02E781AC"/>
    <w:rsid w:val="02EBBE1B"/>
    <w:rsid w:val="02F04BC4"/>
    <w:rsid w:val="02F8207E"/>
    <w:rsid w:val="02F8B446"/>
    <w:rsid w:val="030097A6"/>
    <w:rsid w:val="030282A4"/>
    <w:rsid w:val="0305C6BC"/>
    <w:rsid w:val="0308AC39"/>
    <w:rsid w:val="0309D5B8"/>
    <w:rsid w:val="030CED87"/>
    <w:rsid w:val="03110881"/>
    <w:rsid w:val="03129EFC"/>
    <w:rsid w:val="0313D255"/>
    <w:rsid w:val="032E74F6"/>
    <w:rsid w:val="0337F4B9"/>
    <w:rsid w:val="0338B9A2"/>
    <w:rsid w:val="033EAF91"/>
    <w:rsid w:val="03405308"/>
    <w:rsid w:val="03471A6E"/>
    <w:rsid w:val="034EE5B0"/>
    <w:rsid w:val="03628D3C"/>
    <w:rsid w:val="03650005"/>
    <w:rsid w:val="036995F8"/>
    <w:rsid w:val="036E9076"/>
    <w:rsid w:val="0379021F"/>
    <w:rsid w:val="037A2BDC"/>
    <w:rsid w:val="037E4CCB"/>
    <w:rsid w:val="03804A03"/>
    <w:rsid w:val="0382AAD1"/>
    <w:rsid w:val="03881AFA"/>
    <w:rsid w:val="038F8F1A"/>
    <w:rsid w:val="03956040"/>
    <w:rsid w:val="0395768F"/>
    <w:rsid w:val="039A2506"/>
    <w:rsid w:val="039AE35D"/>
    <w:rsid w:val="039DDCE8"/>
    <w:rsid w:val="03A0D91B"/>
    <w:rsid w:val="03A14852"/>
    <w:rsid w:val="03A5790F"/>
    <w:rsid w:val="03A5C59F"/>
    <w:rsid w:val="03AECCA6"/>
    <w:rsid w:val="03B736E0"/>
    <w:rsid w:val="03B7D1D7"/>
    <w:rsid w:val="03B8A6B1"/>
    <w:rsid w:val="03BE8369"/>
    <w:rsid w:val="03BFBF5D"/>
    <w:rsid w:val="03C21B72"/>
    <w:rsid w:val="03C3D5E3"/>
    <w:rsid w:val="03CD838F"/>
    <w:rsid w:val="03CEE863"/>
    <w:rsid w:val="03DEBD10"/>
    <w:rsid w:val="03DF336F"/>
    <w:rsid w:val="03E39766"/>
    <w:rsid w:val="03EE5CB6"/>
    <w:rsid w:val="03EEA7E1"/>
    <w:rsid w:val="03F2C22B"/>
    <w:rsid w:val="03F70D3F"/>
    <w:rsid w:val="03F7C355"/>
    <w:rsid w:val="03FB7E11"/>
    <w:rsid w:val="03FD7587"/>
    <w:rsid w:val="03FF57F2"/>
    <w:rsid w:val="04082BF3"/>
    <w:rsid w:val="040DA98E"/>
    <w:rsid w:val="040F6DF4"/>
    <w:rsid w:val="041462F8"/>
    <w:rsid w:val="0415A26A"/>
    <w:rsid w:val="0419ED6A"/>
    <w:rsid w:val="041E44B8"/>
    <w:rsid w:val="04216C2C"/>
    <w:rsid w:val="0427FBF4"/>
    <w:rsid w:val="042C78CC"/>
    <w:rsid w:val="043B7E14"/>
    <w:rsid w:val="043D4B40"/>
    <w:rsid w:val="044218DB"/>
    <w:rsid w:val="044E7FA4"/>
    <w:rsid w:val="044F2DB5"/>
    <w:rsid w:val="04547745"/>
    <w:rsid w:val="045A988C"/>
    <w:rsid w:val="0461496E"/>
    <w:rsid w:val="0463995E"/>
    <w:rsid w:val="0464C402"/>
    <w:rsid w:val="046AD085"/>
    <w:rsid w:val="0479DB29"/>
    <w:rsid w:val="047D6BEF"/>
    <w:rsid w:val="04857174"/>
    <w:rsid w:val="04858F3B"/>
    <w:rsid w:val="0487D25A"/>
    <w:rsid w:val="048DA47C"/>
    <w:rsid w:val="048F8B6A"/>
    <w:rsid w:val="0490431F"/>
    <w:rsid w:val="0494F371"/>
    <w:rsid w:val="049C8F14"/>
    <w:rsid w:val="04A1958A"/>
    <w:rsid w:val="04A8419F"/>
    <w:rsid w:val="04A859A5"/>
    <w:rsid w:val="04B21578"/>
    <w:rsid w:val="04B2CFAB"/>
    <w:rsid w:val="04B49671"/>
    <w:rsid w:val="04BB34CD"/>
    <w:rsid w:val="04C5668D"/>
    <w:rsid w:val="04C5A212"/>
    <w:rsid w:val="04D2FBFE"/>
    <w:rsid w:val="04D9E7AE"/>
    <w:rsid w:val="04DA7A6A"/>
    <w:rsid w:val="04DB87FA"/>
    <w:rsid w:val="04DF1BA4"/>
    <w:rsid w:val="04E24D4C"/>
    <w:rsid w:val="04E5867F"/>
    <w:rsid w:val="05047239"/>
    <w:rsid w:val="05079048"/>
    <w:rsid w:val="050D4541"/>
    <w:rsid w:val="051A2CC1"/>
    <w:rsid w:val="051CE850"/>
    <w:rsid w:val="0528A923"/>
    <w:rsid w:val="052AD73E"/>
    <w:rsid w:val="052BC36F"/>
    <w:rsid w:val="052C3654"/>
    <w:rsid w:val="052C73DF"/>
    <w:rsid w:val="053B87DE"/>
    <w:rsid w:val="05426AE1"/>
    <w:rsid w:val="05427F04"/>
    <w:rsid w:val="054A3FF5"/>
    <w:rsid w:val="054B2E95"/>
    <w:rsid w:val="054C043F"/>
    <w:rsid w:val="054C0AD5"/>
    <w:rsid w:val="054F498D"/>
    <w:rsid w:val="0555F83E"/>
    <w:rsid w:val="0556D327"/>
    <w:rsid w:val="055EBCE1"/>
    <w:rsid w:val="05626300"/>
    <w:rsid w:val="05671748"/>
    <w:rsid w:val="056CA150"/>
    <w:rsid w:val="057E4974"/>
    <w:rsid w:val="0587EE3D"/>
    <w:rsid w:val="058DDB1A"/>
    <w:rsid w:val="05904055"/>
    <w:rsid w:val="059A537A"/>
    <w:rsid w:val="05B0D893"/>
    <w:rsid w:val="05B2B0ED"/>
    <w:rsid w:val="05B64F89"/>
    <w:rsid w:val="05B88048"/>
    <w:rsid w:val="05BEC1E3"/>
    <w:rsid w:val="05BFE08B"/>
    <w:rsid w:val="05C26A07"/>
    <w:rsid w:val="05CC33DA"/>
    <w:rsid w:val="05CCD57D"/>
    <w:rsid w:val="05D008F1"/>
    <w:rsid w:val="05D3E796"/>
    <w:rsid w:val="05DE88C5"/>
    <w:rsid w:val="05E55323"/>
    <w:rsid w:val="05E72B1F"/>
    <w:rsid w:val="05EA5005"/>
    <w:rsid w:val="05EBF1AF"/>
    <w:rsid w:val="05FAC645"/>
    <w:rsid w:val="06050150"/>
    <w:rsid w:val="0609CEB8"/>
    <w:rsid w:val="060C6D37"/>
    <w:rsid w:val="060D7DAE"/>
    <w:rsid w:val="06119B91"/>
    <w:rsid w:val="06151FDA"/>
    <w:rsid w:val="06164B25"/>
    <w:rsid w:val="062A28C2"/>
    <w:rsid w:val="063558F3"/>
    <w:rsid w:val="0636FF5C"/>
    <w:rsid w:val="06385F75"/>
    <w:rsid w:val="0639795F"/>
    <w:rsid w:val="063C8910"/>
    <w:rsid w:val="064915A8"/>
    <w:rsid w:val="0649CDF3"/>
    <w:rsid w:val="064B5B2C"/>
    <w:rsid w:val="065187D2"/>
    <w:rsid w:val="065EFEF8"/>
    <w:rsid w:val="0660C982"/>
    <w:rsid w:val="06659031"/>
    <w:rsid w:val="06659461"/>
    <w:rsid w:val="0666F51D"/>
    <w:rsid w:val="06686FDC"/>
    <w:rsid w:val="066C2947"/>
    <w:rsid w:val="0673E8E3"/>
    <w:rsid w:val="067B61BD"/>
    <w:rsid w:val="067C6BB4"/>
    <w:rsid w:val="06873377"/>
    <w:rsid w:val="0687F205"/>
    <w:rsid w:val="068F7328"/>
    <w:rsid w:val="068F7BA5"/>
    <w:rsid w:val="0695BD54"/>
    <w:rsid w:val="069B01B3"/>
    <w:rsid w:val="069CB0A1"/>
    <w:rsid w:val="069CF58B"/>
    <w:rsid w:val="06A6B834"/>
    <w:rsid w:val="06B83C61"/>
    <w:rsid w:val="06BE2C56"/>
    <w:rsid w:val="06C22C1B"/>
    <w:rsid w:val="06C5415F"/>
    <w:rsid w:val="06C82054"/>
    <w:rsid w:val="06C8B584"/>
    <w:rsid w:val="06D04E5C"/>
    <w:rsid w:val="06D1D0FF"/>
    <w:rsid w:val="06D7006D"/>
    <w:rsid w:val="06E195D3"/>
    <w:rsid w:val="06E4F7ED"/>
    <w:rsid w:val="06E61056"/>
    <w:rsid w:val="06E66E59"/>
    <w:rsid w:val="06E9B4B4"/>
    <w:rsid w:val="06FBDD68"/>
    <w:rsid w:val="06FF9A73"/>
    <w:rsid w:val="07083D49"/>
    <w:rsid w:val="070C6C0E"/>
    <w:rsid w:val="0716E929"/>
    <w:rsid w:val="071CD319"/>
    <w:rsid w:val="07210D9E"/>
    <w:rsid w:val="072645BF"/>
    <w:rsid w:val="072648A3"/>
    <w:rsid w:val="0727ACB6"/>
    <w:rsid w:val="07315829"/>
    <w:rsid w:val="0732FAEC"/>
    <w:rsid w:val="07356973"/>
    <w:rsid w:val="07404F54"/>
    <w:rsid w:val="07453855"/>
    <w:rsid w:val="07454864"/>
    <w:rsid w:val="0745C107"/>
    <w:rsid w:val="074C5D6D"/>
    <w:rsid w:val="07503F4D"/>
    <w:rsid w:val="075B6269"/>
    <w:rsid w:val="075BB0EC"/>
    <w:rsid w:val="0760154B"/>
    <w:rsid w:val="0764CA4E"/>
    <w:rsid w:val="0765E355"/>
    <w:rsid w:val="0768DBBD"/>
    <w:rsid w:val="076C16DC"/>
    <w:rsid w:val="076F413A"/>
    <w:rsid w:val="0771A200"/>
    <w:rsid w:val="078CF3AB"/>
    <w:rsid w:val="078E50D8"/>
    <w:rsid w:val="078F0120"/>
    <w:rsid w:val="0792ECBF"/>
    <w:rsid w:val="0799AFA8"/>
    <w:rsid w:val="079B4EBC"/>
    <w:rsid w:val="079D1BB6"/>
    <w:rsid w:val="07A649FF"/>
    <w:rsid w:val="07A9F44F"/>
    <w:rsid w:val="07AAEF4E"/>
    <w:rsid w:val="07B022F1"/>
    <w:rsid w:val="07B800F7"/>
    <w:rsid w:val="07B84670"/>
    <w:rsid w:val="07BA2AF3"/>
    <w:rsid w:val="07BDE99A"/>
    <w:rsid w:val="07C15C23"/>
    <w:rsid w:val="07C60139"/>
    <w:rsid w:val="07CA9DEF"/>
    <w:rsid w:val="07CC9AA8"/>
    <w:rsid w:val="07CEA57F"/>
    <w:rsid w:val="07D1FB51"/>
    <w:rsid w:val="07D81B58"/>
    <w:rsid w:val="07E2A443"/>
    <w:rsid w:val="07F2ED2C"/>
    <w:rsid w:val="07F80539"/>
    <w:rsid w:val="0802A51B"/>
    <w:rsid w:val="0802E0CD"/>
    <w:rsid w:val="08035C56"/>
    <w:rsid w:val="0809DFE2"/>
    <w:rsid w:val="080F60FF"/>
    <w:rsid w:val="080F686B"/>
    <w:rsid w:val="08119129"/>
    <w:rsid w:val="081418CE"/>
    <w:rsid w:val="0815D888"/>
    <w:rsid w:val="08174FAE"/>
    <w:rsid w:val="082B5F07"/>
    <w:rsid w:val="083D5D96"/>
    <w:rsid w:val="0840959D"/>
    <w:rsid w:val="0843A600"/>
    <w:rsid w:val="0844D316"/>
    <w:rsid w:val="08557E84"/>
    <w:rsid w:val="085691FE"/>
    <w:rsid w:val="0857CC0E"/>
    <w:rsid w:val="0858A284"/>
    <w:rsid w:val="086471D4"/>
    <w:rsid w:val="086FE705"/>
    <w:rsid w:val="0872489E"/>
    <w:rsid w:val="08777187"/>
    <w:rsid w:val="087936C2"/>
    <w:rsid w:val="087FF936"/>
    <w:rsid w:val="08862772"/>
    <w:rsid w:val="08911B9C"/>
    <w:rsid w:val="08913AE6"/>
    <w:rsid w:val="08976906"/>
    <w:rsid w:val="0899D14B"/>
    <w:rsid w:val="089BBE08"/>
    <w:rsid w:val="089C7AFE"/>
    <w:rsid w:val="08A56879"/>
    <w:rsid w:val="08AAD2EC"/>
    <w:rsid w:val="08ADB9F5"/>
    <w:rsid w:val="08AF01E1"/>
    <w:rsid w:val="08B6DD12"/>
    <w:rsid w:val="08B7F524"/>
    <w:rsid w:val="08C3F4B5"/>
    <w:rsid w:val="08C92D7E"/>
    <w:rsid w:val="08CCD5F1"/>
    <w:rsid w:val="08D02504"/>
    <w:rsid w:val="08D11A8C"/>
    <w:rsid w:val="08E13AFA"/>
    <w:rsid w:val="08E1D9BE"/>
    <w:rsid w:val="08EC2A05"/>
    <w:rsid w:val="08F093AF"/>
    <w:rsid w:val="08FF92C6"/>
    <w:rsid w:val="09024ED4"/>
    <w:rsid w:val="0906E433"/>
    <w:rsid w:val="090B6CAF"/>
    <w:rsid w:val="091891D5"/>
    <w:rsid w:val="091B820C"/>
    <w:rsid w:val="091D1EF8"/>
    <w:rsid w:val="091E5BC4"/>
    <w:rsid w:val="091F607A"/>
    <w:rsid w:val="092192C8"/>
    <w:rsid w:val="09266C98"/>
    <w:rsid w:val="093137C0"/>
    <w:rsid w:val="0936A969"/>
    <w:rsid w:val="0936A972"/>
    <w:rsid w:val="09384A57"/>
    <w:rsid w:val="093D0DA9"/>
    <w:rsid w:val="093F4D2B"/>
    <w:rsid w:val="09449B49"/>
    <w:rsid w:val="094C21DC"/>
    <w:rsid w:val="0951EBB6"/>
    <w:rsid w:val="095A6A72"/>
    <w:rsid w:val="095F15F7"/>
    <w:rsid w:val="0961E31B"/>
    <w:rsid w:val="097D9F9F"/>
    <w:rsid w:val="09851F76"/>
    <w:rsid w:val="09859220"/>
    <w:rsid w:val="0985A6B8"/>
    <w:rsid w:val="0986801E"/>
    <w:rsid w:val="098A008A"/>
    <w:rsid w:val="098BD3F0"/>
    <w:rsid w:val="0990DDC1"/>
    <w:rsid w:val="0991358C"/>
    <w:rsid w:val="0996B52E"/>
    <w:rsid w:val="09986D9E"/>
    <w:rsid w:val="099900A7"/>
    <w:rsid w:val="099BBE12"/>
    <w:rsid w:val="099E08D2"/>
    <w:rsid w:val="09A0F76D"/>
    <w:rsid w:val="09A13B63"/>
    <w:rsid w:val="09A761FB"/>
    <w:rsid w:val="09AA6930"/>
    <w:rsid w:val="09B20E5B"/>
    <w:rsid w:val="09B65BF2"/>
    <w:rsid w:val="09BA2202"/>
    <w:rsid w:val="09C940AB"/>
    <w:rsid w:val="09D44F24"/>
    <w:rsid w:val="09D7E35C"/>
    <w:rsid w:val="09D84211"/>
    <w:rsid w:val="09DFDC2A"/>
    <w:rsid w:val="09E3100D"/>
    <w:rsid w:val="09EA7961"/>
    <w:rsid w:val="09EEF200"/>
    <w:rsid w:val="09FCDD1C"/>
    <w:rsid w:val="09FDD649"/>
    <w:rsid w:val="0A037D31"/>
    <w:rsid w:val="0A0597D9"/>
    <w:rsid w:val="0A119EE2"/>
    <w:rsid w:val="0A150BFA"/>
    <w:rsid w:val="0A23D026"/>
    <w:rsid w:val="0A26CBDD"/>
    <w:rsid w:val="0A27BF2E"/>
    <w:rsid w:val="0A2D4ABE"/>
    <w:rsid w:val="0A2E4C63"/>
    <w:rsid w:val="0A3017E6"/>
    <w:rsid w:val="0A33007D"/>
    <w:rsid w:val="0A35A1AC"/>
    <w:rsid w:val="0A35CA78"/>
    <w:rsid w:val="0A389DBF"/>
    <w:rsid w:val="0A4696CF"/>
    <w:rsid w:val="0A4F5805"/>
    <w:rsid w:val="0A503BE2"/>
    <w:rsid w:val="0A5A8BB5"/>
    <w:rsid w:val="0A5C3337"/>
    <w:rsid w:val="0A661DC7"/>
    <w:rsid w:val="0A6E90A4"/>
    <w:rsid w:val="0A701177"/>
    <w:rsid w:val="0A74FBA0"/>
    <w:rsid w:val="0A7648F8"/>
    <w:rsid w:val="0A77EF33"/>
    <w:rsid w:val="0A7A0916"/>
    <w:rsid w:val="0A8ACD98"/>
    <w:rsid w:val="0A93A4AA"/>
    <w:rsid w:val="0A9AEDBE"/>
    <w:rsid w:val="0A9C3F0C"/>
    <w:rsid w:val="0A9D0A2C"/>
    <w:rsid w:val="0AA63FEC"/>
    <w:rsid w:val="0AB0C8F5"/>
    <w:rsid w:val="0ABE2A2F"/>
    <w:rsid w:val="0ABFF431"/>
    <w:rsid w:val="0AC593D9"/>
    <w:rsid w:val="0AC77D61"/>
    <w:rsid w:val="0AD1506A"/>
    <w:rsid w:val="0AD9E8F3"/>
    <w:rsid w:val="0ADDF150"/>
    <w:rsid w:val="0AE800F0"/>
    <w:rsid w:val="0AEA756E"/>
    <w:rsid w:val="0AEFA1B9"/>
    <w:rsid w:val="0AFE10F1"/>
    <w:rsid w:val="0B00325D"/>
    <w:rsid w:val="0B058FB3"/>
    <w:rsid w:val="0B0917AC"/>
    <w:rsid w:val="0B0C4751"/>
    <w:rsid w:val="0B131653"/>
    <w:rsid w:val="0B198E04"/>
    <w:rsid w:val="0B1EED91"/>
    <w:rsid w:val="0B1F2E01"/>
    <w:rsid w:val="0B26F1B9"/>
    <w:rsid w:val="0B3210F9"/>
    <w:rsid w:val="0B35BE5B"/>
    <w:rsid w:val="0B42F171"/>
    <w:rsid w:val="0B48834B"/>
    <w:rsid w:val="0B4BA944"/>
    <w:rsid w:val="0B62E44B"/>
    <w:rsid w:val="0B62ECC8"/>
    <w:rsid w:val="0B68BE93"/>
    <w:rsid w:val="0B6DEA73"/>
    <w:rsid w:val="0B741272"/>
    <w:rsid w:val="0B747273"/>
    <w:rsid w:val="0B7CC4B1"/>
    <w:rsid w:val="0B8B2708"/>
    <w:rsid w:val="0B8D3A9D"/>
    <w:rsid w:val="0B9244E4"/>
    <w:rsid w:val="0B93FD5A"/>
    <w:rsid w:val="0B95FD59"/>
    <w:rsid w:val="0B9C64C2"/>
    <w:rsid w:val="0B9E15ED"/>
    <w:rsid w:val="0BA03CFE"/>
    <w:rsid w:val="0BA1E781"/>
    <w:rsid w:val="0BAD3E36"/>
    <w:rsid w:val="0BAD7AF4"/>
    <w:rsid w:val="0BB1FB27"/>
    <w:rsid w:val="0BB3041C"/>
    <w:rsid w:val="0BB4BCEE"/>
    <w:rsid w:val="0BC1C1BA"/>
    <w:rsid w:val="0BC4936E"/>
    <w:rsid w:val="0BC65847"/>
    <w:rsid w:val="0BCC34C1"/>
    <w:rsid w:val="0BCCA104"/>
    <w:rsid w:val="0BD27117"/>
    <w:rsid w:val="0BD8B50E"/>
    <w:rsid w:val="0BDC8D33"/>
    <w:rsid w:val="0BDE6767"/>
    <w:rsid w:val="0BE1364C"/>
    <w:rsid w:val="0BE18BF3"/>
    <w:rsid w:val="0BE8889A"/>
    <w:rsid w:val="0BEC0C43"/>
    <w:rsid w:val="0BF1800C"/>
    <w:rsid w:val="0BF3A7F1"/>
    <w:rsid w:val="0BF55C23"/>
    <w:rsid w:val="0BF735F7"/>
    <w:rsid w:val="0BF760BE"/>
    <w:rsid w:val="0BFF82E4"/>
    <w:rsid w:val="0C00710C"/>
    <w:rsid w:val="0C01EE28"/>
    <w:rsid w:val="0C020A6F"/>
    <w:rsid w:val="0C05456D"/>
    <w:rsid w:val="0C0B5D7D"/>
    <w:rsid w:val="0C1B2B5E"/>
    <w:rsid w:val="0C1B7B2C"/>
    <w:rsid w:val="0C1BB28C"/>
    <w:rsid w:val="0C1BCEED"/>
    <w:rsid w:val="0C207115"/>
    <w:rsid w:val="0C22C0EE"/>
    <w:rsid w:val="0C253367"/>
    <w:rsid w:val="0C27B8B2"/>
    <w:rsid w:val="0C313A85"/>
    <w:rsid w:val="0C326B52"/>
    <w:rsid w:val="0C360EF8"/>
    <w:rsid w:val="0C365EBF"/>
    <w:rsid w:val="0C3A5EB4"/>
    <w:rsid w:val="0C4C25A1"/>
    <w:rsid w:val="0C4F3BA7"/>
    <w:rsid w:val="0C51C8FC"/>
    <w:rsid w:val="0C53BB0E"/>
    <w:rsid w:val="0C56B586"/>
    <w:rsid w:val="0C599189"/>
    <w:rsid w:val="0C621331"/>
    <w:rsid w:val="0C6396D5"/>
    <w:rsid w:val="0C675AF0"/>
    <w:rsid w:val="0C6997B9"/>
    <w:rsid w:val="0C75B76A"/>
    <w:rsid w:val="0C798E45"/>
    <w:rsid w:val="0C7D502F"/>
    <w:rsid w:val="0C7E736C"/>
    <w:rsid w:val="0C84E9B5"/>
    <w:rsid w:val="0C898661"/>
    <w:rsid w:val="0C8C852C"/>
    <w:rsid w:val="0C907FD4"/>
    <w:rsid w:val="0C91EF63"/>
    <w:rsid w:val="0C926EA2"/>
    <w:rsid w:val="0C950AAF"/>
    <w:rsid w:val="0C9C02BE"/>
    <w:rsid w:val="0C9CDC33"/>
    <w:rsid w:val="0CA3A2E5"/>
    <w:rsid w:val="0CA4070F"/>
    <w:rsid w:val="0CABB84B"/>
    <w:rsid w:val="0CB31D9E"/>
    <w:rsid w:val="0CB38E78"/>
    <w:rsid w:val="0CBA916A"/>
    <w:rsid w:val="0CC30A02"/>
    <w:rsid w:val="0CC53500"/>
    <w:rsid w:val="0CC6ED5E"/>
    <w:rsid w:val="0CCB0A18"/>
    <w:rsid w:val="0CCB22F0"/>
    <w:rsid w:val="0CCBF72F"/>
    <w:rsid w:val="0CCDAD93"/>
    <w:rsid w:val="0CCED5E5"/>
    <w:rsid w:val="0CD0AE59"/>
    <w:rsid w:val="0CD4E60F"/>
    <w:rsid w:val="0CD8C7F2"/>
    <w:rsid w:val="0CDA2BC0"/>
    <w:rsid w:val="0CE4A7B6"/>
    <w:rsid w:val="0CED3083"/>
    <w:rsid w:val="0CEF476A"/>
    <w:rsid w:val="0CF0E007"/>
    <w:rsid w:val="0CF97818"/>
    <w:rsid w:val="0CFEBD29"/>
    <w:rsid w:val="0D048EF4"/>
    <w:rsid w:val="0D06BC08"/>
    <w:rsid w:val="0D097A13"/>
    <w:rsid w:val="0D0BF15C"/>
    <w:rsid w:val="0D11BCEF"/>
    <w:rsid w:val="0D17D130"/>
    <w:rsid w:val="0D1CD349"/>
    <w:rsid w:val="0D1D1A63"/>
    <w:rsid w:val="0D27A62D"/>
    <w:rsid w:val="0D30D1BD"/>
    <w:rsid w:val="0D319936"/>
    <w:rsid w:val="0D324798"/>
    <w:rsid w:val="0D3492E6"/>
    <w:rsid w:val="0D37C811"/>
    <w:rsid w:val="0D3B10B9"/>
    <w:rsid w:val="0D3B5384"/>
    <w:rsid w:val="0D3D58EE"/>
    <w:rsid w:val="0D472426"/>
    <w:rsid w:val="0D48B38D"/>
    <w:rsid w:val="0D59AE88"/>
    <w:rsid w:val="0D5B8828"/>
    <w:rsid w:val="0D5D3F60"/>
    <w:rsid w:val="0D5EE633"/>
    <w:rsid w:val="0D61A88E"/>
    <w:rsid w:val="0D65477D"/>
    <w:rsid w:val="0D657745"/>
    <w:rsid w:val="0D70E6EF"/>
    <w:rsid w:val="0D70EC0E"/>
    <w:rsid w:val="0D7ADA92"/>
    <w:rsid w:val="0D7E9ED1"/>
    <w:rsid w:val="0D80AA70"/>
    <w:rsid w:val="0D8431C8"/>
    <w:rsid w:val="0D84B8C4"/>
    <w:rsid w:val="0D8B00E2"/>
    <w:rsid w:val="0D92F90B"/>
    <w:rsid w:val="0D950D0D"/>
    <w:rsid w:val="0D98B0ED"/>
    <w:rsid w:val="0D9F546B"/>
    <w:rsid w:val="0DA285A7"/>
    <w:rsid w:val="0DA3A209"/>
    <w:rsid w:val="0DA72DDE"/>
    <w:rsid w:val="0DB12098"/>
    <w:rsid w:val="0DB28A79"/>
    <w:rsid w:val="0DB62E73"/>
    <w:rsid w:val="0DB99355"/>
    <w:rsid w:val="0DBA1E2B"/>
    <w:rsid w:val="0DC0C9AD"/>
    <w:rsid w:val="0DC0D37B"/>
    <w:rsid w:val="0DC3FCF0"/>
    <w:rsid w:val="0DCF3F08"/>
    <w:rsid w:val="0DD30803"/>
    <w:rsid w:val="0DDE82BE"/>
    <w:rsid w:val="0DF06461"/>
    <w:rsid w:val="0DFAD625"/>
    <w:rsid w:val="0DFC5649"/>
    <w:rsid w:val="0E02484E"/>
    <w:rsid w:val="0E07BB70"/>
    <w:rsid w:val="0E09746E"/>
    <w:rsid w:val="0E1006D4"/>
    <w:rsid w:val="0E1A369B"/>
    <w:rsid w:val="0E26129B"/>
    <w:rsid w:val="0E4B5EE0"/>
    <w:rsid w:val="0E537179"/>
    <w:rsid w:val="0E5521AE"/>
    <w:rsid w:val="0E656FFC"/>
    <w:rsid w:val="0E6C09DC"/>
    <w:rsid w:val="0E6E4D03"/>
    <w:rsid w:val="0E6E4E89"/>
    <w:rsid w:val="0E877D99"/>
    <w:rsid w:val="0E98E933"/>
    <w:rsid w:val="0EAC42CC"/>
    <w:rsid w:val="0EAF4E3D"/>
    <w:rsid w:val="0EAFAD6B"/>
    <w:rsid w:val="0EB4AE13"/>
    <w:rsid w:val="0EBF96D3"/>
    <w:rsid w:val="0EC3C42F"/>
    <w:rsid w:val="0ECCC9EE"/>
    <w:rsid w:val="0ECF0CCD"/>
    <w:rsid w:val="0ED46887"/>
    <w:rsid w:val="0ED7A1BD"/>
    <w:rsid w:val="0ED9B836"/>
    <w:rsid w:val="0EDAFD12"/>
    <w:rsid w:val="0EE34BFB"/>
    <w:rsid w:val="0EE79E3C"/>
    <w:rsid w:val="0EE87780"/>
    <w:rsid w:val="0EE90C3E"/>
    <w:rsid w:val="0EEB6E0E"/>
    <w:rsid w:val="0EEDEB51"/>
    <w:rsid w:val="0EF68DF4"/>
    <w:rsid w:val="0EF919BD"/>
    <w:rsid w:val="0F063447"/>
    <w:rsid w:val="0F0CBB1A"/>
    <w:rsid w:val="0F0D88E4"/>
    <w:rsid w:val="0F0DF98E"/>
    <w:rsid w:val="0F10550E"/>
    <w:rsid w:val="0F124E2B"/>
    <w:rsid w:val="0F17E653"/>
    <w:rsid w:val="0F18047A"/>
    <w:rsid w:val="0F21A3DE"/>
    <w:rsid w:val="0F21E3A4"/>
    <w:rsid w:val="0F22050D"/>
    <w:rsid w:val="0F25A7FD"/>
    <w:rsid w:val="0F274F45"/>
    <w:rsid w:val="0F27F376"/>
    <w:rsid w:val="0F310E54"/>
    <w:rsid w:val="0F331726"/>
    <w:rsid w:val="0F358EDA"/>
    <w:rsid w:val="0F392A86"/>
    <w:rsid w:val="0F3F9604"/>
    <w:rsid w:val="0F43FF12"/>
    <w:rsid w:val="0F486CC3"/>
    <w:rsid w:val="0F5056B5"/>
    <w:rsid w:val="0F5312CF"/>
    <w:rsid w:val="0F53151D"/>
    <w:rsid w:val="0F5A28C4"/>
    <w:rsid w:val="0F608ACD"/>
    <w:rsid w:val="0F68782D"/>
    <w:rsid w:val="0F6ADED8"/>
    <w:rsid w:val="0F6BF97A"/>
    <w:rsid w:val="0F76A605"/>
    <w:rsid w:val="0F7B408C"/>
    <w:rsid w:val="0F857AF9"/>
    <w:rsid w:val="0F91962E"/>
    <w:rsid w:val="0F93DEC6"/>
    <w:rsid w:val="0F950F7C"/>
    <w:rsid w:val="0F9788A1"/>
    <w:rsid w:val="0F99B3F3"/>
    <w:rsid w:val="0F9BA180"/>
    <w:rsid w:val="0FA54ECB"/>
    <w:rsid w:val="0FA5E302"/>
    <w:rsid w:val="0FA6F974"/>
    <w:rsid w:val="0FB1185A"/>
    <w:rsid w:val="0FB442F2"/>
    <w:rsid w:val="0FB7FAD7"/>
    <w:rsid w:val="0FBF7F04"/>
    <w:rsid w:val="0FC1561C"/>
    <w:rsid w:val="0FC34AFF"/>
    <w:rsid w:val="0FC44E70"/>
    <w:rsid w:val="0FC56810"/>
    <w:rsid w:val="0FC69410"/>
    <w:rsid w:val="0FCE3F91"/>
    <w:rsid w:val="0FCF2168"/>
    <w:rsid w:val="0FD64501"/>
    <w:rsid w:val="0FE0E16B"/>
    <w:rsid w:val="0FE29FEB"/>
    <w:rsid w:val="0FEAAF73"/>
    <w:rsid w:val="0FEB0C4C"/>
    <w:rsid w:val="0FEFD98A"/>
    <w:rsid w:val="0FF46C04"/>
    <w:rsid w:val="0FF4BCDB"/>
    <w:rsid w:val="0FF79B05"/>
    <w:rsid w:val="0FFBB381"/>
    <w:rsid w:val="100A5ADB"/>
    <w:rsid w:val="100CCE38"/>
    <w:rsid w:val="10105178"/>
    <w:rsid w:val="1011CC82"/>
    <w:rsid w:val="1013EEB0"/>
    <w:rsid w:val="101C951D"/>
    <w:rsid w:val="101E9843"/>
    <w:rsid w:val="1022AC17"/>
    <w:rsid w:val="1026B6C3"/>
    <w:rsid w:val="1026BB38"/>
    <w:rsid w:val="102856A1"/>
    <w:rsid w:val="102CA6F1"/>
    <w:rsid w:val="10324F4E"/>
    <w:rsid w:val="1033C530"/>
    <w:rsid w:val="10586271"/>
    <w:rsid w:val="105B42C3"/>
    <w:rsid w:val="105C058C"/>
    <w:rsid w:val="105D7058"/>
    <w:rsid w:val="1067B137"/>
    <w:rsid w:val="106A8F19"/>
    <w:rsid w:val="106FB708"/>
    <w:rsid w:val="107990D3"/>
    <w:rsid w:val="107B6ADF"/>
    <w:rsid w:val="108447E1"/>
    <w:rsid w:val="1094B694"/>
    <w:rsid w:val="10968B4B"/>
    <w:rsid w:val="109881F8"/>
    <w:rsid w:val="109E4CF0"/>
    <w:rsid w:val="10A0E549"/>
    <w:rsid w:val="10AE6A3F"/>
    <w:rsid w:val="10B5DE3D"/>
    <w:rsid w:val="10B850F9"/>
    <w:rsid w:val="10C61490"/>
    <w:rsid w:val="10C67E25"/>
    <w:rsid w:val="10C9D751"/>
    <w:rsid w:val="10DDACA6"/>
    <w:rsid w:val="10E45D4E"/>
    <w:rsid w:val="10EE87A8"/>
    <w:rsid w:val="10F3E238"/>
    <w:rsid w:val="10FA8D12"/>
    <w:rsid w:val="10FF6CE6"/>
    <w:rsid w:val="11017789"/>
    <w:rsid w:val="110F0A18"/>
    <w:rsid w:val="11122285"/>
    <w:rsid w:val="11133A5A"/>
    <w:rsid w:val="1113B00E"/>
    <w:rsid w:val="1116B9FE"/>
    <w:rsid w:val="111710ED"/>
    <w:rsid w:val="111EF6EC"/>
    <w:rsid w:val="112A20DE"/>
    <w:rsid w:val="112EA9CD"/>
    <w:rsid w:val="113398A0"/>
    <w:rsid w:val="11401BA3"/>
    <w:rsid w:val="114FDDB5"/>
    <w:rsid w:val="11569882"/>
    <w:rsid w:val="1157C16B"/>
    <w:rsid w:val="11597CFD"/>
    <w:rsid w:val="115D5973"/>
    <w:rsid w:val="115DF082"/>
    <w:rsid w:val="11870F09"/>
    <w:rsid w:val="118DB70C"/>
    <w:rsid w:val="11933C3A"/>
    <w:rsid w:val="119A3FAC"/>
    <w:rsid w:val="119B8827"/>
    <w:rsid w:val="11A0C73E"/>
    <w:rsid w:val="11A4ACFB"/>
    <w:rsid w:val="11A544BF"/>
    <w:rsid w:val="11A75959"/>
    <w:rsid w:val="11AE64FA"/>
    <w:rsid w:val="11AF6998"/>
    <w:rsid w:val="11B23CB0"/>
    <w:rsid w:val="11B34059"/>
    <w:rsid w:val="11B34417"/>
    <w:rsid w:val="11BC5FCF"/>
    <w:rsid w:val="11C24EA2"/>
    <w:rsid w:val="11C3AD1B"/>
    <w:rsid w:val="11C78A4C"/>
    <w:rsid w:val="11CCA1B7"/>
    <w:rsid w:val="11CFFF4B"/>
    <w:rsid w:val="11D98DBC"/>
    <w:rsid w:val="11E353F6"/>
    <w:rsid w:val="11E52E12"/>
    <w:rsid w:val="11EA3A90"/>
    <w:rsid w:val="11F55F55"/>
    <w:rsid w:val="1202634B"/>
    <w:rsid w:val="1209EEB0"/>
    <w:rsid w:val="12143614"/>
    <w:rsid w:val="121876C6"/>
    <w:rsid w:val="121DE71D"/>
    <w:rsid w:val="121E0EC9"/>
    <w:rsid w:val="121F5A46"/>
    <w:rsid w:val="12201842"/>
    <w:rsid w:val="12201908"/>
    <w:rsid w:val="12232F7B"/>
    <w:rsid w:val="1228C2FD"/>
    <w:rsid w:val="122969DF"/>
    <w:rsid w:val="122B337F"/>
    <w:rsid w:val="122C1348"/>
    <w:rsid w:val="1230B083"/>
    <w:rsid w:val="1234151A"/>
    <w:rsid w:val="12347B55"/>
    <w:rsid w:val="12355C75"/>
    <w:rsid w:val="123C15B5"/>
    <w:rsid w:val="123CB5AA"/>
    <w:rsid w:val="1245247D"/>
    <w:rsid w:val="124E9898"/>
    <w:rsid w:val="125AFAE8"/>
    <w:rsid w:val="126834B3"/>
    <w:rsid w:val="1270CB48"/>
    <w:rsid w:val="12757540"/>
    <w:rsid w:val="12843543"/>
    <w:rsid w:val="128CD746"/>
    <w:rsid w:val="129137D8"/>
    <w:rsid w:val="12916604"/>
    <w:rsid w:val="1294A6D2"/>
    <w:rsid w:val="129CE2D9"/>
    <w:rsid w:val="12A4A024"/>
    <w:rsid w:val="12A7480C"/>
    <w:rsid w:val="12AC5F78"/>
    <w:rsid w:val="12AFDB0D"/>
    <w:rsid w:val="12C60CCE"/>
    <w:rsid w:val="12CDF154"/>
    <w:rsid w:val="12D54512"/>
    <w:rsid w:val="12D71612"/>
    <w:rsid w:val="12E18A52"/>
    <w:rsid w:val="12E3157C"/>
    <w:rsid w:val="12E6610C"/>
    <w:rsid w:val="12E6C859"/>
    <w:rsid w:val="12F23855"/>
    <w:rsid w:val="12F37BCE"/>
    <w:rsid w:val="12F57CFE"/>
    <w:rsid w:val="12F9B9C7"/>
    <w:rsid w:val="13004DDC"/>
    <w:rsid w:val="13011374"/>
    <w:rsid w:val="131105D4"/>
    <w:rsid w:val="1316FB62"/>
    <w:rsid w:val="132652A2"/>
    <w:rsid w:val="132A2B20"/>
    <w:rsid w:val="132D8CBA"/>
    <w:rsid w:val="1330DF75"/>
    <w:rsid w:val="13318567"/>
    <w:rsid w:val="133661DA"/>
    <w:rsid w:val="134066C2"/>
    <w:rsid w:val="13414350"/>
    <w:rsid w:val="1344A539"/>
    <w:rsid w:val="135054F8"/>
    <w:rsid w:val="13575A3B"/>
    <w:rsid w:val="1359190E"/>
    <w:rsid w:val="135AFA02"/>
    <w:rsid w:val="135CDCCA"/>
    <w:rsid w:val="136196CB"/>
    <w:rsid w:val="136688D7"/>
    <w:rsid w:val="136BF44D"/>
    <w:rsid w:val="136D8BC0"/>
    <w:rsid w:val="136E7C8B"/>
    <w:rsid w:val="1378A9ED"/>
    <w:rsid w:val="13793708"/>
    <w:rsid w:val="137F2457"/>
    <w:rsid w:val="138712B4"/>
    <w:rsid w:val="138AE222"/>
    <w:rsid w:val="1397B865"/>
    <w:rsid w:val="13995177"/>
    <w:rsid w:val="139B06F8"/>
    <w:rsid w:val="13A16C4F"/>
    <w:rsid w:val="13A3F194"/>
    <w:rsid w:val="13A7226C"/>
    <w:rsid w:val="13B6F52E"/>
    <w:rsid w:val="13B74471"/>
    <w:rsid w:val="13BEBDB9"/>
    <w:rsid w:val="13C499E1"/>
    <w:rsid w:val="13C7EF32"/>
    <w:rsid w:val="13C83EF2"/>
    <w:rsid w:val="13C89E51"/>
    <w:rsid w:val="13CE59A5"/>
    <w:rsid w:val="13D14684"/>
    <w:rsid w:val="13D28EF0"/>
    <w:rsid w:val="13D54E34"/>
    <w:rsid w:val="13E500F5"/>
    <w:rsid w:val="13E5592B"/>
    <w:rsid w:val="13E6D9B1"/>
    <w:rsid w:val="13E81E0D"/>
    <w:rsid w:val="13EAB24F"/>
    <w:rsid w:val="13EF2ECF"/>
    <w:rsid w:val="13F655A3"/>
    <w:rsid w:val="13F738DE"/>
    <w:rsid w:val="13FD3315"/>
    <w:rsid w:val="140A1B0D"/>
    <w:rsid w:val="140B34BF"/>
    <w:rsid w:val="140C538F"/>
    <w:rsid w:val="1412979E"/>
    <w:rsid w:val="141ECD6D"/>
    <w:rsid w:val="14211BD0"/>
    <w:rsid w:val="1422AEE9"/>
    <w:rsid w:val="1423BC32"/>
    <w:rsid w:val="142844EF"/>
    <w:rsid w:val="142E2E1D"/>
    <w:rsid w:val="143333F2"/>
    <w:rsid w:val="14336888"/>
    <w:rsid w:val="143A67E7"/>
    <w:rsid w:val="143B4AE8"/>
    <w:rsid w:val="143E9F77"/>
    <w:rsid w:val="14421CA8"/>
    <w:rsid w:val="14423819"/>
    <w:rsid w:val="144DE1B4"/>
    <w:rsid w:val="144FE8BC"/>
    <w:rsid w:val="1450C80C"/>
    <w:rsid w:val="146641BD"/>
    <w:rsid w:val="1468AA75"/>
    <w:rsid w:val="146BFEFE"/>
    <w:rsid w:val="146EC6F7"/>
    <w:rsid w:val="1472CF47"/>
    <w:rsid w:val="147D98FA"/>
    <w:rsid w:val="14801E5A"/>
    <w:rsid w:val="14836AC9"/>
    <w:rsid w:val="1484582A"/>
    <w:rsid w:val="148880FF"/>
    <w:rsid w:val="14A2928B"/>
    <w:rsid w:val="14A3A08B"/>
    <w:rsid w:val="14AABFD8"/>
    <w:rsid w:val="14AE7463"/>
    <w:rsid w:val="14AEB4CA"/>
    <w:rsid w:val="14BC86ED"/>
    <w:rsid w:val="14C2BDA3"/>
    <w:rsid w:val="14CCA30D"/>
    <w:rsid w:val="14CD3969"/>
    <w:rsid w:val="14D046E5"/>
    <w:rsid w:val="14D0E0FB"/>
    <w:rsid w:val="14D24621"/>
    <w:rsid w:val="14D68805"/>
    <w:rsid w:val="14D88F3E"/>
    <w:rsid w:val="14E53DA5"/>
    <w:rsid w:val="14EA5E28"/>
    <w:rsid w:val="14EE0703"/>
    <w:rsid w:val="14F42AAC"/>
    <w:rsid w:val="14F58B38"/>
    <w:rsid w:val="150E2DE9"/>
    <w:rsid w:val="15100302"/>
    <w:rsid w:val="15119BFE"/>
    <w:rsid w:val="1516A928"/>
    <w:rsid w:val="1519450F"/>
    <w:rsid w:val="1526CEAB"/>
    <w:rsid w:val="152A447C"/>
    <w:rsid w:val="153961BC"/>
    <w:rsid w:val="15396BB3"/>
    <w:rsid w:val="153AC4AB"/>
    <w:rsid w:val="153C0B72"/>
    <w:rsid w:val="153CBF8C"/>
    <w:rsid w:val="153D8AE0"/>
    <w:rsid w:val="153E6222"/>
    <w:rsid w:val="15406499"/>
    <w:rsid w:val="154B8CAD"/>
    <w:rsid w:val="154D5E99"/>
    <w:rsid w:val="154FA576"/>
    <w:rsid w:val="155125FB"/>
    <w:rsid w:val="15567647"/>
    <w:rsid w:val="15574033"/>
    <w:rsid w:val="155893BE"/>
    <w:rsid w:val="155CD129"/>
    <w:rsid w:val="156412B5"/>
    <w:rsid w:val="156C611B"/>
    <w:rsid w:val="15711E95"/>
    <w:rsid w:val="15722932"/>
    <w:rsid w:val="1573C1F1"/>
    <w:rsid w:val="157AC73D"/>
    <w:rsid w:val="157BE9CF"/>
    <w:rsid w:val="1586B54B"/>
    <w:rsid w:val="158F43AD"/>
    <w:rsid w:val="15A4AD7A"/>
    <w:rsid w:val="15A839C2"/>
    <w:rsid w:val="15AB4B92"/>
    <w:rsid w:val="15AD5392"/>
    <w:rsid w:val="15B9B66C"/>
    <w:rsid w:val="15BF6EAE"/>
    <w:rsid w:val="15C0D577"/>
    <w:rsid w:val="15C9F530"/>
    <w:rsid w:val="15D6B688"/>
    <w:rsid w:val="15D95390"/>
    <w:rsid w:val="15D954AC"/>
    <w:rsid w:val="15E4268C"/>
    <w:rsid w:val="15E74B72"/>
    <w:rsid w:val="15F0A5E7"/>
    <w:rsid w:val="15F13649"/>
    <w:rsid w:val="15F26403"/>
    <w:rsid w:val="15FBE4AF"/>
    <w:rsid w:val="15FE03D0"/>
    <w:rsid w:val="15FE26F8"/>
    <w:rsid w:val="16049395"/>
    <w:rsid w:val="16068076"/>
    <w:rsid w:val="160B0F0F"/>
    <w:rsid w:val="16121E46"/>
    <w:rsid w:val="16179F19"/>
    <w:rsid w:val="161A34A0"/>
    <w:rsid w:val="161D87E7"/>
    <w:rsid w:val="162553DD"/>
    <w:rsid w:val="1626DCF9"/>
    <w:rsid w:val="162723A3"/>
    <w:rsid w:val="16416D01"/>
    <w:rsid w:val="16456E9B"/>
    <w:rsid w:val="1647FC71"/>
    <w:rsid w:val="165513AF"/>
    <w:rsid w:val="166429C0"/>
    <w:rsid w:val="16688037"/>
    <w:rsid w:val="166B2ECF"/>
    <w:rsid w:val="16715033"/>
    <w:rsid w:val="16743861"/>
    <w:rsid w:val="167D521D"/>
    <w:rsid w:val="167DDE6C"/>
    <w:rsid w:val="167E521B"/>
    <w:rsid w:val="168C9CDF"/>
    <w:rsid w:val="16983108"/>
    <w:rsid w:val="169AB53B"/>
    <w:rsid w:val="16A203BB"/>
    <w:rsid w:val="16A8B57D"/>
    <w:rsid w:val="16A95230"/>
    <w:rsid w:val="16AD9A1C"/>
    <w:rsid w:val="16B26B9F"/>
    <w:rsid w:val="16C3E70A"/>
    <w:rsid w:val="16C48B71"/>
    <w:rsid w:val="16C4FE3F"/>
    <w:rsid w:val="16CDD5C2"/>
    <w:rsid w:val="16DA3A90"/>
    <w:rsid w:val="16DA6108"/>
    <w:rsid w:val="16E36BDA"/>
    <w:rsid w:val="16E49990"/>
    <w:rsid w:val="16E8B7A2"/>
    <w:rsid w:val="16F5C630"/>
    <w:rsid w:val="16FC5EE1"/>
    <w:rsid w:val="16FD21AF"/>
    <w:rsid w:val="16FD6439"/>
    <w:rsid w:val="16FF3CE4"/>
    <w:rsid w:val="170101ED"/>
    <w:rsid w:val="1704F513"/>
    <w:rsid w:val="1706A549"/>
    <w:rsid w:val="17123174"/>
    <w:rsid w:val="171424B4"/>
    <w:rsid w:val="17155C7D"/>
    <w:rsid w:val="171DE367"/>
    <w:rsid w:val="1725AAC3"/>
    <w:rsid w:val="1725F72D"/>
    <w:rsid w:val="17261753"/>
    <w:rsid w:val="1727347F"/>
    <w:rsid w:val="172DF665"/>
    <w:rsid w:val="172EC7B4"/>
    <w:rsid w:val="17366083"/>
    <w:rsid w:val="1736BC75"/>
    <w:rsid w:val="173A0197"/>
    <w:rsid w:val="173C58E9"/>
    <w:rsid w:val="173CC79C"/>
    <w:rsid w:val="17425C4F"/>
    <w:rsid w:val="17440108"/>
    <w:rsid w:val="17478522"/>
    <w:rsid w:val="17492C7C"/>
    <w:rsid w:val="1755C2A2"/>
    <w:rsid w:val="1763621D"/>
    <w:rsid w:val="1765D088"/>
    <w:rsid w:val="17670EB3"/>
    <w:rsid w:val="1776108C"/>
    <w:rsid w:val="177647A6"/>
    <w:rsid w:val="17783780"/>
    <w:rsid w:val="177C3EA8"/>
    <w:rsid w:val="178020E9"/>
    <w:rsid w:val="17900F48"/>
    <w:rsid w:val="17959032"/>
    <w:rsid w:val="17968654"/>
    <w:rsid w:val="17A05DFC"/>
    <w:rsid w:val="17A21589"/>
    <w:rsid w:val="17A4C4C7"/>
    <w:rsid w:val="17A83DE0"/>
    <w:rsid w:val="17ACB0F5"/>
    <w:rsid w:val="17AD9939"/>
    <w:rsid w:val="17B7EE3C"/>
    <w:rsid w:val="17C48BB8"/>
    <w:rsid w:val="17CBB105"/>
    <w:rsid w:val="17D2E257"/>
    <w:rsid w:val="17DDAA4B"/>
    <w:rsid w:val="17E156E6"/>
    <w:rsid w:val="17E2239B"/>
    <w:rsid w:val="17EB0752"/>
    <w:rsid w:val="17EC647D"/>
    <w:rsid w:val="17EDE356"/>
    <w:rsid w:val="18017EA7"/>
    <w:rsid w:val="18061096"/>
    <w:rsid w:val="180B943C"/>
    <w:rsid w:val="180E5AE0"/>
    <w:rsid w:val="181008C2"/>
    <w:rsid w:val="181963EB"/>
    <w:rsid w:val="181D99AC"/>
    <w:rsid w:val="18217E34"/>
    <w:rsid w:val="182D1A03"/>
    <w:rsid w:val="18323B0F"/>
    <w:rsid w:val="184345E8"/>
    <w:rsid w:val="184494C3"/>
    <w:rsid w:val="1849770A"/>
    <w:rsid w:val="184A84AD"/>
    <w:rsid w:val="185284BF"/>
    <w:rsid w:val="185A83D7"/>
    <w:rsid w:val="185CD4AB"/>
    <w:rsid w:val="1863892F"/>
    <w:rsid w:val="18672551"/>
    <w:rsid w:val="1870B091"/>
    <w:rsid w:val="187145AB"/>
    <w:rsid w:val="18753CDE"/>
    <w:rsid w:val="18760AF1"/>
    <w:rsid w:val="18768E1A"/>
    <w:rsid w:val="1876DEC6"/>
    <w:rsid w:val="1878ECA9"/>
    <w:rsid w:val="18793331"/>
    <w:rsid w:val="18798D3E"/>
    <w:rsid w:val="187CDDB5"/>
    <w:rsid w:val="187DC3BB"/>
    <w:rsid w:val="188CDEF1"/>
    <w:rsid w:val="188FF2F7"/>
    <w:rsid w:val="189C7F7F"/>
    <w:rsid w:val="18A7484C"/>
    <w:rsid w:val="18B3E1B2"/>
    <w:rsid w:val="18B70662"/>
    <w:rsid w:val="18B7A315"/>
    <w:rsid w:val="18B89D46"/>
    <w:rsid w:val="18BBFB5B"/>
    <w:rsid w:val="18BD3497"/>
    <w:rsid w:val="18CA8F4B"/>
    <w:rsid w:val="18CC278D"/>
    <w:rsid w:val="18DE1693"/>
    <w:rsid w:val="18E2F6B2"/>
    <w:rsid w:val="18E39601"/>
    <w:rsid w:val="18E5D7D8"/>
    <w:rsid w:val="18F2141B"/>
    <w:rsid w:val="18F27B17"/>
    <w:rsid w:val="18F73C8F"/>
    <w:rsid w:val="18FC5559"/>
    <w:rsid w:val="18FDBF60"/>
    <w:rsid w:val="18FE0DBB"/>
    <w:rsid w:val="18FFF569"/>
    <w:rsid w:val="19077B74"/>
    <w:rsid w:val="191BA364"/>
    <w:rsid w:val="191BEFD7"/>
    <w:rsid w:val="19240A27"/>
    <w:rsid w:val="19325219"/>
    <w:rsid w:val="19377C3A"/>
    <w:rsid w:val="193FFA4D"/>
    <w:rsid w:val="19400C13"/>
    <w:rsid w:val="19457BA3"/>
    <w:rsid w:val="1948D5A4"/>
    <w:rsid w:val="1949A5A1"/>
    <w:rsid w:val="1949C3BF"/>
    <w:rsid w:val="194CBD1E"/>
    <w:rsid w:val="194DA4A7"/>
    <w:rsid w:val="194FF5D5"/>
    <w:rsid w:val="1963FEEA"/>
    <w:rsid w:val="1965C24B"/>
    <w:rsid w:val="1969F522"/>
    <w:rsid w:val="196C61C9"/>
    <w:rsid w:val="19753985"/>
    <w:rsid w:val="197E7196"/>
    <w:rsid w:val="1980D625"/>
    <w:rsid w:val="1982F51F"/>
    <w:rsid w:val="199116DE"/>
    <w:rsid w:val="199836E0"/>
    <w:rsid w:val="199A8821"/>
    <w:rsid w:val="199F31FF"/>
    <w:rsid w:val="19A171E5"/>
    <w:rsid w:val="19AA34BC"/>
    <w:rsid w:val="19AE6548"/>
    <w:rsid w:val="19AEDCDE"/>
    <w:rsid w:val="19B37A4B"/>
    <w:rsid w:val="19B6AB7F"/>
    <w:rsid w:val="19B768D5"/>
    <w:rsid w:val="19C28E89"/>
    <w:rsid w:val="19CC5AA2"/>
    <w:rsid w:val="19CD1691"/>
    <w:rsid w:val="19DC6B7A"/>
    <w:rsid w:val="19DEB361"/>
    <w:rsid w:val="19E184FC"/>
    <w:rsid w:val="19E61C21"/>
    <w:rsid w:val="19E8BE91"/>
    <w:rsid w:val="19EFDA77"/>
    <w:rsid w:val="19F642B6"/>
    <w:rsid w:val="19F6B750"/>
    <w:rsid w:val="19FE4EC9"/>
    <w:rsid w:val="1A001205"/>
    <w:rsid w:val="1A058B50"/>
    <w:rsid w:val="1A0F7C95"/>
    <w:rsid w:val="1A13D429"/>
    <w:rsid w:val="1A17FC22"/>
    <w:rsid w:val="1A19F2B8"/>
    <w:rsid w:val="1A26D831"/>
    <w:rsid w:val="1A2A6D52"/>
    <w:rsid w:val="1A305401"/>
    <w:rsid w:val="1A306E03"/>
    <w:rsid w:val="1A3A6125"/>
    <w:rsid w:val="1A3B1E3A"/>
    <w:rsid w:val="1A40598C"/>
    <w:rsid w:val="1A4B1602"/>
    <w:rsid w:val="1A51B580"/>
    <w:rsid w:val="1A57296F"/>
    <w:rsid w:val="1A5BC113"/>
    <w:rsid w:val="1A5DB815"/>
    <w:rsid w:val="1A665FAC"/>
    <w:rsid w:val="1A715B51"/>
    <w:rsid w:val="1A7C566A"/>
    <w:rsid w:val="1A7CE1CC"/>
    <w:rsid w:val="1A812419"/>
    <w:rsid w:val="1A81332A"/>
    <w:rsid w:val="1A8396C8"/>
    <w:rsid w:val="1A8B1F6A"/>
    <w:rsid w:val="1A8B484E"/>
    <w:rsid w:val="1A8B9D23"/>
    <w:rsid w:val="1A8B9E30"/>
    <w:rsid w:val="1A8EBFC8"/>
    <w:rsid w:val="1A92CE8E"/>
    <w:rsid w:val="1A957EC7"/>
    <w:rsid w:val="1A96F47C"/>
    <w:rsid w:val="1AA0FD12"/>
    <w:rsid w:val="1AA58168"/>
    <w:rsid w:val="1AA9D37D"/>
    <w:rsid w:val="1AABB87E"/>
    <w:rsid w:val="1AACB777"/>
    <w:rsid w:val="1AB9C9D3"/>
    <w:rsid w:val="1ABC63B6"/>
    <w:rsid w:val="1AC0CC89"/>
    <w:rsid w:val="1AC5AABB"/>
    <w:rsid w:val="1ACAB645"/>
    <w:rsid w:val="1ACD8139"/>
    <w:rsid w:val="1ACEBD2D"/>
    <w:rsid w:val="1AF55B08"/>
    <w:rsid w:val="1AFB05F4"/>
    <w:rsid w:val="1AFCC049"/>
    <w:rsid w:val="1B077C13"/>
    <w:rsid w:val="1B087F04"/>
    <w:rsid w:val="1B0D570F"/>
    <w:rsid w:val="1B0DF9FE"/>
    <w:rsid w:val="1B0F9A39"/>
    <w:rsid w:val="1B10B98B"/>
    <w:rsid w:val="1B15BD53"/>
    <w:rsid w:val="1B19C195"/>
    <w:rsid w:val="1B269064"/>
    <w:rsid w:val="1B26A86D"/>
    <w:rsid w:val="1B2B083C"/>
    <w:rsid w:val="1B33C39C"/>
    <w:rsid w:val="1B37318C"/>
    <w:rsid w:val="1B437A41"/>
    <w:rsid w:val="1B492ADE"/>
    <w:rsid w:val="1B4D6147"/>
    <w:rsid w:val="1B567CCE"/>
    <w:rsid w:val="1B703491"/>
    <w:rsid w:val="1B802FB5"/>
    <w:rsid w:val="1B81B7BE"/>
    <w:rsid w:val="1B850F19"/>
    <w:rsid w:val="1B9A5CB2"/>
    <w:rsid w:val="1BAC9E5E"/>
    <w:rsid w:val="1BB294FD"/>
    <w:rsid w:val="1BB3C1EF"/>
    <w:rsid w:val="1BB7C3E2"/>
    <w:rsid w:val="1BBF590C"/>
    <w:rsid w:val="1BC4A0DE"/>
    <w:rsid w:val="1BC7349A"/>
    <w:rsid w:val="1BC92B79"/>
    <w:rsid w:val="1BD0298D"/>
    <w:rsid w:val="1BD66931"/>
    <w:rsid w:val="1BDA380B"/>
    <w:rsid w:val="1BDCC5E4"/>
    <w:rsid w:val="1BDF3429"/>
    <w:rsid w:val="1BE6F7D7"/>
    <w:rsid w:val="1BE9F1C0"/>
    <w:rsid w:val="1BEA49A6"/>
    <w:rsid w:val="1BEB02A8"/>
    <w:rsid w:val="1BECF0D4"/>
    <w:rsid w:val="1BF79DBC"/>
    <w:rsid w:val="1BF8B6D1"/>
    <w:rsid w:val="1BFE460C"/>
    <w:rsid w:val="1BFE8531"/>
    <w:rsid w:val="1C008579"/>
    <w:rsid w:val="1C01125F"/>
    <w:rsid w:val="1C01AE77"/>
    <w:rsid w:val="1C02300D"/>
    <w:rsid w:val="1C069AD8"/>
    <w:rsid w:val="1C08CDE0"/>
    <w:rsid w:val="1C0A1D93"/>
    <w:rsid w:val="1C13C206"/>
    <w:rsid w:val="1C23BD80"/>
    <w:rsid w:val="1C26CCDA"/>
    <w:rsid w:val="1C2A9CC2"/>
    <w:rsid w:val="1C2FBA85"/>
    <w:rsid w:val="1C337EF1"/>
    <w:rsid w:val="1C3A0D15"/>
    <w:rsid w:val="1C402F85"/>
    <w:rsid w:val="1C44B502"/>
    <w:rsid w:val="1C4BA875"/>
    <w:rsid w:val="1C5255A1"/>
    <w:rsid w:val="1C589AD9"/>
    <w:rsid w:val="1C593644"/>
    <w:rsid w:val="1C616A79"/>
    <w:rsid w:val="1C64B8CF"/>
    <w:rsid w:val="1C671BCA"/>
    <w:rsid w:val="1C674F75"/>
    <w:rsid w:val="1C680CDA"/>
    <w:rsid w:val="1C6C78AD"/>
    <w:rsid w:val="1C6CBF2F"/>
    <w:rsid w:val="1C6F0121"/>
    <w:rsid w:val="1C703BE6"/>
    <w:rsid w:val="1C77151A"/>
    <w:rsid w:val="1C773C66"/>
    <w:rsid w:val="1C86D445"/>
    <w:rsid w:val="1C8FC705"/>
    <w:rsid w:val="1C92A9C5"/>
    <w:rsid w:val="1C95F89F"/>
    <w:rsid w:val="1C9644C2"/>
    <w:rsid w:val="1C970603"/>
    <w:rsid w:val="1C9C6999"/>
    <w:rsid w:val="1C9C778A"/>
    <w:rsid w:val="1CB0B387"/>
    <w:rsid w:val="1CB31BFF"/>
    <w:rsid w:val="1CB36BE3"/>
    <w:rsid w:val="1CB4F5DB"/>
    <w:rsid w:val="1CB96F5A"/>
    <w:rsid w:val="1CBABE41"/>
    <w:rsid w:val="1CCAB618"/>
    <w:rsid w:val="1CCFE7D8"/>
    <w:rsid w:val="1CD58FFA"/>
    <w:rsid w:val="1CD59696"/>
    <w:rsid w:val="1CD7AAAE"/>
    <w:rsid w:val="1CDBF2E0"/>
    <w:rsid w:val="1CDF055F"/>
    <w:rsid w:val="1CE4640C"/>
    <w:rsid w:val="1CE8A8A5"/>
    <w:rsid w:val="1CE8D184"/>
    <w:rsid w:val="1CF4206B"/>
    <w:rsid w:val="1CF77109"/>
    <w:rsid w:val="1CF7AA87"/>
    <w:rsid w:val="1D035EAB"/>
    <w:rsid w:val="1D05A5D2"/>
    <w:rsid w:val="1D0F9B25"/>
    <w:rsid w:val="1D1836FF"/>
    <w:rsid w:val="1D1CCE79"/>
    <w:rsid w:val="1D2ABF8A"/>
    <w:rsid w:val="1D2DF4FA"/>
    <w:rsid w:val="1D33D837"/>
    <w:rsid w:val="1D39B686"/>
    <w:rsid w:val="1D403DE9"/>
    <w:rsid w:val="1D52805B"/>
    <w:rsid w:val="1D5B296D"/>
    <w:rsid w:val="1D5DDF2B"/>
    <w:rsid w:val="1D63EA18"/>
    <w:rsid w:val="1D6C2BC4"/>
    <w:rsid w:val="1D6DE626"/>
    <w:rsid w:val="1D6FD1BE"/>
    <w:rsid w:val="1D73632A"/>
    <w:rsid w:val="1D7527A6"/>
    <w:rsid w:val="1D79085C"/>
    <w:rsid w:val="1D79115F"/>
    <w:rsid w:val="1D799EBA"/>
    <w:rsid w:val="1D898B62"/>
    <w:rsid w:val="1D8E17E8"/>
    <w:rsid w:val="1D8E83B7"/>
    <w:rsid w:val="1D8ECA31"/>
    <w:rsid w:val="1D8ED525"/>
    <w:rsid w:val="1D926946"/>
    <w:rsid w:val="1D94FE6F"/>
    <w:rsid w:val="1D9A9A0E"/>
    <w:rsid w:val="1DA04CDF"/>
    <w:rsid w:val="1DA6D5D9"/>
    <w:rsid w:val="1DA71382"/>
    <w:rsid w:val="1DA73B38"/>
    <w:rsid w:val="1DB1F55A"/>
    <w:rsid w:val="1DB3E253"/>
    <w:rsid w:val="1DB40C8E"/>
    <w:rsid w:val="1DBA6802"/>
    <w:rsid w:val="1DBEA4F6"/>
    <w:rsid w:val="1DC003F6"/>
    <w:rsid w:val="1DC32321"/>
    <w:rsid w:val="1DD63684"/>
    <w:rsid w:val="1DDC6D92"/>
    <w:rsid w:val="1DDD80A2"/>
    <w:rsid w:val="1DE36BB1"/>
    <w:rsid w:val="1DF312F4"/>
    <w:rsid w:val="1DF6699F"/>
    <w:rsid w:val="1DF77B4A"/>
    <w:rsid w:val="1E00DAA6"/>
    <w:rsid w:val="1E01869E"/>
    <w:rsid w:val="1E031FD6"/>
    <w:rsid w:val="1E06F460"/>
    <w:rsid w:val="1E169229"/>
    <w:rsid w:val="1E18ECC6"/>
    <w:rsid w:val="1E1D0F23"/>
    <w:rsid w:val="1E205D0A"/>
    <w:rsid w:val="1E29C457"/>
    <w:rsid w:val="1E2CCBBF"/>
    <w:rsid w:val="1E307A8D"/>
    <w:rsid w:val="1E3847EB"/>
    <w:rsid w:val="1E420C77"/>
    <w:rsid w:val="1E45EBC5"/>
    <w:rsid w:val="1E4C7EE6"/>
    <w:rsid w:val="1E524213"/>
    <w:rsid w:val="1E53FA0A"/>
    <w:rsid w:val="1E5F9A57"/>
    <w:rsid w:val="1E615EFB"/>
    <w:rsid w:val="1E63469B"/>
    <w:rsid w:val="1E65B422"/>
    <w:rsid w:val="1E7FFE64"/>
    <w:rsid w:val="1E834C7B"/>
    <w:rsid w:val="1E8446DD"/>
    <w:rsid w:val="1E8AC140"/>
    <w:rsid w:val="1E90417C"/>
    <w:rsid w:val="1E9878F2"/>
    <w:rsid w:val="1E9E7F04"/>
    <w:rsid w:val="1EA1BDAF"/>
    <w:rsid w:val="1EA1C644"/>
    <w:rsid w:val="1EA4ED2D"/>
    <w:rsid w:val="1EA710B5"/>
    <w:rsid w:val="1EA892AD"/>
    <w:rsid w:val="1EA93FE1"/>
    <w:rsid w:val="1EB1FFA9"/>
    <w:rsid w:val="1EB610DB"/>
    <w:rsid w:val="1EB9107A"/>
    <w:rsid w:val="1EBC54ED"/>
    <w:rsid w:val="1EBFBE55"/>
    <w:rsid w:val="1EC1860B"/>
    <w:rsid w:val="1EC2E06F"/>
    <w:rsid w:val="1EC34C2D"/>
    <w:rsid w:val="1EC35BC4"/>
    <w:rsid w:val="1EC585F4"/>
    <w:rsid w:val="1ECFA898"/>
    <w:rsid w:val="1ED4FD14"/>
    <w:rsid w:val="1EDB604F"/>
    <w:rsid w:val="1EEC17EB"/>
    <w:rsid w:val="1EEEA1F2"/>
    <w:rsid w:val="1EF590FF"/>
    <w:rsid w:val="1EF6CBFA"/>
    <w:rsid w:val="1EF9AE77"/>
    <w:rsid w:val="1EFAFB5E"/>
    <w:rsid w:val="1F074605"/>
    <w:rsid w:val="1F0F338B"/>
    <w:rsid w:val="1F19953C"/>
    <w:rsid w:val="1F1ADCE1"/>
    <w:rsid w:val="1F1AF2F9"/>
    <w:rsid w:val="1F1D6D79"/>
    <w:rsid w:val="1F1EFD63"/>
    <w:rsid w:val="1F1F3699"/>
    <w:rsid w:val="1F24B88C"/>
    <w:rsid w:val="1F293AEC"/>
    <w:rsid w:val="1F3BBD5B"/>
    <w:rsid w:val="1F41B9DC"/>
    <w:rsid w:val="1F445B5D"/>
    <w:rsid w:val="1F46C0F4"/>
    <w:rsid w:val="1F47321E"/>
    <w:rsid w:val="1F4C4AD0"/>
    <w:rsid w:val="1F4E3EE0"/>
    <w:rsid w:val="1F56DB04"/>
    <w:rsid w:val="1F5A5858"/>
    <w:rsid w:val="1F5BAEAA"/>
    <w:rsid w:val="1F5BBF86"/>
    <w:rsid w:val="1F5C7C08"/>
    <w:rsid w:val="1F619A38"/>
    <w:rsid w:val="1F663E4F"/>
    <w:rsid w:val="1F6C759F"/>
    <w:rsid w:val="1F6DAF7C"/>
    <w:rsid w:val="1F7412E4"/>
    <w:rsid w:val="1F840164"/>
    <w:rsid w:val="1F8D3004"/>
    <w:rsid w:val="1F8E88D3"/>
    <w:rsid w:val="1F911DB5"/>
    <w:rsid w:val="1F9566E0"/>
    <w:rsid w:val="1F95D3C1"/>
    <w:rsid w:val="1F9A94E9"/>
    <w:rsid w:val="1F9EF037"/>
    <w:rsid w:val="1FA19F9B"/>
    <w:rsid w:val="1FA1ED62"/>
    <w:rsid w:val="1FA7B529"/>
    <w:rsid w:val="1FAB2567"/>
    <w:rsid w:val="1FABAD56"/>
    <w:rsid w:val="1FB322A8"/>
    <w:rsid w:val="1FB73DDF"/>
    <w:rsid w:val="1FBE57F3"/>
    <w:rsid w:val="1FC11CEF"/>
    <w:rsid w:val="1FD24882"/>
    <w:rsid w:val="1FD34A2A"/>
    <w:rsid w:val="1FD40A5B"/>
    <w:rsid w:val="1FD936A6"/>
    <w:rsid w:val="1FDAB26F"/>
    <w:rsid w:val="1FDC8D13"/>
    <w:rsid w:val="1FDECA64"/>
    <w:rsid w:val="1FE80BC1"/>
    <w:rsid w:val="1FEB55F8"/>
    <w:rsid w:val="1FEC50E1"/>
    <w:rsid w:val="1FED32B8"/>
    <w:rsid w:val="1FF16771"/>
    <w:rsid w:val="1FF42512"/>
    <w:rsid w:val="1FF58D49"/>
    <w:rsid w:val="1FF65499"/>
    <w:rsid w:val="2004942D"/>
    <w:rsid w:val="2005CD76"/>
    <w:rsid w:val="200BB496"/>
    <w:rsid w:val="200CCC46"/>
    <w:rsid w:val="20123878"/>
    <w:rsid w:val="201C93D8"/>
    <w:rsid w:val="202712D9"/>
    <w:rsid w:val="20274513"/>
    <w:rsid w:val="2027F04C"/>
    <w:rsid w:val="202B094E"/>
    <w:rsid w:val="202CF6D5"/>
    <w:rsid w:val="20378A53"/>
    <w:rsid w:val="2038149E"/>
    <w:rsid w:val="203EC32C"/>
    <w:rsid w:val="204101FD"/>
    <w:rsid w:val="2046CC98"/>
    <w:rsid w:val="204CA5FB"/>
    <w:rsid w:val="204FA0EC"/>
    <w:rsid w:val="204FD7C1"/>
    <w:rsid w:val="2053A0D8"/>
    <w:rsid w:val="20542C23"/>
    <w:rsid w:val="2058542D"/>
    <w:rsid w:val="20607789"/>
    <w:rsid w:val="206991A9"/>
    <w:rsid w:val="206CE6AE"/>
    <w:rsid w:val="2079038F"/>
    <w:rsid w:val="207E576B"/>
    <w:rsid w:val="207F17DE"/>
    <w:rsid w:val="2083FE8E"/>
    <w:rsid w:val="20854D72"/>
    <w:rsid w:val="208F2306"/>
    <w:rsid w:val="209089BE"/>
    <w:rsid w:val="2092E460"/>
    <w:rsid w:val="20970A65"/>
    <w:rsid w:val="2097F422"/>
    <w:rsid w:val="209BAB66"/>
    <w:rsid w:val="20A586E8"/>
    <w:rsid w:val="20AA21B9"/>
    <w:rsid w:val="20AA672F"/>
    <w:rsid w:val="20AB9D5B"/>
    <w:rsid w:val="20B0B221"/>
    <w:rsid w:val="20BB06FA"/>
    <w:rsid w:val="20BCE830"/>
    <w:rsid w:val="20C4916F"/>
    <w:rsid w:val="20C99503"/>
    <w:rsid w:val="20CDC750"/>
    <w:rsid w:val="20D7EDA1"/>
    <w:rsid w:val="20DA00ED"/>
    <w:rsid w:val="20DBCAAC"/>
    <w:rsid w:val="20DFBA63"/>
    <w:rsid w:val="20E62755"/>
    <w:rsid w:val="20EF1D21"/>
    <w:rsid w:val="20F25C36"/>
    <w:rsid w:val="20F4C969"/>
    <w:rsid w:val="20F52B0F"/>
    <w:rsid w:val="20F68224"/>
    <w:rsid w:val="21065BFA"/>
    <w:rsid w:val="210CA256"/>
    <w:rsid w:val="210F2FD9"/>
    <w:rsid w:val="2110C2E6"/>
    <w:rsid w:val="21115598"/>
    <w:rsid w:val="211200DC"/>
    <w:rsid w:val="211AC736"/>
    <w:rsid w:val="211E8C0D"/>
    <w:rsid w:val="2126D933"/>
    <w:rsid w:val="212DCF53"/>
    <w:rsid w:val="2130357C"/>
    <w:rsid w:val="21309167"/>
    <w:rsid w:val="213A8FDF"/>
    <w:rsid w:val="21422A56"/>
    <w:rsid w:val="214FAC24"/>
    <w:rsid w:val="215015A1"/>
    <w:rsid w:val="21539060"/>
    <w:rsid w:val="2158EC95"/>
    <w:rsid w:val="2159472D"/>
    <w:rsid w:val="215A6531"/>
    <w:rsid w:val="215B9C7E"/>
    <w:rsid w:val="215F757E"/>
    <w:rsid w:val="21661CCE"/>
    <w:rsid w:val="21679002"/>
    <w:rsid w:val="216EEE5A"/>
    <w:rsid w:val="2171DC88"/>
    <w:rsid w:val="2174166B"/>
    <w:rsid w:val="217642AD"/>
    <w:rsid w:val="21774159"/>
    <w:rsid w:val="21788012"/>
    <w:rsid w:val="217A2322"/>
    <w:rsid w:val="217A674C"/>
    <w:rsid w:val="217D0D0A"/>
    <w:rsid w:val="21817286"/>
    <w:rsid w:val="2181E198"/>
    <w:rsid w:val="21828ECB"/>
    <w:rsid w:val="2183F152"/>
    <w:rsid w:val="21890319"/>
    <w:rsid w:val="2189CF1E"/>
    <w:rsid w:val="218FFCCF"/>
    <w:rsid w:val="2190DED1"/>
    <w:rsid w:val="219226DA"/>
    <w:rsid w:val="2196C6B1"/>
    <w:rsid w:val="2197012C"/>
    <w:rsid w:val="219877E4"/>
    <w:rsid w:val="2199D2F6"/>
    <w:rsid w:val="21A09C79"/>
    <w:rsid w:val="21A3B32E"/>
    <w:rsid w:val="21A3E84A"/>
    <w:rsid w:val="21A5669B"/>
    <w:rsid w:val="21AF4FCC"/>
    <w:rsid w:val="21B3461E"/>
    <w:rsid w:val="21B45655"/>
    <w:rsid w:val="21B83C90"/>
    <w:rsid w:val="21BD9E1E"/>
    <w:rsid w:val="21BE6944"/>
    <w:rsid w:val="21BE6A53"/>
    <w:rsid w:val="21BF6E15"/>
    <w:rsid w:val="21C7C4F5"/>
    <w:rsid w:val="21CA63D7"/>
    <w:rsid w:val="21D11BD2"/>
    <w:rsid w:val="21D4E112"/>
    <w:rsid w:val="21D7051D"/>
    <w:rsid w:val="21D960B6"/>
    <w:rsid w:val="21DCE90A"/>
    <w:rsid w:val="21E6D203"/>
    <w:rsid w:val="21E84688"/>
    <w:rsid w:val="21E8B55D"/>
    <w:rsid w:val="21EE23E1"/>
    <w:rsid w:val="21F029B7"/>
    <w:rsid w:val="21F0BF96"/>
    <w:rsid w:val="21F37EC3"/>
    <w:rsid w:val="21F46657"/>
    <w:rsid w:val="21FA3EAD"/>
    <w:rsid w:val="220675A5"/>
    <w:rsid w:val="220A23DF"/>
    <w:rsid w:val="220F6B3B"/>
    <w:rsid w:val="22172D0C"/>
    <w:rsid w:val="2219DA08"/>
    <w:rsid w:val="221ADC49"/>
    <w:rsid w:val="221CC16A"/>
    <w:rsid w:val="222642B4"/>
    <w:rsid w:val="2229AA9C"/>
    <w:rsid w:val="222AAA71"/>
    <w:rsid w:val="222C69AD"/>
    <w:rsid w:val="2233DA68"/>
    <w:rsid w:val="2238B8A8"/>
    <w:rsid w:val="2244DCBC"/>
    <w:rsid w:val="2245D09B"/>
    <w:rsid w:val="224B1159"/>
    <w:rsid w:val="224C9FC7"/>
    <w:rsid w:val="224D0D47"/>
    <w:rsid w:val="224D77A0"/>
    <w:rsid w:val="224FCCF7"/>
    <w:rsid w:val="2256D75B"/>
    <w:rsid w:val="22578F23"/>
    <w:rsid w:val="226110CE"/>
    <w:rsid w:val="2264A2EF"/>
    <w:rsid w:val="226671A2"/>
    <w:rsid w:val="226BBBD2"/>
    <w:rsid w:val="2271E22B"/>
    <w:rsid w:val="22722BB4"/>
    <w:rsid w:val="2273BE02"/>
    <w:rsid w:val="2274F286"/>
    <w:rsid w:val="227D8190"/>
    <w:rsid w:val="227ED2E0"/>
    <w:rsid w:val="227F1C30"/>
    <w:rsid w:val="22875581"/>
    <w:rsid w:val="22878C95"/>
    <w:rsid w:val="228B09F6"/>
    <w:rsid w:val="228C0671"/>
    <w:rsid w:val="229CA1C2"/>
    <w:rsid w:val="229FCA83"/>
    <w:rsid w:val="22A2FB10"/>
    <w:rsid w:val="22B1A4CE"/>
    <w:rsid w:val="22BFBE26"/>
    <w:rsid w:val="22BFFE40"/>
    <w:rsid w:val="22C1FC8C"/>
    <w:rsid w:val="22C32704"/>
    <w:rsid w:val="22C796D7"/>
    <w:rsid w:val="22CF5D08"/>
    <w:rsid w:val="22D690F9"/>
    <w:rsid w:val="22D95491"/>
    <w:rsid w:val="22DF0138"/>
    <w:rsid w:val="22E74D64"/>
    <w:rsid w:val="22E9EB3C"/>
    <w:rsid w:val="22EC5DE9"/>
    <w:rsid w:val="22EE78C7"/>
    <w:rsid w:val="22F15392"/>
    <w:rsid w:val="22F84497"/>
    <w:rsid w:val="22F88BD5"/>
    <w:rsid w:val="22FAC4A1"/>
    <w:rsid w:val="23017A72"/>
    <w:rsid w:val="230BAB1D"/>
    <w:rsid w:val="230DCEF6"/>
    <w:rsid w:val="231207F0"/>
    <w:rsid w:val="2313E0FE"/>
    <w:rsid w:val="23157D9A"/>
    <w:rsid w:val="231A11E2"/>
    <w:rsid w:val="231A4FA5"/>
    <w:rsid w:val="231BCB70"/>
    <w:rsid w:val="231D42E7"/>
    <w:rsid w:val="2324BEC0"/>
    <w:rsid w:val="2324D37A"/>
    <w:rsid w:val="232EA88D"/>
    <w:rsid w:val="23320C07"/>
    <w:rsid w:val="2332A9BA"/>
    <w:rsid w:val="2333D583"/>
    <w:rsid w:val="23367AEA"/>
    <w:rsid w:val="233CB8BE"/>
    <w:rsid w:val="233CD6A9"/>
    <w:rsid w:val="233DBBC4"/>
    <w:rsid w:val="2340FE09"/>
    <w:rsid w:val="2348AD72"/>
    <w:rsid w:val="2350BD5B"/>
    <w:rsid w:val="2353EC97"/>
    <w:rsid w:val="2362AA10"/>
    <w:rsid w:val="2368DB40"/>
    <w:rsid w:val="236CA6AA"/>
    <w:rsid w:val="236DB92A"/>
    <w:rsid w:val="23726100"/>
    <w:rsid w:val="2377747A"/>
    <w:rsid w:val="237AE47B"/>
    <w:rsid w:val="237BA413"/>
    <w:rsid w:val="237D662E"/>
    <w:rsid w:val="237E4382"/>
    <w:rsid w:val="237E8315"/>
    <w:rsid w:val="237F48DF"/>
    <w:rsid w:val="238ACB6E"/>
    <w:rsid w:val="239CE23A"/>
    <w:rsid w:val="23A56417"/>
    <w:rsid w:val="23A5D909"/>
    <w:rsid w:val="23AA36EC"/>
    <w:rsid w:val="23ACDC2F"/>
    <w:rsid w:val="23AE9C03"/>
    <w:rsid w:val="23BCF39B"/>
    <w:rsid w:val="23BF1C9D"/>
    <w:rsid w:val="23C21315"/>
    <w:rsid w:val="23C313BD"/>
    <w:rsid w:val="23DBCB31"/>
    <w:rsid w:val="23E0E519"/>
    <w:rsid w:val="23EA421E"/>
    <w:rsid w:val="23EA66FB"/>
    <w:rsid w:val="23F4763E"/>
    <w:rsid w:val="23F66606"/>
    <w:rsid w:val="23FE1B5D"/>
    <w:rsid w:val="240F8E63"/>
    <w:rsid w:val="24116DFB"/>
    <w:rsid w:val="241782C1"/>
    <w:rsid w:val="241A252C"/>
    <w:rsid w:val="241CCB26"/>
    <w:rsid w:val="2422B0C9"/>
    <w:rsid w:val="24287E67"/>
    <w:rsid w:val="242EE9A1"/>
    <w:rsid w:val="242F8EE3"/>
    <w:rsid w:val="2430E010"/>
    <w:rsid w:val="2435F0B0"/>
    <w:rsid w:val="243F58D6"/>
    <w:rsid w:val="2442EDA7"/>
    <w:rsid w:val="2448133F"/>
    <w:rsid w:val="24497465"/>
    <w:rsid w:val="244D7C9D"/>
    <w:rsid w:val="24520CBF"/>
    <w:rsid w:val="24528664"/>
    <w:rsid w:val="245728A7"/>
    <w:rsid w:val="24588C23"/>
    <w:rsid w:val="24591FEF"/>
    <w:rsid w:val="245AA72B"/>
    <w:rsid w:val="245AB491"/>
    <w:rsid w:val="245DE0DC"/>
    <w:rsid w:val="245FD799"/>
    <w:rsid w:val="2460522E"/>
    <w:rsid w:val="2464DF08"/>
    <w:rsid w:val="246A4D5F"/>
    <w:rsid w:val="2472615A"/>
    <w:rsid w:val="2472B987"/>
    <w:rsid w:val="24777CD0"/>
    <w:rsid w:val="2477D114"/>
    <w:rsid w:val="247BDAC9"/>
    <w:rsid w:val="247C71D8"/>
    <w:rsid w:val="248A993C"/>
    <w:rsid w:val="248F922F"/>
    <w:rsid w:val="24A23A32"/>
    <w:rsid w:val="24A6B191"/>
    <w:rsid w:val="24A77593"/>
    <w:rsid w:val="24A77B7E"/>
    <w:rsid w:val="24AA6CF9"/>
    <w:rsid w:val="24AF58F3"/>
    <w:rsid w:val="24B12333"/>
    <w:rsid w:val="24B168B1"/>
    <w:rsid w:val="24B2080E"/>
    <w:rsid w:val="24B22AEC"/>
    <w:rsid w:val="24B77A7F"/>
    <w:rsid w:val="24B7CB5F"/>
    <w:rsid w:val="24B85234"/>
    <w:rsid w:val="24BA2F8D"/>
    <w:rsid w:val="24BC8E94"/>
    <w:rsid w:val="24BD3F44"/>
    <w:rsid w:val="24BE2DE4"/>
    <w:rsid w:val="24C16FE0"/>
    <w:rsid w:val="24C48CA3"/>
    <w:rsid w:val="24C72786"/>
    <w:rsid w:val="24C77AD1"/>
    <w:rsid w:val="24C8D88D"/>
    <w:rsid w:val="24CC813E"/>
    <w:rsid w:val="24D2850E"/>
    <w:rsid w:val="24D2F707"/>
    <w:rsid w:val="24DE246A"/>
    <w:rsid w:val="24DEC3F8"/>
    <w:rsid w:val="24E2BC6F"/>
    <w:rsid w:val="24E8B28F"/>
    <w:rsid w:val="24EFDD52"/>
    <w:rsid w:val="24F60B15"/>
    <w:rsid w:val="24F94955"/>
    <w:rsid w:val="24FB4F52"/>
    <w:rsid w:val="24FCDB47"/>
    <w:rsid w:val="24FD70F2"/>
    <w:rsid w:val="2502A760"/>
    <w:rsid w:val="250A27DC"/>
    <w:rsid w:val="250CA9C2"/>
    <w:rsid w:val="252E7764"/>
    <w:rsid w:val="25312A4D"/>
    <w:rsid w:val="2533A2BA"/>
    <w:rsid w:val="253DE092"/>
    <w:rsid w:val="253F6367"/>
    <w:rsid w:val="25403F5D"/>
    <w:rsid w:val="254280D8"/>
    <w:rsid w:val="25486F3D"/>
    <w:rsid w:val="254AD2CE"/>
    <w:rsid w:val="25510D5B"/>
    <w:rsid w:val="255337EE"/>
    <w:rsid w:val="2559A48A"/>
    <w:rsid w:val="255CA222"/>
    <w:rsid w:val="25616A1F"/>
    <w:rsid w:val="25626FB4"/>
    <w:rsid w:val="2564DD42"/>
    <w:rsid w:val="25688678"/>
    <w:rsid w:val="256BA62C"/>
    <w:rsid w:val="256BB9B6"/>
    <w:rsid w:val="25779B92"/>
    <w:rsid w:val="257F7178"/>
    <w:rsid w:val="258956D9"/>
    <w:rsid w:val="25942FB3"/>
    <w:rsid w:val="2599246B"/>
    <w:rsid w:val="259E08E7"/>
    <w:rsid w:val="25A48B28"/>
    <w:rsid w:val="25A4AE64"/>
    <w:rsid w:val="25A89F37"/>
    <w:rsid w:val="25ACB90F"/>
    <w:rsid w:val="25B67974"/>
    <w:rsid w:val="25B89B87"/>
    <w:rsid w:val="25C1EC34"/>
    <w:rsid w:val="25C486AC"/>
    <w:rsid w:val="25C5E2A2"/>
    <w:rsid w:val="25D4265C"/>
    <w:rsid w:val="25D813FC"/>
    <w:rsid w:val="25D956EA"/>
    <w:rsid w:val="25DB4F54"/>
    <w:rsid w:val="25DD1832"/>
    <w:rsid w:val="25DEA9D3"/>
    <w:rsid w:val="25DFA821"/>
    <w:rsid w:val="25E964D2"/>
    <w:rsid w:val="25ED56E5"/>
    <w:rsid w:val="25EE56C5"/>
    <w:rsid w:val="25EF2462"/>
    <w:rsid w:val="25EFD724"/>
    <w:rsid w:val="25F0D674"/>
    <w:rsid w:val="25F24E1B"/>
    <w:rsid w:val="25F32493"/>
    <w:rsid w:val="25FBE91A"/>
    <w:rsid w:val="25FF0717"/>
    <w:rsid w:val="260BB318"/>
    <w:rsid w:val="260E39C8"/>
    <w:rsid w:val="26109E0A"/>
    <w:rsid w:val="2610BAB6"/>
    <w:rsid w:val="261372B3"/>
    <w:rsid w:val="261C0C52"/>
    <w:rsid w:val="263C8A0C"/>
    <w:rsid w:val="263CAC02"/>
    <w:rsid w:val="2645B46A"/>
    <w:rsid w:val="26463FF3"/>
    <w:rsid w:val="264971F2"/>
    <w:rsid w:val="264BEC4A"/>
    <w:rsid w:val="26514CE0"/>
    <w:rsid w:val="2655FFEE"/>
    <w:rsid w:val="265D4041"/>
    <w:rsid w:val="2668519F"/>
    <w:rsid w:val="2669EA69"/>
    <w:rsid w:val="266B1A9C"/>
    <w:rsid w:val="266B5C81"/>
    <w:rsid w:val="266D6F62"/>
    <w:rsid w:val="2674662F"/>
    <w:rsid w:val="26790E50"/>
    <w:rsid w:val="267E2D11"/>
    <w:rsid w:val="26803798"/>
    <w:rsid w:val="26812275"/>
    <w:rsid w:val="268179FC"/>
    <w:rsid w:val="268721CF"/>
    <w:rsid w:val="2687368C"/>
    <w:rsid w:val="2689D91C"/>
    <w:rsid w:val="268AD51C"/>
    <w:rsid w:val="26992DA3"/>
    <w:rsid w:val="2699B1A3"/>
    <w:rsid w:val="269B5DCC"/>
    <w:rsid w:val="269DE13F"/>
    <w:rsid w:val="269E8047"/>
    <w:rsid w:val="26A84BD7"/>
    <w:rsid w:val="26AB9BBE"/>
    <w:rsid w:val="26B2C71D"/>
    <w:rsid w:val="26BECD51"/>
    <w:rsid w:val="26BFA843"/>
    <w:rsid w:val="26C59216"/>
    <w:rsid w:val="26CE6DA9"/>
    <w:rsid w:val="26E0686A"/>
    <w:rsid w:val="26E0AF0D"/>
    <w:rsid w:val="26E289F2"/>
    <w:rsid w:val="26E2983D"/>
    <w:rsid w:val="26E3EBB1"/>
    <w:rsid w:val="26E43F9E"/>
    <w:rsid w:val="26E74C43"/>
    <w:rsid w:val="26F5D2AC"/>
    <w:rsid w:val="26F92344"/>
    <w:rsid w:val="270D56EE"/>
    <w:rsid w:val="2710E6EB"/>
    <w:rsid w:val="2710FF71"/>
    <w:rsid w:val="27146FCB"/>
    <w:rsid w:val="27173952"/>
    <w:rsid w:val="27209649"/>
    <w:rsid w:val="272218E9"/>
    <w:rsid w:val="272A0F48"/>
    <w:rsid w:val="272AA44C"/>
    <w:rsid w:val="273027F3"/>
    <w:rsid w:val="2733721A"/>
    <w:rsid w:val="27339CBC"/>
    <w:rsid w:val="2735F3DA"/>
    <w:rsid w:val="27394A2B"/>
    <w:rsid w:val="273A9D18"/>
    <w:rsid w:val="273BEC02"/>
    <w:rsid w:val="2743F2F1"/>
    <w:rsid w:val="27501AC9"/>
    <w:rsid w:val="27504A44"/>
    <w:rsid w:val="2757FFD9"/>
    <w:rsid w:val="2767B5B1"/>
    <w:rsid w:val="2771CEC7"/>
    <w:rsid w:val="27759C56"/>
    <w:rsid w:val="2778C0B4"/>
    <w:rsid w:val="2779A0E1"/>
    <w:rsid w:val="2786C483"/>
    <w:rsid w:val="2787D800"/>
    <w:rsid w:val="278888B2"/>
    <w:rsid w:val="278CED5D"/>
    <w:rsid w:val="278F05AE"/>
    <w:rsid w:val="278F6726"/>
    <w:rsid w:val="278FE606"/>
    <w:rsid w:val="27961AB7"/>
    <w:rsid w:val="279AF49B"/>
    <w:rsid w:val="279E083D"/>
    <w:rsid w:val="27A157E2"/>
    <w:rsid w:val="27A30D61"/>
    <w:rsid w:val="27AD0CC2"/>
    <w:rsid w:val="27B28D61"/>
    <w:rsid w:val="27B786B3"/>
    <w:rsid w:val="27B8062B"/>
    <w:rsid w:val="27B92589"/>
    <w:rsid w:val="27BB1166"/>
    <w:rsid w:val="27C0C794"/>
    <w:rsid w:val="27CB9C11"/>
    <w:rsid w:val="27D46038"/>
    <w:rsid w:val="27D5072E"/>
    <w:rsid w:val="27D53A1D"/>
    <w:rsid w:val="27DB9F3D"/>
    <w:rsid w:val="27E2FAA3"/>
    <w:rsid w:val="27E51950"/>
    <w:rsid w:val="27E71C56"/>
    <w:rsid w:val="27EA7951"/>
    <w:rsid w:val="27ECF280"/>
    <w:rsid w:val="27EF729D"/>
    <w:rsid w:val="27F0F3A7"/>
    <w:rsid w:val="27F4E006"/>
    <w:rsid w:val="27F8449D"/>
    <w:rsid w:val="27F88464"/>
    <w:rsid w:val="27FC7956"/>
    <w:rsid w:val="27FCEFA3"/>
    <w:rsid w:val="2803ED05"/>
    <w:rsid w:val="2804E314"/>
    <w:rsid w:val="280FC0C7"/>
    <w:rsid w:val="2816C050"/>
    <w:rsid w:val="28171CA8"/>
    <w:rsid w:val="28198649"/>
    <w:rsid w:val="282DB5FF"/>
    <w:rsid w:val="28305AD4"/>
    <w:rsid w:val="2838AD09"/>
    <w:rsid w:val="283BD66D"/>
    <w:rsid w:val="28481D5C"/>
    <w:rsid w:val="285B771C"/>
    <w:rsid w:val="2869F56A"/>
    <w:rsid w:val="286D812E"/>
    <w:rsid w:val="286F1A64"/>
    <w:rsid w:val="28750288"/>
    <w:rsid w:val="28908D5D"/>
    <w:rsid w:val="28931D36"/>
    <w:rsid w:val="28941CB4"/>
    <w:rsid w:val="28951860"/>
    <w:rsid w:val="2895217B"/>
    <w:rsid w:val="289745E4"/>
    <w:rsid w:val="289920F1"/>
    <w:rsid w:val="289EF96F"/>
    <w:rsid w:val="28A0BE0F"/>
    <w:rsid w:val="28B2759B"/>
    <w:rsid w:val="28B391FF"/>
    <w:rsid w:val="28B6CBF1"/>
    <w:rsid w:val="28B95AF8"/>
    <w:rsid w:val="28C3A0B7"/>
    <w:rsid w:val="28C53AE0"/>
    <w:rsid w:val="28C6AA7D"/>
    <w:rsid w:val="28CF3EC5"/>
    <w:rsid w:val="28DBBAFD"/>
    <w:rsid w:val="28E1883E"/>
    <w:rsid w:val="28E71094"/>
    <w:rsid w:val="28E7944B"/>
    <w:rsid w:val="28E83547"/>
    <w:rsid w:val="28E9D313"/>
    <w:rsid w:val="28ED0554"/>
    <w:rsid w:val="28F07F4B"/>
    <w:rsid w:val="28F08A97"/>
    <w:rsid w:val="28F5E246"/>
    <w:rsid w:val="290221E7"/>
    <w:rsid w:val="290456B8"/>
    <w:rsid w:val="2904F411"/>
    <w:rsid w:val="290F8841"/>
    <w:rsid w:val="29101EFA"/>
    <w:rsid w:val="291B647B"/>
    <w:rsid w:val="291D746C"/>
    <w:rsid w:val="291F82FC"/>
    <w:rsid w:val="2924FCA1"/>
    <w:rsid w:val="2933B4D9"/>
    <w:rsid w:val="2939AC8E"/>
    <w:rsid w:val="294353DA"/>
    <w:rsid w:val="294702D0"/>
    <w:rsid w:val="294EBB20"/>
    <w:rsid w:val="29529367"/>
    <w:rsid w:val="29682117"/>
    <w:rsid w:val="296EA24A"/>
    <w:rsid w:val="29724CFB"/>
    <w:rsid w:val="297D4474"/>
    <w:rsid w:val="298758B3"/>
    <w:rsid w:val="2987AA78"/>
    <w:rsid w:val="29895E65"/>
    <w:rsid w:val="298B34B8"/>
    <w:rsid w:val="298F90FC"/>
    <w:rsid w:val="29918063"/>
    <w:rsid w:val="2999B671"/>
    <w:rsid w:val="2999E7BC"/>
    <w:rsid w:val="299A08D3"/>
    <w:rsid w:val="29A02D55"/>
    <w:rsid w:val="29A3F32C"/>
    <w:rsid w:val="29A5273D"/>
    <w:rsid w:val="29A98329"/>
    <w:rsid w:val="29AC14B8"/>
    <w:rsid w:val="29AFA967"/>
    <w:rsid w:val="29B0CCCD"/>
    <w:rsid w:val="29B5F0D6"/>
    <w:rsid w:val="29BD83CA"/>
    <w:rsid w:val="29BF0F2F"/>
    <w:rsid w:val="29C4B5CC"/>
    <w:rsid w:val="29C9B52B"/>
    <w:rsid w:val="29DE20A8"/>
    <w:rsid w:val="29F13073"/>
    <w:rsid w:val="29F22353"/>
    <w:rsid w:val="29F32BED"/>
    <w:rsid w:val="29F59CB8"/>
    <w:rsid w:val="2A059316"/>
    <w:rsid w:val="2A0B5FC9"/>
    <w:rsid w:val="2A0C6140"/>
    <w:rsid w:val="2A0F8746"/>
    <w:rsid w:val="2A1151B5"/>
    <w:rsid w:val="2A184FCF"/>
    <w:rsid w:val="2A19EED2"/>
    <w:rsid w:val="2A240B39"/>
    <w:rsid w:val="2A2ACB2F"/>
    <w:rsid w:val="2A3A2843"/>
    <w:rsid w:val="2A3C6233"/>
    <w:rsid w:val="2A3E2C38"/>
    <w:rsid w:val="2A42B670"/>
    <w:rsid w:val="2A47434A"/>
    <w:rsid w:val="2A524F9B"/>
    <w:rsid w:val="2A566130"/>
    <w:rsid w:val="2A5AEE15"/>
    <w:rsid w:val="2A65BB76"/>
    <w:rsid w:val="2A6CCB4D"/>
    <w:rsid w:val="2A6E62F8"/>
    <w:rsid w:val="2A6F7A2E"/>
    <w:rsid w:val="2A71E309"/>
    <w:rsid w:val="2A788211"/>
    <w:rsid w:val="2A7BEADC"/>
    <w:rsid w:val="2A8405A8"/>
    <w:rsid w:val="2A89E4C5"/>
    <w:rsid w:val="2A8B1FD8"/>
    <w:rsid w:val="2A92EAB9"/>
    <w:rsid w:val="2A9433FD"/>
    <w:rsid w:val="2A9827D2"/>
    <w:rsid w:val="2A9A52E1"/>
    <w:rsid w:val="2AA42F2D"/>
    <w:rsid w:val="2AA9002E"/>
    <w:rsid w:val="2AAF9A42"/>
    <w:rsid w:val="2AB2F5FF"/>
    <w:rsid w:val="2AC404C5"/>
    <w:rsid w:val="2AC6941F"/>
    <w:rsid w:val="2AD5DA1C"/>
    <w:rsid w:val="2AD81987"/>
    <w:rsid w:val="2AE2D331"/>
    <w:rsid w:val="2AE6BE54"/>
    <w:rsid w:val="2AEE8402"/>
    <w:rsid w:val="2AEF25CD"/>
    <w:rsid w:val="2AF87FA4"/>
    <w:rsid w:val="2AF9DA1E"/>
    <w:rsid w:val="2B09DE00"/>
    <w:rsid w:val="2B0FE0A6"/>
    <w:rsid w:val="2B150379"/>
    <w:rsid w:val="2B1606FC"/>
    <w:rsid w:val="2B1EAA88"/>
    <w:rsid w:val="2B276C36"/>
    <w:rsid w:val="2B292FE8"/>
    <w:rsid w:val="2B2B331F"/>
    <w:rsid w:val="2B2CC4EC"/>
    <w:rsid w:val="2B3EFFCF"/>
    <w:rsid w:val="2B48DEC2"/>
    <w:rsid w:val="2B51F888"/>
    <w:rsid w:val="2B530C52"/>
    <w:rsid w:val="2B7D1680"/>
    <w:rsid w:val="2B833DA3"/>
    <w:rsid w:val="2B839840"/>
    <w:rsid w:val="2B921713"/>
    <w:rsid w:val="2B95304C"/>
    <w:rsid w:val="2B9C3093"/>
    <w:rsid w:val="2B9F2C11"/>
    <w:rsid w:val="2BA7F41F"/>
    <w:rsid w:val="2BB54990"/>
    <w:rsid w:val="2BB63F1C"/>
    <w:rsid w:val="2BB666BE"/>
    <w:rsid w:val="2BC578E3"/>
    <w:rsid w:val="2BC742E2"/>
    <w:rsid w:val="2BC76E01"/>
    <w:rsid w:val="2BD90A49"/>
    <w:rsid w:val="2BDCCA41"/>
    <w:rsid w:val="2BDE1833"/>
    <w:rsid w:val="2BDF8344"/>
    <w:rsid w:val="2BDF91A6"/>
    <w:rsid w:val="2BF02715"/>
    <w:rsid w:val="2BF23191"/>
    <w:rsid w:val="2BF51095"/>
    <w:rsid w:val="2BFE7169"/>
    <w:rsid w:val="2C03279C"/>
    <w:rsid w:val="2C0352EA"/>
    <w:rsid w:val="2C173DCC"/>
    <w:rsid w:val="2C175460"/>
    <w:rsid w:val="2C1FF795"/>
    <w:rsid w:val="2C2037FB"/>
    <w:rsid w:val="2C248597"/>
    <w:rsid w:val="2C25B526"/>
    <w:rsid w:val="2C29C999"/>
    <w:rsid w:val="2C2A1595"/>
    <w:rsid w:val="2C2E9E97"/>
    <w:rsid w:val="2C33E808"/>
    <w:rsid w:val="2C3B4002"/>
    <w:rsid w:val="2C3C365A"/>
    <w:rsid w:val="2C45F1AA"/>
    <w:rsid w:val="2C5346EB"/>
    <w:rsid w:val="2C590E7D"/>
    <w:rsid w:val="2C5C82A0"/>
    <w:rsid w:val="2C5CC7C6"/>
    <w:rsid w:val="2C5DFACF"/>
    <w:rsid w:val="2C6680A0"/>
    <w:rsid w:val="2C6D0BDB"/>
    <w:rsid w:val="2C6E78FE"/>
    <w:rsid w:val="2C717960"/>
    <w:rsid w:val="2C741087"/>
    <w:rsid w:val="2C765AB2"/>
    <w:rsid w:val="2C828EB5"/>
    <w:rsid w:val="2C8F2EC1"/>
    <w:rsid w:val="2C904852"/>
    <w:rsid w:val="2CA43D2B"/>
    <w:rsid w:val="2CA4E125"/>
    <w:rsid w:val="2CA750D4"/>
    <w:rsid w:val="2CADAEF4"/>
    <w:rsid w:val="2CB7AE0D"/>
    <w:rsid w:val="2CBA7AE9"/>
    <w:rsid w:val="2CBCD10D"/>
    <w:rsid w:val="2CC7CB07"/>
    <w:rsid w:val="2CCA0D68"/>
    <w:rsid w:val="2CCF74A9"/>
    <w:rsid w:val="2CD71311"/>
    <w:rsid w:val="2CD79323"/>
    <w:rsid w:val="2CE0EFFA"/>
    <w:rsid w:val="2CE727BB"/>
    <w:rsid w:val="2CEAB2C2"/>
    <w:rsid w:val="2CF80922"/>
    <w:rsid w:val="2CF917E9"/>
    <w:rsid w:val="2CFD1454"/>
    <w:rsid w:val="2D015D8E"/>
    <w:rsid w:val="2D054AA4"/>
    <w:rsid w:val="2D086BEE"/>
    <w:rsid w:val="2D0C31DB"/>
    <w:rsid w:val="2D0D5A24"/>
    <w:rsid w:val="2D1200A6"/>
    <w:rsid w:val="2D125CAB"/>
    <w:rsid w:val="2D2477EC"/>
    <w:rsid w:val="2D27533F"/>
    <w:rsid w:val="2D27ADEF"/>
    <w:rsid w:val="2D332C60"/>
    <w:rsid w:val="2D342F5F"/>
    <w:rsid w:val="2D43FC64"/>
    <w:rsid w:val="2D474B56"/>
    <w:rsid w:val="2D480A77"/>
    <w:rsid w:val="2D48B9D6"/>
    <w:rsid w:val="2D4F01E6"/>
    <w:rsid w:val="2D53BBA9"/>
    <w:rsid w:val="2D57FD90"/>
    <w:rsid w:val="2D5A2920"/>
    <w:rsid w:val="2D5BABFB"/>
    <w:rsid w:val="2D5F1078"/>
    <w:rsid w:val="2D630A86"/>
    <w:rsid w:val="2D6CBCF4"/>
    <w:rsid w:val="2D6EB78F"/>
    <w:rsid w:val="2D854864"/>
    <w:rsid w:val="2D8CE848"/>
    <w:rsid w:val="2D9711DA"/>
    <w:rsid w:val="2D976195"/>
    <w:rsid w:val="2D9A41CA"/>
    <w:rsid w:val="2DA69F24"/>
    <w:rsid w:val="2DAC8A58"/>
    <w:rsid w:val="2DAFB631"/>
    <w:rsid w:val="2DB2EECD"/>
    <w:rsid w:val="2DB477CC"/>
    <w:rsid w:val="2DBEDBEC"/>
    <w:rsid w:val="2DBFA732"/>
    <w:rsid w:val="2DC3DCFD"/>
    <w:rsid w:val="2DCE0F68"/>
    <w:rsid w:val="2DD42541"/>
    <w:rsid w:val="2DD5B2B0"/>
    <w:rsid w:val="2DD70563"/>
    <w:rsid w:val="2DDC4FF0"/>
    <w:rsid w:val="2DE189EE"/>
    <w:rsid w:val="2DE355E2"/>
    <w:rsid w:val="2DE642E1"/>
    <w:rsid w:val="2DE80238"/>
    <w:rsid w:val="2DE86A39"/>
    <w:rsid w:val="2DE8E9C1"/>
    <w:rsid w:val="2DF10325"/>
    <w:rsid w:val="2DF8ABE2"/>
    <w:rsid w:val="2E074278"/>
    <w:rsid w:val="2E07A942"/>
    <w:rsid w:val="2E10DCAE"/>
    <w:rsid w:val="2E127C8A"/>
    <w:rsid w:val="2E16C4FD"/>
    <w:rsid w:val="2E1A597E"/>
    <w:rsid w:val="2E1EB35A"/>
    <w:rsid w:val="2E221DD5"/>
    <w:rsid w:val="2E3CE397"/>
    <w:rsid w:val="2E425934"/>
    <w:rsid w:val="2E464AA2"/>
    <w:rsid w:val="2E4AF92D"/>
    <w:rsid w:val="2E4C09F9"/>
    <w:rsid w:val="2E4F2F9F"/>
    <w:rsid w:val="2E4FDA50"/>
    <w:rsid w:val="2E51A821"/>
    <w:rsid w:val="2E53C522"/>
    <w:rsid w:val="2E5436A6"/>
    <w:rsid w:val="2E669758"/>
    <w:rsid w:val="2E678621"/>
    <w:rsid w:val="2E6B8EA7"/>
    <w:rsid w:val="2E6F414D"/>
    <w:rsid w:val="2E7026B1"/>
    <w:rsid w:val="2E7624A7"/>
    <w:rsid w:val="2E77B794"/>
    <w:rsid w:val="2E816847"/>
    <w:rsid w:val="2E84D72D"/>
    <w:rsid w:val="2E86AB5E"/>
    <w:rsid w:val="2E8B6490"/>
    <w:rsid w:val="2E911004"/>
    <w:rsid w:val="2E93B755"/>
    <w:rsid w:val="2E96A7DB"/>
    <w:rsid w:val="2E99B6AC"/>
    <w:rsid w:val="2EAE70F5"/>
    <w:rsid w:val="2EB50342"/>
    <w:rsid w:val="2EB7155A"/>
    <w:rsid w:val="2EBD3F9A"/>
    <w:rsid w:val="2EC070CB"/>
    <w:rsid w:val="2EC448A8"/>
    <w:rsid w:val="2EC657B3"/>
    <w:rsid w:val="2ECC7034"/>
    <w:rsid w:val="2ECE5A0A"/>
    <w:rsid w:val="2ED69AA2"/>
    <w:rsid w:val="2EDB585A"/>
    <w:rsid w:val="2EDCC38F"/>
    <w:rsid w:val="2EDEB835"/>
    <w:rsid w:val="2EDEEC6D"/>
    <w:rsid w:val="2EE2EDB4"/>
    <w:rsid w:val="2EE48629"/>
    <w:rsid w:val="2EE7BC34"/>
    <w:rsid w:val="2EE95619"/>
    <w:rsid w:val="2EED1720"/>
    <w:rsid w:val="2EF7BAAE"/>
    <w:rsid w:val="2EFBABBD"/>
    <w:rsid w:val="2EFE37DC"/>
    <w:rsid w:val="2F06E570"/>
    <w:rsid w:val="2F14EDE5"/>
    <w:rsid w:val="2F1637E5"/>
    <w:rsid w:val="2F194DDF"/>
    <w:rsid w:val="2F1CB63D"/>
    <w:rsid w:val="2F1D7167"/>
    <w:rsid w:val="2F28699A"/>
    <w:rsid w:val="2F2E24A5"/>
    <w:rsid w:val="2F2F552D"/>
    <w:rsid w:val="2F311F62"/>
    <w:rsid w:val="2F3D0E65"/>
    <w:rsid w:val="2F4220B7"/>
    <w:rsid w:val="2F456904"/>
    <w:rsid w:val="2F47E96D"/>
    <w:rsid w:val="2F4C060F"/>
    <w:rsid w:val="2F505FA3"/>
    <w:rsid w:val="2F57F2EC"/>
    <w:rsid w:val="2F597803"/>
    <w:rsid w:val="2F5988C1"/>
    <w:rsid w:val="2F5A331F"/>
    <w:rsid w:val="2F5A7F31"/>
    <w:rsid w:val="2F5C79B6"/>
    <w:rsid w:val="2F63A3A5"/>
    <w:rsid w:val="2F718045"/>
    <w:rsid w:val="2F7A400D"/>
    <w:rsid w:val="2F7AD930"/>
    <w:rsid w:val="2F85FAAA"/>
    <w:rsid w:val="2F896B9E"/>
    <w:rsid w:val="2F8E78FA"/>
    <w:rsid w:val="2F8E8D5E"/>
    <w:rsid w:val="2F8F01D3"/>
    <w:rsid w:val="2F902C60"/>
    <w:rsid w:val="2F919BA0"/>
    <w:rsid w:val="2F91BD23"/>
    <w:rsid w:val="2F9381C0"/>
    <w:rsid w:val="2F9EAE3E"/>
    <w:rsid w:val="2FA96E93"/>
    <w:rsid w:val="2FABB149"/>
    <w:rsid w:val="2FB236A9"/>
    <w:rsid w:val="2FB42B48"/>
    <w:rsid w:val="2FB843CD"/>
    <w:rsid w:val="2FB90301"/>
    <w:rsid w:val="2FBCD48F"/>
    <w:rsid w:val="2FC296F0"/>
    <w:rsid w:val="2FC441D3"/>
    <w:rsid w:val="2FC53220"/>
    <w:rsid w:val="2FC7D342"/>
    <w:rsid w:val="2FC88221"/>
    <w:rsid w:val="2FCA296C"/>
    <w:rsid w:val="2FD187F7"/>
    <w:rsid w:val="2FD706F4"/>
    <w:rsid w:val="2FD927DB"/>
    <w:rsid w:val="2FDB3DE7"/>
    <w:rsid w:val="2FDD25C2"/>
    <w:rsid w:val="2FDD2CBD"/>
    <w:rsid w:val="2FDDBAE3"/>
    <w:rsid w:val="2FE96438"/>
    <w:rsid w:val="2FEA6DEC"/>
    <w:rsid w:val="2FF02BD1"/>
    <w:rsid w:val="2FF21BAB"/>
    <w:rsid w:val="2FFB25EF"/>
    <w:rsid w:val="2FFF0348"/>
    <w:rsid w:val="3000A036"/>
    <w:rsid w:val="3000E08B"/>
    <w:rsid w:val="300558CD"/>
    <w:rsid w:val="300677C9"/>
    <w:rsid w:val="30076751"/>
    <w:rsid w:val="3007CC7A"/>
    <w:rsid w:val="300BF712"/>
    <w:rsid w:val="3011E0ED"/>
    <w:rsid w:val="3018F29E"/>
    <w:rsid w:val="301A8411"/>
    <w:rsid w:val="301AC325"/>
    <w:rsid w:val="301CC1DE"/>
    <w:rsid w:val="3021ED5D"/>
    <w:rsid w:val="3022F291"/>
    <w:rsid w:val="3024A2C1"/>
    <w:rsid w:val="302644FD"/>
    <w:rsid w:val="302D144D"/>
    <w:rsid w:val="3032A8D8"/>
    <w:rsid w:val="303CDBDD"/>
    <w:rsid w:val="303E5AB7"/>
    <w:rsid w:val="30406647"/>
    <w:rsid w:val="3049E108"/>
    <w:rsid w:val="304A0036"/>
    <w:rsid w:val="304ABF1A"/>
    <w:rsid w:val="30573C73"/>
    <w:rsid w:val="305C18AE"/>
    <w:rsid w:val="305CF2D9"/>
    <w:rsid w:val="30601909"/>
    <w:rsid w:val="306044A7"/>
    <w:rsid w:val="306A79C9"/>
    <w:rsid w:val="306BCCBA"/>
    <w:rsid w:val="3070EA80"/>
    <w:rsid w:val="30714C59"/>
    <w:rsid w:val="307205B6"/>
    <w:rsid w:val="3074CCBA"/>
    <w:rsid w:val="3074CDB2"/>
    <w:rsid w:val="3089C627"/>
    <w:rsid w:val="308C2AA8"/>
    <w:rsid w:val="308CF354"/>
    <w:rsid w:val="309205A0"/>
    <w:rsid w:val="3093B3D4"/>
    <w:rsid w:val="3095403F"/>
    <w:rsid w:val="3098C52F"/>
    <w:rsid w:val="309C7668"/>
    <w:rsid w:val="309F4CE5"/>
    <w:rsid w:val="30A4CE64"/>
    <w:rsid w:val="30AD3E70"/>
    <w:rsid w:val="30B69BB1"/>
    <w:rsid w:val="30C5663F"/>
    <w:rsid w:val="30C8F13C"/>
    <w:rsid w:val="30CE1FAA"/>
    <w:rsid w:val="30D11CC2"/>
    <w:rsid w:val="30D15DD8"/>
    <w:rsid w:val="30D4E90E"/>
    <w:rsid w:val="30E1AD28"/>
    <w:rsid w:val="30E3CD04"/>
    <w:rsid w:val="30E7EB72"/>
    <w:rsid w:val="30E8397E"/>
    <w:rsid w:val="30E87DA8"/>
    <w:rsid w:val="30EA6720"/>
    <w:rsid w:val="30FEFC2E"/>
    <w:rsid w:val="3102F6D8"/>
    <w:rsid w:val="310DB893"/>
    <w:rsid w:val="311084B8"/>
    <w:rsid w:val="3111214C"/>
    <w:rsid w:val="3113B389"/>
    <w:rsid w:val="3114F12F"/>
    <w:rsid w:val="31168E1B"/>
    <w:rsid w:val="3118723E"/>
    <w:rsid w:val="311B3CA6"/>
    <w:rsid w:val="3121F079"/>
    <w:rsid w:val="3122D698"/>
    <w:rsid w:val="31250D5F"/>
    <w:rsid w:val="3125118D"/>
    <w:rsid w:val="3125CD5B"/>
    <w:rsid w:val="31273F32"/>
    <w:rsid w:val="3131B44A"/>
    <w:rsid w:val="313D3487"/>
    <w:rsid w:val="313E2C7F"/>
    <w:rsid w:val="313EB345"/>
    <w:rsid w:val="314781A7"/>
    <w:rsid w:val="3151122E"/>
    <w:rsid w:val="31526297"/>
    <w:rsid w:val="3153284D"/>
    <w:rsid w:val="31534AFA"/>
    <w:rsid w:val="315768CB"/>
    <w:rsid w:val="31577B88"/>
    <w:rsid w:val="315B07E1"/>
    <w:rsid w:val="315EB883"/>
    <w:rsid w:val="3162EF5B"/>
    <w:rsid w:val="31638F24"/>
    <w:rsid w:val="3164E38A"/>
    <w:rsid w:val="31695967"/>
    <w:rsid w:val="316E9ED8"/>
    <w:rsid w:val="3172D755"/>
    <w:rsid w:val="317300CA"/>
    <w:rsid w:val="317492DD"/>
    <w:rsid w:val="3178333A"/>
    <w:rsid w:val="31799B7A"/>
    <w:rsid w:val="317E7961"/>
    <w:rsid w:val="31891913"/>
    <w:rsid w:val="318AC5CD"/>
    <w:rsid w:val="318AEBC4"/>
    <w:rsid w:val="318EA537"/>
    <w:rsid w:val="3192ABCD"/>
    <w:rsid w:val="31954AA8"/>
    <w:rsid w:val="3199D2CD"/>
    <w:rsid w:val="319BFB88"/>
    <w:rsid w:val="319C2E22"/>
    <w:rsid w:val="31A0F122"/>
    <w:rsid w:val="31B3B2E0"/>
    <w:rsid w:val="31B73447"/>
    <w:rsid w:val="31B92050"/>
    <w:rsid w:val="31BABB4C"/>
    <w:rsid w:val="31BBAECA"/>
    <w:rsid w:val="31BF96BC"/>
    <w:rsid w:val="31BFDFB7"/>
    <w:rsid w:val="31C084F9"/>
    <w:rsid w:val="31C5970B"/>
    <w:rsid w:val="31C76BA3"/>
    <w:rsid w:val="31CD0ED2"/>
    <w:rsid w:val="31D1576E"/>
    <w:rsid w:val="31D2B1AB"/>
    <w:rsid w:val="31D5DFF1"/>
    <w:rsid w:val="31D80672"/>
    <w:rsid w:val="31E1AA14"/>
    <w:rsid w:val="31E1D1FD"/>
    <w:rsid w:val="31E5B169"/>
    <w:rsid w:val="31EF4B07"/>
    <w:rsid w:val="31F6701F"/>
    <w:rsid w:val="31FF284F"/>
    <w:rsid w:val="32149B7E"/>
    <w:rsid w:val="321F8A21"/>
    <w:rsid w:val="322216D4"/>
    <w:rsid w:val="322599FC"/>
    <w:rsid w:val="32275023"/>
    <w:rsid w:val="32290055"/>
    <w:rsid w:val="32342049"/>
    <w:rsid w:val="32358C34"/>
    <w:rsid w:val="323B449D"/>
    <w:rsid w:val="3241F4BD"/>
    <w:rsid w:val="32445404"/>
    <w:rsid w:val="3249D615"/>
    <w:rsid w:val="3249E84D"/>
    <w:rsid w:val="324AD57F"/>
    <w:rsid w:val="324C489C"/>
    <w:rsid w:val="324CDA62"/>
    <w:rsid w:val="32561671"/>
    <w:rsid w:val="32564BB4"/>
    <w:rsid w:val="3257525C"/>
    <w:rsid w:val="325BFBF5"/>
    <w:rsid w:val="3260596B"/>
    <w:rsid w:val="326356C8"/>
    <w:rsid w:val="32656174"/>
    <w:rsid w:val="3266F5EF"/>
    <w:rsid w:val="326E5910"/>
    <w:rsid w:val="326FEB12"/>
    <w:rsid w:val="3274D89F"/>
    <w:rsid w:val="327AF96C"/>
    <w:rsid w:val="327E480A"/>
    <w:rsid w:val="3280D16F"/>
    <w:rsid w:val="32867F50"/>
    <w:rsid w:val="32895C03"/>
    <w:rsid w:val="32945A64"/>
    <w:rsid w:val="329ACC8F"/>
    <w:rsid w:val="329AEBFF"/>
    <w:rsid w:val="329C9F46"/>
    <w:rsid w:val="32B0E0F3"/>
    <w:rsid w:val="32B1E0CF"/>
    <w:rsid w:val="32B52510"/>
    <w:rsid w:val="32B945A5"/>
    <w:rsid w:val="32BBC9A2"/>
    <w:rsid w:val="32BC6C93"/>
    <w:rsid w:val="32BD391F"/>
    <w:rsid w:val="32BDEBC8"/>
    <w:rsid w:val="32C0D1C5"/>
    <w:rsid w:val="32CFD560"/>
    <w:rsid w:val="32D13BEE"/>
    <w:rsid w:val="32D2759F"/>
    <w:rsid w:val="32D28CF3"/>
    <w:rsid w:val="32D3F574"/>
    <w:rsid w:val="32D83496"/>
    <w:rsid w:val="32DC7218"/>
    <w:rsid w:val="32E0FDFC"/>
    <w:rsid w:val="32E19DB1"/>
    <w:rsid w:val="32E34773"/>
    <w:rsid w:val="32EA3620"/>
    <w:rsid w:val="32EA7380"/>
    <w:rsid w:val="32F47551"/>
    <w:rsid w:val="32F94D78"/>
    <w:rsid w:val="33046C78"/>
    <w:rsid w:val="33051204"/>
    <w:rsid w:val="331355F8"/>
    <w:rsid w:val="331E4960"/>
    <w:rsid w:val="331F33A1"/>
    <w:rsid w:val="3322AD44"/>
    <w:rsid w:val="3329B5AC"/>
    <w:rsid w:val="332E9C28"/>
    <w:rsid w:val="333216FE"/>
    <w:rsid w:val="3335BDBA"/>
    <w:rsid w:val="33409D55"/>
    <w:rsid w:val="334240B9"/>
    <w:rsid w:val="33485A65"/>
    <w:rsid w:val="334D105B"/>
    <w:rsid w:val="33532FD6"/>
    <w:rsid w:val="33548DEC"/>
    <w:rsid w:val="335B7E01"/>
    <w:rsid w:val="335D5BB1"/>
    <w:rsid w:val="3362E96A"/>
    <w:rsid w:val="3365A00B"/>
    <w:rsid w:val="336A06C3"/>
    <w:rsid w:val="336A39C1"/>
    <w:rsid w:val="3384A379"/>
    <w:rsid w:val="338EC1B8"/>
    <w:rsid w:val="338FF98E"/>
    <w:rsid w:val="33922E2C"/>
    <w:rsid w:val="33934B63"/>
    <w:rsid w:val="3393C854"/>
    <w:rsid w:val="339E38F6"/>
    <w:rsid w:val="33A48330"/>
    <w:rsid w:val="33BA5F95"/>
    <w:rsid w:val="33BB9E8C"/>
    <w:rsid w:val="33C4D0B6"/>
    <w:rsid w:val="33C642DB"/>
    <w:rsid w:val="33C8955A"/>
    <w:rsid w:val="33CE72AF"/>
    <w:rsid w:val="33D7CB23"/>
    <w:rsid w:val="33D89206"/>
    <w:rsid w:val="33D8A5A5"/>
    <w:rsid w:val="33DC2A8D"/>
    <w:rsid w:val="33DD824E"/>
    <w:rsid w:val="33EDA184"/>
    <w:rsid w:val="33FBEB5F"/>
    <w:rsid w:val="33FCA944"/>
    <w:rsid w:val="3404E7A2"/>
    <w:rsid w:val="3407FDCC"/>
    <w:rsid w:val="34093433"/>
    <w:rsid w:val="340B7CC8"/>
    <w:rsid w:val="340D3588"/>
    <w:rsid w:val="3410A3AA"/>
    <w:rsid w:val="3411B6EA"/>
    <w:rsid w:val="341241D9"/>
    <w:rsid w:val="341662B9"/>
    <w:rsid w:val="341E9942"/>
    <w:rsid w:val="34224F58"/>
    <w:rsid w:val="34241951"/>
    <w:rsid w:val="3426E398"/>
    <w:rsid w:val="34308C2A"/>
    <w:rsid w:val="344D9242"/>
    <w:rsid w:val="3451FD2B"/>
    <w:rsid w:val="3452297E"/>
    <w:rsid w:val="34540200"/>
    <w:rsid w:val="3457E5BA"/>
    <w:rsid w:val="34585FC6"/>
    <w:rsid w:val="3459AD9B"/>
    <w:rsid w:val="3463F5BD"/>
    <w:rsid w:val="34686D24"/>
    <w:rsid w:val="346C8E31"/>
    <w:rsid w:val="346F75D3"/>
    <w:rsid w:val="347B899E"/>
    <w:rsid w:val="34833420"/>
    <w:rsid w:val="3485B58E"/>
    <w:rsid w:val="34860681"/>
    <w:rsid w:val="34877360"/>
    <w:rsid w:val="348974CC"/>
    <w:rsid w:val="3489F286"/>
    <w:rsid w:val="348ACC21"/>
    <w:rsid w:val="348DA09A"/>
    <w:rsid w:val="34996396"/>
    <w:rsid w:val="349B6A97"/>
    <w:rsid w:val="349DB6CF"/>
    <w:rsid w:val="34A0081C"/>
    <w:rsid w:val="34A226A5"/>
    <w:rsid w:val="34AC92E2"/>
    <w:rsid w:val="34B1AE1C"/>
    <w:rsid w:val="34C15F0B"/>
    <w:rsid w:val="34C52D8C"/>
    <w:rsid w:val="34CB7588"/>
    <w:rsid w:val="34CC816E"/>
    <w:rsid w:val="34D1DA5F"/>
    <w:rsid w:val="34D91143"/>
    <w:rsid w:val="34E4D80E"/>
    <w:rsid w:val="34E544C7"/>
    <w:rsid w:val="34EECA15"/>
    <w:rsid w:val="34F2F6AB"/>
    <w:rsid w:val="34F47979"/>
    <w:rsid w:val="34F9083A"/>
    <w:rsid w:val="34FEE050"/>
    <w:rsid w:val="35004C27"/>
    <w:rsid w:val="350543D1"/>
    <w:rsid w:val="350598B2"/>
    <w:rsid w:val="3505E95F"/>
    <w:rsid w:val="35082894"/>
    <w:rsid w:val="3508F830"/>
    <w:rsid w:val="350A6020"/>
    <w:rsid w:val="350B61A1"/>
    <w:rsid w:val="350C7F8D"/>
    <w:rsid w:val="350E26B2"/>
    <w:rsid w:val="3513A7CB"/>
    <w:rsid w:val="351E92A6"/>
    <w:rsid w:val="351F2869"/>
    <w:rsid w:val="3534133B"/>
    <w:rsid w:val="353511F0"/>
    <w:rsid w:val="3536E68B"/>
    <w:rsid w:val="353AF2AD"/>
    <w:rsid w:val="35426A1B"/>
    <w:rsid w:val="35441261"/>
    <w:rsid w:val="35454E99"/>
    <w:rsid w:val="35456230"/>
    <w:rsid w:val="354581A1"/>
    <w:rsid w:val="3545889F"/>
    <w:rsid w:val="354930A4"/>
    <w:rsid w:val="355312D8"/>
    <w:rsid w:val="3556A605"/>
    <w:rsid w:val="3558D724"/>
    <w:rsid w:val="3561558E"/>
    <w:rsid w:val="3563FE02"/>
    <w:rsid w:val="356649DE"/>
    <w:rsid w:val="3566BDE0"/>
    <w:rsid w:val="35686FAE"/>
    <w:rsid w:val="356F6706"/>
    <w:rsid w:val="357189C3"/>
    <w:rsid w:val="35735A7F"/>
    <w:rsid w:val="3574246C"/>
    <w:rsid w:val="3578BB56"/>
    <w:rsid w:val="357D5DF5"/>
    <w:rsid w:val="357D786A"/>
    <w:rsid w:val="35856E54"/>
    <w:rsid w:val="358761E4"/>
    <w:rsid w:val="3588E1E8"/>
    <w:rsid w:val="3596D8FD"/>
    <w:rsid w:val="3596E2D3"/>
    <w:rsid w:val="359EB56B"/>
    <w:rsid w:val="35A02764"/>
    <w:rsid w:val="35A27D88"/>
    <w:rsid w:val="35A317E4"/>
    <w:rsid w:val="35A4F7B5"/>
    <w:rsid w:val="35A85A31"/>
    <w:rsid w:val="35B1E0A5"/>
    <w:rsid w:val="35B1E46A"/>
    <w:rsid w:val="35B5C15C"/>
    <w:rsid w:val="35BE9B15"/>
    <w:rsid w:val="35BFB58B"/>
    <w:rsid w:val="35C814A1"/>
    <w:rsid w:val="35CE3B9D"/>
    <w:rsid w:val="35CEBF0E"/>
    <w:rsid w:val="35D44FCA"/>
    <w:rsid w:val="35D4E2EC"/>
    <w:rsid w:val="35DC9337"/>
    <w:rsid w:val="35DD8E4C"/>
    <w:rsid w:val="35DFFE48"/>
    <w:rsid w:val="35E58A29"/>
    <w:rsid w:val="35E5F08B"/>
    <w:rsid w:val="35EFD261"/>
    <w:rsid w:val="35FB95F6"/>
    <w:rsid w:val="36001436"/>
    <w:rsid w:val="3603F530"/>
    <w:rsid w:val="3605482C"/>
    <w:rsid w:val="360F1881"/>
    <w:rsid w:val="36107C93"/>
    <w:rsid w:val="3613B78F"/>
    <w:rsid w:val="361797D8"/>
    <w:rsid w:val="36202376"/>
    <w:rsid w:val="3623415D"/>
    <w:rsid w:val="36269C82"/>
    <w:rsid w:val="363238BB"/>
    <w:rsid w:val="3638BD14"/>
    <w:rsid w:val="36444987"/>
    <w:rsid w:val="36537854"/>
    <w:rsid w:val="365A3BAE"/>
    <w:rsid w:val="365C3B36"/>
    <w:rsid w:val="365DF14F"/>
    <w:rsid w:val="366745E9"/>
    <w:rsid w:val="36698E69"/>
    <w:rsid w:val="366C23B8"/>
    <w:rsid w:val="366F5EE2"/>
    <w:rsid w:val="36746ED7"/>
    <w:rsid w:val="36773976"/>
    <w:rsid w:val="36783E17"/>
    <w:rsid w:val="367F76F2"/>
    <w:rsid w:val="3685EC1E"/>
    <w:rsid w:val="368D26EB"/>
    <w:rsid w:val="368E242D"/>
    <w:rsid w:val="3691A04D"/>
    <w:rsid w:val="369763D2"/>
    <w:rsid w:val="3697B87B"/>
    <w:rsid w:val="36988066"/>
    <w:rsid w:val="369E186F"/>
    <w:rsid w:val="369F7DF3"/>
    <w:rsid w:val="36A7CFD4"/>
    <w:rsid w:val="36A7F862"/>
    <w:rsid w:val="36A86F7B"/>
    <w:rsid w:val="36BCD188"/>
    <w:rsid w:val="36BEF51E"/>
    <w:rsid w:val="36D08918"/>
    <w:rsid w:val="36D7F2CD"/>
    <w:rsid w:val="36DC7780"/>
    <w:rsid w:val="36ECD822"/>
    <w:rsid w:val="36F1F600"/>
    <w:rsid w:val="36F1FED6"/>
    <w:rsid w:val="36F6DC20"/>
    <w:rsid w:val="36FA6DD4"/>
    <w:rsid w:val="36FBE2CC"/>
    <w:rsid w:val="36FC7178"/>
    <w:rsid w:val="3705B935"/>
    <w:rsid w:val="3706354B"/>
    <w:rsid w:val="371039B8"/>
    <w:rsid w:val="371562BB"/>
    <w:rsid w:val="371773F1"/>
    <w:rsid w:val="371E87BE"/>
    <w:rsid w:val="372A9395"/>
    <w:rsid w:val="372BDF82"/>
    <w:rsid w:val="37344A06"/>
    <w:rsid w:val="3735B33B"/>
    <w:rsid w:val="37373A72"/>
    <w:rsid w:val="3737FEA9"/>
    <w:rsid w:val="373CC4AA"/>
    <w:rsid w:val="373EF280"/>
    <w:rsid w:val="373FA4BC"/>
    <w:rsid w:val="37416B05"/>
    <w:rsid w:val="3741BADD"/>
    <w:rsid w:val="3745BA0C"/>
    <w:rsid w:val="374842A2"/>
    <w:rsid w:val="374A606D"/>
    <w:rsid w:val="374ED13B"/>
    <w:rsid w:val="37525EE7"/>
    <w:rsid w:val="37533048"/>
    <w:rsid w:val="3757A5E6"/>
    <w:rsid w:val="375954DB"/>
    <w:rsid w:val="375D52EF"/>
    <w:rsid w:val="37665964"/>
    <w:rsid w:val="376726FE"/>
    <w:rsid w:val="377AA8C8"/>
    <w:rsid w:val="3782CA8C"/>
    <w:rsid w:val="37995201"/>
    <w:rsid w:val="3799E03C"/>
    <w:rsid w:val="37AAEC89"/>
    <w:rsid w:val="37AB404B"/>
    <w:rsid w:val="37B0ACCC"/>
    <w:rsid w:val="37B1B7D2"/>
    <w:rsid w:val="37B27371"/>
    <w:rsid w:val="37B2AC54"/>
    <w:rsid w:val="37B3424A"/>
    <w:rsid w:val="37B5501C"/>
    <w:rsid w:val="37B7914E"/>
    <w:rsid w:val="37B7E853"/>
    <w:rsid w:val="37B94D76"/>
    <w:rsid w:val="37C26CE3"/>
    <w:rsid w:val="37C9E574"/>
    <w:rsid w:val="37CFB687"/>
    <w:rsid w:val="37D1E168"/>
    <w:rsid w:val="37D64F79"/>
    <w:rsid w:val="37DA7B20"/>
    <w:rsid w:val="37DE66C1"/>
    <w:rsid w:val="37E8D584"/>
    <w:rsid w:val="37E8FDED"/>
    <w:rsid w:val="37EB7653"/>
    <w:rsid w:val="37EDA753"/>
    <w:rsid w:val="37FB3DB6"/>
    <w:rsid w:val="37FD6FD0"/>
    <w:rsid w:val="37FF9569"/>
    <w:rsid w:val="3802F784"/>
    <w:rsid w:val="3806D191"/>
    <w:rsid w:val="380AC2BA"/>
    <w:rsid w:val="380B6590"/>
    <w:rsid w:val="380D9253"/>
    <w:rsid w:val="380F4A40"/>
    <w:rsid w:val="3810EF84"/>
    <w:rsid w:val="381AE32A"/>
    <w:rsid w:val="3823D50D"/>
    <w:rsid w:val="382B97FE"/>
    <w:rsid w:val="382BC99D"/>
    <w:rsid w:val="382E5DC9"/>
    <w:rsid w:val="38333705"/>
    <w:rsid w:val="38357A9F"/>
    <w:rsid w:val="38383E1C"/>
    <w:rsid w:val="3841183D"/>
    <w:rsid w:val="38415834"/>
    <w:rsid w:val="38423151"/>
    <w:rsid w:val="38497688"/>
    <w:rsid w:val="3849DA63"/>
    <w:rsid w:val="384B97D2"/>
    <w:rsid w:val="384F1D05"/>
    <w:rsid w:val="3850C248"/>
    <w:rsid w:val="38567C54"/>
    <w:rsid w:val="3857C2F0"/>
    <w:rsid w:val="386205C3"/>
    <w:rsid w:val="3866B38A"/>
    <w:rsid w:val="386791B8"/>
    <w:rsid w:val="386E843C"/>
    <w:rsid w:val="38707261"/>
    <w:rsid w:val="38730A6D"/>
    <w:rsid w:val="38738432"/>
    <w:rsid w:val="3876E789"/>
    <w:rsid w:val="387D2263"/>
    <w:rsid w:val="38836651"/>
    <w:rsid w:val="388AB39A"/>
    <w:rsid w:val="388DD6AB"/>
    <w:rsid w:val="389394BF"/>
    <w:rsid w:val="389BEAAB"/>
    <w:rsid w:val="389D2DF4"/>
    <w:rsid w:val="38AE9F73"/>
    <w:rsid w:val="38B08D6C"/>
    <w:rsid w:val="38B1219D"/>
    <w:rsid w:val="38B3708D"/>
    <w:rsid w:val="38BA1021"/>
    <w:rsid w:val="38BB51C1"/>
    <w:rsid w:val="38C015EC"/>
    <w:rsid w:val="38C0CF67"/>
    <w:rsid w:val="38C663F6"/>
    <w:rsid w:val="38C6BDEC"/>
    <w:rsid w:val="38D4005E"/>
    <w:rsid w:val="38D725F4"/>
    <w:rsid w:val="38D93BA3"/>
    <w:rsid w:val="38DBFA9A"/>
    <w:rsid w:val="38E1B43C"/>
    <w:rsid w:val="38E6993A"/>
    <w:rsid w:val="38EDD7E1"/>
    <w:rsid w:val="38EF00A9"/>
    <w:rsid w:val="38EF6469"/>
    <w:rsid w:val="38FEE57A"/>
    <w:rsid w:val="39059D11"/>
    <w:rsid w:val="3908FF1A"/>
    <w:rsid w:val="39183C74"/>
    <w:rsid w:val="391B785E"/>
    <w:rsid w:val="391DAD0F"/>
    <w:rsid w:val="391FC4DE"/>
    <w:rsid w:val="39240732"/>
    <w:rsid w:val="39252B0E"/>
    <w:rsid w:val="39281CF1"/>
    <w:rsid w:val="3929EA5E"/>
    <w:rsid w:val="392BAE17"/>
    <w:rsid w:val="392C0D92"/>
    <w:rsid w:val="392D1D57"/>
    <w:rsid w:val="39345BE5"/>
    <w:rsid w:val="39381557"/>
    <w:rsid w:val="393DD19F"/>
    <w:rsid w:val="393FE634"/>
    <w:rsid w:val="394797FB"/>
    <w:rsid w:val="3948B541"/>
    <w:rsid w:val="394F5176"/>
    <w:rsid w:val="39545641"/>
    <w:rsid w:val="39578AD9"/>
    <w:rsid w:val="395F82BF"/>
    <w:rsid w:val="396111BD"/>
    <w:rsid w:val="39614DDD"/>
    <w:rsid w:val="39729BA0"/>
    <w:rsid w:val="397A1AD3"/>
    <w:rsid w:val="39847701"/>
    <w:rsid w:val="3985D50A"/>
    <w:rsid w:val="39864298"/>
    <w:rsid w:val="3992E890"/>
    <w:rsid w:val="3993FBDF"/>
    <w:rsid w:val="399D5D12"/>
    <w:rsid w:val="39A15882"/>
    <w:rsid w:val="39A8CB76"/>
    <w:rsid w:val="39AB04CD"/>
    <w:rsid w:val="39AE7591"/>
    <w:rsid w:val="39B19D70"/>
    <w:rsid w:val="39B48B8C"/>
    <w:rsid w:val="39B6F8CB"/>
    <w:rsid w:val="39B83FCA"/>
    <w:rsid w:val="39BD56F7"/>
    <w:rsid w:val="39C05E4E"/>
    <w:rsid w:val="39C2715A"/>
    <w:rsid w:val="39C2954E"/>
    <w:rsid w:val="39C794F4"/>
    <w:rsid w:val="39CE3E36"/>
    <w:rsid w:val="39D0FB19"/>
    <w:rsid w:val="39D28A0A"/>
    <w:rsid w:val="39D412F3"/>
    <w:rsid w:val="39D46117"/>
    <w:rsid w:val="39D80FAD"/>
    <w:rsid w:val="39DA943A"/>
    <w:rsid w:val="39DB2ED7"/>
    <w:rsid w:val="39E0F549"/>
    <w:rsid w:val="39E8590D"/>
    <w:rsid w:val="3A03B81A"/>
    <w:rsid w:val="3A05C386"/>
    <w:rsid w:val="3A110CB1"/>
    <w:rsid w:val="3A11DFE8"/>
    <w:rsid w:val="3A173056"/>
    <w:rsid w:val="3A17A49A"/>
    <w:rsid w:val="3A1D6315"/>
    <w:rsid w:val="3A1E1956"/>
    <w:rsid w:val="3A1F085E"/>
    <w:rsid w:val="3A21AB70"/>
    <w:rsid w:val="3A25ADB7"/>
    <w:rsid w:val="3A27EEE9"/>
    <w:rsid w:val="3A2AE781"/>
    <w:rsid w:val="3A2CB6F5"/>
    <w:rsid w:val="3A2FC9C7"/>
    <w:rsid w:val="3A33B385"/>
    <w:rsid w:val="3A35A03B"/>
    <w:rsid w:val="3A3690DD"/>
    <w:rsid w:val="3A36C57E"/>
    <w:rsid w:val="3A378B2D"/>
    <w:rsid w:val="3A3EC3EA"/>
    <w:rsid w:val="3A456705"/>
    <w:rsid w:val="3A4AC2BF"/>
    <w:rsid w:val="3A4ECEB1"/>
    <w:rsid w:val="3A54E4C8"/>
    <w:rsid w:val="3A5A6D3E"/>
    <w:rsid w:val="3A5FB380"/>
    <w:rsid w:val="3A639FCB"/>
    <w:rsid w:val="3A658790"/>
    <w:rsid w:val="3A6BB8F2"/>
    <w:rsid w:val="3A6E97ED"/>
    <w:rsid w:val="3A6ED3F8"/>
    <w:rsid w:val="3A721BBC"/>
    <w:rsid w:val="3A786B30"/>
    <w:rsid w:val="3A7FA85F"/>
    <w:rsid w:val="3A7FD46F"/>
    <w:rsid w:val="3A801B11"/>
    <w:rsid w:val="3A81D456"/>
    <w:rsid w:val="3A8250BA"/>
    <w:rsid w:val="3A85410A"/>
    <w:rsid w:val="3A8670E8"/>
    <w:rsid w:val="3A88F6EE"/>
    <w:rsid w:val="3A89017C"/>
    <w:rsid w:val="3A9132BF"/>
    <w:rsid w:val="3A914756"/>
    <w:rsid w:val="3AA43132"/>
    <w:rsid w:val="3AA53989"/>
    <w:rsid w:val="3AADB320"/>
    <w:rsid w:val="3AB59701"/>
    <w:rsid w:val="3AC54630"/>
    <w:rsid w:val="3AC6E544"/>
    <w:rsid w:val="3ACFD29E"/>
    <w:rsid w:val="3AD2DA4C"/>
    <w:rsid w:val="3AE17EC1"/>
    <w:rsid w:val="3AE3AE79"/>
    <w:rsid w:val="3AE7E00B"/>
    <w:rsid w:val="3AEA1FC4"/>
    <w:rsid w:val="3AF9044C"/>
    <w:rsid w:val="3AFC9FA5"/>
    <w:rsid w:val="3AFCE21E"/>
    <w:rsid w:val="3AFFFB69"/>
    <w:rsid w:val="3B011EEC"/>
    <w:rsid w:val="3B0481C5"/>
    <w:rsid w:val="3B0DF90D"/>
    <w:rsid w:val="3B1207B0"/>
    <w:rsid w:val="3B21A721"/>
    <w:rsid w:val="3B22799F"/>
    <w:rsid w:val="3B22EC6D"/>
    <w:rsid w:val="3B288209"/>
    <w:rsid w:val="3B28E912"/>
    <w:rsid w:val="3B295E6F"/>
    <w:rsid w:val="3B34AD76"/>
    <w:rsid w:val="3B364F5C"/>
    <w:rsid w:val="3B4481E3"/>
    <w:rsid w:val="3B4A4202"/>
    <w:rsid w:val="3B4CAF21"/>
    <w:rsid w:val="3B4F5C88"/>
    <w:rsid w:val="3B51E060"/>
    <w:rsid w:val="3B54E586"/>
    <w:rsid w:val="3B565140"/>
    <w:rsid w:val="3B5A240E"/>
    <w:rsid w:val="3B6C0F0C"/>
    <w:rsid w:val="3B71C5A4"/>
    <w:rsid w:val="3B73A6B6"/>
    <w:rsid w:val="3B84E88E"/>
    <w:rsid w:val="3B87BFD8"/>
    <w:rsid w:val="3B884912"/>
    <w:rsid w:val="3B8C93AF"/>
    <w:rsid w:val="3B8DC341"/>
    <w:rsid w:val="3B9BDDBD"/>
    <w:rsid w:val="3BA11FD6"/>
    <w:rsid w:val="3BA18911"/>
    <w:rsid w:val="3BA343E4"/>
    <w:rsid w:val="3BA5808C"/>
    <w:rsid w:val="3BBACC91"/>
    <w:rsid w:val="3BC2DC58"/>
    <w:rsid w:val="3BC77B93"/>
    <w:rsid w:val="3BD1BCB7"/>
    <w:rsid w:val="3BD34DED"/>
    <w:rsid w:val="3BDF971F"/>
    <w:rsid w:val="3BE1F584"/>
    <w:rsid w:val="3BE4D779"/>
    <w:rsid w:val="3BED1B73"/>
    <w:rsid w:val="3BF1B36C"/>
    <w:rsid w:val="3BF205D7"/>
    <w:rsid w:val="3BF90C8A"/>
    <w:rsid w:val="3BFB2A44"/>
    <w:rsid w:val="3BFBDAB7"/>
    <w:rsid w:val="3BFEA4AD"/>
    <w:rsid w:val="3BFFC250"/>
    <w:rsid w:val="3C054902"/>
    <w:rsid w:val="3C19644B"/>
    <w:rsid w:val="3C1BDA85"/>
    <w:rsid w:val="3C236646"/>
    <w:rsid w:val="3C275964"/>
    <w:rsid w:val="3C2AB464"/>
    <w:rsid w:val="3C2B9AC4"/>
    <w:rsid w:val="3C2C8094"/>
    <w:rsid w:val="3C30C1B1"/>
    <w:rsid w:val="3C3284F2"/>
    <w:rsid w:val="3C333388"/>
    <w:rsid w:val="3C3AC0B6"/>
    <w:rsid w:val="3C3C7591"/>
    <w:rsid w:val="3C40616B"/>
    <w:rsid w:val="3C40DE9B"/>
    <w:rsid w:val="3C40FE61"/>
    <w:rsid w:val="3C4403C3"/>
    <w:rsid w:val="3C4A14CD"/>
    <w:rsid w:val="3C549D06"/>
    <w:rsid w:val="3C576B33"/>
    <w:rsid w:val="3C580E17"/>
    <w:rsid w:val="3C59A356"/>
    <w:rsid w:val="3C5A0D38"/>
    <w:rsid w:val="3C6046DC"/>
    <w:rsid w:val="3C672E45"/>
    <w:rsid w:val="3C67B40B"/>
    <w:rsid w:val="3C6AC799"/>
    <w:rsid w:val="3C72C1E8"/>
    <w:rsid w:val="3C73C6A0"/>
    <w:rsid w:val="3C7503CF"/>
    <w:rsid w:val="3C7A06B1"/>
    <w:rsid w:val="3C805603"/>
    <w:rsid w:val="3C8851E2"/>
    <w:rsid w:val="3C8BCC1B"/>
    <w:rsid w:val="3C90C26E"/>
    <w:rsid w:val="3C90ECC0"/>
    <w:rsid w:val="3C98EDE9"/>
    <w:rsid w:val="3C9DCAA7"/>
    <w:rsid w:val="3C9EBEA1"/>
    <w:rsid w:val="3CA20974"/>
    <w:rsid w:val="3CAD68A5"/>
    <w:rsid w:val="3CAF4641"/>
    <w:rsid w:val="3CB6947F"/>
    <w:rsid w:val="3CB77220"/>
    <w:rsid w:val="3CB8BB9C"/>
    <w:rsid w:val="3CB96DFA"/>
    <w:rsid w:val="3CC63B36"/>
    <w:rsid w:val="3CC7D611"/>
    <w:rsid w:val="3CCC6851"/>
    <w:rsid w:val="3CD36EB3"/>
    <w:rsid w:val="3CD6353F"/>
    <w:rsid w:val="3CD69BB7"/>
    <w:rsid w:val="3CD7719C"/>
    <w:rsid w:val="3CD927F8"/>
    <w:rsid w:val="3CE53362"/>
    <w:rsid w:val="3CE79A7C"/>
    <w:rsid w:val="3CEF2FC9"/>
    <w:rsid w:val="3CF4D162"/>
    <w:rsid w:val="3CF751BD"/>
    <w:rsid w:val="3D0605ED"/>
    <w:rsid w:val="3D0EF22C"/>
    <w:rsid w:val="3D14141A"/>
    <w:rsid w:val="3D1690B3"/>
    <w:rsid w:val="3D173D4F"/>
    <w:rsid w:val="3D1D996F"/>
    <w:rsid w:val="3D1EB20E"/>
    <w:rsid w:val="3D21B3A3"/>
    <w:rsid w:val="3D248705"/>
    <w:rsid w:val="3D249021"/>
    <w:rsid w:val="3D2B8801"/>
    <w:rsid w:val="3D2DBD8E"/>
    <w:rsid w:val="3D2FE222"/>
    <w:rsid w:val="3D3050F7"/>
    <w:rsid w:val="3D35654A"/>
    <w:rsid w:val="3D3833D6"/>
    <w:rsid w:val="3D3A7310"/>
    <w:rsid w:val="3D40C267"/>
    <w:rsid w:val="3D444ED7"/>
    <w:rsid w:val="3D48B9D5"/>
    <w:rsid w:val="3D4C9DC8"/>
    <w:rsid w:val="3D5108C4"/>
    <w:rsid w:val="3D56C06A"/>
    <w:rsid w:val="3D5D9384"/>
    <w:rsid w:val="3D69E692"/>
    <w:rsid w:val="3D6C419B"/>
    <w:rsid w:val="3D6F699C"/>
    <w:rsid w:val="3D708E71"/>
    <w:rsid w:val="3D76BCF4"/>
    <w:rsid w:val="3D7BE709"/>
    <w:rsid w:val="3D7D8101"/>
    <w:rsid w:val="3D88BF7B"/>
    <w:rsid w:val="3D8A248A"/>
    <w:rsid w:val="3D8E09A9"/>
    <w:rsid w:val="3D9732BB"/>
    <w:rsid w:val="3D973D37"/>
    <w:rsid w:val="3D9A2F0F"/>
    <w:rsid w:val="3DA359B4"/>
    <w:rsid w:val="3DA9A41D"/>
    <w:rsid w:val="3DB11895"/>
    <w:rsid w:val="3DB37532"/>
    <w:rsid w:val="3DB3F057"/>
    <w:rsid w:val="3DB74111"/>
    <w:rsid w:val="3DC60719"/>
    <w:rsid w:val="3DD1001D"/>
    <w:rsid w:val="3DD25EB4"/>
    <w:rsid w:val="3DD7536B"/>
    <w:rsid w:val="3DDACD04"/>
    <w:rsid w:val="3DDDE809"/>
    <w:rsid w:val="3DE5E52E"/>
    <w:rsid w:val="3DE6ABEC"/>
    <w:rsid w:val="3DECEBD8"/>
    <w:rsid w:val="3DF09BB3"/>
    <w:rsid w:val="3DF24995"/>
    <w:rsid w:val="3DF48A57"/>
    <w:rsid w:val="3DF4A449"/>
    <w:rsid w:val="3DF77855"/>
    <w:rsid w:val="3DFAB780"/>
    <w:rsid w:val="3E04C2B0"/>
    <w:rsid w:val="3E072236"/>
    <w:rsid w:val="3E0C5354"/>
    <w:rsid w:val="3E13EA07"/>
    <w:rsid w:val="3E1B2EBB"/>
    <w:rsid w:val="3E1C99D6"/>
    <w:rsid w:val="3E1E478E"/>
    <w:rsid w:val="3E20893B"/>
    <w:rsid w:val="3E226BA8"/>
    <w:rsid w:val="3E3DA995"/>
    <w:rsid w:val="3E43BFB7"/>
    <w:rsid w:val="3E447325"/>
    <w:rsid w:val="3E46D37F"/>
    <w:rsid w:val="3E4CD8C4"/>
    <w:rsid w:val="3E553E5B"/>
    <w:rsid w:val="3E57BEAE"/>
    <w:rsid w:val="3E5DAEF9"/>
    <w:rsid w:val="3E602E54"/>
    <w:rsid w:val="3E68048D"/>
    <w:rsid w:val="3E716AD2"/>
    <w:rsid w:val="3E76282B"/>
    <w:rsid w:val="3E7A4554"/>
    <w:rsid w:val="3E860124"/>
    <w:rsid w:val="3E8A69EE"/>
    <w:rsid w:val="3E8F90D0"/>
    <w:rsid w:val="3E91AE6C"/>
    <w:rsid w:val="3E95896B"/>
    <w:rsid w:val="3E961952"/>
    <w:rsid w:val="3E96CF05"/>
    <w:rsid w:val="3E9FA92A"/>
    <w:rsid w:val="3EA1D64E"/>
    <w:rsid w:val="3EA34A62"/>
    <w:rsid w:val="3EA6DDFC"/>
    <w:rsid w:val="3EA740C4"/>
    <w:rsid w:val="3EA92542"/>
    <w:rsid w:val="3EB523B6"/>
    <w:rsid w:val="3EC2B203"/>
    <w:rsid w:val="3EC3C7A8"/>
    <w:rsid w:val="3EC758B5"/>
    <w:rsid w:val="3ED422A7"/>
    <w:rsid w:val="3ED59C6D"/>
    <w:rsid w:val="3ED8FBC6"/>
    <w:rsid w:val="3EDA8F96"/>
    <w:rsid w:val="3EE34DC2"/>
    <w:rsid w:val="3EE85669"/>
    <w:rsid w:val="3EF9DED4"/>
    <w:rsid w:val="3EFD182F"/>
    <w:rsid w:val="3EFEC6AA"/>
    <w:rsid w:val="3EFEE09B"/>
    <w:rsid w:val="3F094F3F"/>
    <w:rsid w:val="3F09D147"/>
    <w:rsid w:val="3F0A0200"/>
    <w:rsid w:val="3F1611AA"/>
    <w:rsid w:val="3F178697"/>
    <w:rsid w:val="3F195133"/>
    <w:rsid w:val="3F22D70C"/>
    <w:rsid w:val="3F23333D"/>
    <w:rsid w:val="3F2C1033"/>
    <w:rsid w:val="3F2FE57A"/>
    <w:rsid w:val="3F33120C"/>
    <w:rsid w:val="3F33E097"/>
    <w:rsid w:val="3F34557A"/>
    <w:rsid w:val="3F361BF0"/>
    <w:rsid w:val="3F38B90C"/>
    <w:rsid w:val="3F396117"/>
    <w:rsid w:val="3F3A64E2"/>
    <w:rsid w:val="3F3E5F9B"/>
    <w:rsid w:val="3F3F2A15"/>
    <w:rsid w:val="3F41AA99"/>
    <w:rsid w:val="3F425302"/>
    <w:rsid w:val="3F474FFB"/>
    <w:rsid w:val="3F489DAF"/>
    <w:rsid w:val="3F52C143"/>
    <w:rsid w:val="3F55CDD8"/>
    <w:rsid w:val="3F5729FD"/>
    <w:rsid w:val="3F584481"/>
    <w:rsid w:val="3F588448"/>
    <w:rsid w:val="3F5B0708"/>
    <w:rsid w:val="3F66D0E1"/>
    <w:rsid w:val="3F6D0368"/>
    <w:rsid w:val="3F6EEFD6"/>
    <w:rsid w:val="3F7238E3"/>
    <w:rsid w:val="3F7787FD"/>
    <w:rsid w:val="3F784F32"/>
    <w:rsid w:val="3F7EE81E"/>
    <w:rsid w:val="3F889825"/>
    <w:rsid w:val="3F89A570"/>
    <w:rsid w:val="3F89D961"/>
    <w:rsid w:val="3F8A8FDE"/>
    <w:rsid w:val="3F8BE99E"/>
    <w:rsid w:val="3F8ED6BB"/>
    <w:rsid w:val="3F905AB8"/>
    <w:rsid w:val="3F9663E2"/>
    <w:rsid w:val="3F9E5F93"/>
    <w:rsid w:val="3FA6EF39"/>
    <w:rsid w:val="3FA75629"/>
    <w:rsid w:val="3FBD6C63"/>
    <w:rsid w:val="3FBEB2A1"/>
    <w:rsid w:val="3FC9C299"/>
    <w:rsid w:val="3FCF8F4C"/>
    <w:rsid w:val="3FD55BBD"/>
    <w:rsid w:val="3FD7CA03"/>
    <w:rsid w:val="3FD8950B"/>
    <w:rsid w:val="3FDBED03"/>
    <w:rsid w:val="3FDC4B8E"/>
    <w:rsid w:val="3FDE70D2"/>
    <w:rsid w:val="3FE21DF3"/>
    <w:rsid w:val="3FE2E5CF"/>
    <w:rsid w:val="3FE3A735"/>
    <w:rsid w:val="3FEB30C3"/>
    <w:rsid w:val="3FEE3541"/>
    <w:rsid w:val="3FF1C7A7"/>
    <w:rsid w:val="3FFF76D3"/>
    <w:rsid w:val="40013EA3"/>
    <w:rsid w:val="4006EE91"/>
    <w:rsid w:val="400BA909"/>
    <w:rsid w:val="401A90B3"/>
    <w:rsid w:val="4020F849"/>
    <w:rsid w:val="40365406"/>
    <w:rsid w:val="40468C61"/>
    <w:rsid w:val="4048A07F"/>
    <w:rsid w:val="404F2D02"/>
    <w:rsid w:val="405439D8"/>
    <w:rsid w:val="40545B9D"/>
    <w:rsid w:val="405707FF"/>
    <w:rsid w:val="405842B4"/>
    <w:rsid w:val="40597E09"/>
    <w:rsid w:val="405C0E62"/>
    <w:rsid w:val="4062BB99"/>
    <w:rsid w:val="4066CFBF"/>
    <w:rsid w:val="406782E4"/>
    <w:rsid w:val="4069CAF0"/>
    <w:rsid w:val="406B6548"/>
    <w:rsid w:val="406D8E55"/>
    <w:rsid w:val="4071993C"/>
    <w:rsid w:val="407E9B14"/>
    <w:rsid w:val="4083AA59"/>
    <w:rsid w:val="4083D50B"/>
    <w:rsid w:val="4084F78B"/>
    <w:rsid w:val="4097505B"/>
    <w:rsid w:val="4098E890"/>
    <w:rsid w:val="409A813C"/>
    <w:rsid w:val="40A1D385"/>
    <w:rsid w:val="40ABF9A9"/>
    <w:rsid w:val="40B3F78D"/>
    <w:rsid w:val="40B93485"/>
    <w:rsid w:val="40BA2B69"/>
    <w:rsid w:val="40C2CC59"/>
    <w:rsid w:val="40C30282"/>
    <w:rsid w:val="40C77ACE"/>
    <w:rsid w:val="40CA378E"/>
    <w:rsid w:val="40CBB5DB"/>
    <w:rsid w:val="40CE4F33"/>
    <w:rsid w:val="40CF7CA2"/>
    <w:rsid w:val="40D5B7D3"/>
    <w:rsid w:val="40E1DEDF"/>
    <w:rsid w:val="40E7B773"/>
    <w:rsid w:val="40EB9394"/>
    <w:rsid w:val="40F9B121"/>
    <w:rsid w:val="40FECEA3"/>
    <w:rsid w:val="40FFC9D9"/>
    <w:rsid w:val="4106A4AB"/>
    <w:rsid w:val="4108A0DF"/>
    <w:rsid w:val="410B38C8"/>
    <w:rsid w:val="410B953C"/>
    <w:rsid w:val="410FA94B"/>
    <w:rsid w:val="41144984"/>
    <w:rsid w:val="41153DDA"/>
    <w:rsid w:val="4116893D"/>
    <w:rsid w:val="41191AA2"/>
    <w:rsid w:val="4126E625"/>
    <w:rsid w:val="412AB946"/>
    <w:rsid w:val="4138A90D"/>
    <w:rsid w:val="413B5FC9"/>
    <w:rsid w:val="413F6DCA"/>
    <w:rsid w:val="4141D73B"/>
    <w:rsid w:val="41490637"/>
    <w:rsid w:val="416CABEC"/>
    <w:rsid w:val="41723E33"/>
    <w:rsid w:val="417E89D2"/>
    <w:rsid w:val="4183EEB4"/>
    <w:rsid w:val="418B2740"/>
    <w:rsid w:val="418FE479"/>
    <w:rsid w:val="41918971"/>
    <w:rsid w:val="41965094"/>
    <w:rsid w:val="419A8203"/>
    <w:rsid w:val="419B4734"/>
    <w:rsid w:val="419D30D3"/>
    <w:rsid w:val="41A40F8B"/>
    <w:rsid w:val="41A5E7DD"/>
    <w:rsid w:val="41B4102D"/>
    <w:rsid w:val="41BAF0BE"/>
    <w:rsid w:val="41C02D16"/>
    <w:rsid w:val="41C1083D"/>
    <w:rsid w:val="41C592C4"/>
    <w:rsid w:val="41C81E43"/>
    <w:rsid w:val="41E59F57"/>
    <w:rsid w:val="41E73D69"/>
    <w:rsid w:val="41EC59ED"/>
    <w:rsid w:val="41F00841"/>
    <w:rsid w:val="41F738FD"/>
    <w:rsid w:val="41FDD09A"/>
    <w:rsid w:val="42003B94"/>
    <w:rsid w:val="4206A6C5"/>
    <w:rsid w:val="4208F777"/>
    <w:rsid w:val="420E0CD9"/>
    <w:rsid w:val="421CC0A9"/>
    <w:rsid w:val="4221114F"/>
    <w:rsid w:val="42236EAD"/>
    <w:rsid w:val="4225F1F0"/>
    <w:rsid w:val="422E7044"/>
    <w:rsid w:val="423ABF19"/>
    <w:rsid w:val="423D4EA8"/>
    <w:rsid w:val="42414E2D"/>
    <w:rsid w:val="42431E56"/>
    <w:rsid w:val="424411F8"/>
    <w:rsid w:val="424964F2"/>
    <w:rsid w:val="4259B500"/>
    <w:rsid w:val="4260FED7"/>
    <w:rsid w:val="42641B31"/>
    <w:rsid w:val="4267E3BD"/>
    <w:rsid w:val="426A5C89"/>
    <w:rsid w:val="426F6BF0"/>
    <w:rsid w:val="426FC30B"/>
    <w:rsid w:val="4272356D"/>
    <w:rsid w:val="4279F3C4"/>
    <w:rsid w:val="427AD172"/>
    <w:rsid w:val="427D64FA"/>
    <w:rsid w:val="427EC3AB"/>
    <w:rsid w:val="427ECE3A"/>
    <w:rsid w:val="42810090"/>
    <w:rsid w:val="428A04A9"/>
    <w:rsid w:val="429D8007"/>
    <w:rsid w:val="429FD74E"/>
    <w:rsid w:val="42A2E562"/>
    <w:rsid w:val="42A65A40"/>
    <w:rsid w:val="42A777C1"/>
    <w:rsid w:val="42AC8617"/>
    <w:rsid w:val="42B469B6"/>
    <w:rsid w:val="42B8F879"/>
    <w:rsid w:val="42BF06FD"/>
    <w:rsid w:val="42BF7443"/>
    <w:rsid w:val="42C3E663"/>
    <w:rsid w:val="42C40CD6"/>
    <w:rsid w:val="42C91C65"/>
    <w:rsid w:val="42CCFA62"/>
    <w:rsid w:val="42D19141"/>
    <w:rsid w:val="42D2CB6B"/>
    <w:rsid w:val="42D66F2A"/>
    <w:rsid w:val="42D70D17"/>
    <w:rsid w:val="42DD5C4F"/>
    <w:rsid w:val="42E00816"/>
    <w:rsid w:val="42E0C857"/>
    <w:rsid w:val="42E3C601"/>
    <w:rsid w:val="42E79ABC"/>
    <w:rsid w:val="42F412E6"/>
    <w:rsid w:val="42F4ADA3"/>
    <w:rsid w:val="430056E2"/>
    <w:rsid w:val="4307F403"/>
    <w:rsid w:val="43182E85"/>
    <w:rsid w:val="431C8195"/>
    <w:rsid w:val="431F872F"/>
    <w:rsid w:val="43216F9B"/>
    <w:rsid w:val="4325E8E5"/>
    <w:rsid w:val="432C5442"/>
    <w:rsid w:val="432E9E9F"/>
    <w:rsid w:val="4332885D"/>
    <w:rsid w:val="4332AA72"/>
    <w:rsid w:val="4336BB31"/>
    <w:rsid w:val="433B8A29"/>
    <w:rsid w:val="434548F0"/>
    <w:rsid w:val="434880C7"/>
    <w:rsid w:val="4350DB5D"/>
    <w:rsid w:val="4356C11F"/>
    <w:rsid w:val="4358396B"/>
    <w:rsid w:val="4359FE27"/>
    <w:rsid w:val="436282AB"/>
    <w:rsid w:val="436375C4"/>
    <w:rsid w:val="4365A70B"/>
    <w:rsid w:val="43698A75"/>
    <w:rsid w:val="436A233C"/>
    <w:rsid w:val="436D8BA7"/>
    <w:rsid w:val="4374FC9C"/>
    <w:rsid w:val="43777D05"/>
    <w:rsid w:val="4382DE49"/>
    <w:rsid w:val="43866A1E"/>
    <w:rsid w:val="438B3245"/>
    <w:rsid w:val="4390E0C3"/>
    <w:rsid w:val="43931D01"/>
    <w:rsid w:val="43AA9225"/>
    <w:rsid w:val="43AC31BB"/>
    <w:rsid w:val="43AC6C2B"/>
    <w:rsid w:val="43AF08D9"/>
    <w:rsid w:val="43AF6559"/>
    <w:rsid w:val="43AFD1AA"/>
    <w:rsid w:val="43B943FE"/>
    <w:rsid w:val="43BF11F2"/>
    <w:rsid w:val="43C16E65"/>
    <w:rsid w:val="43CD0BBF"/>
    <w:rsid w:val="43D934A9"/>
    <w:rsid w:val="43DCC21E"/>
    <w:rsid w:val="43DD28F2"/>
    <w:rsid w:val="43DE3049"/>
    <w:rsid w:val="43DFD2C3"/>
    <w:rsid w:val="43E16223"/>
    <w:rsid w:val="43E28351"/>
    <w:rsid w:val="43E2E206"/>
    <w:rsid w:val="43EA6410"/>
    <w:rsid w:val="43EAD063"/>
    <w:rsid w:val="43ED2D06"/>
    <w:rsid w:val="43ED892C"/>
    <w:rsid w:val="43F1131E"/>
    <w:rsid w:val="43F35310"/>
    <w:rsid w:val="43FAEEB8"/>
    <w:rsid w:val="4412B3E7"/>
    <w:rsid w:val="441831DF"/>
    <w:rsid w:val="44264436"/>
    <w:rsid w:val="442889E1"/>
    <w:rsid w:val="442A78D8"/>
    <w:rsid w:val="442AEF4E"/>
    <w:rsid w:val="44304D02"/>
    <w:rsid w:val="443A22F0"/>
    <w:rsid w:val="443BBE8E"/>
    <w:rsid w:val="443C13B6"/>
    <w:rsid w:val="443CB0CA"/>
    <w:rsid w:val="443F45A0"/>
    <w:rsid w:val="44407829"/>
    <w:rsid w:val="4440DBB7"/>
    <w:rsid w:val="4441DB2A"/>
    <w:rsid w:val="44457DE1"/>
    <w:rsid w:val="44474A0D"/>
    <w:rsid w:val="4456F718"/>
    <w:rsid w:val="445C2CAF"/>
    <w:rsid w:val="445E9699"/>
    <w:rsid w:val="44671E96"/>
    <w:rsid w:val="4467C557"/>
    <w:rsid w:val="4468A147"/>
    <w:rsid w:val="44703521"/>
    <w:rsid w:val="4473008B"/>
    <w:rsid w:val="447B4FE5"/>
    <w:rsid w:val="447B94D8"/>
    <w:rsid w:val="447C2FF7"/>
    <w:rsid w:val="448486B4"/>
    <w:rsid w:val="4487891B"/>
    <w:rsid w:val="448EE9AB"/>
    <w:rsid w:val="4490D66C"/>
    <w:rsid w:val="449A589D"/>
    <w:rsid w:val="449A6FA0"/>
    <w:rsid w:val="449B0A16"/>
    <w:rsid w:val="44A3006F"/>
    <w:rsid w:val="44A418A8"/>
    <w:rsid w:val="44A65351"/>
    <w:rsid w:val="44B1306A"/>
    <w:rsid w:val="44B61DB5"/>
    <w:rsid w:val="44BE71A5"/>
    <w:rsid w:val="44C4AA4B"/>
    <w:rsid w:val="44D05E7B"/>
    <w:rsid w:val="44D173C3"/>
    <w:rsid w:val="44D6D229"/>
    <w:rsid w:val="44DB2B00"/>
    <w:rsid w:val="44DDA341"/>
    <w:rsid w:val="44DE337B"/>
    <w:rsid w:val="44E234BB"/>
    <w:rsid w:val="44E3B133"/>
    <w:rsid w:val="44E986D8"/>
    <w:rsid w:val="44EBFE05"/>
    <w:rsid w:val="44EDFACF"/>
    <w:rsid w:val="44F12448"/>
    <w:rsid w:val="4501F9B2"/>
    <w:rsid w:val="450DE123"/>
    <w:rsid w:val="450E2F95"/>
    <w:rsid w:val="450E53F6"/>
    <w:rsid w:val="450EA690"/>
    <w:rsid w:val="451098A0"/>
    <w:rsid w:val="4512E7D2"/>
    <w:rsid w:val="45133459"/>
    <w:rsid w:val="45156385"/>
    <w:rsid w:val="451DA6F8"/>
    <w:rsid w:val="4524008B"/>
    <w:rsid w:val="45261277"/>
    <w:rsid w:val="45266AF1"/>
    <w:rsid w:val="45290D25"/>
    <w:rsid w:val="45296830"/>
    <w:rsid w:val="452D79BB"/>
    <w:rsid w:val="452ED854"/>
    <w:rsid w:val="452F9689"/>
    <w:rsid w:val="45308CAB"/>
    <w:rsid w:val="4531C9D5"/>
    <w:rsid w:val="4531F810"/>
    <w:rsid w:val="453ECC13"/>
    <w:rsid w:val="45414F19"/>
    <w:rsid w:val="454265DD"/>
    <w:rsid w:val="455502FA"/>
    <w:rsid w:val="45599A99"/>
    <w:rsid w:val="455BEFA0"/>
    <w:rsid w:val="456CF3CC"/>
    <w:rsid w:val="45717034"/>
    <w:rsid w:val="457215AC"/>
    <w:rsid w:val="457742F0"/>
    <w:rsid w:val="4577892C"/>
    <w:rsid w:val="457A3033"/>
    <w:rsid w:val="457B3E99"/>
    <w:rsid w:val="457E6BC9"/>
    <w:rsid w:val="45828544"/>
    <w:rsid w:val="4582FEB1"/>
    <w:rsid w:val="4586A0C4"/>
    <w:rsid w:val="458CB6AF"/>
    <w:rsid w:val="458F8436"/>
    <w:rsid w:val="45932F48"/>
    <w:rsid w:val="45961D56"/>
    <w:rsid w:val="459A63CD"/>
    <w:rsid w:val="459F6138"/>
    <w:rsid w:val="45A728A5"/>
    <w:rsid w:val="45A79F38"/>
    <w:rsid w:val="45AA3CA2"/>
    <w:rsid w:val="45AD5F22"/>
    <w:rsid w:val="45B19486"/>
    <w:rsid w:val="45B3892D"/>
    <w:rsid w:val="45B55002"/>
    <w:rsid w:val="45BA307F"/>
    <w:rsid w:val="45BB7779"/>
    <w:rsid w:val="45BF58CE"/>
    <w:rsid w:val="45C6A42E"/>
    <w:rsid w:val="45C7642C"/>
    <w:rsid w:val="45CA0774"/>
    <w:rsid w:val="45CCD58A"/>
    <w:rsid w:val="45CD816F"/>
    <w:rsid w:val="45CF86A0"/>
    <w:rsid w:val="45D566F3"/>
    <w:rsid w:val="45DF5A1D"/>
    <w:rsid w:val="45E055FC"/>
    <w:rsid w:val="45E31A6E"/>
    <w:rsid w:val="45E50E3C"/>
    <w:rsid w:val="45EAF045"/>
    <w:rsid w:val="45EC0A78"/>
    <w:rsid w:val="45F2BFA2"/>
    <w:rsid w:val="45F2C779"/>
    <w:rsid w:val="45F55136"/>
    <w:rsid w:val="45F79A4F"/>
    <w:rsid w:val="45FE47E6"/>
    <w:rsid w:val="4602B72F"/>
    <w:rsid w:val="4603D2FF"/>
    <w:rsid w:val="460923E9"/>
    <w:rsid w:val="460D8DA6"/>
    <w:rsid w:val="4616D8B9"/>
    <w:rsid w:val="4623948A"/>
    <w:rsid w:val="4637EEC6"/>
    <w:rsid w:val="46386BC4"/>
    <w:rsid w:val="463ABFA1"/>
    <w:rsid w:val="463E13C7"/>
    <w:rsid w:val="463ED0D0"/>
    <w:rsid w:val="4640E02A"/>
    <w:rsid w:val="4644F6C0"/>
    <w:rsid w:val="46472E74"/>
    <w:rsid w:val="464B964E"/>
    <w:rsid w:val="464C9815"/>
    <w:rsid w:val="464D5252"/>
    <w:rsid w:val="46596FC2"/>
    <w:rsid w:val="465BA29C"/>
    <w:rsid w:val="465FDCCF"/>
    <w:rsid w:val="4662A730"/>
    <w:rsid w:val="466418DF"/>
    <w:rsid w:val="466C2EDC"/>
    <w:rsid w:val="46738AB0"/>
    <w:rsid w:val="467A8966"/>
    <w:rsid w:val="467C1A16"/>
    <w:rsid w:val="4683C686"/>
    <w:rsid w:val="46855739"/>
    <w:rsid w:val="468C673B"/>
    <w:rsid w:val="46906EDD"/>
    <w:rsid w:val="469078BB"/>
    <w:rsid w:val="469949E6"/>
    <w:rsid w:val="469EF809"/>
    <w:rsid w:val="46A568E8"/>
    <w:rsid w:val="46AE9308"/>
    <w:rsid w:val="46B4D4AA"/>
    <w:rsid w:val="46B8921F"/>
    <w:rsid w:val="46BCD202"/>
    <w:rsid w:val="46BD840B"/>
    <w:rsid w:val="46C1093B"/>
    <w:rsid w:val="46C37964"/>
    <w:rsid w:val="46C9B946"/>
    <w:rsid w:val="46CB62CD"/>
    <w:rsid w:val="46CBA664"/>
    <w:rsid w:val="46D2559A"/>
    <w:rsid w:val="46D73800"/>
    <w:rsid w:val="46D7A034"/>
    <w:rsid w:val="46DE4D6F"/>
    <w:rsid w:val="46DFA0C7"/>
    <w:rsid w:val="46E96B82"/>
    <w:rsid w:val="46EA4B25"/>
    <w:rsid w:val="46ECA32D"/>
    <w:rsid w:val="46EEF3A1"/>
    <w:rsid w:val="46EFA3A8"/>
    <w:rsid w:val="46EFC79D"/>
    <w:rsid w:val="46F56AFA"/>
    <w:rsid w:val="46F5EE0B"/>
    <w:rsid w:val="46FAFC99"/>
    <w:rsid w:val="4700BA64"/>
    <w:rsid w:val="470221BD"/>
    <w:rsid w:val="470BEA1D"/>
    <w:rsid w:val="47131DC9"/>
    <w:rsid w:val="4716921A"/>
    <w:rsid w:val="471B6795"/>
    <w:rsid w:val="4720B69F"/>
    <w:rsid w:val="47330951"/>
    <w:rsid w:val="4735DED8"/>
    <w:rsid w:val="473CE78D"/>
    <w:rsid w:val="473E1F7D"/>
    <w:rsid w:val="473F6131"/>
    <w:rsid w:val="47411155"/>
    <w:rsid w:val="47419E0F"/>
    <w:rsid w:val="474F102E"/>
    <w:rsid w:val="47518271"/>
    <w:rsid w:val="47549D6A"/>
    <w:rsid w:val="475C16F2"/>
    <w:rsid w:val="475FB74A"/>
    <w:rsid w:val="47627467"/>
    <w:rsid w:val="4762960F"/>
    <w:rsid w:val="4766E945"/>
    <w:rsid w:val="476A3BD4"/>
    <w:rsid w:val="476DF7BD"/>
    <w:rsid w:val="476FA836"/>
    <w:rsid w:val="477B63CA"/>
    <w:rsid w:val="478673CD"/>
    <w:rsid w:val="4788E404"/>
    <w:rsid w:val="4789DB26"/>
    <w:rsid w:val="478CC6DA"/>
    <w:rsid w:val="4794B4FA"/>
    <w:rsid w:val="479EBF58"/>
    <w:rsid w:val="47A726A7"/>
    <w:rsid w:val="47BC2776"/>
    <w:rsid w:val="47C1ED11"/>
    <w:rsid w:val="47C461FF"/>
    <w:rsid w:val="47C71CD6"/>
    <w:rsid w:val="47CCEF59"/>
    <w:rsid w:val="47D21062"/>
    <w:rsid w:val="47D53675"/>
    <w:rsid w:val="47E1634D"/>
    <w:rsid w:val="47E29FD6"/>
    <w:rsid w:val="47EDEA13"/>
    <w:rsid w:val="47F0D8F0"/>
    <w:rsid w:val="48080E06"/>
    <w:rsid w:val="480E72EB"/>
    <w:rsid w:val="481E46D8"/>
    <w:rsid w:val="4821279A"/>
    <w:rsid w:val="4821DDBA"/>
    <w:rsid w:val="48231D64"/>
    <w:rsid w:val="482534D2"/>
    <w:rsid w:val="482623BA"/>
    <w:rsid w:val="4830B9B1"/>
    <w:rsid w:val="48322790"/>
    <w:rsid w:val="4839182E"/>
    <w:rsid w:val="483BA28C"/>
    <w:rsid w:val="483FFDD0"/>
    <w:rsid w:val="48437851"/>
    <w:rsid w:val="4848C89D"/>
    <w:rsid w:val="484A133B"/>
    <w:rsid w:val="4852B685"/>
    <w:rsid w:val="48564F6C"/>
    <w:rsid w:val="485CADAE"/>
    <w:rsid w:val="485D1705"/>
    <w:rsid w:val="485DA8F5"/>
    <w:rsid w:val="485F040F"/>
    <w:rsid w:val="486229AB"/>
    <w:rsid w:val="486536C0"/>
    <w:rsid w:val="487203F7"/>
    <w:rsid w:val="48737095"/>
    <w:rsid w:val="48820B56"/>
    <w:rsid w:val="48864423"/>
    <w:rsid w:val="4886A152"/>
    <w:rsid w:val="48A407E1"/>
    <w:rsid w:val="48A52502"/>
    <w:rsid w:val="48AA1D30"/>
    <w:rsid w:val="48AF5960"/>
    <w:rsid w:val="48B072F0"/>
    <w:rsid w:val="48B3E78C"/>
    <w:rsid w:val="48BE4186"/>
    <w:rsid w:val="48BE5EB6"/>
    <w:rsid w:val="48BF00FC"/>
    <w:rsid w:val="48C91B86"/>
    <w:rsid w:val="48CBD637"/>
    <w:rsid w:val="48D4FD17"/>
    <w:rsid w:val="48D5C244"/>
    <w:rsid w:val="48D9C8F7"/>
    <w:rsid w:val="48D9EFDE"/>
    <w:rsid w:val="48DCE1B6"/>
    <w:rsid w:val="48E1816A"/>
    <w:rsid w:val="48E1DFEF"/>
    <w:rsid w:val="48E94AB2"/>
    <w:rsid w:val="48F1627C"/>
    <w:rsid w:val="48F220A9"/>
    <w:rsid w:val="48F5C683"/>
    <w:rsid w:val="4900CFF6"/>
    <w:rsid w:val="490F04F5"/>
    <w:rsid w:val="490F6D89"/>
    <w:rsid w:val="49144CDA"/>
    <w:rsid w:val="491F9024"/>
    <w:rsid w:val="49207F90"/>
    <w:rsid w:val="4923AE61"/>
    <w:rsid w:val="4923FFE1"/>
    <w:rsid w:val="49267221"/>
    <w:rsid w:val="49291C0B"/>
    <w:rsid w:val="49315752"/>
    <w:rsid w:val="4936E03A"/>
    <w:rsid w:val="4937F461"/>
    <w:rsid w:val="493E3260"/>
    <w:rsid w:val="493FD737"/>
    <w:rsid w:val="49429CD8"/>
    <w:rsid w:val="494EBD3B"/>
    <w:rsid w:val="49529121"/>
    <w:rsid w:val="4957F7D7"/>
    <w:rsid w:val="495E2903"/>
    <w:rsid w:val="495E80E3"/>
    <w:rsid w:val="4961C83F"/>
    <w:rsid w:val="4964B298"/>
    <w:rsid w:val="4966146B"/>
    <w:rsid w:val="496A7BCD"/>
    <w:rsid w:val="49707FE3"/>
    <w:rsid w:val="4983AA62"/>
    <w:rsid w:val="4983C63F"/>
    <w:rsid w:val="4984F314"/>
    <w:rsid w:val="49864E01"/>
    <w:rsid w:val="498B57EE"/>
    <w:rsid w:val="499901CB"/>
    <w:rsid w:val="499FCB11"/>
    <w:rsid w:val="49A53BC7"/>
    <w:rsid w:val="49AF6182"/>
    <w:rsid w:val="49B1E41F"/>
    <w:rsid w:val="49C2D336"/>
    <w:rsid w:val="49C64D9A"/>
    <w:rsid w:val="49CDB2D1"/>
    <w:rsid w:val="49D9EAB2"/>
    <w:rsid w:val="49DE1C9A"/>
    <w:rsid w:val="49EDBEBB"/>
    <w:rsid w:val="49EFBD67"/>
    <w:rsid w:val="49FB444B"/>
    <w:rsid w:val="4A024AE2"/>
    <w:rsid w:val="4A104FB3"/>
    <w:rsid w:val="4A13BDF6"/>
    <w:rsid w:val="4A16D1AB"/>
    <w:rsid w:val="4A183183"/>
    <w:rsid w:val="4A210C44"/>
    <w:rsid w:val="4A22FDB1"/>
    <w:rsid w:val="4A37A9FB"/>
    <w:rsid w:val="4A38D4D2"/>
    <w:rsid w:val="4A3EEC93"/>
    <w:rsid w:val="4A40BCE5"/>
    <w:rsid w:val="4A4CFD57"/>
    <w:rsid w:val="4A530C61"/>
    <w:rsid w:val="4A53F553"/>
    <w:rsid w:val="4A541F90"/>
    <w:rsid w:val="4A6F2553"/>
    <w:rsid w:val="4A74C668"/>
    <w:rsid w:val="4A76923C"/>
    <w:rsid w:val="4A850484"/>
    <w:rsid w:val="4AA2C848"/>
    <w:rsid w:val="4AAD429E"/>
    <w:rsid w:val="4AB0DE8D"/>
    <w:rsid w:val="4AB8EB6B"/>
    <w:rsid w:val="4AC0DF88"/>
    <w:rsid w:val="4ACA6A94"/>
    <w:rsid w:val="4ACC55BC"/>
    <w:rsid w:val="4ACC8EEC"/>
    <w:rsid w:val="4AD095A1"/>
    <w:rsid w:val="4AD0C394"/>
    <w:rsid w:val="4AD1B909"/>
    <w:rsid w:val="4AD27B68"/>
    <w:rsid w:val="4AD61F1F"/>
    <w:rsid w:val="4ADE188F"/>
    <w:rsid w:val="4AF05FE3"/>
    <w:rsid w:val="4AF84301"/>
    <w:rsid w:val="4AF9279D"/>
    <w:rsid w:val="4AFC244D"/>
    <w:rsid w:val="4AFE2B2F"/>
    <w:rsid w:val="4B04D5E2"/>
    <w:rsid w:val="4B0558AC"/>
    <w:rsid w:val="4B08759A"/>
    <w:rsid w:val="4B0A92D1"/>
    <w:rsid w:val="4B10962C"/>
    <w:rsid w:val="4B170CD5"/>
    <w:rsid w:val="4B199801"/>
    <w:rsid w:val="4B1A058C"/>
    <w:rsid w:val="4B1B14B1"/>
    <w:rsid w:val="4B1D06C7"/>
    <w:rsid w:val="4B29EB03"/>
    <w:rsid w:val="4B2B6E80"/>
    <w:rsid w:val="4B2F9D63"/>
    <w:rsid w:val="4B320986"/>
    <w:rsid w:val="4B42C4E5"/>
    <w:rsid w:val="4B43AAF2"/>
    <w:rsid w:val="4B477CF5"/>
    <w:rsid w:val="4B4B32BE"/>
    <w:rsid w:val="4B4CC136"/>
    <w:rsid w:val="4B5089F6"/>
    <w:rsid w:val="4B50DF09"/>
    <w:rsid w:val="4B54EB7B"/>
    <w:rsid w:val="4B576FFA"/>
    <w:rsid w:val="4B59C9B2"/>
    <w:rsid w:val="4B62E8B0"/>
    <w:rsid w:val="4B6365FF"/>
    <w:rsid w:val="4B737D1A"/>
    <w:rsid w:val="4B7FD568"/>
    <w:rsid w:val="4B872988"/>
    <w:rsid w:val="4B877DCB"/>
    <w:rsid w:val="4B91C288"/>
    <w:rsid w:val="4B92147C"/>
    <w:rsid w:val="4B96EA87"/>
    <w:rsid w:val="4B9A3776"/>
    <w:rsid w:val="4BA14406"/>
    <w:rsid w:val="4BA6CA60"/>
    <w:rsid w:val="4BAB4CE1"/>
    <w:rsid w:val="4BAFDC8E"/>
    <w:rsid w:val="4BB1D625"/>
    <w:rsid w:val="4BBCDCA5"/>
    <w:rsid w:val="4BC264C4"/>
    <w:rsid w:val="4BC3F5A1"/>
    <w:rsid w:val="4BC509D1"/>
    <w:rsid w:val="4BC5D354"/>
    <w:rsid w:val="4BC7AACC"/>
    <w:rsid w:val="4BD92F11"/>
    <w:rsid w:val="4BDFF5EA"/>
    <w:rsid w:val="4BE93FA0"/>
    <w:rsid w:val="4BE9D055"/>
    <w:rsid w:val="4BEDDBE8"/>
    <w:rsid w:val="4BF5E248"/>
    <w:rsid w:val="4BF8A59B"/>
    <w:rsid w:val="4C1139AF"/>
    <w:rsid w:val="4C12C128"/>
    <w:rsid w:val="4C24492F"/>
    <w:rsid w:val="4C272CEF"/>
    <w:rsid w:val="4C2A70DD"/>
    <w:rsid w:val="4C2E7835"/>
    <w:rsid w:val="4C30533B"/>
    <w:rsid w:val="4C305E72"/>
    <w:rsid w:val="4C3AE23A"/>
    <w:rsid w:val="4C3E223E"/>
    <w:rsid w:val="4C431959"/>
    <w:rsid w:val="4C4EE2FE"/>
    <w:rsid w:val="4C5E12E3"/>
    <w:rsid w:val="4C6C9CFE"/>
    <w:rsid w:val="4C6EF407"/>
    <w:rsid w:val="4C70728E"/>
    <w:rsid w:val="4C730FA0"/>
    <w:rsid w:val="4C7AF75D"/>
    <w:rsid w:val="4C7C86C7"/>
    <w:rsid w:val="4C7FC8CD"/>
    <w:rsid w:val="4C80D333"/>
    <w:rsid w:val="4C89EE8E"/>
    <w:rsid w:val="4C8E5ED0"/>
    <w:rsid w:val="4C917622"/>
    <w:rsid w:val="4C9F3486"/>
    <w:rsid w:val="4CA15A18"/>
    <w:rsid w:val="4CA23792"/>
    <w:rsid w:val="4CA9FFF0"/>
    <w:rsid w:val="4CAF2984"/>
    <w:rsid w:val="4CB635CD"/>
    <w:rsid w:val="4CBC93D6"/>
    <w:rsid w:val="4CBD75B0"/>
    <w:rsid w:val="4CBF3909"/>
    <w:rsid w:val="4CBF7146"/>
    <w:rsid w:val="4CCA6EBC"/>
    <w:rsid w:val="4CCACD24"/>
    <w:rsid w:val="4CCDD9E7"/>
    <w:rsid w:val="4CD02E4D"/>
    <w:rsid w:val="4CD0E5DF"/>
    <w:rsid w:val="4CD10B96"/>
    <w:rsid w:val="4CD11D1C"/>
    <w:rsid w:val="4CE305E8"/>
    <w:rsid w:val="4CE35DE6"/>
    <w:rsid w:val="4CE3A20A"/>
    <w:rsid w:val="4CE7793F"/>
    <w:rsid w:val="4CEB6AC2"/>
    <w:rsid w:val="4CEE07A3"/>
    <w:rsid w:val="4CF06F6D"/>
    <w:rsid w:val="4CF29B38"/>
    <w:rsid w:val="4CF54EDD"/>
    <w:rsid w:val="4CF847B3"/>
    <w:rsid w:val="4CFDCBD7"/>
    <w:rsid w:val="4CFF2CD2"/>
    <w:rsid w:val="4D00D452"/>
    <w:rsid w:val="4D091EB1"/>
    <w:rsid w:val="4D0E8543"/>
    <w:rsid w:val="4D18329E"/>
    <w:rsid w:val="4D18D60F"/>
    <w:rsid w:val="4D1F53A8"/>
    <w:rsid w:val="4D304ABF"/>
    <w:rsid w:val="4D3271A8"/>
    <w:rsid w:val="4D3335F3"/>
    <w:rsid w:val="4D33EA4F"/>
    <w:rsid w:val="4D34A3FB"/>
    <w:rsid w:val="4D37C309"/>
    <w:rsid w:val="4D3A888D"/>
    <w:rsid w:val="4D3DFA9A"/>
    <w:rsid w:val="4D3F8CFC"/>
    <w:rsid w:val="4D497C3D"/>
    <w:rsid w:val="4D4C6654"/>
    <w:rsid w:val="4D58A34B"/>
    <w:rsid w:val="4D5CB4E6"/>
    <w:rsid w:val="4D60296D"/>
    <w:rsid w:val="4D61A3B5"/>
    <w:rsid w:val="4D628870"/>
    <w:rsid w:val="4D671F54"/>
    <w:rsid w:val="4D677606"/>
    <w:rsid w:val="4D692C78"/>
    <w:rsid w:val="4D788C80"/>
    <w:rsid w:val="4D7B382B"/>
    <w:rsid w:val="4D7C1613"/>
    <w:rsid w:val="4D7F4B59"/>
    <w:rsid w:val="4D8BF8A3"/>
    <w:rsid w:val="4D8EB1BE"/>
    <w:rsid w:val="4D916E85"/>
    <w:rsid w:val="4D93E436"/>
    <w:rsid w:val="4D95ADBF"/>
    <w:rsid w:val="4D97F091"/>
    <w:rsid w:val="4D98B5EF"/>
    <w:rsid w:val="4D9B8FEE"/>
    <w:rsid w:val="4DA7C3FF"/>
    <w:rsid w:val="4DA7C733"/>
    <w:rsid w:val="4DABE788"/>
    <w:rsid w:val="4DAC2ABC"/>
    <w:rsid w:val="4DAC672A"/>
    <w:rsid w:val="4DB167F3"/>
    <w:rsid w:val="4DB4AF02"/>
    <w:rsid w:val="4DB4F28D"/>
    <w:rsid w:val="4DC61CD4"/>
    <w:rsid w:val="4DC98BC3"/>
    <w:rsid w:val="4DD0CBF9"/>
    <w:rsid w:val="4DD303EE"/>
    <w:rsid w:val="4DD60A3D"/>
    <w:rsid w:val="4DE212F4"/>
    <w:rsid w:val="4DEAA54E"/>
    <w:rsid w:val="4DF05105"/>
    <w:rsid w:val="4DF3AD15"/>
    <w:rsid w:val="4DF4EDEE"/>
    <w:rsid w:val="4DF6473D"/>
    <w:rsid w:val="4DF9E344"/>
    <w:rsid w:val="4E086D5F"/>
    <w:rsid w:val="4E0AC468"/>
    <w:rsid w:val="4E0CE7D1"/>
    <w:rsid w:val="4E121EBD"/>
    <w:rsid w:val="4E12C325"/>
    <w:rsid w:val="4E21F7F4"/>
    <w:rsid w:val="4E22E9F9"/>
    <w:rsid w:val="4E2C97A6"/>
    <w:rsid w:val="4E2F5A71"/>
    <w:rsid w:val="4E30C85F"/>
    <w:rsid w:val="4E32CC87"/>
    <w:rsid w:val="4E34ECA2"/>
    <w:rsid w:val="4E3D37E9"/>
    <w:rsid w:val="4E402EF5"/>
    <w:rsid w:val="4E463431"/>
    <w:rsid w:val="4E48AD31"/>
    <w:rsid w:val="4E52248B"/>
    <w:rsid w:val="4E55FD8B"/>
    <w:rsid w:val="4E5B9897"/>
    <w:rsid w:val="4E5B98FD"/>
    <w:rsid w:val="4E5D9902"/>
    <w:rsid w:val="4E69AA48"/>
    <w:rsid w:val="4E6F081F"/>
    <w:rsid w:val="4E73EBA6"/>
    <w:rsid w:val="4E7599B9"/>
    <w:rsid w:val="4E7CE5F3"/>
    <w:rsid w:val="4E7D0CAF"/>
    <w:rsid w:val="4E8D11C8"/>
    <w:rsid w:val="4E909ACF"/>
    <w:rsid w:val="4E916FA5"/>
    <w:rsid w:val="4E920419"/>
    <w:rsid w:val="4E945EFE"/>
    <w:rsid w:val="4E94E644"/>
    <w:rsid w:val="4E96CF61"/>
    <w:rsid w:val="4EA0A49E"/>
    <w:rsid w:val="4EA0EE42"/>
    <w:rsid w:val="4EA16AE9"/>
    <w:rsid w:val="4EA1761C"/>
    <w:rsid w:val="4EA54D7D"/>
    <w:rsid w:val="4EA58159"/>
    <w:rsid w:val="4EA5E3CF"/>
    <w:rsid w:val="4EA8BB72"/>
    <w:rsid w:val="4EAF5580"/>
    <w:rsid w:val="4EB07597"/>
    <w:rsid w:val="4EB1D4D7"/>
    <w:rsid w:val="4EB77AE6"/>
    <w:rsid w:val="4EB954BF"/>
    <w:rsid w:val="4EB95675"/>
    <w:rsid w:val="4EBBBB40"/>
    <w:rsid w:val="4EBE6CBD"/>
    <w:rsid w:val="4EC1E9E4"/>
    <w:rsid w:val="4EC726E2"/>
    <w:rsid w:val="4ECAF23B"/>
    <w:rsid w:val="4ED03303"/>
    <w:rsid w:val="4EDD6C38"/>
    <w:rsid w:val="4EDE2F2F"/>
    <w:rsid w:val="4EEA8C3C"/>
    <w:rsid w:val="4EEBFEAB"/>
    <w:rsid w:val="4EF41172"/>
    <w:rsid w:val="4EF42B9C"/>
    <w:rsid w:val="4EFA8270"/>
    <w:rsid w:val="4EFD1A79"/>
    <w:rsid w:val="4F020267"/>
    <w:rsid w:val="4F02751D"/>
    <w:rsid w:val="4F065125"/>
    <w:rsid w:val="4F0CBEA9"/>
    <w:rsid w:val="4F0CE563"/>
    <w:rsid w:val="4F0DD587"/>
    <w:rsid w:val="4F134977"/>
    <w:rsid w:val="4F18D162"/>
    <w:rsid w:val="4F1A29C2"/>
    <w:rsid w:val="4F2BAB92"/>
    <w:rsid w:val="4F2CE0E7"/>
    <w:rsid w:val="4F2DD9EA"/>
    <w:rsid w:val="4F399BC5"/>
    <w:rsid w:val="4F43FE56"/>
    <w:rsid w:val="4F475146"/>
    <w:rsid w:val="4F4A98A5"/>
    <w:rsid w:val="4F50C2EE"/>
    <w:rsid w:val="4F53D1E0"/>
    <w:rsid w:val="4F55972A"/>
    <w:rsid w:val="4F55F0F3"/>
    <w:rsid w:val="4F5D5022"/>
    <w:rsid w:val="4F623532"/>
    <w:rsid w:val="4F639B09"/>
    <w:rsid w:val="4F69CBEB"/>
    <w:rsid w:val="4F6AA849"/>
    <w:rsid w:val="4F6BB4EB"/>
    <w:rsid w:val="4F6D9596"/>
    <w:rsid w:val="4F700D0B"/>
    <w:rsid w:val="4F72E57A"/>
    <w:rsid w:val="4F786342"/>
    <w:rsid w:val="4F81A6FF"/>
    <w:rsid w:val="4F82B921"/>
    <w:rsid w:val="4F86A5B2"/>
    <w:rsid w:val="4F871B7C"/>
    <w:rsid w:val="4F89F36D"/>
    <w:rsid w:val="4F8E314E"/>
    <w:rsid w:val="4F935352"/>
    <w:rsid w:val="4F9D8E7E"/>
    <w:rsid w:val="4FA8AD38"/>
    <w:rsid w:val="4FAE6C08"/>
    <w:rsid w:val="4FB4146B"/>
    <w:rsid w:val="4FB6EE86"/>
    <w:rsid w:val="4FBB74C4"/>
    <w:rsid w:val="4FC01719"/>
    <w:rsid w:val="4FCF9570"/>
    <w:rsid w:val="4FD59A99"/>
    <w:rsid w:val="4FD5C4F3"/>
    <w:rsid w:val="4FD87001"/>
    <w:rsid w:val="4FD8FADA"/>
    <w:rsid w:val="4FDE03F4"/>
    <w:rsid w:val="4FE06456"/>
    <w:rsid w:val="4FE89B93"/>
    <w:rsid w:val="4FE931CD"/>
    <w:rsid w:val="4FEB10FF"/>
    <w:rsid w:val="4FEDD68F"/>
    <w:rsid w:val="4FEEE310"/>
    <w:rsid w:val="50017695"/>
    <w:rsid w:val="5002D5B3"/>
    <w:rsid w:val="5006FEEC"/>
    <w:rsid w:val="500AFB25"/>
    <w:rsid w:val="501E5A90"/>
    <w:rsid w:val="502967DF"/>
    <w:rsid w:val="502B3D5D"/>
    <w:rsid w:val="5034E77A"/>
    <w:rsid w:val="503D82A0"/>
    <w:rsid w:val="503D92FE"/>
    <w:rsid w:val="504212D0"/>
    <w:rsid w:val="504951B4"/>
    <w:rsid w:val="50554774"/>
    <w:rsid w:val="50557F95"/>
    <w:rsid w:val="505B7DD1"/>
    <w:rsid w:val="505D4CCF"/>
    <w:rsid w:val="505EC6A7"/>
    <w:rsid w:val="5073D6D5"/>
    <w:rsid w:val="5074BB07"/>
    <w:rsid w:val="507AA488"/>
    <w:rsid w:val="507BFED3"/>
    <w:rsid w:val="507CFE72"/>
    <w:rsid w:val="508305C9"/>
    <w:rsid w:val="5095D5E7"/>
    <w:rsid w:val="5099AE15"/>
    <w:rsid w:val="509A89EB"/>
    <w:rsid w:val="50A171A6"/>
    <w:rsid w:val="50A1E6B5"/>
    <w:rsid w:val="50A408BB"/>
    <w:rsid w:val="50A50D6D"/>
    <w:rsid w:val="50AB1114"/>
    <w:rsid w:val="50AFFC4C"/>
    <w:rsid w:val="50C111A1"/>
    <w:rsid w:val="50C6D4C6"/>
    <w:rsid w:val="50C77BF3"/>
    <w:rsid w:val="50C88411"/>
    <w:rsid w:val="50C8DC37"/>
    <w:rsid w:val="50C924A9"/>
    <w:rsid w:val="50CEAFF8"/>
    <w:rsid w:val="50D0AEA5"/>
    <w:rsid w:val="50D166A0"/>
    <w:rsid w:val="50D4923C"/>
    <w:rsid w:val="50E6324B"/>
    <w:rsid w:val="50E7BE3B"/>
    <w:rsid w:val="50EC3FD0"/>
    <w:rsid w:val="50EE7C4F"/>
    <w:rsid w:val="50F06C1A"/>
    <w:rsid w:val="50F21E4F"/>
    <w:rsid w:val="50F917FF"/>
    <w:rsid w:val="50F9C23B"/>
    <w:rsid w:val="50FCFA9E"/>
    <w:rsid w:val="50FF97B5"/>
    <w:rsid w:val="5102E8F9"/>
    <w:rsid w:val="5104304F"/>
    <w:rsid w:val="5108275C"/>
    <w:rsid w:val="51104972"/>
    <w:rsid w:val="5117642D"/>
    <w:rsid w:val="511938D6"/>
    <w:rsid w:val="51205E32"/>
    <w:rsid w:val="5125415D"/>
    <w:rsid w:val="51297B0A"/>
    <w:rsid w:val="5129B465"/>
    <w:rsid w:val="512D482B"/>
    <w:rsid w:val="512FFF80"/>
    <w:rsid w:val="513CD350"/>
    <w:rsid w:val="513EAEAC"/>
    <w:rsid w:val="513EDE28"/>
    <w:rsid w:val="5143B0A4"/>
    <w:rsid w:val="51495A77"/>
    <w:rsid w:val="514A5A62"/>
    <w:rsid w:val="514CE3C6"/>
    <w:rsid w:val="514EF52E"/>
    <w:rsid w:val="5154531A"/>
    <w:rsid w:val="51609373"/>
    <w:rsid w:val="51660C23"/>
    <w:rsid w:val="5167502D"/>
    <w:rsid w:val="516B9F40"/>
    <w:rsid w:val="516F1107"/>
    <w:rsid w:val="51741CE8"/>
    <w:rsid w:val="5174E52A"/>
    <w:rsid w:val="517BA256"/>
    <w:rsid w:val="517CC92D"/>
    <w:rsid w:val="51838B10"/>
    <w:rsid w:val="5183AE3E"/>
    <w:rsid w:val="518913B9"/>
    <w:rsid w:val="518AD705"/>
    <w:rsid w:val="518AEC35"/>
    <w:rsid w:val="518BAD8A"/>
    <w:rsid w:val="518C2F06"/>
    <w:rsid w:val="51970E24"/>
    <w:rsid w:val="5198994B"/>
    <w:rsid w:val="519C8E43"/>
    <w:rsid w:val="51A8A44A"/>
    <w:rsid w:val="51AB60A2"/>
    <w:rsid w:val="51C55BD8"/>
    <w:rsid w:val="51D32AD3"/>
    <w:rsid w:val="51D6767F"/>
    <w:rsid w:val="51E0D73F"/>
    <w:rsid w:val="51ED2152"/>
    <w:rsid w:val="51ED6629"/>
    <w:rsid w:val="51EEC199"/>
    <w:rsid w:val="51F78751"/>
    <w:rsid w:val="51FDFA0A"/>
    <w:rsid w:val="5200890F"/>
    <w:rsid w:val="5202524D"/>
    <w:rsid w:val="5206B8E5"/>
    <w:rsid w:val="5207A4F1"/>
    <w:rsid w:val="520C5268"/>
    <w:rsid w:val="520ED54F"/>
    <w:rsid w:val="520FDFAC"/>
    <w:rsid w:val="5216F0C8"/>
    <w:rsid w:val="52228012"/>
    <w:rsid w:val="5227B25A"/>
    <w:rsid w:val="522C1E29"/>
    <w:rsid w:val="52322332"/>
    <w:rsid w:val="5233559A"/>
    <w:rsid w:val="52341902"/>
    <w:rsid w:val="523A9C69"/>
    <w:rsid w:val="52428D2F"/>
    <w:rsid w:val="52440340"/>
    <w:rsid w:val="5248E2BE"/>
    <w:rsid w:val="525F4A41"/>
    <w:rsid w:val="5262FEB0"/>
    <w:rsid w:val="52654D7B"/>
    <w:rsid w:val="526D3E5A"/>
    <w:rsid w:val="526EA7DD"/>
    <w:rsid w:val="526FDC6D"/>
    <w:rsid w:val="5272F95F"/>
    <w:rsid w:val="527440A3"/>
    <w:rsid w:val="52950DFD"/>
    <w:rsid w:val="5296D6EE"/>
    <w:rsid w:val="5296DCD6"/>
    <w:rsid w:val="529AA52A"/>
    <w:rsid w:val="529B60CC"/>
    <w:rsid w:val="529F94D5"/>
    <w:rsid w:val="52B13D3A"/>
    <w:rsid w:val="52B33B05"/>
    <w:rsid w:val="52B50832"/>
    <w:rsid w:val="52B6EE62"/>
    <w:rsid w:val="52B78E43"/>
    <w:rsid w:val="52C1B871"/>
    <w:rsid w:val="52C9DD81"/>
    <w:rsid w:val="52D1B6AF"/>
    <w:rsid w:val="52D3EF88"/>
    <w:rsid w:val="52D4745C"/>
    <w:rsid w:val="52D77FD8"/>
    <w:rsid w:val="52D84DB9"/>
    <w:rsid w:val="52DB4368"/>
    <w:rsid w:val="52DC9EC4"/>
    <w:rsid w:val="52E1AF2F"/>
    <w:rsid w:val="52E4AF6D"/>
    <w:rsid w:val="52E4E872"/>
    <w:rsid w:val="52EB5FCC"/>
    <w:rsid w:val="52ECB96F"/>
    <w:rsid w:val="52F7C94A"/>
    <w:rsid w:val="5303208E"/>
    <w:rsid w:val="530811DB"/>
    <w:rsid w:val="53081307"/>
    <w:rsid w:val="530C891F"/>
    <w:rsid w:val="530CD781"/>
    <w:rsid w:val="531CD6EB"/>
    <w:rsid w:val="531D6931"/>
    <w:rsid w:val="5325698C"/>
    <w:rsid w:val="53257751"/>
    <w:rsid w:val="532A4D27"/>
    <w:rsid w:val="532E6D49"/>
    <w:rsid w:val="53416420"/>
    <w:rsid w:val="53483FB6"/>
    <w:rsid w:val="534D07B4"/>
    <w:rsid w:val="5352FF57"/>
    <w:rsid w:val="535B448C"/>
    <w:rsid w:val="535B6CBA"/>
    <w:rsid w:val="53609F00"/>
    <w:rsid w:val="5360C90B"/>
    <w:rsid w:val="5364D65F"/>
    <w:rsid w:val="536943F5"/>
    <w:rsid w:val="536AEE3C"/>
    <w:rsid w:val="536E7084"/>
    <w:rsid w:val="53753129"/>
    <w:rsid w:val="537D2181"/>
    <w:rsid w:val="537E80CB"/>
    <w:rsid w:val="537F891F"/>
    <w:rsid w:val="53829309"/>
    <w:rsid w:val="5390C3F6"/>
    <w:rsid w:val="5395EF7B"/>
    <w:rsid w:val="53987923"/>
    <w:rsid w:val="53A4A01F"/>
    <w:rsid w:val="53AFFD70"/>
    <w:rsid w:val="53B13C21"/>
    <w:rsid w:val="53B738BE"/>
    <w:rsid w:val="53BF13C9"/>
    <w:rsid w:val="53C29703"/>
    <w:rsid w:val="53C7EE8A"/>
    <w:rsid w:val="53CB3B4B"/>
    <w:rsid w:val="53D0E702"/>
    <w:rsid w:val="53D69FB6"/>
    <w:rsid w:val="53D7D3F9"/>
    <w:rsid w:val="53E2DC92"/>
    <w:rsid w:val="53E49901"/>
    <w:rsid w:val="53E5F283"/>
    <w:rsid w:val="53FC7122"/>
    <w:rsid w:val="5403DEFB"/>
    <w:rsid w:val="5404BBDC"/>
    <w:rsid w:val="540B42D1"/>
    <w:rsid w:val="5411BB79"/>
    <w:rsid w:val="54135670"/>
    <w:rsid w:val="54176F79"/>
    <w:rsid w:val="541C01C6"/>
    <w:rsid w:val="542225FA"/>
    <w:rsid w:val="542247FA"/>
    <w:rsid w:val="5426B52A"/>
    <w:rsid w:val="5428F0D8"/>
    <w:rsid w:val="542DF19C"/>
    <w:rsid w:val="542EE10B"/>
    <w:rsid w:val="542FBCC0"/>
    <w:rsid w:val="5432CADA"/>
    <w:rsid w:val="543690CD"/>
    <w:rsid w:val="543B4E05"/>
    <w:rsid w:val="54403921"/>
    <w:rsid w:val="544236FD"/>
    <w:rsid w:val="5442728A"/>
    <w:rsid w:val="5444089A"/>
    <w:rsid w:val="54462E3C"/>
    <w:rsid w:val="54484189"/>
    <w:rsid w:val="544F44CC"/>
    <w:rsid w:val="54517BC6"/>
    <w:rsid w:val="5451A9AD"/>
    <w:rsid w:val="5456656B"/>
    <w:rsid w:val="54589160"/>
    <w:rsid w:val="545A0DB6"/>
    <w:rsid w:val="545C50DF"/>
    <w:rsid w:val="545E8686"/>
    <w:rsid w:val="54659720"/>
    <w:rsid w:val="5465A459"/>
    <w:rsid w:val="547F2E2E"/>
    <w:rsid w:val="547FF89D"/>
    <w:rsid w:val="548C2B9D"/>
    <w:rsid w:val="54917CA8"/>
    <w:rsid w:val="5497D1EC"/>
    <w:rsid w:val="54A92E21"/>
    <w:rsid w:val="54B006BD"/>
    <w:rsid w:val="54B17517"/>
    <w:rsid w:val="54B18136"/>
    <w:rsid w:val="54B392D7"/>
    <w:rsid w:val="54B4156D"/>
    <w:rsid w:val="54B92991"/>
    <w:rsid w:val="54C1403E"/>
    <w:rsid w:val="54C277C7"/>
    <w:rsid w:val="54C4D949"/>
    <w:rsid w:val="54C55C8A"/>
    <w:rsid w:val="54C78A88"/>
    <w:rsid w:val="54C79636"/>
    <w:rsid w:val="54C9ABE5"/>
    <w:rsid w:val="54CF4940"/>
    <w:rsid w:val="54DB6001"/>
    <w:rsid w:val="54DBA15D"/>
    <w:rsid w:val="54EAC996"/>
    <w:rsid w:val="54F04E6E"/>
    <w:rsid w:val="54F4C945"/>
    <w:rsid w:val="54FF8A92"/>
    <w:rsid w:val="55054D73"/>
    <w:rsid w:val="55073B02"/>
    <w:rsid w:val="550EAAA3"/>
    <w:rsid w:val="55179595"/>
    <w:rsid w:val="5517BCC2"/>
    <w:rsid w:val="55236C26"/>
    <w:rsid w:val="5538D786"/>
    <w:rsid w:val="553DD247"/>
    <w:rsid w:val="553E4A86"/>
    <w:rsid w:val="5546914F"/>
    <w:rsid w:val="554E4EE9"/>
    <w:rsid w:val="55511D9D"/>
    <w:rsid w:val="55523675"/>
    <w:rsid w:val="555E7852"/>
    <w:rsid w:val="5563B530"/>
    <w:rsid w:val="5572BAF3"/>
    <w:rsid w:val="55793945"/>
    <w:rsid w:val="557BADD4"/>
    <w:rsid w:val="5582E224"/>
    <w:rsid w:val="55839AA2"/>
    <w:rsid w:val="55865F84"/>
    <w:rsid w:val="5590EA92"/>
    <w:rsid w:val="5596B66C"/>
    <w:rsid w:val="5598FA44"/>
    <w:rsid w:val="559C3A07"/>
    <w:rsid w:val="55A1C6A7"/>
    <w:rsid w:val="55A6BA8F"/>
    <w:rsid w:val="55A77D2F"/>
    <w:rsid w:val="55A7868F"/>
    <w:rsid w:val="55A92C5F"/>
    <w:rsid w:val="55ABCC13"/>
    <w:rsid w:val="55B178DC"/>
    <w:rsid w:val="55C18040"/>
    <w:rsid w:val="55CFA5D6"/>
    <w:rsid w:val="55D10860"/>
    <w:rsid w:val="55D4A6F9"/>
    <w:rsid w:val="55D785C9"/>
    <w:rsid w:val="55D85DA9"/>
    <w:rsid w:val="55DD6A1E"/>
    <w:rsid w:val="55E51695"/>
    <w:rsid w:val="55EC92C2"/>
    <w:rsid w:val="55ED4068"/>
    <w:rsid w:val="55F71E98"/>
    <w:rsid w:val="55FA56E7"/>
    <w:rsid w:val="55FA9D2E"/>
    <w:rsid w:val="5604336C"/>
    <w:rsid w:val="5607732D"/>
    <w:rsid w:val="56132819"/>
    <w:rsid w:val="5614BD88"/>
    <w:rsid w:val="561AFE8F"/>
    <w:rsid w:val="5624A6AA"/>
    <w:rsid w:val="56307574"/>
    <w:rsid w:val="56357689"/>
    <w:rsid w:val="563DED10"/>
    <w:rsid w:val="56424B90"/>
    <w:rsid w:val="564429E1"/>
    <w:rsid w:val="5644B922"/>
    <w:rsid w:val="565BAFC8"/>
    <w:rsid w:val="565E3074"/>
    <w:rsid w:val="5660788D"/>
    <w:rsid w:val="56615D48"/>
    <w:rsid w:val="56619EA9"/>
    <w:rsid w:val="56638156"/>
    <w:rsid w:val="566457F6"/>
    <w:rsid w:val="566A3347"/>
    <w:rsid w:val="56774E41"/>
    <w:rsid w:val="5679137B"/>
    <w:rsid w:val="5680939B"/>
    <w:rsid w:val="568BAA51"/>
    <w:rsid w:val="5692BE61"/>
    <w:rsid w:val="56931DF8"/>
    <w:rsid w:val="5695C573"/>
    <w:rsid w:val="569E8CE8"/>
    <w:rsid w:val="569EA5CC"/>
    <w:rsid w:val="56A7098E"/>
    <w:rsid w:val="56A9646E"/>
    <w:rsid w:val="56AECCDE"/>
    <w:rsid w:val="56AF98E8"/>
    <w:rsid w:val="56C77BE9"/>
    <w:rsid w:val="56E5387F"/>
    <w:rsid w:val="56E6957D"/>
    <w:rsid w:val="56F091FF"/>
    <w:rsid w:val="56F17C9F"/>
    <w:rsid w:val="56FC5EBF"/>
    <w:rsid w:val="56FFC848"/>
    <w:rsid w:val="5703708D"/>
    <w:rsid w:val="5705176B"/>
    <w:rsid w:val="570A305C"/>
    <w:rsid w:val="571417DC"/>
    <w:rsid w:val="571EB285"/>
    <w:rsid w:val="571F3DD0"/>
    <w:rsid w:val="57211224"/>
    <w:rsid w:val="5722BDD1"/>
    <w:rsid w:val="573411E4"/>
    <w:rsid w:val="573894EF"/>
    <w:rsid w:val="57395F2F"/>
    <w:rsid w:val="5739A171"/>
    <w:rsid w:val="5740A824"/>
    <w:rsid w:val="5741E205"/>
    <w:rsid w:val="57426C12"/>
    <w:rsid w:val="574897E0"/>
    <w:rsid w:val="5752204B"/>
    <w:rsid w:val="5754A0D9"/>
    <w:rsid w:val="5754C718"/>
    <w:rsid w:val="575B52FA"/>
    <w:rsid w:val="5764EB05"/>
    <w:rsid w:val="5765C962"/>
    <w:rsid w:val="57692627"/>
    <w:rsid w:val="5774DDD0"/>
    <w:rsid w:val="57788F3A"/>
    <w:rsid w:val="5781F7C7"/>
    <w:rsid w:val="57848757"/>
    <w:rsid w:val="578D2453"/>
    <w:rsid w:val="5790C8DE"/>
    <w:rsid w:val="579D1E25"/>
    <w:rsid w:val="57AA5B15"/>
    <w:rsid w:val="57AAC0DA"/>
    <w:rsid w:val="57AAE3DA"/>
    <w:rsid w:val="57B89CF6"/>
    <w:rsid w:val="57BE1D88"/>
    <w:rsid w:val="57C19EDE"/>
    <w:rsid w:val="57C8EA7D"/>
    <w:rsid w:val="57CAC020"/>
    <w:rsid w:val="57CBFBB5"/>
    <w:rsid w:val="57DA29E2"/>
    <w:rsid w:val="57DDCEE6"/>
    <w:rsid w:val="57E3048A"/>
    <w:rsid w:val="57E58C10"/>
    <w:rsid w:val="57E6C79C"/>
    <w:rsid w:val="57F5D009"/>
    <w:rsid w:val="57F86ACF"/>
    <w:rsid w:val="57F8DAAF"/>
    <w:rsid w:val="57F9CABA"/>
    <w:rsid w:val="57FB6138"/>
    <w:rsid w:val="58021B3F"/>
    <w:rsid w:val="58052190"/>
    <w:rsid w:val="580B4D92"/>
    <w:rsid w:val="580B9FBC"/>
    <w:rsid w:val="580C1F0E"/>
    <w:rsid w:val="5818C539"/>
    <w:rsid w:val="581961AD"/>
    <w:rsid w:val="581AB50B"/>
    <w:rsid w:val="581D26E5"/>
    <w:rsid w:val="582125D8"/>
    <w:rsid w:val="5830B624"/>
    <w:rsid w:val="58353B12"/>
    <w:rsid w:val="583A76ED"/>
    <w:rsid w:val="584BDC35"/>
    <w:rsid w:val="584D13F4"/>
    <w:rsid w:val="584F5B70"/>
    <w:rsid w:val="58532754"/>
    <w:rsid w:val="5856B9AF"/>
    <w:rsid w:val="585CF02C"/>
    <w:rsid w:val="5861606E"/>
    <w:rsid w:val="5863AF50"/>
    <w:rsid w:val="5868A0C3"/>
    <w:rsid w:val="58697386"/>
    <w:rsid w:val="586A3A4C"/>
    <w:rsid w:val="586AEFCE"/>
    <w:rsid w:val="587BBA45"/>
    <w:rsid w:val="587E3211"/>
    <w:rsid w:val="58833AF9"/>
    <w:rsid w:val="58848BD1"/>
    <w:rsid w:val="588D9712"/>
    <w:rsid w:val="5896BFE0"/>
    <w:rsid w:val="589F0E02"/>
    <w:rsid w:val="58A59A54"/>
    <w:rsid w:val="58ADB93E"/>
    <w:rsid w:val="58B2F27C"/>
    <w:rsid w:val="58B38809"/>
    <w:rsid w:val="58BE6421"/>
    <w:rsid w:val="58BE7CEB"/>
    <w:rsid w:val="58C1591F"/>
    <w:rsid w:val="58CC183E"/>
    <w:rsid w:val="58D4368E"/>
    <w:rsid w:val="58DEE81D"/>
    <w:rsid w:val="58E65AB4"/>
    <w:rsid w:val="58E6A413"/>
    <w:rsid w:val="58EA79DA"/>
    <w:rsid w:val="58F2CE22"/>
    <w:rsid w:val="58F393BB"/>
    <w:rsid w:val="58F4A314"/>
    <w:rsid w:val="58F4ADAB"/>
    <w:rsid w:val="58F9D4A2"/>
    <w:rsid w:val="58F9D975"/>
    <w:rsid w:val="5904DBBF"/>
    <w:rsid w:val="59138485"/>
    <w:rsid w:val="591849B4"/>
    <w:rsid w:val="5922F85A"/>
    <w:rsid w:val="592335C3"/>
    <w:rsid w:val="592592A8"/>
    <w:rsid w:val="592E8D78"/>
    <w:rsid w:val="5932D0AF"/>
    <w:rsid w:val="5937767F"/>
    <w:rsid w:val="594B45CF"/>
    <w:rsid w:val="594DAFCF"/>
    <w:rsid w:val="5952F62A"/>
    <w:rsid w:val="5953F9F8"/>
    <w:rsid w:val="59546D57"/>
    <w:rsid w:val="595BD517"/>
    <w:rsid w:val="595D726F"/>
    <w:rsid w:val="5963C14B"/>
    <w:rsid w:val="59664FF6"/>
    <w:rsid w:val="596AF1A9"/>
    <w:rsid w:val="596E19BB"/>
    <w:rsid w:val="59701153"/>
    <w:rsid w:val="5974336E"/>
    <w:rsid w:val="59744BE5"/>
    <w:rsid w:val="597B8262"/>
    <w:rsid w:val="5983E2E4"/>
    <w:rsid w:val="5993F88F"/>
    <w:rsid w:val="599DC44B"/>
    <w:rsid w:val="599FB3A4"/>
    <w:rsid w:val="59A9CB7C"/>
    <w:rsid w:val="59AB220E"/>
    <w:rsid w:val="59B18B41"/>
    <w:rsid w:val="59B2EF03"/>
    <w:rsid w:val="59B88269"/>
    <w:rsid w:val="59BBBB1C"/>
    <w:rsid w:val="59C1B453"/>
    <w:rsid w:val="59D186E1"/>
    <w:rsid w:val="59D29BC4"/>
    <w:rsid w:val="59D54FF9"/>
    <w:rsid w:val="59D5E746"/>
    <w:rsid w:val="59E04DC2"/>
    <w:rsid w:val="59E29357"/>
    <w:rsid w:val="59E6106D"/>
    <w:rsid w:val="59EB0DC5"/>
    <w:rsid w:val="59EB52BE"/>
    <w:rsid w:val="59EE6E86"/>
    <w:rsid w:val="59F5A3F4"/>
    <w:rsid w:val="59F5A56A"/>
    <w:rsid w:val="5A00057A"/>
    <w:rsid w:val="5A0B7064"/>
    <w:rsid w:val="5A0B92D8"/>
    <w:rsid w:val="5A0F4F4B"/>
    <w:rsid w:val="5A113DF0"/>
    <w:rsid w:val="5A19F5A9"/>
    <w:rsid w:val="5A1B5901"/>
    <w:rsid w:val="5A1F1E9E"/>
    <w:rsid w:val="5A1FF482"/>
    <w:rsid w:val="5A205CDF"/>
    <w:rsid w:val="5A236EB1"/>
    <w:rsid w:val="5A238FD0"/>
    <w:rsid w:val="5A25BE47"/>
    <w:rsid w:val="5A276493"/>
    <w:rsid w:val="5A29CB9D"/>
    <w:rsid w:val="5A3ADA61"/>
    <w:rsid w:val="5A3DB85F"/>
    <w:rsid w:val="5A40C24F"/>
    <w:rsid w:val="5A40F2A6"/>
    <w:rsid w:val="5A43CB18"/>
    <w:rsid w:val="5A481443"/>
    <w:rsid w:val="5A52F790"/>
    <w:rsid w:val="5A539881"/>
    <w:rsid w:val="5A54AA80"/>
    <w:rsid w:val="5A56A483"/>
    <w:rsid w:val="5A56DE92"/>
    <w:rsid w:val="5A5F2089"/>
    <w:rsid w:val="5A67E89F"/>
    <w:rsid w:val="5A682F51"/>
    <w:rsid w:val="5A68F93E"/>
    <w:rsid w:val="5A6BF604"/>
    <w:rsid w:val="5A6C19CB"/>
    <w:rsid w:val="5A6CD5D2"/>
    <w:rsid w:val="5A6E10AA"/>
    <w:rsid w:val="5A70C44D"/>
    <w:rsid w:val="5A761178"/>
    <w:rsid w:val="5A82FD37"/>
    <w:rsid w:val="5A83C8BE"/>
    <w:rsid w:val="5A860D95"/>
    <w:rsid w:val="5A908A3B"/>
    <w:rsid w:val="5A9C7B84"/>
    <w:rsid w:val="5A9D8596"/>
    <w:rsid w:val="5AA90AEA"/>
    <w:rsid w:val="5AAD5496"/>
    <w:rsid w:val="5AB42A09"/>
    <w:rsid w:val="5AB553CB"/>
    <w:rsid w:val="5AB5A508"/>
    <w:rsid w:val="5AC53201"/>
    <w:rsid w:val="5ACBA79F"/>
    <w:rsid w:val="5ADC9649"/>
    <w:rsid w:val="5ADD33CC"/>
    <w:rsid w:val="5ADE0891"/>
    <w:rsid w:val="5AE04125"/>
    <w:rsid w:val="5AE0A705"/>
    <w:rsid w:val="5AE14D1E"/>
    <w:rsid w:val="5AE6F067"/>
    <w:rsid w:val="5AE82EAB"/>
    <w:rsid w:val="5B115E33"/>
    <w:rsid w:val="5B121E24"/>
    <w:rsid w:val="5B1324EC"/>
    <w:rsid w:val="5B14F139"/>
    <w:rsid w:val="5B1752C3"/>
    <w:rsid w:val="5B1D1EED"/>
    <w:rsid w:val="5B1DBBD0"/>
    <w:rsid w:val="5B27BB2A"/>
    <w:rsid w:val="5B2ECFED"/>
    <w:rsid w:val="5B3113BE"/>
    <w:rsid w:val="5B311738"/>
    <w:rsid w:val="5B36452F"/>
    <w:rsid w:val="5B39B512"/>
    <w:rsid w:val="5B42B3FF"/>
    <w:rsid w:val="5B42E1EA"/>
    <w:rsid w:val="5B45B385"/>
    <w:rsid w:val="5B493906"/>
    <w:rsid w:val="5B4C47B2"/>
    <w:rsid w:val="5B4E06CC"/>
    <w:rsid w:val="5B4E5998"/>
    <w:rsid w:val="5B50C7E7"/>
    <w:rsid w:val="5B55AA47"/>
    <w:rsid w:val="5B5BB7C5"/>
    <w:rsid w:val="5B5C9176"/>
    <w:rsid w:val="5B5D30BA"/>
    <w:rsid w:val="5B5E0C72"/>
    <w:rsid w:val="5B6A5CFA"/>
    <w:rsid w:val="5B6CEA69"/>
    <w:rsid w:val="5B70E798"/>
    <w:rsid w:val="5B7A73F0"/>
    <w:rsid w:val="5B7AE2EC"/>
    <w:rsid w:val="5B7CB127"/>
    <w:rsid w:val="5B80EF2E"/>
    <w:rsid w:val="5B826837"/>
    <w:rsid w:val="5B837EA8"/>
    <w:rsid w:val="5B854249"/>
    <w:rsid w:val="5B92A43C"/>
    <w:rsid w:val="5B99A6F3"/>
    <w:rsid w:val="5B9A67CF"/>
    <w:rsid w:val="5B9A9301"/>
    <w:rsid w:val="5BAB4600"/>
    <w:rsid w:val="5BAF1581"/>
    <w:rsid w:val="5BB5E499"/>
    <w:rsid w:val="5BB91A68"/>
    <w:rsid w:val="5BBD63C0"/>
    <w:rsid w:val="5BC09508"/>
    <w:rsid w:val="5BC18AFD"/>
    <w:rsid w:val="5BC636AE"/>
    <w:rsid w:val="5BC6B9BD"/>
    <w:rsid w:val="5BC847A2"/>
    <w:rsid w:val="5BCB1AF6"/>
    <w:rsid w:val="5BCBCDEE"/>
    <w:rsid w:val="5BD8888E"/>
    <w:rsid w:val="5BD91D70"/>
    <w:rsid w:val="5BDA3B7D"/>
    <w:rsid w:val="5BDAE43A"/>
    <w:rsid w:val="5BDDB7A1"/>
    <w:rsid w:val="5BF15F15"/>
    <w:rsid w:val="5BF67A10"/>
    <w:rsid w:val="5BFAACF4"/>
    <w:rsid w:val="5C007B64"/>
    <w:rsid w:val="5C033AD0"/>
    <w:rsid w:val="5C03834A"/>
    <w:rsid w:val="5C03B900"/>
    <w:rsid w:val="5C07FF43"/>
    <w:rsid w:val="5C0DE471"/>
    <w:rsid w:val="5C10ABE0"/>
    <w:rsid w:val="5C1B3A3E"/>
    <w:rsid w:val="5C25964F"/>
    <w:rsid w:val="5C296EEE"/>
    <w:rsid w:val="5C2EAB1B"/>
    <w:rsid w:val="5C308FF5"/>
    <w:rsid w:val="5C341B4F"/>
    <w:rsid w:val="5C4605DB"/>
    <w:rsid w:val="5C4A3CDC"/>
    <w:rsid w:val="5C503C79"/>
    <w:rsid w:val="5C60FF96"/>
    <w:rsid w:val="5C72725D"/>
    <w:rsid w:val="5C7A2580"/>
    <w:rsid w:val="5C812B21"/>
    <w:rsid w:val="5C8341F8"/>
    <w:rsid w:val="5C834805"/>
    <w:rsid w:val="5C855091"/>
    <w:rsid w:val="5C8DD35D"/>
    <w:rsid w:val="5C92F04B"/>
    <w:rsid w:val="5C95BE21"/>
    <w:rsid w:val="5C969C60"/>
    <w:rsid w:val="5C9D7CA4"/>
    <w:rsid w:val="5C9ED64F"/>
    <w:rsid w:val="5CA0FF5C"/>
    <w:rsid w:val="5CA6800C"/>
    <w:rsid w:val="5CA77B22"/>
    <w:rsid w:val="5CA8BECA"/>
    <w:rsid w:val="5CAC4F8D"/>
    <w:rsid w:val="5CB3F845"/>
    <w:rsid w:val="5CBDAE4F"/>
    <w:rsid w:val="5CBF36F7"/>
    <w:rsid w:val="5CC23470"/>
    <w:rsid w:val="5CC39327"/>
    <w:rsid w:val="5CC71006"/>
    <w:rsid w:val="5CE5E69B"/>
    <w:rsid w:val="5CEE6EC4"/>
    <w:rsid w:val="5CEEB3DD"/>
    <w:rsid w:val="5CEEC219"/>
    <w:rsid w:val="5CFBF387"/>
    <w:rsid w:val="5D094B88"/>
    <w:rsid w:val="5D0D745D"/>
    <w:rsid w:val="5D2034F3"/>
    <w:rsid w:val="5D2893E9"/>
    <w:rsid w:val="5D306E3B"/>
    <w:rsid w:val="5D45D823"/>
    <w:rsid w:val="5D49D25E"/>
    <w:rsid w:val="5D4B22A0"/>
    <w:rsid w:val="5D4E0BD8"/>
    <w:rsid w:val="5D56D3CC"/>
    <w:rsid w:val="5D5A788D"/>
    <w:rsid w:val="5D5AFC4B"/>
    <w:rsid w:val="5D5C4104"/>
    <w:rsid w:val="5D60669B"/>
    <w:rsid w:val="5D644EC3"/>
    <w:rsid w:val="5D6480CC"/>
    <w:rsid w:val="5D720CDA"/>
    <w:rsid w:val="5D751D54"/>
    <w:rsid w:val="5D75DCEC"/>
    <w:rsid w:val="5D764AEA"/>
    <w:rsid w:val="5D7AB74A"/>
    <w:rsid w:val="5D7D408F"/>
    <w:rsid w:val="5D7D447D"/>
    <w:rsid w:val="5D8CD69E"/>
    <w:rsid w:val="5D8D2509"/>
    <w:rsid w:val="5D9186BB"/>
    <w:rsid w:val="5D918FDB"/>
    <w:rsid w:val="5D9B6E8C"/>
    <w:rsid w:val="5D9F4362"/>
    <w:rsid w:val="5DA3970C"/>
    <w:rsid w:val="5DA7822F"/>
    <w:rsid w:val="5DAB3938"/>
    <w:rsid w:val="5DB5FB81"/>
    <w:rsid w:val="5DBBE289"/>
    <w:rsid w:val="5DC4F36C"/>
    <w:rsid w:val="5DC58FE3"/>
    <w:rsid w:val="5DC65B00"/>
    <w:rsid w:val="5DC743C0"/>
    <w:rsid w:val="5DC7F052"/>
    <w:rsid w:val="5DC82AFD"/>
    <w:rsid w:val="5DCC444E"/>
    <w:rsid w:val="5DCCB125"/>
    <w:rsid w:val="5DDC4FB0"/>
    <w:rsid w:val="5DDE3CB5"/>
    <w:rsid w:val="5DEA52D3"/>
    <w:rsid w:val="5DF64ED6"/>
    <w:rsid w:val="5DF6A6E6"/>
    <w:rsid w:val="5E01BA41"/>
    <w:rsid w:val="5E057169"/>
    <w:rsid w:val="5E0D434E"/>
    <w:rsid w:val="5E1412F7"/>
    <w:rsid w:val="5E1A2E58"/>
    <w:rsid w:val="5E1BEB12"/>
    <w:rsid w:val="5E1E0B63"/>
    <w:rsid w:val="5E353513"/>
    <w:rsid w:val="5E359FA9"/>
    <w:rsid w:val="5E3CA1A5"/>
    <w:rsid w:val="5E45BA3C"/>
    <w:rsid w:val="5E45F66F"/>
    <w:rsid w:val="5E4BD7C8"/>
    <w:rsid w:val="5E4F8F9D"/>
    <w:rsid w:val="5E59B902"/>
    <w:rsid w:val="5E5A42C1"/>
    <w:rsid w:val="5E5BBBAE"/>
    <w:rsid w:val="5E5F33C8"/>
    <w:rsid w:val="5E672F53"/>
    <w:rsid w:val="5E70D42C"/>
    <w:rsid w:val="5E74E310"/>
    <w:rsid w:val="5E7563DC"/>
    <w:rsid w:val="5E7629A7"/>
    <w:rsid w:val="5E79317A"/>
    <w:rsid w:val="5E7FCE12"/>
    <w:rsid w:val="5E84754E"/>
    <w:rsid w:val="5E8F530D"/>
    <w:rsid w:val="5E96E61C"/>
    <w:rsid w:val="5E9A1FCA"/>
    <w:rsid w:val="5EA03752"/>
    <w:rsid w:val="5EA53706"/>
    <w:rsid w:val="5EA87266"/>
    <w:rsid w:val="5EAC9658"/>
    <w:rsid w:val="5EACB7DD"/>
    <w:rsid w:val="5EADC618"/>
    <w:rsid w:val="5EAE7873"/>
    <w:rsid w:val="5EB19018"/>
    <w:rsid w:val="5EB5B454"/>
    <w:rsid w:val="5EB8E232"/>
    <w:rsid w:val="5EC0729E"/>
    <w:rsid w:val="5EC618D1"/>
    <w:rsid w:val="5EC8CDD9"/>
    <w:rsid w:val="5ECBE29A"/>
    <w:rsid w:val="5ED16B71"/>
    <w:rsid w:val="5ED3B0E2"/>
    <w:rsid w:val="5ED48F15"/>
    <w:rsid w:val="5ED9CB47"/>
    <w:rsid w:val="5EDD6511"/>
    <w:rsid w:val="5EE05A52"/>
    <w:rsid w:val="5EE33BD6"/>
    <w:rsid w:val="5EE95C61"/>
    <w:rsid w:val="5EEEDD89"/>
    <w:rsid w:val="5EF3B6C5"/>
    <w:rsid w:val="5EF6511E"/>
    <w:rsid w:val="5EF8BDE4"/>
    <w:rsid w:val="5EFA662B"/>
    <w:rsid w:val="5EFBF65F"/>
    <w:rsid w:val="5F0A1F5E"/>
    <w:rsid w:val="5F0A3071"/>
    <w:rsid w:val="5F0DCE98"/>
    <w:rsid w:val="5F0DEEEA"/>
    <w:rsid w:val="5F11DC3F"/>
    <w:rsid w:val="5F18046B"/>
    <w:rsid w:val="5F1C8264"/>
    <w:rsid w:val="5F1E3DEF"/>
    <w:rsid w:val="5F1FE47D"/>
    <w:rsid w:val="5F2885BD"/>
    <w:rsid w:val="5F2DE8D9"/>
    <w:rsid w:val="5F308EBD"/>
    <w:rsid w:val="5F323F96"/>
    <w:rsid w:val="5F3290DE"/>
    <w:rsid w:val="5F342DE8"/>
    <w:rsid w:val="5F377211"/>
    <w:rsid w:val="5F3BA074"/>
    <w:rsid w:val="5F4E5539"/>
    <w:rsid w:val="5F4F4C60"/>
    <w:rsid w:val="5F518F3A"/>
    <w:rsid w:val="5F54E0A2"/>
    <w:rsid w:val="5F599D13"/>
    <w:rsid w:val="5F5DA359"/>
    <w:rsid w:val="5F70DB47"/>
    <w:rsid w:val="5F7D5BE8"/>
    <w:rsid w:val="5F83C414"/>
    <w:rsid w:val="5F88C4EE"/>
    <w:rsid w:val="5F8E2CBE"/>
    <w:rsid w:val="5F8EE90E"/>
    <w:rsid w:val="5F974D53"/>
    <w:rsid w:val="5F978710"/>
    <w:rsid w:val="5F9A4FDB"/>
    <w:rsid w:val="5F9C086C"/>
    <w:rsid w:val="5F9FA376"/>
    <w:rsid w:val="5FA116F8"/>
    <w:rsid w:val="5FA47DB0"/>
    <w:rsid w:val="5FAA131F"/>
    <w:rsid w:val="5FB3BB54"/>
    <w:rsid w:val="5FC9942D"/>
    <w:rsid w:val="5FCB632B"/>
    <w:rsid w:val="5FD4A13C"/>
    <w:rsid w:val="5FDBE6DA"/>
    <w:rsid w:val="5FEA98B2"/>
    <w:rsid w:val="5FEB5FFE"/>
    <w:rsid w:val="5FF07796"/>
    <w:rsid w:val="5FF160C2"/>
    <w:rsid w:val="5FF99ABE"/>
    <w:rsid w:val="5FF9FF65"/>
    <w:rsid w:val="600007FB"/>
    <w:rsid w:val="600289AF"/>
    <w:rsid w:val="60080F31"/>
    <w:rsid w:val="6013415D"/>
    <w:rsid w:val="60274CFF"/>
    <w:rsid w:val="60276FC2"/>
    <w:rsid w:val="602BCDD7"/>
    <w:rsid w:val="602FCA10"/>
    <w:rsid w:val="60385955"/>
    <w:rsid w:val="603E8EE7"/>
    <w:rsid w:val="6047C6FD"/>
    <w:rsid w:val="604BAD93"/>
    <w:rsid w:val="604E2B9B"/>
    <w:rsid w:val="604ED80F"/>
    <w:rsid w:val="605077AD"/>
    <w:rsid w:val="6055D95A"/>
    <w:rsid w:val="6056F906"/>
    <w:rsid w:val="605A1025"/>
    <w:rsid w:val="605CAEA8"/>
    <w:rsid w:val="6061E932"/>
    <w:rsid w:val="6066AA7A"/>
    <w:rsid w:val="606B1D4E"/>
    <w:rsid w:val="60744CBE"/>
    <w:rsid w:val="60759BA8"/>
    <w:rsid w:val="607BD3C3"/>
    <w:rsid w:val="60807F74"/>
    <w:rsid w:val="608225C7"/>
    <w:rsid w:val="6084F83F"/>
    <w:rsid w:val="6091C1C4"/>
    <w:rsid w:val="60934E3E"/>
    <w:rsid w:val="6098A35F"/>
    <w:rsid w:val="6099EC06"/>
    <w:rsid w:val="60A20F66"/>
    <w:rsid w:val="60A4373B"/>
    <w:rsid w:val="60AAFEDE"/>
    <w:rsid w:val="60B266F8"/>
    <w:rsid w:val="60BB4F05"/>
    <w:rsid w:val="60BDDE5A"/>
    <w:rsid w:val="60C2C109"/>
    <w:rsid w:val="60C62016"/>
    <w:rsid w:val="60C7511E"/>
    <w:rsid w:val="60C83946"/>
    <w:rsid w:val="60CCBAA9"/>
    <w:rsid w:val="60CE620D"/>
    <w:rsid w:val="60D05CB7"/>
    <w:rsid w:val="60DCF10E"/>
    <w:rsid w:val="60E2D86B"/>
    <w:rsid w:val="60E8C7B6"/>
    <w:rsid w:val="60EB6AB0"/>
    <w:rsid w:val="60EBC2FD"/>
    <w:rsid w:val="60ED797A"/>
    <w:rsid w:val="60EE3AC8"/>
    <w:rsid w:val="60EF538E"/>
    <w:rsid w:val="60EF6BD2"/>
    <w:rsid w:val="60F5176B"/>
    <w:rsid w:val="60FBFA6E"/>
    <w:rsid w:val="60FE57ED"/>
    <w:rsid w:val="60FFC59B"/>
    <w:rsid w:val="61031313"/>
    <w:rsid w:val="6107B863"/>
    <w:rsid w:val="61094BE8"/>
    <w:rsid w:val="61095ABA"/>
    <w:rsid w:val="610B39A7"/>
    <w:rsid w:val="61237037"/>
    <w:rsid w:val="6125B88E"/>
    <w:rsid w:val="612B1811"/>
    <w:rsid w:val="61334CF3"/>
    <w:rsid w:val="61374F90"/>
    <w:rsid w:val="613A5467"/>
    <w:rsid w:val="61603467"/>
    <w:rsid w:val="616184F4"/>
    <w:rsid w:val="61625E98"/>
    <w:rsid w:val="616EB2F3"/>
    <w:rsid w:val="61702D38"/>
    <w:rsid w:val="61777F3C"/>
    <w:rsid w:val="617C2FED"/>
    <w:rsid w:val="617C5EAE"/>
    <w:rsid w:val="61813530"/>
    <w:rsid w:val="618689E4"/>
    <w:rsid w:val="618A1740"/>
    <w:rsid w:val="618C5E56"/>
    <w:rsid w:val="6190C034"/>
    <w:rsid w:val="61914827"/>
    <w:rsid w:val="6194EDEC"/>
    <w:rsid w:val="619A83D6"/>
    <w:rsid w:val="61A660A3"/>
    <w:rsid w:val="61A97412"/>
    <w:rsid w:val="61AD82D5"/>
    <w:rsid w:val="61ADA497"/>
    <w:rsid w:val="61AE32C0"/>
    <w:rsid w:val="61B42A8D"/>
    <w:rsid w:val="61B8C62F"/>
    <w:rsid w:val="61C4DCD6"/>
    <w:rsid w:val="61C73253"/>
    <w:rsid w:val="61C91D40"/>
    <w:rsid w:val="61CF6355"/>
    <w:rsid w:val="61CF64AA"/>
    <w:rsid w:val="61D62FDF"/>
    <w:rsid w:val="61D7CEE5"/>
    <w:rsid w:val="61DC2D90"/>
    <w:rsid w:val="61E079F0"/>
    <w:rsid w:val="61E0E580"/>
    <w:rsid w:val="61E11D72"/>
    <w:rsid w:val="61E23E4F"/>
    <w:rsid w:val="61E34B3B"/>
    <w:rsid w:val="61EEE880"/>
    <w:rsid w:val="61F18DCB"/>
    <w:rsid w:val="61F19268"/>
    <w:rsid w:val="61F1A9BB"/>
    <w:rsid w:val="61F3B68F"/>
    <w:rsid w:val="61FB59F8"/>
    <w:rsid w:val="6200E82D"/>
    <w:rsid w:val="62021AA5"/>
    <w:rsid w:val="6202BF2A"/>
    <w:rsid w:val="6204F166"/>
    <w:rsid w:val="6205EAF8"/>
    <w:rsid w:val="620748DC"/>
    <w:rsid w:val="6208E575"/>
    <w:rsid w:val="6209C93A"/>
    <w:rsid w:val="620B9716"/>
    <w:rsid w:val="620D1023"/>
    <w:rsid w:val="62111C92"/>
    <w:rsid w:val="62125D45"/>
    <w:rsid w:val="6212DB28"/>
    <w:rsid w:val="6218B6C7"/>
    <w:rsid w:val="621D7BC3"/>
    <w:rsid w:val="623BD4A9"/>
    <w:rsid w:val="623C16CD"/>
    <w:rsid w:val="62458FAC"/>
    <w:rsid w:val="6250B5A0"/>
    <w:rsid w:val="62589B57"/>
    <w:rsid w:val="625E2DB4"/>
    <w:rsid w:val="625F923D"/>
    <w:rsid w:val="6264277D"/>
    <w:rsid w:val="626C7066"/>
    <w:rsid w:val="626E8125"/>
    <w:rsid w:val="626E95A7"/>
    <w:rsid w:val="62762963"/>
    <w:rsid w:val="62799A7F"/>
    <w:rsid w:val="627ECBE7"/>
    <w:rsid w:val="6286B167"/>
    <w:rsid w:val="6286FCCB"/>
    <w:rsid w:val="6287E2D5"/>
    <w:rsid w:val="6289A7BA"/>
    <w:rsid w:val="628EBFEE"/>
    <w:rsid w:val="62907699"/>
    <w:rsid w:val="6293FC68"/>
    <w:rsid w:val="62970395"/>
    <w:rsid w:val="629D2029"/>
    <w:rsid w:val="62A19B39"/>
    <w:rsid w:val="62B0EFAC"/>
    <w:rsid w:val="62B316AF"/>
    <w:rsid w:val="62B4C1AF"/>
    <w:rsid w:val="62B5475F"/>
    <w:rsid w:val="62B63D98"/>
    <w:rsid w:val="62BEF6C6"/>
    <w:rsid w:val="62C338EE"/>
    <w:rsid w:val="62D8D9EF"/>
    <w:rsid w:val="62E0BBE4"/>
    <w:rsid w:val="62E4673D"/>
    <w:rsid w:val="62ED6A98"/>
    <w:rsid w:val="62F1139C"/>
    <w:rsid w:val="62F60266"/>
    <w:rsid w:val="62F6BA9A"/>
    <w:rsid w:val="62FADC3E"/>
    <w:rsid w:val="62FD440D"/>
    <w:rsid w:val="62FD674B"/>
    <w:rsid w:val="6305D15C"/>
    <w:rsid w:val="6311D609"/>
    <w:rsid w:val="6313AC90"/>
    <w:rsid w:val="63150D31"/>
    <w:rsid w:val="631586EC"/>
    <w:rsid w:val="6315F584"/>
    <w:rsid w:val="63215709"/>
    <w:rsid w:val="63260D0F"/>
    <w:rsid w:val="63283C65"/>
    <w:rsid w:val="632BA745"/>
    <w:rsid w:val="632D15CB"/>
    <w:rsid w:val="63311EBA"/>
    <w:rsid w:val="6339B961"/>
    <w:rsid w:val="633A6AF7"/>
    <w:rsid w:val="63408584"/>
    <w:rsid w:val="63437F3E"/>
    <w:rsid w:val="634917BE"/>
    <w:rsid w:val="63520B3E"/>
    <w:rsid w:val="635D350B"/>
    <w:rsid w:val="63637FDB"/>
    <w:rsid w:val="63653FC3"/>
    <w:rsid w:val="63662CA7"/>
    <w:rsid w:val="636CA023"/>
    <w:rsid w:val="63759079"/>
    <w:rsid w:val="6389C14F"/>
    <w:rsid w:val="638B8DC2"/>
    <w:rsid w:val="6396F755"/>
    <w:rsid w:val="63986958"/>
    <w:rsid w:val="639E806F"/>
    <w:rsid w:val="639F80F8"/>
    <w:rsid w:val="63A2AE21"/>
    <w:rsid w:val="63A8F89D"/>
    <w:rsid w:val="63AC2408"/>
    <w:rsid w:val="63ADCD39"/>
    <w:rsid w:val="63B60215"/>
    <w:rsid w:val="63B657E5"/>
    <w:rsid w:val="63B76048"/>
    <w:rsid w:val="63BFA927"/>
    <w:rsid w:val="63C037E1"/>
    <w:rsid w:val="63C1D0FD"/>
    <w:rsid w:val="63C4CCF9"/>
    <w:rsid w:val="63D2A14C"/>
    <w:rsid w:val="63D2F698"/>
    <w:rsid w:val="63DC8B89"/>
    <w:rsid w:val="63E25EB4"/>
    <w:rsid w:val="63E27AFD"/>
    <w:rsid w:val="63EAFABA"/>
    <w:rsid w:val="63ECC09C"/>
    <w:rsid w:val="63F96EC2"/>
    <w:rsid w:val="63F9FE15"/>
    <w:rsid w:val="640F299A"/>
    <w:rsid w:val="6411E7F4"/>
    <w:rsid w:val="6416C3B3"/>
    <w:rsid w:val="64183F63"/>
    <w:rsid w:val="64222BC9"/>
    <w:rsid w:val="64247D50"/>
    <w:rsid w:val="64291561"/>
    <w:rsid w:val="642B2221"/>
    <w:rsid w:val="642D2FC1"/>
    <w:rsid w:val="643547D9"/>
    <w:rsid w:val="643F31CE"/>
    <w:rsid w:val="6445E08A"/>
    <w:rsid w:val="645360D8"/>
    <w:rsid w:val="645C9540"/>
    <w:rsid w:val="6465E74C"/>
    <w:rsid w:val="64672BBE"/>
    <w:rsid w:val="646AEDB5"/>
    <w:rsid w:val="646C4FFF"/>
    <w:rsid w:val="646D3289"/>
    <w:rsid w:val="646D497D"/>
    <w:rsid w:val="646E1D44"/>
    <w:rsid w:val="646EFBCC"/>
    <w:rsid w:val="6475E41B"/>
    <w:rsid w:val="647948C8"/>
    <w:rsid w:val="64815A68"/>
    <w:rsid w:val="6483F403"/>
    <w:rsid w:val="64879B43"/>
    <w:rsid w:val="648DCC6A"/>
    <w:rsid w:val="64928562"/>
    <w:rsid w:val="6494BC55"/>
    <w:rsid w:val="6498C7EE"/>
    <w:rsid w:val="649D1A29"/>
    <w:rsid w:val="64A3F39A"/>
    <w:rsid w:val="64A46AD9"/>
    <w:rsid w:val="64A8D173"/>
    <w:rsid w:val="64AB9DFA"/>
    <w:rsid w:val="64B36829"/>
    <w:rsid w:val="64B5C476"/>
    <w:rsid w:val="64BABB20"/>
    <w:rsid w:val="64BF7617"/>
    <w:rsid w:val="64C712EB"/>
    <w:rsid w:val="64D19AAC"/>
    <w:rsid w:val="64D69E68"/>
    <w:rsid w:val="64D79561"/>
    <w:rsid w:val="64ECDDBB"/>
    <w:rsid w:val="64EF5419"/>
    <w:rsid w:val="6507056C"/>
    <w:rsid w:val="650B0014"/>
    <w:rsid w:val="65122F50"/>
    <w:rsid w:val="6514B82F"/>
    <w:rsid w:val="6519B5F0"/>
    <w:rsid w:val="651E6471"/>
    <w:rsid w:val="6520930A"/>
    <w:rsid w:val="652158C1"/>
    <w:rsid w:val="6521E11B"/>
    <w:rsid w:val="6522200B"/>
    <w:rsid w:val="6522AF8F"/>
    <w:rsid w:val="6526D18B"/>
    <w:rsid w:val="652825BC"/>
    <w:rsid w:val="6528D238"/>
    <w:rsid w:val="652A1D1C"/>
    <w:rsid w:val="65355A55"/>
    <w:rsid w:val="6535A6E5"/>
    <w:rsid w:val="6538A894"/>
    <w:rsid w:val="6548304E"/>
    <w:rsid w:val="654AE184"/>
    <w:rsid w:val="654B807A"/>
    <w:rsid w:val="654F44E6"/>
    <w:rsid w:val="6553D26A"/>
    <w:rsid w:val="65571C41"/>
    <w:rsid w:val="65571F68"/>
    <w:rsid w:val="65585EA2"/>
    <w:rsid w:val="655D89CB"/>
    <w:rsid w:val="6562CC0F"/>
    <w:rsid w:val="65659313"/>
    <w:rsid w:val="656C6C69"/>
    <w:rsid w:val="65769466"/>
    <w:rsid w:val="657E5ECC"/>
    <w:rsid w:val="657E8D1A"/>
    <w:rsid w:val="6581C680"/>
    <w:rsid w:val="658C942F"/>
    <w:rsid w:val="658E354D"/>
    <w:rsid w:val="658F5A55"/>
    <w:rsid w:val="65A0F374"/>
    <w:rsid w:val="65A1C1D7"/>
    <w:rsid w:val="65A6D825"/>
    <w:rsid w:val="65A8D7AC"/>
    <w:rsid w:val="65A9DFB3"/>
    <w:rsid w:val="65AAF9FB"/>
    <w:rsid w:val="65AC9B1E"/>
    <w:rsid w:val="65B138A7"/>
    <w:rsid w:val="65B2E858"/>
    <w:rsid w:val="65B2F9A3"/>
    <w:rsid w:val="65CFCCE7"/>
    <w:rsid w:val="65D2A7DF"/>
    <w:rsid w:val="65D2B2AC"/>
    <w:rsid w:val="65D2E915"/>
    <w:rsid w:val="65D7E9E1"/>
    <w:rsid w:val="65E35EC7"/>
    <w:rsid w:val="65E45D01"/>
    <w:rsid w:val="65E524A3"/>
    <w:rsid w:val="65E54DC5"/>
    <w:rsid w:val="65EC6928"/>
    <w:rsid w:val="65ED103F"/>
    <w:rsid w:val="65EF3139"/>
    <w:rsid w:val="65F2682A"/>
    <w:rsid w:val="65F4ABD9"/>
    <w:rsid w:val="65F65E7B"/>
    <w:rsid w:val="65F6CF45"/>
    <w:rsid w:val="65F75D89"/>
    <w:rsid w:val="65FC6602"/>
    <w:rsid w:val="65FFE5BC"/>
    <w:rsid w:val="660123D8"/>
    <w:rsid w:val="660652DE"/>
    <w:rsid w:val="660840DB"/>
    <w:rsid w:val="660C9577"/>
    <w:rsid w:val="660CEA89"/>
    <w:rsid w:val="660EB91B"/>
    <w:rsid w:val="6617C014"/>
    <w:rsid w:val="661A59DB"/>
    <w:rsid w:val="661ECA2E"/>
    <w:rsid w:val="66275EC6"/>
    <w:rsid w:val="662A75FE"/>
    <w:rsid w:val="662A8F7A"/>
    <w:rsid w:val="662C37C0"/>
    <w:rsid w:val="662DC1C2"/>
    <w:rsid w:val="6632F05F"/>
    <w:rsid w:val="66362C7F"/>
    <w:rsid w:val="663D785E"/>
    <w:rsid w:val="6645C6C9"/>
    <w:rsid w:val="6646C0DF"/>
    <w:rsid w:val="66547D4B"/>
    <w:rsid w:val="66559438"/>
    <w:rsid w:val="665CB7F9"/>
    <w:rsid w:val="6660DBE7"/>
    <w:rsid w:val="66632C0F"/>
    <w:rsid w:val="666422D2"/>
    <w:rsid w:val="66676FE3"/>
    <w:rsid w:val="6667BF1A"/>
    <w:rsid w:val="666DC135"/>
    <w:rsid w:val="666E9C29"/>
    <w:rsid w:val="667C6DC6"/>
    <w:rsid w:val="6681E6FE"/>
    <w:rsid w:val="66822864"/>
    <w:rsid w:val="6688D9C5"/>
    <w:rsid w:val="66A2478C"/>
    <w:rsid w:val="66B6B90A"/>
    <w:rsid w:val="66BCEF30"/>
    <w:rsid w:val="66BCF2DE"/>
    <w:rsid w:val="66C32E84"/>
    <w:rsid w:val="66C4EED1"/>
    <w:rsid w:val="66C54F6B"/>
    <w:rsid w:val="66C728BB"/>
    <w:rsid w:val="66C77102"/>
    <w:rsid w:val="66C7B9E8"/>
    <w:rsid w:val="66CD1A0E"/>
    <w:rsid w:val="66CF119C"/>
    <w:rsid w:val="66D14EAB"/>
    <w:rsid w:val="66D8BFA0"/>
    <w:rsid w:val="66DF8084"/>
    <w:rsid w:val="66E08146"/>
    <w:rsid w:val="66E6A596"/>
    <w:rsid w:val="66E8E57E"/>
    <w:rsid w:val="66F65A55"/>
    <w:rsid w:val="66F82C37"/>
    <w:rsid w:val="66FC8AB9"/>
    <w:rsid w:val="6700F557"/>
    <w:rsid w:val="67029589"/>
    <w:rsid w:val="6703A8DA"/>
    <w:rsid w:val="67050C50"/>
    <w:rsid w:val="671A098B"/>
    <w:rsid w:val="671BAD56"/>
    <w:rsid w:val="671D2E02"/>
    <w:rsid w:val="6729F25A"/>
    <w:rsid w:val="672E99A8"/>
    <w:rsid w:val="67396262"/>
    <w:rsid w:val="673C6563"/>
    <w:rsid w:val="673C8A95"/>
    <w:rsid w:val="674BC8D5"/>
    <w:rsid w:val="674CDB79"/>
    <w:rsid w:val="67603E7C"/>
    <w:rsid w:val="6761B53F"/>
    <w:rsid w:val="6761D397"/>
    <w:rsid w:val="67664AAB"/>
    <w:rsid w:val="6767C4B6"/>
    <w:rsid w:val="676C41E9"/>
    <w:rsid w:val="677101BE"/>
    <w:rsid w:val="677582DD"/>
    <w:rsid w:val="677AFE8C"/>
    <w:rsid w:val="677D814C"/>
    <w:rsid w:val="67815806"/>
    <w:rsid w:val="67834042"/>
    <w:rsid w:val="678CEF83"/>
    <w:rsid w:val="678E8A24"/>
    <w:rsid w:val="678EF30E"/>
    <w:rsid w:val="679E3E45"/>
    <w:rsid w:val="679FE611"/>
    <w:rsid w:val="67A201F3"/>
    <w:rsid w:val="67A6E886"/>
    <w:rsid w:val="67AA874C"/>
    <w:rsid w:val="67AD8956"/>
    <w:rsid w:val="67C1494B"/>
    <w:rsid w:val="67C542BB"/>
    <w:rsid w:val="67C6AD3A"/>
    <w:rsid w:val="67DDD98E"/>
    <w:rsid w:val="67DF0A32"/>
    <w:rsid w:val="67E5B03F"/>
    <w:rsid w:val="67E63833"/>
    <w:rsid w:val="67E8BC49"/>
    <w:rsid w:val="67EDFB58"/>
    <w:rsid w:val="67F7CA13"/>
    <w:rsid w:val="67FC3A62"/>
    <w:rsid w:val="67FC433B"/>
    <w:rsid w:val="68042F70"/>
    <w:rsid w:val="680A7050"/>
    <w:rsid w:val="6817322C"/>
    <w:rsid w:val="681D7C0D"/>
    <w:rsid w:val="681DB75F"/>
    <w:rsid w:val="68210E06"/>
    <w:rsid w:val="6821F391"/>
    <w:rsid w:val="6824D044"/>
    <w:rsid w:val="68275699"/>
    <w:rsid w:val="6827E6E5"/>
    <w:rsid w:val="682D1AFE"/>
    <w:rsid w:val="68329962"/>
    <w:rsid w:val="6833C9AE"/>
    <w:rsid w:val="6839B085"/>
    <w:rsid w:val="6849F12D"/>
    <w:rsid w:val="684C4FA8"/>
    <w:rsid w:val="684FCF7E"/>
    <w:rsid w:val="68542824"/>
    <w:rsid w:val="685A91D6"/>
    <w:rsid w:val="6860EB3F"/>
    <w:rsid w:val="68629542"/>
    <w:rsid w:val="6862F18E"/>
    <w:rsid w:val="686427D8"/>
    <w:rsid w:val="6865C82C"/>
    <w:rsid w:val="68705F9E"/>
    <w:rsid w:val="6870A0AB"/>
    <w:rsid w:val="68755584"/>
    <w:rsid w:val="6878EDF1"/>
    <w:rsid w:val="68833ED5"/>
    <w:rsid w:val="688EA875"/>
    <w:rsid w:val="68922AB6"/>
    <w:rsid w:val="6896A0E1"/>
    <w:rsid w:val="689AD660"/>
    <w:rsid w:val="689BA8D3"/>
    <w:rsid w:val="689D96BC"/>
    <w:rsid w:val="68AD3B90"/>
    <w:rsid w:val="68AED4E0"/>
    <w:rsid w:val="68B33748"/>
    <w:rsid w:val="68BC01FC"/>
    <w:rsid w:val="68C21696"/>
    <w:rsid w:val="68C4AA65"/>
    <w:rsid w:val="68C9F06F"/>
    <w:rsid w:val="68DA67EC"/>
    <w:rsid w:val="68E48B5E"/>
    <w:rsid w:val="68E8ED8F"/>
    <w:rsid w:val="68EA891A"/>
    <w:rsid w:val="68F105B8"/>
    <w:rsid w:val="68F3157F"/>
    <w:rsid w:val="68F9D71C"/>
    <w:rsid w:val="68FCA986"/>
    <w:rsid w:val="6912AF28"/>
    <w:rsid w:val="691A5EE8"/>
    <w:rsid w:val="691D2867"/>
    <w:rsid w:val="691E4119"/>
    <w:rsid w:val="692204A4"/>
    <w:rsid w:val="6923CB82"/>
    <w:rsid w:val="6924D507"/>
    <w:rsid w:val="6926802B"/>
    <w:rsid w:val="6926F52D"/>
    <w:rsid w:val="692CFEAB"/>
    <w:rsid w:val="69359C7C"/>
    <w:rsid w:val="693DD254"/>
    <w:rsid w:val="693E035E"/>
    <w:rsid w:val="693E5ED8"/>
    <w:rsid w:val="693E77E7"/>
    <w:rsid w:val="694B9473"/>
    <w:rsid w:val="694ECD80"/>
    <w:rsid w:val="69504A2A"/>
    <w:rsid w:val="69578735"/>
    <w:rsid w:val="695F6C98"/>
    <w:rsid w:val="69637C37"/>
    <w:rsid w:val="6969FF5F"/>
    <w:rsid w:val="696F9C3D"/>
    <w:rsid w:val="69703FDC"/>
    <w:rsid w:val="6973F6C8"/>
    <w:rsid w:val="6975A2DE"/>
    <w:rsid w:val="697F544C"/>
    <w:rsid w:val="69816195"/>
    <w:rsid w:val="698523BC"/>
    <w:rsid w:val="6987EC81"/>
    <w:rsid w:val="698CED66"/>
    <w:rsid w:val="698D21B6"/>
    <w:rsid w:val="698E8B8B"/>
    <w:rsid w:val="69917C0B"/>
    <w:rsid w:val="69933709"/>
    <w:rsid w:val="69939A74"/>
    <w:rsid w:val="6999B07E"/>
    <w:rsid w:val="699ACF39"/>
    <w:rsid w:val="699F5FDC"/>
    <w:rsid w:val="69A653DA"/>
    <w:rsid w:val="69AA4512"/>
    <w:rsid w:val="69B05B19"/>
    <w:rsid w:val="69B15C8B"/>
    <w:rsid w:val="69B62A9F"/>
    <w:rsid w:val="69B9555C"/>
    <w:rsid w:val="69C8EB5F"/>
    <w:rsid w:val="69CE2F35"/>
    <w:rsid w:val="69D0270E"/>
    <w:rsid w:val="69D39975"/>
    <w:rsid w:val="69DCAF4B"/>
    <w:rsid w:val="69DD1897"/>
    <w:rsid w:val="69DD7CC0"/>
    <w:rsid w:val="69DEF4EC"/>
    <w:rsid w:val="69E86394"/>
    <w:rsid w:val="69EC0A17"/>
    <w:rsid w:val="69F79934"/>
    <w:rsid w:val="6A02665B"/>
    <w:rsid w:val="6A030471"/>
    <w:rsid w:val="6A08DDBC"/>
    <w:rsid w:val="6A0C37D3"/>
    <w:rsid w:val="6A0C710C"/>
    <w:rsid w:val="6A0D2C8A"/>
    <w:rsid w:val="6A109BAA"/>
    <w:rsid w:val="6A122B30"/>
    <w:rsid w:val="6A1A16D1"/>
    <w:rsid w:val="6A247E29"/>
    <w:rsid w:val="6A2DFB17"/>
    <w:rsid w:val="6A2E9AAA"/>
    <w:rsid w:val="6A30FD99"/>
    <w:rsid w:val="6A38E874"/>
    <w:rsid w:val="6A39671D"/>
    <w:rsid w:val="6A3A4E13"/>
    <w:rsid w:val="6A3EF982"/>
    <w:rsid w:val="6A45F46B"/>
    <w:rsid w:val="6A4B0628"/>
    <w:rsid w:val="6A514C5F"/>
    <w:rsid w:val="6A5B5304"/>
    <w:rsid w:val="6A60EE44"/>
    <w:rsid w:val="6A6343AC"/>
    <w:rsid w:val="6A6742DF"/>
    <w:rsid w:val="6A6F7618"/>
    <w:rsid w:val="6A6F97C4"/>
    <w:rsid w:val="6A73DE91"/>
    <w:rsid w:val="6A80B908"/>
    <w:rsid w:val="6A8430C5"/>
    <w:rsid w:val="6A8450AA"/>
    <w:rsid w:val="6A856FC1"/>
    <w:rsid w:val="6A863D1B"/>
    <w:rsid w:val="6A8A8321"/>
    <w:rsid w:val="6A927950"/>
    <w:rsid w:val="6A950485"/>
    <w:rsid w:val="6A9F0E4D"/>
    <w:rsid w:val="6AAC777A"/>
    <w:rsid w:val="6AAD129B"/>
    <w:rsid w:val="6AAEBCBB"/>
    <w:rsid w:val="6AB29F4E"/>
    <w:rsid w:val="6AB603E5"/>
    <w:rsid w:val="6AB6F229"/>
    <w:rsid w:val="6AC2A25C"/>
    <w:rsid w:val="6AC442B4"/>
    <w:rsid w:val="6AC5E010"/>
    <w:rsid w:val="6AC81CFC"/>
    <w:rsid w:val="6AD042A9"/>
    <w:rsid w:val="6AD1D5B3"/>
    <w:rsid w:val="6AD81DD2"/>
    <w:rsid w:val="6AD96855"/>
    <w:rsid w:val="6ADA8858"/>
    <w:rsid w:val="6ADD8995"/>
    <w:rsid w:val="6AE29845"/>
    <w:rsid w:val="6AEE8B9C"/>
    <w:rsid w:val="6AF87907"/>
    <w:rsid w:val="6B0513D1"/>
    <w:rsid w:val="6B1209F9"/>
    <w:rsid w:val="6B1A3227"/>
    <w:rsid w:val="6B1B24AD"/>
    <w:rsid w:val="6B1FD39B"/>
    <w:rsid w:val="6B27986D"/>
    <w:rsid w:val="6B2B2CD3"/>
    <w:rsid w:val="6B2C43C3"/>
    <w:rsid w:val="6B3B782C"/>
    <w:rsid w:val="6B3BCBCE"/>
    <w:rsid w:val="6B47B3C9"/>
    <w:rsid w:val="6B4D437E"/>
    <w:rsid w:val="6B4E0E6F"/>
    <w:rsid w:val="6B4E8CC1"/>
    <w:rsid w:val="6B5230FA"/>
    <w:rsid w:val="6B54E5D1"/>
    <w:rsid w:val="6B54F88F"/>
    <w:rsid w:val="6B5A6567"/>
    <w:rsid w:val="6B5AD005"/>
    <w:rsid w:val="6B645B09"/>
    <w:rsid w:val="6B67F04C"/>
    <w:rsid w:val="6B690A14"/>
    <w:rsid w:val="6B6D4DAE"/>
    <w:rsid w:val="6B6D7EB3"/>
    <w:rsid w:val="6B729989"/>
    <w:rsid w:val="6B786CBB"/>
    <w:rsid w:val="6B80762E"/>
    <w:rsid w:val="6B894D85"/>
    <w:rsid w:val="6B8DC7D8"/>
    <w:rsid w:val="6B9A98D5"/>
    <w:rsid w:val="6B9BD5F4"/>
    <w:rsid w:val="6B9DC4EA"/>
    <w:rsid w:val="6B9E9839"/>
    <w:rsid w:val="6BA38286"/>
    <w:rsid w:val="6BA7EA18"/>
    <w:rsid w:val="6BA81237"/>
    <w:rsid w:val="6BB6654F"/>
    <w:rsid w:val="6BBA49D8"/>
    <w:rsid w:val="6BC38C40"/>
    <w:rsid w:val="6BC46530"/>
    <w:rsid w:val="6BC5ECAF"/>
    <w:rsid w:val="6BC82A02"/>
    <w:rsid w:val="6BCBBA5C"/>
    <w:rsid w:val="6BD65CDD"/>
    <w:rsid w:val="6BE249FE"/>
    <w:rsid w:val="6BE3A481"/>
    <w:rsid w:val="6BF70C9B"/>
    <w:rsid w:val="6C01462E"/>
    <w:rsid w:val="6C015AB0"/>
    <w:rsid w:val="6C034169"/>
    <w:rsid w:val="6C044F5E"/>
    <w:rsid w:val="6C0515AC"/>
    <w:rsid w:val="6C073752"/>
    <w:rsid w:val="6C10BB10"/>
    <w:rsid w:val="6C13DE34"/>
    <w:rsid w:val="6C175662"/>
    <w:rsid w:val="6C1E7FD9"/>
    <w:rsid w:val="6C1FA94A"/>
    <w:rsid w:val="6C1FDCA0"/>
    <w:rsid w:val="6C21B651"/>
    <w:rsid w:val="6C235148"/>
    <w:rsid w:val="6C243535"/>
    <w:rsid w:val="6C2F303A"/>
    <w:rsid w:val="6C3ADEAE"/>
    <w:rsid w:val="6C3DFFAA"/>
    <w:rsid w:val="6C3EED5E"/>
    <w:rsid w:val="6C408C26"/>
    <w:rsid w:val="6C41529A"/>
    <w:rsid w:val="6C4FFA27"/>
    <w:rsid w:val="6C5103AC"/>
    <w:rsid w:val="6C526A3C"/>
    <w:rsid w:val="6C5387A6"/>
    <w:rsid w:val="6C57D1F2"/>
    <w:rsid w:val="6C600AA6"/>
    <w:rsid w:val="6C62F02A"/>
    <w:rsid w:val="6C653DB7"/>
    <w:rsid w:val="6C6610C9"/>
    <w:rsid w:val="6C6824B7"/>
    <w:rsid w:val="6C6F357C"/>
    <w:rsid w:val="6C753E03"/>
    <w:rsid w:val="6C7E1BC8"/>
    <w:rsid w:val="6C923566"/>
    <w:rsid w:val="6C999C6F"/>
    <w:rsid w:val="6C9A22D6"/>
    <w:rsid w:val="6C9EC1BE"/>
    <w:rsid w:val="6CA0256D"/>
    <w:rsid w:val="6CA1AED2"/>
    <w:rsid w:val="6CABB790"/>
    <w:rsid w:val="6CB5EB27"/>
    <w:rsid w:val="6CBE2DB7"/>
    <w:rsid w:val="6CC402ED"/>
    <w:rsid w:val="6CC5CE1F"/>
    <w:rsid w:val="6CC652A7"/>
    <w:rsid w:val="6CCC3E2E"/>
    <w:rsid w:val="6CD059AF"/>
    <w:rsid w:val="6CD0665F"/>
    <w:rsid w:val="6CD17CB5"/>
    <w:rsid w:val="6CDC7528"/>
    <w:rsid w:val="6CDDFBA2"/>
    <w:rsid w:val="6CE43CC8"/>
    <w:rsid w:val="6CE4D047"/>
    <w:rsid w:val="6CE56BA3"/>
    <w:rsid w:val="6CE69AEA"/>
    <w:rsid w:val="6CEFFCE9"/>
    <w:rsid w:val="6CFC8116"/>
    <w:rsid w:val="6CFEF218"/>
    <w:rsid w:val="6D01AB50"/>
    <w:rsid w:val="6D096ED5"/>
    <w:rsid w:val="6D0E347B"/>
    <w:rsid w:val="6D1EFC0B"/>
    <w:rsid w:val="6D24578F"/>
    <w:rsid w:val="6D2E70A8"/>
    <w:rsid w:val="6D32AE08"/>
    <w:rsid w:val="6D399085"/>
    <w:rsid w:val="6D3A6663"/>
    <w:rsid w:val="6D3E299D"/>
    <w:rsid w:val="6D406C3A"/>
    <w:rsid w:val="6D4AA625"/>
    <w:rsid w:val="6D4EFD87"/>
    <w:rsid w:val="6D502B63"/>
    <w:rsid w:val="6D53CF39"/>
    <w:rsid w:val="6D5526C3"/>
    <w:rsid w:val="6D5CADD4"/>
    <w:rsid w:val="6D77C7C4"/>
    <w:rsid w:val="6D82054D"/>
    <w:rsid w:val="6D822953"/>
    <w:rsid w:val="6D839F32"/>
    <w:rsid w:val="6D87D2E5"/>
    <w:rsid w:val="6D8FF4DF"/>
    <w:rsid w:val="6D913AF0"/>
    <w:rsid w:val="6D936847"/>
    <w:rsid w:val="6D943DD8"/>
    <w:rsid w:val="6D9C8557"/>
    <w:rsid w:val="6D9EFB30"/>
    <w:rsid w:val="6DA5705D"/>
    <w:rsid w:val="6DA83C42"/>
    <w:rsid w:val="6DB9D316"/>
    <w:rsid w:val="6DC19B6E"/>
    <w:rsid w:val="6DD1A24B"/>
    <w:rsid w:val="6DD235EA"/>
    <w:rsid w:val="6DD28C9F"/>
    <w:rsid w:val="6DDD3996"/>
    <w:rsid w:val="6DE02E04"/>
    <w:rsid w:val="6DE71B56"/>
    <w:rsid w:val="6DE9516D"/>
    <w:rsid w:val="6DEB2EB0"/>
    <w:rsid w:val="6DEB7803"/>
    <w:rsid w:val="6DEE019A"/>
    <w:rsid w:val="6DFA431E"/>
    <w:rsid w:val="6DFDCAD3"/>
    <w:rsid w:val="6E04CFEE"/>
    <w:rsid w:val="6E070972"/>
    <w:rsid w:val="6E0D07BA"/>
    <w:rsid w:val="6E0EDD3E"/>
    <w:rsid w:val="6E1EF5B6"/>
    <w:rsid w:val="6E240308"/>
    <w:rsid w:val="6E252AA7"/>
    <w:rsid w:val="6E28649C"/>
    <w:rsid w:val="6E2AE974"/>
    <w:rsid w:val="6E2DC138"/>
    <w:rsid w:val="6E381315"/>
    <w:rsid w:val="6E3B1FA2"/>
    <w:rsid w:val="6E3EF2C5"/>
    <w:rsid w:val="6E405732"/>
    <w:rsid w:val="6E45F8A3"/>
    <w:rsid w:val="6E4C0FE5"/>
    <w:rsid w:val="6E4D010F"/>
    <w:rsid w:val="6E5634E0"/>
    <w:rsid w:val="6E56B86C"/>
    <w:rsid w:val="6E5B2319"/>
    <w:rsid w:val="6E616C18"/>
    <w:rsid w:val="6E6ADBBE"/>
    <w:rsid w:val="6E6C28DA"/>
    <w:rsid w:val="6E777447"/>
    <w:rsid w:val="6E77ED5A"/>
    <w:rsid w:val="6E78C58E"/>
    <w:rsid w:val="6E78FCB0"/>
    <w:rsid w:val="6E7B7850"/>
    <w:rsid w:val="6E8415E9"/>
    <w:rsid w:val="6E84DD49"/>
    <w:rsid w:val="6E880172"/>
    <w:rsid w:val="6E915B34"/>
    <w:rsid w:val="6E970B27"/>
    <w:rsid w:val="6E97EA76"/>
    <w:rsid w:val="6E9E0B36"/>
    <w:rsid w:val="6E9EE909"/>
    <w:rsid w:val="6EA2F680"/>
    <w:rsid w:val="6EA3A8A5"/>
    <w:rsid w:val="6EA77885"/>
    <w:rsid w:val="6EAF1492"/>
    <w:rsid w:val="6EB61650"/>
    <w:rsid w:val="6EBAA4D2"/>
    <w:rsid w:val="6EBCB29A"/>
    <w:rsid w:val="6EBE5B67"/>
    <w:rsid w:val="6EBEF9CC"/>
    <w:rsid w:val="6EC0E369"/>
    <w:rsid w:val="6EC0EE47"/>
    <w:rsid w:val="6ECED02B"/>
    <w:rsid w:val="6ED02CC3"/>
    <w:rsid w:val="6ED699C7"/>
    <w:rsid w:val="6EDB8282"/>
    <w:rsid w:val="6EE6C413"/>
    <w:rsid w:val="6EEE8C58"/>
    <w:rsid w:val="6EF262C0"/>
    <w:rsid w:val="6EF78D20"/>
    <w:rsid w:val="6EF82F82"/>
    <w:rsid w:val="6EFE229C"/>
    <w:rsid w:val="6EFEA8E3"/>
    <w:rsid w:val="6F008845"/>
    <w:rsid w:val="6F0374B5"/>
    <w:rsid w:val="6F046C73"/>
    <w:rsid w:val="6F052AD8"/>
    <w:rsid w:val="6F0D17C3"/>
    <w:rsid w:val="6F1901AC"/>
    <w:rsid w:val="6F1CF0C4"/>
    <w:rsid w:val="6F21F2A1"/>
    <w:rsid w:val="6F2412B4"/>
    <w:rsid w:val="6F28C7EC"/>
    <w:rsid w:val="6F2F699E"/>
    <w:rsid w:val="6F329DEF"/>
    <w:rsid w:val="6F3804AD"/>
    <w:rsid w:val="6F3E573E"/>
    <w:rsid w:val="6F4543FA"/>
    <w:rsid w:val="6F4B0CF2"/>
    <w:rsid w:val="6F4D1A97"/>
    <w:rsid w:val="6F4EF22E"/>
    <w:rsid w:val="6F56F248"/>
    <w:rsid w:val="6F62F4C0"/>
    <w:rsid w:val="6F727B3E"/>
    <w:rsid w:val="6F76258D"/>
    <w:rsid w:val="6F847372"/>
    <w:rsid w:val="6F8A414E"/>
    <w:rsid w:val="6F94FCB6"/>
    <w:rsid w:val="6F97F4B5"/>
    <w:rsid w:val="6F99A07D"/>
    <w:rsid w:val="6FA3B3CC"/>
    <w:rsid w:val="6FA60F1C"/>
    <w:rsid w:val="6FAC268A"/>
    <w:rsid w:val="6FAFB17E"/>
    <w:rsid w:val="6FB068A6"/>
    <w:rsid w:val="6FB09377"/>
    <w:rsid w:val="6FB545D1"/>
    <w:rsid w:val="6FB88796"/>
    <w:rsid w:val="6FB9DF76"/>
    <w:rsid w:val="6FC6CD74"/>
    <w:rsid w:val="6FC85E98"/>
    <w:rsid w:val="6FCE090C"/>
    <w:rsid w:val="6FCF53E4"/>
    <w:rsid w:val="6FD11652"/>
    <w:rsid w:val="6FD1DB83"/>
    <w:rsid w:val="6FDCFC0D"/>
    <w:rsid w:val="6FDF03EF"/>
    <w:rsid w:val="6FE4D91B"/>
    <w:rsid w:val="6FEC2AD2"/>
    <w:rsid w:val="6FF1EB40"/>
    <w:rsid w:val="6FF7802C"/>
    <w:rsid w:val="6FFA6D76"/>
    <w:rsid w:val="70037E5A"/>
    <w:rsid w:val="70060D01"/>
    <w:rsid w:val="700AC391"/>
    <w:rsid w:val="700B99B2"/>
    <w:rsid w:val="7020DCCC"/>
    <w:rsid w:val="702279F5"/>
    <w:rsid w:val="702AB700"/>
    <w:rsid w:val="702C1822"/>
    <w:rsid w:val="702C5341"/>
    <w:rsid w:val="70335D71"/>
    <w:rsid w:val="703410F0"/>
    <w:rsid w:val="703B3A3B"/>
    <w:rsid w:val="703E3930"/>
    <w:rsid w:val="70491187"/>
    <w:rsid w:val="704E4AAD"/>
    <w:rsid w:val="7050138C"/>
    <w:rsid w:val="70520FDB"/>
    <w:rsid w:val="705A7BD9"/>
    <w:rsid w:val="705AF2EA"/>
    <w:rsid w:val="70640F9E"/>
    <w:rsid w:val="7064CF74"/>
    <w:rsid w:val="7064DBA3"/>
    <w:rsid w:val="706BFD24"/>
    <w:rsid w:val="70756C11"/>
    <w:rsid w:val="70778B10"/>
    <w:rsid w:val="7078E768"/>
    <w:rsid w:val="707E40D6"/>
    <w:rsid w:val="70836BDC"/>
    <w:rsid w:val="70870442"/>
    <w:rsid w:val="70883F41"/>
    <w:rsid w:val="708A7088"/>
    <w:rsid w:val="708BE605"/>
    <w:rsid w:val="708E475E"/>
    <w:rsid w:val="70902281"/>
    <w:rsid w:val="70A099E2"/>
    <w:rsid w:val="70A15B2C"/>
    <w:rsid w:val="70A1634F"/>
    <w:rsid w:val="70A6F5C6"/>
    <w:rsid w:val="70AB73C7"/>
    <w:rsid w:val="70ACD12C"/>
    <w:rsid w:val="70AE758D"/>
    <w:rsid w:val="70B7F58F"/>
    <w:rsid w:val="70C038AE"/>
    <w:rsid w:val="70CFEC53"/>
    <w:rsid w:val="70D14D67"/>
    <w:rsid w:val="70D6AE3F"/>
    <w:rsid w:val="70D9FA82"/>
    <w:rsid w:val="70DC86E2"/>
    <w:rsid w:val="70DDEAE1"/>
    <w:rsid w:val="70E113DF"/>
    <w:rsid w:val="70E41139"/>
    <w:rsid w:val="70E78674"/>
    <w:rsid w:val="70E90196"/>
    <w:rsid w:val="70EAE70E"/>
    <w:rsid w:val="70ECD7F1"/>
    <w:rsid w:val="70EF18C9"/>
    <w:rsid w:val="70F0888B"/>
    <w:rsid w:val="70FADEFA"/>
    <w:rsid w:val="7109683B"/>
    <w:rsid w:val="7109A715"/>
    <w:rsid w:val="710BAE10"/>
    <w:rsid w:val="7112E98B"/>
    <w:rsid w:val="711348AD"/>
    <w:rsid w:val="7113FC6E"/>
    <w:rsid w:val="711844D0"/>
    <w:rsid w:val="711936DD"/>
    <w:rsid w:val="711B89EE"/>
    <w:rsid w:val="7121A05E"/>
    <w:rsid w:val="71234AF7"/>
    <w:rsid w:val="7123A51C"/>
    <w:rsid w:val="7129E6D9"/>
    <w:rsid w:val="71376ABC"/>
    <w:rsid w:val="713A7DD8"/>
    <w:rsid w:val="713D3447"/>
    <w:rsid w:val="713D79B1"/>
    <w:rsid w:val="713E370F"/>
    <w:rsid w:val="713EAA34"/>
    <w:rsid w:val="7140DC88"/>
    <w:rsid w:val="7150F30B"/>
    <w:rsid w:val="715BCC39"/>
    <w:rsid w:val="715C7ECB"/>
    <w:rsid w:val="715DE60C"/>
    <w:rsid w:val="7160AED3"/>
    <w:rsid w:val="71663D8F"/>
    <w:rsid w:val="716902DA"/>
    <w:rsid w:val="716EF1EF"/>
    <w:rsid w:val="71700080"/>
    <w:rsid w:val="71724366"/>
    <w:rsid w:val="71838FB4"/>
    <w:rsid w:val="7183DA85"/>
    <w:rsid w:val="718BD7F7"/>
    <w:rsid w:val="718D58A5"/>
    <w:rsid w:val="71953B3F"/>
    <w:rsid w:val="71A5F422"/>
    <w:rsid w:val="71A748E8"/>
    <w:rsid w:val="71A87EAF"/>
    <w:rsid w:val="71AB11B6"/>
    <w:rsid w:val="71AEC026"/>
    <w:rsid w:val="71AF8FDE"/>
    <w:rsid w:val="71B43017"/>
    <w:rsid w:val="71B54899"/>
    <w:rsid w:val="71B5C7B2"/>
    <w:rsid w:val="71C2378C"/>
    <w:rsid w:val="71C61559"/>
    <w:rsid w:val="71CFA078"/>
    <w:rsid w:val="71DF810C"/>
    <w:rsid w:val="71DFEB68"/>
    <w:rsid w:val="71E0549C"/>
    <w:rsid w:val="71F08A1F"/>
    <w:rsid w:val="71F381E6"/>
    <w:rsid w:val="71F47F77"/>
    <w:rsid w:val="720316DD"/>
    <w:rsid w:val="721B3B1A"/>
    <w:rsid w:val="721D706B"/>
    <w:rsid w:val="7227B7AA"/>
    <w:rsid w:val="72293A78"/>
    <w:rsid w:val="723087BD"/>
    <w:rsid w:val="723542A0"/>
    <w:rsid w:val="7235A270"/>
    <w:rsid w:val="7237C811"/>
    <w:rsid w:val="723CE949"/>
    <w:rsid w:val="72439DC3"/>
    <w:rsid w:val="7245B4D2"/>
    <w:rsid w:val="724A5C49"/>
    <w:rsid w:val="724F9772"/>
    <w:rsid w:val="725EBB1A"/>
    <w:rsid w:val="72660288"/>
    <w:rsid w:val="726A3EB1"/>
    <w:rsid w:val="726CF0AE"/>
    <w:rsid w:val="7275CAE3"/>
    <w:rsid w:val="7277F5F6"/>
    <w:rsid w:val="727CD4FB"/>
    <w:rsid w:val="727E2640"/>
    <w:rsid w:val="7282BA53"/>
    <w:rsid w:val="72943AB3"/>
    <w:rsid w:val="72964513"/>
    <w:rsid w:val="729CB3C2"/>
    <w:rsid w:val="729DC448"/>
    <w:rsid w:val="72A46B10"/>
    <w:rsid w:val="72AA0141"/>
    <w:rsid w:val="72AAFC84"/>
    <w:rsid w:val="72AB46DA"/>
    <w:rsid w:val="72B50A3B"/>
    <w:rsid w:val="72B647F7"/>
    <w:rsid w:val="72C15591"/>
    <w:rsid w:val="72C28238"/>
    <w:rsid w:val="72D50B5A"/>
    <w:rsid w:val="72F7980E"/>
    <w:rsid w:val="7303C345"/>
    <w:rsid w:val="7305A9CE"/>
    <w:rsid w:val="7309645A"/>
    <w:rsid w:val="73123408"/>
    <w:rsid w:val="731465EA"/>
    <w:rsid w:val="731CEB2D"/>
    <w:rsid w:val="7320ABEC"/>
    <w:rsid w:val="7322DC05"/>
    <w:rsid w:val="732365A2"/>
    <w:rsid w:val="73245B05"/>
    <w:rsid w:val="732580D7"/>
    <w:rsid w:val="7332C5B8"/>
    <w:rsid w:val="7334D535"/>
    <w:rsid w:val="73363C5D"/>
    <w:rsid w:val="7336F0BB"/>
    <w:rsid w:val="734877F3"/>
    <w:rsid w:val="734AEF3C"/>
    <w:rsid w:val="7358F3A7"/>
    <w:rsid w:val="735A7873"/>
    <w:rsid w:val="735E362C"/>
    <w:rsid w:val="735EF4EA"/>
    <w:rsid w:val="735F2E06"/>
    <w:rsid w:val="737397C5"/>
    <w:rsid w:val="737CB221"/>
    <w:rsid w:val="737D75FF"/>
    <w:rsid w:val="738158D5"/>
    <w:rsid w:val="7381EAF9"/>
    <w:rsid w:val="738F3C96"/>
    <w:rsid w:val="738F45DA"/>
    <w:rsid w:val="73A35491"/>
    <w:rsid w:val="73A3C581"/>
    <w:rsid w:val="73A79ACA"/>
    <w:rsid w:val="73A8B3AA"/>
    <w:rsid w:val="73ACF38D"/>
    <w:rsid w:val="73B4D8BD"/>
    <w:rsid w:val="73B7E12A"/>
    <w:rsid w:val="73B850F1"/>
    <w:rsid w:val="73BD97A2"/>
    <w:rsid w:val="73C198F7"/>
    <w:rsid w:val="73C1F43C"/>
    <w:rsid w:val="73C2E81E"/>
    <w:rsid w:val="73C520D4"/>
    <w:rsid w:val="73C9984F"/>
    <w:rsid w:val="73CBEF58"/>
    <w:rsid w:val="73CF1725"/>
    <w:rsid w:val="73D172D1"/>
    <w:rsid w:val="73D54705"/>
    <w:rsid w:val="73D63186"/>
    <w:rsid w:val="73DC684C"/>
    <w:rsid w:val="73E4720F"/>
    <w:rsid w:val="73E55075"/>
    <w:rsid w:val="73E62D17"/>
    <w:rsid w:val="73ED0DBB"/>
    <w:rsid w:val="73F0778E"/>
    <w:rsid w:val="73F1F4F8"/>
    <w:rsid w:val="73FFEF70"/>
    <w:rsid w:val="740B56E8"/>
    <w:rsid w:val="74119B44"/>
    <w:rsid w:val="7416606E"/>
    <w:rsid w:val="74185638"/>
    <w:rsid w:val="741BACA6"/>
    <w:rsid w:val="741CDE49"/>
    <w:rsid w:val="7423FB87"/>
    <w:rsid w:val="7425D21C"/>
    <w:rsid w:val="74356A99"/>
    <w:rsid w:val="743762B2"/>
    <w:rsid w:val="743847EB"/>
    <w:rsid w:val="74428575"/>
    <w:rsid w:val="74469D44"/>
    <w:rsid w:val="744E54AD"/>
    <w:rsid w:val="74504D07"/>
    <w:rsid w:val="7453D254"/>
    <w:rsid w:val="745405E5"/>
    <w:rsid w:val="745F9A27"/>
    <w:rsid w:val="7463B27D"/>
    <w:rsid w:val="746CD44C"/>
    <w:rsid w:val="747658E7"/>
    <w:rsid w:val="74767412"/>
    <w:rsid w:val="7478664C"/>
    <w:rsid w:val="747AD4E1"/>
    <w:rsid w:val="747CFBDA"/>
    <w:rsid w:val="747E6D09"/>
    <w:rsid w:val="747F837F"/>
    <w:rsid w:val="748058F6"/>
    <w:rsid w:val="7482737D"/>
    <w:rsid w:val="7486A3F6"/>
    <w:rsid w:val="748CB9E5"/>
    <w:rsid w:val="748D55F5"/>
    <w:rsid w:val="748EF265"/>
    <w:rsid w:val="7499BBB9"/>
    <w:rsid w:val="749BD3CA"/>
    <w:rsid w:val="749C6CFE"/>
    <w:rsid w:val="749E0752"/>
    <w:rsid w:val="74A416DE"/>
    <w:rsid w:val="74AC5839"/>
    <w:rsid w:val="74AF7EE4"/>
    <w:rsid w:val="74AF9F2F"/>
    <w:rsid w:val="74C89630"/>
    <w:rsid w:val="74C9F479"/>
    <w:rsid w:val="74CC9F19"/>
    <w:rsid w:val="74D6F18B"/>
    <w:rsid w:val="74DC171C"/>
    <w:rsid w:val="74DC46AA"/>
    <w:rsid w:val="74DC546F"/>
    <w:rsid w:val="74E10F4A"/>
    <w:rsid w:val="74E2FCD8"/>
    <w:rsid w:val="74E896F2"/>
    <w:rsid w:val="74EA08B3"/>
    <w:rsid w:val="74F1714D"/>
    <w:rsid w:val="74F2E753"/>
    <w:rsid w:val="74F6241D"/>
    <w:rsid w:val="74FBE947"/>
    <w:rsid w:val="74FDBB0F"/>
    <w:rsid w:val="74FEF9C8"/>
    <w:rsid w:val="74FF82F7"/>
    <w:rsid w:val="750432F2"/>
    <w:rsid w:val="750521AE"/>
    <w:rsid w:val="75078213"/>
    <w:rsid w:val="750FC3DD"/>
    <w:rsid w:val="75115DE9"/>
    <w:rsid w:val="7514448B"/>
    <w:rsid w:val="7518C980"/>
    <w:rsid w:val="751A9DDD"/>
    <w:rsid w:val="75201CA5"/>
    <w:rsid w:val="7521EF5C"/>
    <w:rsid w:val="752DE671"/>
    <w:rsid w:val="7535C738"/>
    <w:rsid w:val="75366C7E"/>
    <w:rsid w:val="7539D3D4"/>
    <w:rsid w:val="753A48B1"/>
    <w:rsid w:val="753A6C85"/>
    <w:rsid w:val="753D7E6D"/>
    <w:rsid w:val="753DE343"/>
    <w:rsid w:val="754CCC99"/>
    <w:rsid w:val="75517523"/>
    <w:rsid w:val="7551D3B2"/>
    <w:rsid w:val="7553E010"/>
    <w:rsid w:val="75565149"/>
    <w:rsid w:val="755903AF"/>
    <w:rsid w:val="755C2628"/>
    <w:rsid w:val="755D3857"/>
    <w:rsid w:val="755E7F5E"/>
    <w:rsid w:val="7566BA38"/>
    <w:rsid w:val="7566DA8E"/>
    <w:rsid w:val="7567BFB9"/>
    <w:rsid w:val="7567F7CC"/>
    <w:rsid w:val="75685056"/>
    <w:rsid w:val="75686C3E"/>
    <w:rsid w:val="75713A2F"/>
    <w:rsid w:val="757E7D4B"/>
    <w:rsid w:val="757ECBA8"/>
    <w:rsid w:val="7585CBC0"/>
    <w:rsid w:val="758CE08A"/>
    <w:rsid w:val="759945A1"/>
    <w:rsid w:val="75A177CF"/>
    <w:rsid w:val="75A33B20"/>
    <w:rsid w:val="75AA5DD8"/>
    <w:rsid w:val="75AC8608"/>
    <w:rsid w:val="75AE062B"/>
    <w:rsid w:val="75B10B31"/>
    <w:rsid w:val="75B67630"/>
    <w:rsid w:val="75B7D14B"/>
    <w:rsid w:val="75B7EF96"/>
    <w:rsid w:val="75BDCB93"/>
    <w:rsid w:val="75BEE757"/>
    <w:rsid w:val="75C293A7"/>
    <w:rsid w:val="75C53586"/>
    <w:rsid w:val="75C575F2"/>
    <w:rsid w:val="75D05104"/>
    <w:rsid w:val="75D15CA7"/>
    <w:rsid w:val="75D4B02B"/>
    <w:rsid w:val="75D53D44"/>
    <w:rsid w:val="75D99B3F"/>
    <w:rsid w:val="75E53440"/>
    <w:rsid w:val="75E5C22C"/>
    <w:rsid w:val="75E5E29C"/>
    <w:rsid w:val="75EF9A17"/>
    <w:rsid w:val="75F3EE84"/>
    <w:rsid w:val="75F46FC2"/>
    <w:rsid w:val="75F6BC1A"/>
    <w:rsid w:val="75F9957A"/>
    <w:rsid w:val="75FF35CB"/>
    <w:rsid w:val="760C8175"/>
    <w:rsid w:val="760FA5AB"/>
    <w:rsid w:val="7613DCF4"/>
    <w:rsid w:val="76198181"/>
    <w:rsid w:val="761A08DD"/>
    <w:rsid w:val="762431E3"/>
    <w:rsid w:val="76281F57"/>
    <w:rsid w:val="762A8541"/>
    <w:rsid w:val="76434D5F"/>
    <w:rsid w:val="76460BFF"/>
    <w:rsid w:val="7649192E"/>
    <w:rsid w:val="76567852"/>
    <w:rsid w:val="765767AB"/>
    <w:rsid w:val="7660689C"/>
    <w:rsid w:val="76612CB2"/>
    <w:rsid w:val="76691A4A"/>
    <w:rsid w:val="76696884"/>
    <w:rsid w:val="767DF6AE"/>
    <w:rsid w:val="768A7D84"/>
    <w:rsid w:val="768FC963"/>
    <w:rsid w:val="7691C8C5"/>
    <w:rsid w:val="76933C38"/>
    <w:rsid w:val="7696A8B9"/>
    <w:rsid w:val="76980195"/>
    <w:rsid w:val="769DB3A3"/>
    <w:rsid w:val="76A1B068"/>
    <w:rsid w:val="76A72B09"/>
    <w:rsid w:val="76AB66C6"/>
    <w:rsid w:val="76AB771C"/>
    <w:rsid w:val="76AE0048"/>
    <w:rsid w:val="76B42F71"/>
    <w:rsid w:val="76BD5FA3"/>
    <w:rsid w:val="76C0EC73"/>
    <w:rsid w:val="76D785DB"/>
    <w:rsid w:val="76DDA681"/>
    <w:rsid w:val="76DFFCF6"/>
    <w:rsid w:val="76E44C48"/>
    <w:rsid w:val="76E71682"/>
    <w:rsid w:val="76E914E8"/>
    <w:rsid w:val="76F54DCD"/>
    <w:rsid w:val="7704B211"/>
    <w:rsid w:val="77071B59"/>
    <w:rsid w:val="770FF0C2"/>
    <w:rsid w:val="770FF37F"/>
    <w:rsid w:val="7710E7FE"/>
    <w:rsid w:val="77166186"/>
    <w:rsid w:val="771B39F3"/>
    <w:rsid w:val="7721C7DF"/>
    <w:rsid w:val="77386CFF"/>
    <w:rsid w:val="7744CF3A"/>
    <w:rsid w:val="775606CE"/>
    <w:rsid w:val="77570C0E"/>
    <w:rsid w:val="775D264F"/>
    <w:rsid w:val="775F3953"/>
    <w:rsid w:val="776E213E"/>
    <w:rsid w:val="776E56FA"/>
    <w:rsid w:val="7772AFAA"/>
    <w:rsid w:val="777652F1"/>
    <w:rsid w:val="777BCA94"/>
    <w:rsid w:val="777DEC4B"/>
    <w:rsid w:val="7787297A"/>
    <w:rsid w:val="7790DF35"/>
    <w:rsid w:val="779E5B37"/>
    <w:rsid w:val="77A28DA0"/>
    <w:rsid w:val="77A4750E"/>
    <w:rsid w:val="77A4CF04"/>
    <w:rsid w:val="77A724D8"/>
    <w:rsid w:val="77A769F1"/>
    <w:rsid w:val="77A830F7"/>
    <w:rsid w:val="77AB7EB3"/>
    <w:rsid w:val="77ACBB35"/>
    <w:rsid w:val="77AD21CB"/>
    <w:rsid w:val="77AE2B7F"/>
    <w:rsid w:val="77B0ED85"/>
    <w:rsid w:val="77B6EBC8"/>
    <w:rsid w:val="77B71FCA"/>
    <w:rsid w:val="77BACFD7"/>
    <w:rsid w:val="77C25EA1"/>
    <w:rsid w:val="77C3D1E9"/>
    <w:rsid w:val="77D33654"/>
    <w:rsid w:val="77D3D1EC"/>
    <w:rsid w:val="77D44CA2"/>
    <w:rsid w:val="77D48AAA"/>
    <w:rsid w:val="77D6068B"/>
    <w:rsid w:val="77D84959"/>
    <w:rsid w:val="77D9F3AC"/>
    <w:rsid w:val="77DA8B59"/>
    <w:rsid w:val="77E0199E"/>
    <w:rsid w:val="77E2BA9D"/>
    <w:rsid w:val="77E86CDE"/>
    <w:rsid w:val="77F2D138"/>
    <w:rsid w:val="77F4D134"/>
    <w:rsid w:val="77F60EA7"/>
    <w:rsid w:val="77F6892A"/>
    <w:rsid w:val="77F87048"/>
    <w:rsid w:val="77FABEBE"/>
    <w:rsid w:val="77FAEFBC"/>
    <w:rsid w:val="77FC67A0"/>
    <w:rsid w:val="78008AE8"/>
    <w:rsid w:val="780529EC"/>
    <w:rsid w:val="7808E061"/>
    <w:rsid w:val="780C8D61"/>
    <w:rsid w:val="7810365E"/>
    <w:rsid w:val="7811B575"/>
    <w:rsid w:val="78160585"/>
    <w:rsid w:val="781606C8"/>
    <w:rsid w:val="781755AB"/>
    <w:rsid w:val="781F20D6"/>
    <w:rsid w:val="7822A6A7"/>
    <w:rsid w:val="78294939"/>
    <w:rsid w:val="782E0D80"/>
    <w:rsid w:val="78329641"/>
    <w:rsid w:val="78351029"/>
    <w:rsid w:val="78398054"/>
    <w:rsid w:val="783F22D5"/>
    <w:rsid w:val="783FAFB5"/>
    <w:rsid w:val="7843491F"/>
    <w:rsid w:val="7859EE0C"/>
    <w:rsid w:val="785B2571"/>
    <w:rsid w:val="785C4137"/>
    <w:rsid w:val="7867D08D"/>
    <w:rsid w:val="786A170D"/>
    <w:rsid w:val="786F117E"/>
    <w:rsid w:val="7876EFC1"/>
    <w:rsid w:val="787A3CF3"/>
    <w:rsid w:val="787C5723"/>
    <w:rsid w:val="788A937E"/>
    <w:rsid w:val="7895A01F"/>
    <w:rsid w:val="789BEB07"/>
    <w:rsid w:val="78A04C50"/>
    <w:rsid w:val="78A34916"/>
    <w:rsid w:val="78A4850E"/>
    <w:rsid w:val="78B1A10B"/>
    <w:rsid w:val="78B6BDE0"/>
    <w:rsid w:val="78B9BBC2"/>
    <w:rsid w:val="78C10D7A"/>
    <w:rsid w:val="78C2FE87"/>
    <w:rsid w:val="78C3639E"/>
    <w:rsid w:val="78CCA70C"/>
    <w:rsid w:val="78D567B7"/>
    <w:rsid w:val="78D6AD24"/>
    <w:rsid w:val="78E1A786"/>
    <w:rsid w:val="78EA1724"/>
    <w:rsid w:val="78ECD0D5"/>
    <w:rsid w:val="78F8871B"/>
    <w:rsid w:val="78FD7073"/>
    <w:rsid w:val="7906A556"/>
    <w:rsid w:val="790F4E88"/>
    <w:rsid w:val="790F6EA9"/>
    <w:rsid w:val="79173977"/>
    <w:rsid w:val="791A339D"/>
    <w:rsid w:val="791FF3FA"/>
    <w:rsid w:val="7926B987"/>
    <w:rsid w:val="79295902"/>
    <w:rsid w:val="792F1293"/>
    <w:rsid w:val="792F648E"/>
    <w:rsid w:val="793002FA"/>
    <w:rsid w:val="79321EAD"/>
    <w:rsid w:val="7934955E"/>
    <w:rsid w:val="79380F61"/>
    <w:rsid w:val="79398B8F"/>
    <w:rsid w:val="793E03AF"/>
    <w:rsid w:val="7950C7DE"/>
    <w:rsid w:val="79521C07"/>
    <w:rsid w:val="79529851"/>
    <w:rsid w:val="79555440"/>
    <w:rsid w:val="7965A6FD"/>
    <w:rsid w:val="79662CC3"/>
    <w:rsid w:val="7967192F"/>
    <w:rsid w:val="796736B7"/>
    <w:rsid w:val="796810C1"/>
    <w:rsid w:val="796F36CF"/>
    <w:rsid w:val="797657AE"/>
    <w:rsid w:val="7977A89D"/>
    <w:rsid w:val="7978B6AB"/>
    <w:rsid w:val="79808659"/>
    <w:rsid w:val="798B4AFE"/>
    <w:rsid w:val="79920AA2"/>
    <w:rsid w:val="79959729"/>
    <w:rsid w:val="7998A6E7"/>
    <w:rsid w:val="799CC2C4"/>
    <w:rsid w:val="79A1549C"/>
    <w:rsid w:val="79A92C28"/>
    <w:rsid w:val="79AB8B6B"/>
    <w:rsid w:val="79AE7C95"/>
    <w:rsid w:val="79B7187E"/>
    <w:rsid w:val="79B9D20B"/>
    <w:rsid w:val="79BA10B6"/>
    <w:rsid w:val="79BAAECF"/>
    <w:rsid w:val="79C21E46"/>
    <w:rsid w:val="79C44E3B"/>
    <w:rsid w:val="79C5D71B"/>
    <w:rsid w:val="79C8053E"/>
    <w:rsid w:val="79D4593A"/>
    <w:rsid w:val="79D5242B"/>
    <w:rsid w:val="79D70813"/>
    <w:rsid w:val="79DE6408"/>
    <w:rsid w:val="79E1DEDC"/>
    <w:rsid w:val="79E2B705"/>
    <w:rsid w:val="79EB6E48"/>
    <w:rsid w:val="79F1BC4F"/>
    <w:rsid w:val="79F45377"/>
    <w:rsid w:val="79F7A269"/>
    <w:rsid w:val="79F8D336"/>
    <w:rsid w:val="79F948B2"/>
    <w:rsid w:val="79FAF0EE"/>
    <w:rsid w:val="79FE5324"/>
    <w:rsid w:val="79FEF5EA"/>
    <w:rsid w:val="7A10EF90"/>
    <w:rsid w:val="7A12DF6A"/>
    <w:rsid w:val="7A151F41"/>
    <w:rsid w:val="7A1DD79C"/>
    <w:rsid w:val="7A2CB40D"/>
    <w:rsid w:val="7A2CBAD1"/>
    <w:rsid w:val="7A2E2BF5"/>
    <w:rsid w:val="7A2EF230"/>
    <w:rsid w:val="7A38B729"/>
    <w:rsid w:val="7A423188"/>
    <w:rsid w:val="7A45F619"/>
    <w:rsid w:val="7A4A8A69"/>
    <w:rsid w:val="7A4EBCB0"/>
    <w:rsid w:val="7A5B6E85"/>
    <w:rsid w:val="7A5F8333"/>
    <w:rsid w:val="7A6134D3"/>
    <w:rsid w:val="7A644324"/>
    <w:rsid w:val="7A66C55B"/>
    <w:rsid w:val="7A71D5ED"/>
    <w:rsid w:val="7A7D0558"/>
    <w:rsid w:val="7A7EEC9C"/>
    <w:rsid w:val="7A823CAF"/>
    <w:rsid w:val="7A8300A4"/>
    <w:rsid w:val="7A83A2B7"/>
    <w:rsid w:val="7A854766"/>
    <w:rsid w:val="7A8AB389"/>
    <w:rsid w:val="7A8DF42A"/>
    <w:rsid w:val="7A99B654"/>
    <w:rsid w:val="7AA8FD44"/>
    <w:rsid w:val="7AAFF081"/>
    <w:rsid w:val="7AB52803"/>
    <w:rsid w:val="7AB92ACB"/>
    <w:rsid w:val="7AB9334F"/>
    <w:rsid w:val="7ABDD731"/>
    <w:rsid w:val="7AC05189"/>
    <w:rsid w:val="7AC8C318"/>
    <w:rsid w:val="7AC9C53F"/>
    <w:rsid w:val="7ACA89E9"/>
    <w:rsid w:val="7AF11E5B"/>
    <w:rsid w:val="7B004669"/>
    <w:rsid w:val="7B04A02A"/>
    <w:rsid w:val="7B05A731"/>
    <w:rsid w:val="7B0DF53C"/>
    <w:rsid w:val="7B10991B"/>
    <w:rsid w:val="7B112FC7"/>
    <w:rsid w:val="7B125BBA"/>
    <w:rsid w:val="7B1CBCD7"/>
    <w:rsid w:val="7B1DDAE0"/>
    <w:rsid w:val="7B2A356C"/>
    <w:rsid w:val="7B36D623"/>
    <w:rsid w:val="7B39ACE6"/>
    <w:rsid w:val="7B41B2E9"/>
    <w:rsid w:val="7B4C7730"/>
    <w:rsid w:val="7B5033EF"/>
    <w:rsid w:val="7B506BF9"/>
    <w:rsid w:val="7B52E1D6"/>
    <w:rsid w:val="7B58C5AC"/>
    <w:rsid w:val="7B5B3523"/>
    <w:rsid w:val="7B5C9D75"/>
    <w:rsid w:val="7B5D4B16"/>
    <w:rsid w:val="7B5D8FF2"/>
    <w:rsid w:val="7B7AD8D2"/>
    <w:rsid w:val="7B85003D"/>
    <w:rsid w:val="7B8C7FAD"/>
    <w:rsid w:val="7B957D19"/>
    <w:rsid w:val="7B9A5428"/>
    <w:rsid w:val="7B9F8325"/>
    <w:rsid w:val="7BA7D93E"/>
    <w:rsid w:val="7BAA812E"/>
    <w:rsid w:val="7BB24CC9"/>
    <w:rsid w:val="7BB54EA5"/>
    <w:rsid w:val="7BB5E894"/>
    <w:rsid w:val="7BB77C8A"/>
    <w:rsid w:val="7BB7BD6B"/>
    <w:rsid w:val="7BBBAFC7"/>
    <w:rsid w:val="7BBE1AB6"/>
    <w:rsid w:val="7BC6EFB5"/>
    <w:rsid w:val="7BCD1229"/>
    <w:rsid w:val="7BCD40E1"/>
    <w:rsid w:val="7BD5FBBC"/>
    <w:rsid w:val="7BD739FD"/>
    <w:rsid w:val="7BD8F2D0"/>
    <w:rsid w:val="7BFBE5C3"/>
    <w:rsid w:val="7BFD3F62"/>
    <w:rsid w:val="7C09F64C"/>
    <w:rsid w:val="7C0A1DA2"/>
    <w:rsid w:val="7C176D22"/>
    <w:rsid w:val="7C1A01C3"/>
    <w:rsid w:val="7C25ACF3"/>
    <w:rsid w:val="7C30EF7A"/>
    <w:rsid w:val="7C329E97"/>
    <w:rsid w:val="7C32D3FB"/>
    <w:rsid w:val="7C3B8038"/>
    <w:rsid w:val="7C409E2B"/>
    <w:rsid w:val="7C53DC59"/>
    <w:rsid w:val="7C544742"/>
    <w:rsid w:val="7C575266"/>
    <w:rsid w:val="7C65EF4C"/>
    <w:rsid w:val="7C663204"/>
    <w:rsid w:val="7C6B223B"/>
    <w:rsid w:val="7C725B2F"/>
    <w:rsid w:val="7C795B55"/>
    <w:rsid w:val="7C7BBFB5"/>
    <w:rsid w:val="7C7D946D"/>
    <w:rsid w:val="7C7E073B"/>
    <w:rsid w:val="7C81561A"/>
    <w:rsid w:val="7C871D78"/>
    <w:rsid w:val="7C881E28"/>
    <w:rsid w:val="7C8C2E9B"/>
    <w:rsid w:val="7C938B91"/>
    <w:rsid w:val="7C955A39"/>
    <w:rsid w:val="7C959C5E"/>
    <w:rsid w:val="7C9655BE"/>
    <w:rsid w:val="7C971E43"/>
    <w:rsid w:val="7C9AB55C"/>
    <w:rsid w:val="7C9EE982"/>
    <w:rsid w:val="7CA0121F"/>
    <w:rsid w:val="7CA30B87"/>
    <w:rsid w:val="7CA457B5"/>
    <w:rsid w:val="7CA68940"/>
    <w:rsid w:val="7CAB6913"/>
    <w:rsid w:val="7CB8E722"/>
    <w:rsid w:val="7CB96124"/>
    <w:rsid w:val="7CB96242"/>
    <w:rsid w:val="7CBE3947"/>
    <w:rsid w:val="7CC11BEB"/>
    <w:rsid w:val="7CC86E06"/>
    <w:rsid w:val="7CCA44A2"/>
    <w:rsid w:val="7CD45CE1"/>
    <w:rsid w:val="7CDD6DD4"/>
    <w:rsid w:val="7CDF4B8E"/>
    <w:rsid w:val="7CE723FB"/>
    <w:rsid w:val="7CE8E91B"/>
    <w:rsid w:val="7CEB4AF3"/>
    <w:rsid w:val="7CED224D"/>
    <w:rsid w:val="7CFC4079"/>
    <w:rsid w:val="7D07D9EA"/>
    <w:rsid w:val="7D0C4992"/>
    <w:rsid w:val="7D0C7EA5"/>
    <w:rsid w:val="7D0F1FA5"/>
    <w:rsid w:val="7D107F4E"/>
    <w:rsid w:val="7D1178D4"/>
    <w:rsid w:val="7D17CEFD"/>
    <w:rsid w:val="7D1AD5C2"/>
    <w:rsid w:val="7D1D074F"/>
    <w:rsid w:val="7D1DA5F5"/>
    <w:rsid w:val="7D27B2E7"/>
    <w:rsid w:val="7D285064"/>
    <w:rsid w:val="7D2B9D0E"/>
    <w:rsid w:val="7D2D47AD"/>
    <w:rsid w:val="7D46518F"/>
    <w:rsid w:val="7D46A42A"/>
    <w:rsid w:val="7D46C71C"/>
    <w:rsid w:val="7D4CF55D"/>
    <w:rsid w:val="7D5467E5"/>
    <w:rsid w:val="7D59A9B3"/>
    <w:rsid w:val="7D5B0AAE"/>
    <w:rsid w:val="7D66F2DC"/>
    <w:rsid w:val="7D691142"/>
    <w:rsid w:val="7D6F7E6A"/>
    <w:rsid w:val="7D720B74"/>
    <w:rsid w:val="7D76CF82"/>
    <w:rsid w:val="7D7D96DB"/>
    <w:rsid w:val="7D84E51D"/>
    <w:rsid w:val="7D8E43F5"/>
    <w:rsid w:val="7D9054FF"/>
    <w:rsid w:val="7D910664"/>
    <w:rsid w:val="7D960AEA"/>
    <w:rsid w:val="7D9DABEF"/>
    <w:rsid w:val="7DA1B473"/>
    <w:rsid w:val="7DA77D97"/>
    <w:rsid w:val="7DAA45D6"/>
    <w:rsid w:val="7DAD50DB"/>
    <w:rsid w:val="7DBF5D3A"/>
    <w:rsid w:val="7DC1AF79"/>
    <w:rsid w:val="7DD15A07"/>
    <w:rsid w:val="7DDAD54A"/>
    <w:rsid w:val="7DDBBA6E"/>
    <w:rsid w:val="7DE7663E"/>
    <w:rsid w:val="7DEB8CC8"/>
    <w:rsid w:val="7DF14B97"/>
    <w:rsid w:val="7DF5129F"/>
    <w:rsid w:val="7E05A5BA"/>
    <w:rsid w:val="7E05B2F9"/>
    <w:rsid w:val="7E089FC3"/>
    <w:rsid w:val="7E0AB2A4"/>
    <w:rsid w:val="7E0C7CDE"/>
    <w:rsid w:val="7E153886"/>
    <w:rsid w:val="7E1919CE"/>
    <w:rsid w:val="7E25B0DC"/>
    <w:rsid w:val="7E28F505"/>
    <w:rsid w:val="7E294F7B"/>
    <w:rsid w:val="7E2FBF1C"/>
    <w:rsid w:val="7E3AD7B1"/>
    <w:rsid w:val="7E42B54A"/>
    <w:rsid w:val="7E438E26"/>
    <w:rsid w:val="7E4DF88B"/>
    <w:rsid w:val="7E53B26C"/>
    <w:rsid w:val="7E5FC902"/>
    <w:rsid w:val="7E605148"/>
    <w:rsid w:val="7E67D9DD"/>
    <w:rsid w:val="7E70AC11"/>
    <w:rsid w:val="7E7859E7"/>
    <w:rsid w:val="7E78605C"/>
    <w:rsid w:val="7E7900B3"/>
    <w:rsid w:val="7E7C2A6C"/>
    <w:rsid w:val="7E7E9F27"/>
    <w:rsid w:val="7E885328"/>
    <w:rsid w:val="7E8F18BD"/>
    <w:rsid w:val="7E912B93"/>
    <w:rsid w:val="7E95C8DC"/>
    <w:rsid w:val="7E99F915"/>
    <w:rsid w:val="7E9A6106"/>
    <w:rsid w:val="7EA5F6C9"/>
    <w:rsid w:val="7EA86BDC"/>
    <w:rsid w:val="7EB1D97D"/>
    <w:rsid w:val="7EB1FDE7"/>
    <w:rsid w:val="7EB422B2"/>
    <w:rsid w:val="7EB87E71"/>
    <w:rsid w:val="7EC6E4BA"/>
    <w:rsid w:val="7EC9B2E0"/>
    <w:rsid w:val="7ECA66F5"/>
    <w:rsid w:val="7ECADF42"/>
    <w:rsid w:val="7ECBA93F"/>
    <w:rsid w:val="7ECFCC89"/>
    <w:rsid w:val="7ED00D55"/>
    <w:rsid w:val="7ED8AC21"/>
    <w:rsid w:val="7ED8D08A"/>
    <w:rsid w:val="7EE43100"/>
    <w:rsid w:val="7EEAF240"/>
    <w:rsid w:val="7EEEA9C9"/>
    <w:rsid w:val="7EEF5E2D"/>
    <w:rsid w:val="7EF85769"/>
    <w:rsid w:val="7EF9F4AF"/>
    <w:rsid w:val="7EFBC447"/>
    <w:rsid w:val="7EFFE5F5"/>
    <w:rsid w:val="7F2994EB"/>
    <w:rsid w:val="7F33898B"/>
    <w:rsid w:val="7F4313A6"/>
    <w:rsid w:val="7F4383CF"/>
    <w:rsid w:val="7F4AF0BB"/>
    <w:rsid w:val="7F582668"/>
    <w:rsid w:val="7F5B916E"/>
    <w:rsid w:val="7F61541D"/>
    <w:rsid w:val="7F71A1A6"/>
    <w:rsid w:val="7F76B6E9"/>
    <w:rsid w:val="7F7F7E04"/>
    <w:rsid w:val="7F837AE4"/>
    <w:rsid w:val="7F839028"/>
    <w:rsid w:val="7F8DE7C6"/>
    <w:rsid w:val="7F9BD39A"/>
    <w:rsid w:val="7FA72365"/>
    <w:rsid w:val="7FB16CA9"/>
    <w:rsid w:val="7FB1CF81"/>
    <w:rsid w:val="7FB4CC46"/>
    <w:rsid w:val="7FB791A0"/>
    <w:rsid w:val="7FB89654"/>
    <w:rsid w:val="7FBD0081"/>
    <w:rsid w:val="7FBF5A70"/>
    <w:rsid w:val="7FC5ED32"/>
    <w:rsid w:val="7FC91DF0"/>
    <w:rsid w:val="7FCAD504"/>
    <w:rsid w:val="7FCB1429"/>
    <w:rsid w:val="7FD62004"/>
    <w:rsid w:val="7FE515C7"/>
    <w:rsid w:val="7FF2CD16"/>
    <w:rsid w:val="7FF37613"/>
    <w:rsid w:val="7FF5862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B0BA9"/>
  <w15:chartTrackingRefBased/>
  <w15:docId w15:val="{97E9F34A-733F-48E6-86A2-8BD11ED4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7A0"/>
    <w:pPr>
      <w:spacing w:after="0" w:line="240" w:lineRule="auto"/>
    </w:pPr>
    <w:rPr>
      <w:rFonts w:ascii="Arial" w:eastAsia="Times New Roman" w:hAnsi="Arial" w:cs="Times New Roman"/>
      <w:sz w:val="20"/>
    </w:rPr>
  </w:style>
  <w:style w:type="paragraph" w:styleId="Heading1">
    <w:name w:val="heading 1"/>
    <w:basedOn w:val="Normal"/>
    <w:next w:val="Normal"/>
    <w:link w:val="Heading1Char"/>
    <w:uiPriority w:val="9"/>
    <w:qFormat/>
    <w:rsid w:val="00107A24"/>
    <w:pPr>
      <w:keepNext/>
      <w:keepLines/>
      <w:spacing w:before="240"/>
      <w:outlineLvl w:val="0"/>
    </w:pPr>
    <w:rPr>
      <w:rFonts w:asciiTheme="majorHAnsi" w:eastAsiaTheme="majorEastAsia" w:hAnsiTheme="majorHAnsi" w:cstheme="majorBidi"/>
      <w:color w:val="225A5B" w:themeColor="accent1" w:themeShade="BF"/>
      <w:sz w:val="32"/>
      <w:szCs w:val="32"/>
    </w:rPr>
  </w:style>
  <w:style w:type="paragraph" w:styleId="Heading3">
    <w:name w:val="heading 3"/>
    <w:basedOn w:val="Normal"/>
    <w:next w:val="Normal"/>
    <w:link w:val="Heading3Char"/>
    <w:uiPriority w:val="9"/>
    <w:semiHidden/>
    <w:unhideWhenUsed/>
    <w:qFormat/>
    <w:rsid w:val="008F5DA2"/>
    <w:pPr>
      <w:keepNext/>
      <w:keepLines/>
      <w:spacing w:before="40"/>
      <w:outlineLvl w:val="2"/>
    </w:pPr>
    <w:rPr>
      <w:rFonts w:asciiTheme="majorHAnsi" w:eastAsiaTheme="majorEastAsia" w:hAnsiTheme="majorHAnsi" w:cstheme="majorBidi"/>
      <w:color w:val="173C3C"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pts">
    <w:name w:val="4 pts"/>
    <w:qFormat/>
    <w:rsid w:val="00714CA2"/>
    <w:pPr>
      <w:spacing w:after="0" w:line="240" w:lineRule="auto"/>
    </w:pPr>
    <w:rPr>
      <w:rFonts w:ascii="Arial" w:eastAsia="Times New Roman" w:hAnsi="Arial" w:cs="Times New Roman"/>
      <w:noProof/>
      <w:sz w:val="8"/>
      <w:lang w:eastAsia="en-AU"/>
    </w:rPr>
  </w:style>
  <w:style w:type="paragraph" w:customStyle="1" w:styleId="QIPH1">
    <w:name w:val="QIP H1"/>
    <w:link w:val="QIPH1Char"/>
    <w:qFormat/>
    <w:rsid w:val="00714CA2"/>
    <w:pPr>
      <w:pageBreakBefore/>
      <w:spacing w:before="360" w:after="60" w:line="240" w:lineRule="auto"/>
      <w:ind w:firstLine="42"/>
    </w:pPr>
    <w:rPr>
      <w:rFonts w:eastAsia="Times New Roman" w:cs="Arial"/>
      <w:b/>
      <w:bCs/>
      <w:color w:val="00548B"/>
      <w:sz w:val="30"/>
      <w:szCs w:val="40"/>
      <w:lang w:eastAsia="en-AU"/>
    </w:rPr>
  </w:style>
  <w:style w:type="paragraph" w:customStyle="1" w:styleId="Default">
    <w:name w:val="Default"/>
    <w:link w:val="DefaultChar"/>
    <w:uiPriority w:val="99"/>
    <w:rsid w:val="00714CA2"/>
    <w:pPr>
      <w:autoSpaceDE w:val="0"/>
      <w:autoSpaceDN w:val="0"/>
      <w:adjustRightInd w:val="0"/>
      <w:spacing w:after="0" w:line="240" w:lineRule="auto"/>
    </w:pPr>
    <w:rPr>
      <w:rFonts w:ascii="Calibri" w:eastAsia="Calibri" w:hAnsi="Calibri" w:cs="Calibri"/>
      <w:color w:val="000000"/>
      <w:sz w:val="24"/>
      <w:szCs w:val="24"/>
    </w:rPr>
  </w:style>
  <w:style w:type="character" w:customStyle="1" w:styleId="QIPH1Char">
    <w:name w:val="QIP H1 Char"/>
    <w:basedOn w:val="DefaultParagraphFont"/>
    <w:link w:val="QIPH1"/>
    <w:locked/>
    <w:rsid w:val="00714CA2"/>
    <w:rPr>
      <w:rFonts w:eastAsia="Times New Roman" w:cs="Arial"/>
      <w:b/>
      <w:bCs/>
      <w:color w:val="00548B"/>
      <w:sz w:val="30"/>
      <w:szCs w:val="40"/>
      <w:lang w:eastAsia="en-AU"/>
    </w:rPr>
  </w:style>
  <w:style w:type="character" w:customStyle="1" w:styleId="DefaultChar">
    <w:name w:val="Default Char"/>
    <w:basedOn w:val="DefaultParagraphFont"/>
    <w:link w:val="Default"/>
    <w:uiPriority w:val="99"/>
    <w:locked/>
    <w:rsid w:val="00714CA2"/>
    <w:rPr>
      <w:rFonts w:ascii="Calibri" w:eastAsia="Calibri" w:hAnsi="Calibri" w:cs="Calibri"/>
      <w:color w:val="000000"/>
      <w:sz w:val="24"/>
      <w:szCs w:val="24"/>
    </w:rPr>
  </w:style>
  <w:style w:type="character" w:styleId="Strong">
    <w:name w:val="Strong"/>
    <w:qFormat/>
    <w:rsid w:val="00714CA2"/>
    <w:rPr>
      <w:b/>
      <w:bCs/>
    </w:rPr>
  </w:style>
  <w:style w:type="table" w:customStyle="1" w:styleId="DEEWRNQS">
    <w:name w:val="DEEWR NQS"/>
    <w:basedOn w:val="TableNormal"/>
    <w:uiPriority w:val="99"/>
    <w:rsid w:val="00714CA2"/>
    <w:pPr>
      <w:spacing w:after="0" w:line="240" w:lineRule="auto"/>
    </w:pPr>
    <w:rPr>
      <w:rFonts w:ascii="Arial" w:eastAsia="Calibri" w:hAnsi="Arial" w:cs="Times New Roman"/>
      <w:sz w:val="20"/>
      <w:szCs w:val="20"/>
      <w:lang w:eastAsia="en-AU"/>
    </w:rPr>
    <w:tblPr>
      <w:tblInd w:w="1077" w:type="dxa"/>
      <w:tblBorders>
        <w:top w:val="single" w:sz="4" w:space="0" w:color="92CDDC"/>
        <w:bottom w:val="single" w:sz="4" w:space="0" w:color="92CDDC"/>
        <w:insideH w:val="single" w:sz="4" w:space="0" w:color="92CDDC"/>
      </w:tblBorders>
      <w:tblCellMar>
        <w:top w:w="108" w:type="dxa"/>
        <w:bottom w:w="108" w:type="dxa"/>
      </w:tblCellMar>
    </w:tblPr>
    <w:tblStylePr w:type="firstRow">
      <w:rPr>
        <w:b/>
      </w:rPr>
      <w:tblPr/>
      <w:trPr>
        <w:tblHeader/>
      </w:trPr>
    </w:tblStylePr>
  </w:style>
  <w:style w:type="paragraph" w:customStyle="1" w:styleId="QIPBodytext">
    <w:name w:val="QIP Body text"/>
    <w:basedOn w:val="Normal"/>
    <w:link w:val="QIPBodytextChar"/>
    <w:qFormat/>
    <w:rsid w:val="00714CA2"/>
    <w:pPr>
      <w:autoSpaceDE w:val="0"/>
      <w:autoSpaceDN w:val="0"/>
      <w:adjustRightInd w:val="0"/>
    </w:pPr>
    <w:rPr>
      <w:rFonts w:ascii="Calibri" w:hAnsi="Calibri" w:cs="Arial"/>
      <w:sz w:val="24"/>
      <w:szCs w:val="24"/>
    </w:rPr>
  </w:style>
  <w:style w:type="character" w:customStyle="1" w:styleId="QIPBodytextChar">
    <w:name w:val="QIP Body text Char"/>
    <w:basedOn w:val="DefaultParagraphFont"/>
    <w:link w:val="QIPBodytext"/>
    <w:rsid w:val="00714CA2"/>
    <w:rPr>
      <w:rFonts w:ascii="Calibri" w:eastAsia="Times New Roman" w:hAnsi="Calibri" w:cs="Arial"/>
      <w:sz w:val="24"/>
      <w:szCs w:val="24"/>
    </w:rPr>
  </w:style>
  <w:style w:type="paragraph" w:customStyle="1" w:styleId="Body">
    <w:name w:val="Body"/>
    <w:link w:val="BodyChar"/>
    <w:qFormat/>
    <w:rsid w:val="00714CA2"/>
    <w:pPr>
      <w:spacing w:before="200" w:after="0" w:line="300" w:lineRule="auto"/>
      <w:ind w:left="1134"/>
    </w:pPr>
    <w:rPr>
      <w:rFonts w:ascii="Arial" w:eastAsia="Times New Roman" w:hAnsi="Arial" w:cs="Times New Roman"/>
      <w:sz w:val="20"/>
    </w:rPr>
  </w:style>
  <w:style w:type="paragraph" w:customStyle="1" w:styleId="Bulletnumbered">
    <w:name w:val="Bullet numbered"/>
    <w:basedOn w:val="Normal"/>
    <w:qFormat/>
    <w:rsid w:val="00714CA2"/>
    <w:pPr>
      <w:numPr>
        <w:numId w:val="1"/>
      </w:numPr>
      <w:spacing w:before="60" w:after="40" w:line="300" w:lineRule="auto"/>
    </w:pPr>
    <w:rPr>
      <w:szCs w:val="20"/>
      <w:lang w:eastAsia="en-AU"/>
    </w:rPr>
  </w:style>
  <w:style w:type="character" w:customStyle="1" w:styleId="BodyChar">
    <w:name w:val="Body Char"/>
    <w:basedOn w:val="DefaultParagraphFont"/>
    <w:link w:val="Body"/>
    <w:locked/>
    <w:rsid w:val="00714CA2"/>
    <w:rPr>
      <w:rFonts w:ascii="Arial" w:eastAsia="Times New Roman" w:hAnsi="Arial" w:cs="Times New Roman"/>
      <w:sz w:val="20"/>
    </w:rPr>
  </w:style>
  <w:style w:type="table" w:styleId="TableGrid">
    <w:name w:val="Table Grid"/>
    <w:basedOn w:val="TableNormal"/>
    <w:uiPriority w:val="59"/>
    <w:rsid w:val="00BE6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E63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ctsandregstabletext">
    <w:name w:val="acts and regs table text"/>
    <w:qFormat/>
    <w:rsid w:val="00BE634E"/>
    <w:pPr>
      <w:spacing w:before="20" w:after="40" w:line="240" w:lineRule="auto"/>
      <w:ind w:left="1026" w:hanging="1026"/>
    </w:pPr>
    <w:rPr>
      <w:rFonts w:ascii="Arial" w:eastAsia="Times New Roman" w:hAnsi="Arial" w:cs="Times New Roman"/>
      <w:sz w:val="20"/>
    </w:rPr>
  </w:style>
  <w:style w:type="character" w:customStyle="1" w:styleId="Heading1Char">
    <w:name w:val="Heading 1 Char"/>
    <w:basedOn w:val="DefaultParagraphFont"/>
    <w:link w:val="Heading1"/>
    <w:uiPriority w:val="9"/>
    <w:rsid w:val="00107A24"/>
    <w:rPr>
      <w:rFonts w:asciiTheme="majorHAnsi" w:eastAsiaTheme="majorEastAsia" w:hAnsiTheme="majorHAnsi" w:cstheme="majorBidi"/>
      <w:color w:val="225A5B" w:themeColor="accent1" w:themeShade="BF"/>
      <w:sz w:val="32"/>
      <w:szCs w:val="32"/>
    </w:rPr>
  </w:style>
  <w:style w:type="paragraph" w:styleId="TOCHeading">
    <w:name w:val="TOC Heading"/>
    <w:basedOn w:val="Heading1"/>
    <w:next w:val="Normal"/>
    <w:uiPriority w:val="39"/>
    <w:unhideWhenUsed/>
    <w:qFormat/>
    <w:rsid w:val="00107A24"/>
    <w:pPr>
      <w:spacing w:line="259" w:lineRule="auto"/>
      <w:outlineLvl w:val="9"/>
    </w:pPr>
    <w:rPr>
      <w:lang w:val="en-US"/>
    </w:rPr>
  </w:style>
  <w:style w:type="paragraph" w:styleId="TOC1">
    <w:name w:val="toc 1"/>
    <w:basedOn w:val="Normal"/>
    <w:next w:val="Normal"/>
    <w:autoRedefine/>
    <w:uiPriority w:val="39"/>
    <w:unhideWhenUsed/>
    <w:rsid w:val="00181EB8"/>
    <w:pPr>
      <w:spacing w:after="100"/>
    </w:pPr>
  </w:style>
  <w:style w:type="character" w:styleId="Hyperlink">
    <w:name w:val="Hyperlink"/>
    <w:basedOn w:val="DefaultParagraphFont"/>
    <w:uiPriority w:val="99"/>
    <w:unhideWhenUsed/>
    <w:rsid w:val="00181EB8"/>
    <w:rPr>
      <w:color w:val="C78A49" w:themeColor="hyperlink"/>
      <w:u w:val="single"/>
    </w:rPr>
  </w:style>
  <w:style w:type="character" w:styleId="CommentReference">
    <w:name w:val="annotation reference"/>
    <w:uiPriority w:val="99"/>
    <w:semiHidden/>
    <w:unhideWhenUsed/>
    <w:rsid w:val="00BD11CD"/>
    <w:rPr>
      <w:sz w:val="16"/>
      <w:szCs w:val="16"/>
    </w:rPr>
  </w:style>
  <w:style w:type="paragraph" w:customStyle="1" w:styleId="Heading2noTOC">
    <w:name w:val="Heading 2 no TOC"/>
    <w:next w:val="Body"/>
    <w:link w:val="Heading2noTOCChar"/>
    <w:qFormat/>
    <w:rsid w:val="00BD11CD"/>
    <w:pPr>
      <w:spacing w:before="360" w:after="60" w:line="276" w:lineRule="auto"/>
      <w:ind w:left="1134"/>
    </w:pPr>
    <w:rPr>
      <w:rFonts w:ascii="Arial" w:eastAsia="Times New Roman" w:hAnsi="Arial" w:cs="Arial"/>
      <w:bCs/>
      <w:iCs/>
      <w:color w:val="729FFF"/>
      <w:sz w:val="30"/>
      <w:szCs w:val="30"/>
      <w:lang w:eastAsia="en-AU"/>
    </w:rPr>
  </w:style>
  <w:style w:type="character" w:customStyle="1" w:styleId="Heading2noTOCChar">
    <w:name w:val="Heading 2 no TOC Char"/>
    <w:basedOn w:val="DefaultParagraphFont"/>
    <w:link w:val="Heading2noTOC"/>
    <w:rsid w:val="00BD11CD"/>
    <w:rPr>
      <w:rFonts w:ascii="Arial" w:eastAsia="Times New Roman" w:hAnsi="Arial" w:cs="Arial"/>
      <w:bCs/>
      <w:iCs/>
      <w:color w:val="729FFF"/>
      <w:sz w:val="30"/>
      <w:szCs w:val="30"/>
      <w:lang w:eastAsia="en-AU"/>
    </w:rPr>
  </w:style>
  <w:style w:type="table" w:styleId="GridTable4-Accent3">
    <w:name w:val="Grid Table 4 Accent 3"/>
    <w:basedOn w:val="TableNormal"/>
    <w:uiPriority w:val="49"/>
    <w:rsid w:val="00BD11CD"/>
    <w:pPr>
      <w:spacing w:after="0" w:line="240" w:lineRule="auto"/>
    </w:pPr>
    <w:tblPr>
      <w:tblStyleRowBandSize w:val="1"/>
      <w:tblStyleColBandSize w:val="1"/>
      <w:tblBorders>
        <w:top w:val="single" w:sz="4" w:space="0" w:color="DDB891" w:themeColor="accent3" w:themeTint="99"/>
        <w:left w:val="single" w:sz="4" w:space="0" w:color="DDB891" w:themeColor="accent3" w:themeTint="99"/>
        <w:bottom w:val="single" w:sz="4" w:space="0" w:color="DDB891" w:themeColor="accent3" w:themeTint="99"/>
        <w:right w:val="single" w:sz="4" w:space="0" w:color="DDB891" w:themeColor="accent3" w:themeTint="99"/>
        <w:insideH w:val="single" w:sz="4" w:space="0" w:color="DDB891" w:themeColor="accent3" w:themeTint="99"/>
        <w:insideV w:val="single" w:sz="4" w:space="0" w:color="DDB891" w:themeColor="accent3" w:themeTint="99"/>
      </w:tblBorders>
    </w:tblPr>
    <w:tblStylePr w:type="firstRow">
      <w:rPr>
        <w:b/>
        <w:bCs/>
        <w:color w:val="FFFFFF" w:themeColor="background1"/>
      </w:rPr>
      <w:tblPr/>
      <w:tcPr>
        <w:tcBorders>
          <w:top w:val="single" w:sz="4" w:space="0" w:color="C78A49" w:themeColor="accent3"/>
          <w:left w:val="single" w:sz="4" w:space="0" w:color="C78A49" w:themeColor="accent3"/>
          <w:bottom w:val="single" w:sz="4" w:space="0" w:color="C78A49" w:themeColor="accent3"/>
          <w:right w:val="single" w:sz="4" w:space="0" w:color="C78A49" w:themeColor="accent3"/>
          <w:insideH w:val="nil"/>
          <w:insideV w:val="nil"/>
        </w:tcBorders>
        <w:shd w:val="clear" w:color="auto" w:fill="C78A49" w:themeFill="accent3"/>
      </w:tcPr>
    </w:tblStylePr>
    <w:tblStylePr w:type="lastRow">
      <w:rPr>
        <w:b/>
        <w:bCs/>
      </w:rPr>
      <w:tblPr/>
      <w:tcPr>
        <w:tcBorders>
          <w:top w:val="double" w:sz="4" w:space="0" w:color="C78A49" w:themeColor="accent3"/>
        </w:tcBorders>
      </w:tcPr>
    </w:tblStylePr>
    <w:tblStylePr w:type="firstCol">
      <w:rPr>
        <w:b/>
        <w:bCs/>
      </w:rPr>
    </w:tblStylePr>
    <w:tblStylePr w:type="lastCol">
      <w:rPr>
        <w:b/>
        <w:bCs/>
      </w:rPr>
    </w:tblStylePr>
    <w:tblStylePr w:type="band1Vert">
      <w:tblPr/>
      <w:tcPr>
        <w:shd w:val="clear" w:color="auto" w:fill="F3E7DA" w:themeFill="accent3" w:themeFillTint="33"/>
      </w:tcPr>
    </w:tblStylePr>
    <w:tblStylePr w:type="band1Horz">
      <w:tblPr/>
      <w:tcPr>
        <w:shd w:val="clear" w:color="auto" w:fill="F3E7DA" w:themeFill="accent3" w:themeFillTint="33"/>
      </w:tcPr>
    </w:tblStylePr>
  </w:style>
  <w:style w:type="paragraph" w:customStyle="1" w:styleId="Self-assessment">
    <w:name w:val="Self-assessment"/>
    <w:basedOn w:val="Normal"/>
    <w:link w:val="Self-assessmentChar"/>
    <w:qFormat/>
    <w:rsid w:val="00FD47A0"/>
    <w:pPr>
      <w:spacing w:after="160" w:line="259" w:lineRule="auto"/>
    </w:pPr>
    <w:rPr>
      <w:rFonts w:asciiTheme="minorHAnsi" w:eastAsiaTheme="minorHAnsi" w:hAnsiTheme="minorHAnsi" w:cstheme="minorBidi"/>
      <w:b/>
      <w:color w:val="FFFFFF" w:themeColor="background1"/>
      <w:sz w:val="40"/>
      <w:szCs w:val="40"/>
    </w:rPr>
  </w:style>
  <w:style w:type="character" w:customStyle="1" w:styleId="Self-assessmentChar">
    <w:name w:val="Self-assessment Char"/>
    <w:basedOn w:val="DefaultParagraphFont"/>
    <w:link w:val="Self-assessment"/>
    <w:rsid w:val="00FD47A0"/>
    <w:rPr>
      <w:b/>
      <w:color w:val="FFFFFF" w:themeColor="background1"/>
      <w:sz w:val="40"/>
      <w:szCs w:val="40"/>
    </w:rPr>
  </w:style>
  <w:style w:type="paragraph" w:styleId="NoSpacing">
    <w:name w:val="No Spacing"/>
    <w:uiPriority w:val="1"/>
    <w:qFormat/>
    <w:rsid w:val="00902EF0"/>
    <w:pPr>
      <w:spacing w:after="0" w:line="240" w:lineRule="auto"/>
    </w:pPr>
  </w:style>
  <w:style w:type="character" w:customStyle="1" w:styleId="heading">
    <w:name w:val="heading"/>
    <w:basedOn w:val="DefaultParagraphFont"/>
    <w:rsid w:val="00902EF0"/>
  </w:style>
  <w:style w:type="paragraph" w:styleId="Header">
    <w:name w:val="header"/>
    <w:basedOn w:val="Normal"/>
    <w:link w:val="HeaderChar"/>
    <w:uiPriority w:val="99"/>
    <w:unhideWhenUsed/>
    <w:rsid w:val="00A81507"/>
    <w:pPr>
      <w:tabs>
        <w:tab w:val="center" w:pos="4513"/>
        <w:tab w:val="right" w:pos="9026"/>
      </w:tabs>
    </w:pPr>
  </w:style>
  <w:style w:type="character" w:customStyle="1" w:styleId="HeaderChar">
    <w:name w:val="Header Char"/>
    <w:basedOn w:val="DefaultParagraphFont"/>
    <w:link w:val="Header"/>
    <w:uiPriority w:val="99"/>
    <w:rsid w:val="00A81507"/>
    <w:rPr>
      <w:rFonts w:ascii="Arial" w:eastAsia="Times New Roman" w:hAnsi="Arial" w:cs="Times New Roman"/>
      <w:sz w:val="20"/>
    </w:rPr>
  </w:style>
  <w:style w:type="paragraph" w:styleId="Footer">
    <w:name w:val="footer"/>
    <w:basedOn w:val="Normal"/>
    <w:link w:val="FooterChar"/>
    <w:uiPriority w:val="99"/>
    <w:unhideWhenUsed/>
    <w:rsid w:val="00A81507"/>
    <w:pPr>
      <w:tabs>
        <w:tab w:val="center" w:pos="4513"/>
        <w:tab w:val="right" w:pos="9026"/>
      </w:tabs>
    </w:pPr>
  </w:style>
  <w:style w:type="character" w:customStyle="1" w:styleId="FooterChar">
    <w:name w:val="Footer Char"/>
    <w:basedOn w:val="DefaultParagraphFont"/>
    <w:link w:val="Footer"/>
    <w:uiPriority w:val="99"/>
    <w:rsid w:val="00A81507"/>
    <w:rPr>
      <w:rFonts w:ascii="Arial" w:eastAsia="Times New Roman" w:hAnsi="Arial" w:cs="Times New Roman"/>
      <w:sz w:val="20"/>
    </w:rPr>
  </w:style>
  <w:style w:type="paragraph" w:styleId="CommentText">
    <w:name w:val="annotation text"/>
    <w:basedOn w:val="Normal"/>
    <w:link w:val="CommentTextChar"/>
    <w:uiPriority w:val="99"/>
    <w:semiHidden/>
    <w:unhideWhenUsed/>
    <w:rsid w:val="0069382D"/>
    <w:rPr>
      <w:szCs w:val="20"/>
    </w:rPr>
  </w:style>
  <w:style w:type="character" w:customStyle="1" w:styleId="CommentTextChar">
    <w:name w:val="Comment Text Char"/>
    <w:basedOn w:val="DefaultParagraphFont"/>
    <w:link w:val="CommentText"/>
    <w:uiPriority w:val="99"/>
    <w:semiHidden/>
    <w:rsid w:val="0069382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382D"/>
    <w:rPr>
      <w:b/>
      <w:bCs/>
    </w:rPr>
  </w:style>
  <w:style w:type="character" w:customStyle="1" w:styleId="CommentSubjectChar">
    <w:name w:val="Comment Subject Char"/>
    <w:basedOn w:val="CommentTextChar"/>
    <w:link w:val="CommentSubject"/>
    <w:uiPriority w:val="99"/>
    <w:semiHidden/>
    <w:rsid w:val="0069382D"/>
    <w:rPr>
      <w:rFonts w:ascii="Arial" w:eastAsia="Times New Roman" w:hAnsi="Arial" w:cs="Times New Roman"/>
      <w:b/>
      <w:bCs/>
      <w:sz w:val="20"/>
      <w:szCs w:val="20"/>
    </w:rPr>
  </w:style>
  <w:style w:type="character" w:customStyle="1" w:styleId="Heading3Char">
    <w:name w:val="Heading 3 Char"/>
    <w:basedOn w:val="DefaultParagraphFont"/>
    <w:link w:val="Heading3"/>
    <w:uiPriority w:val="9"/>
    <w:semiHidden/>
    <w:rsid w:val="008F5DA2"/>
    <w:rPr>
      <w:rFonts w:asciiTheme="majorHAnsi" w:eastAsiaTheme="majorEastAsia" w:hAnsiTheme="majorHAnsi" w:cstheme="majorBidi"/>
      <w:color w:val="173C3C" w:themeColor="accent1" w:themeShade="7F"/>
      <w:sz w:val="24"/>
      <w:szCs w:val="24"/>
    </w:rPr>
  </w:style>
  <w:style w:type="paragraph" w:styleId="NormalWeb">
    <w:name w:val="Normal (Web)"/>
    <w:basedOn w:val="Normal"/>
    <w:uiPriority w:val="99"/>
    <w:semiHidden/>
    <w:unhideWhenUsed/>
    <w:rsid w:val="00DA40CA"/>
    <w:pPr>
      <w:spacing w:before="100" w:beforeAutospacing="1" w:after="100" w:afterAutospacing="1"/>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3047">
      <w:bodyDiv w:val="1"/>
      <w:marLeft w:val="0"/>
      <w:marRight w:val="0"/>
      <w:marTop w:val="0"/>
      <w:marBottom w:val="0"/>
      <w:divBdr>
        <w:top w:val="none" w:sz="0" w:space="0" w:color="auto"/>
        <w:left w:val="none" w:sz="0" w:space="0" w:color="auto"/>
        <w:bottom w:val="none" w:sz="0" w:space="0" w:color="auto"/>
        <w:right w:val="none" w:sz="0" w:space="0" w:color="auto"/>
      </w:divBdr>
    </w:div>
    <w:div w:id="116603075">
      <w:bodyDiv w:val="1"/>
      <w:marLeft w:val="0"/>
      <w:marRight w:val="0"/>
      <w:marTop w:val="0"/>
      <w:marBottom w:val="0"/>
      <w:divBdr>
        <w:top w:val="none" w:sz="0" w:space="0" w:color="auto"/>
        <w:left w:val="none" w:sz="0" w:space="0" w:color="auto"/>
        <w:bottom w:val="none" w:sz="0" w:space="0" w:color="auto"/>
        <w:right w:val="none" w:sz="0" w:space="0" w:color="auto"/>
      </w:divBdr>
    </w:div>
    <w:div w:id="150753917">
      <w:bodyDiv w:val="1"/>
      <w:marLeft w:val="0"/>
      <w:marRight w:val="0"/>
      <w:marTop w:val="0"/>
      <w:marBottom w:val="0"/>
      <w:divBdr>
        <w:top w:val="none" w:sz="0" w:space="0" w:color="auto"/>
        <w:left w:val="none" w:sz="0" w:space="0" w:color="auto"/>
        <w:bottom w:val="none" w:sz="0" w:space="0" w:color="auto"/>
        <w:right w:val="none" w:sz="0" w:space="0" w:color="auto"/>
      </w:divBdr>
    </w:div>
    <w:div w:id="221790053">
      <w:bodyDiv w:val="1"/>
      <w:marLeft w:val="0"/>
      <w:marRight w:val="0"/>
      <w:marTop w:val="0"/>
      <w:marBottom w:val="0"/>
      <w:divBdr>
        <w:top w:val="none" w:sz="0" w:space="0" w:color="auto"/>
        <w:left w:val="none" w:sz="0" w:space="0" w:color="auto"/>
        <w:bottom w:val="none" w:sz="0" w:space="0" w:color="auto"/>
        <w:right w:val="none" w:sz="0" w:space="0" w:color="auto"/>
      </w:divBdr>
    </w:div>
    <w:div w:id="302739078">
      <w:bodyDiv w:val="1"/>
      <w:marLeft w:val="0"/>
      <w:marRight w:val="0"/>
      <w:marTop w:val="0"/>
      <w:marBottom w:val="0"/>
      <w:divBdr>
        <w:top w:val="none" w:sz="0" w:space="0" w:color="auto"/>
        <w:left w:val="none" w:sz="0" w:space="0" w:color="auto"/>
        <w:bottom w:val="none" w:sz="0" w:space="0" w:color="auto"/>
        <w:right w:val="none" w:sz="0" w:space="0" w:color="auto"/>
      </w:divBdr>
    </w:div>
    <w:div w:id="345644910">
      <w:bodyDiv w:val="1"/>
      <w:marLeft w:val="0"/>
      <w:marRight w:val="0"/>
      <w:marTop w:val="0"/>
      <w:marBottom w:val="0"/>
      <w:divBdr>
        <w:top w:val="none" w:sz="0" w:space="0" w:color="auto"/>
        <w:left w:val="none" w:sz="0" w:space="0" w:color="auto"/>
        <w:bottom w:val="none" w:sz="0" w:space="0" w:color="auto"/>
        <w:right w:val="none" w:sz="0" w:space="0" w:color="auto"/>
      </w:divBdr>
    </w:div>
    <w:div w:id="360857615">
      <w:bodyDiv w:val="1"/>
      <w:marLeft w:val="0"/>
      <w:marRight w:val="0"/>
      <w:marTop w:val="0"/>
      <w:marBottom w:val="0"/>
      <w:divBdr>
        <w:top w:val="none" w:sz="0" w:space="0" w:color="auto"/>
        <w:left w:val="none" w:sz="0" w:space="0" w:color="auto"/>
        <w:bottom w:val="none" w:sz="0" w:space="0" w:color="auto"/>
        <w:right w:val="none" w:sz="0" w:space="0" w:color="auto"/>
      </w:divBdr>
    </w:div>
    <w:div w:id="364867846">
      <w:bodyDiv w:val="1"/>
      <w:marLeft w:val="0"/>
      <w:marRight w:val="0"/>
      <w:marTop w:val="0"/>
      <w:marBottom w:val="0"/>
      <w:divBdr>
        <w:top w:val="none" w:sz="0" w:space="0" w:color="auto"/>
        <w:left w:val="none" w:sz="0" w:space="0" w:color="auto"/>
        <w:bottom w:val="none" w:sz="0" w:space="0" w:color="auto"/>
        <w:right w:val="none" w:sz="0" w:space="0" w:color="auto"/>
      </w:divBdr>
    </w:div>
    <w:div w:id="407263831">
      <w:bodyDiv w:val="1"/>
      <w:marLeft w:val="0"/>
      <w:marRight w:val="0"/>
      <w:marTop w:val="0"/>
      <w:marBottom w:val="0"/>
      <w:divBdr>
        <w:top w:val="none" w:sz="0" w:space="0" w:color="auto"/>
        <w:left w:val="none" w:sz="0" w:space="0" w:color="auto"/>
        <w:bottom w:val="none" w:sz="0" w:space="0" w:color="auto"/>
        <w:right w:val="none" w:sz="0" w:space="0" w:color="auto"/>
      </w:divBdr>
    </w:div>
    <w:div w:id="430316464">
      <w:bodyDiv w:val="1"/>
      <w:marLeft w:val="0"/>
      <w:marRight w:val="0"/>
      <w:marTop w:val="0"/>
      <w:marBottom w:val="0"/>
      <w:divBdr>
        <w:top w:val="none" w:sz="0" w:space="0" w:color="auto"/>
        <w:left w:val="none" w:sz="0" w:space="0" w:color="auto"/>
        <w:bottom w:val="none" w:sz="0" w:space="0" w:color="auto"/>
        <w:right w:val="none" w:sz="0" w:space="0" w:color="auto"/>
      </w:divBdr>
    </w:div>
    <w:div w:id="434440758">
      <w:bodyDiv w:val="1"/>
      <w:marLeft w:val="0"/>
      <w:marRight w:val="0"/>
      <w:marTop w:val="0"/>
      <w:marBottom w:val="0"/>
      <w:divBdr>
        <w:top w:val="none" w:sz="0" w:space="0" w:color="auto"/>
        <w:left w:val="none" w:sz="0" w:space="0" w:color="auto"/>
        <w:bottom w:val="none" w:sz="0" w:space="0" w:color="auto"/>
        <w:right w:val="none" w:sz="0" w:space="0" w:color="auto"/>
      </w:divBdr>
    </w:div>
    <w:div w:id="454906419">
      <w:bodyDiv w:val="1"/>
      <w:marLeft w:val="0"/>
      <w:marRight w:val="0"/>
      <w:marTop w:val="0"/>
      <w:marBottom w:val="0"/>
      <w:divBdr>
        <w:top w:val="none" w:sz="0" w:space="0" w:color="auto"/>
        <w:left w:val="none" w:sz="0" w:space="0" w:color="auto"/>
        <w:bottom w:val="none" w:sz="0" w:space="0" w:color="auto"/>
        <w:right w:val="none" w:sz="0" w:space="0" w:color="auto"/>
      </w:divBdr>
    </w:div>
    <w:div w:id="578636973">
      <w:bodyDiv w:val="1"/>
      <w:marLeft w:val="0"/>
      <w:marRight w:val="0"/>
      <w:marTop w:val="0"/>
      <w:marBottom w:val="0"/>
      <w:divBdr>
        <w:top w:val="none" w:sz="0" w:space="0" w:color="auto"/>
        <w:left w:val="none" w:sz="0" w:space="0" w:color="auto"/>
        <w:bottom w:val="none" w:sz="0" w:space="0" w:color="auto"/>
        <w:right w:val="none" w:sz="0" w:space="0" w:color="auto"/>
      </w:divBdr>
    </w:div>
    <w:div w:id="589048054">
      <w:bodyDiv w:val="1"/>
      <w:marLeft w:val="0"/>
      <w:marRight w:val="0"/>
      <w:marTop w:val="0"/>
      <w:marBottom w:val="0"/>
      <w:divBdr>
        <w:top w:val="none" w:sz="0" w:space="0" w:color="auto"/>
        <w:left w:val="none" w:sz="0" w:space="0" w:color="auto"/>
        <w:bottom w:val="none" w:sz="0" w:space="0" w:color="auto"/>
        <w:right w:val="none" w:sz="0" w:space="0" w:color="auto"/>
      </w:divBdr>
    </w:div>
    <w:div w:id="627471978">
      <w:bodyDiv w:val="1"/>
      <w:marLeft w:val="0"/>
      <w:marRight w:val="0"/>
      <w:marTop w:val="0"/>
      <w:marBottom w:val="0"/>
      <w:divBdr>
        <w:top w:val="none" w:sz="0" w:space="0" w:color="auto"/>
        <w:left w:val="none" w:sz="0" w:space="0" w:color="auto"/>
        <w:bottom w:val="none" w:sz="0" w:space="0" w:color="auto"/>
        <w:right w:val="none" w:sz="0" w:space="0" w:color="auto"/>
      </w:divBdr>
    </w:div>
    <w:div w:id="649865508">
      <w:bodyDiv w:val="1"/>
      <w:marLeft w:val="0"/>
      <w:marRight w:val="0"/>
      <w:marTop w:val="0"/>
      <w:marBottom w:val="0"/>
      <w:divBdr>
        <w:top w:val="none" w:sz="0" w:space="0" w:color="auto"/>
        <w:left w:val="none" w:sz="0" w:space="0" w:color="auto"/>
        <w:bottom w:val="none" w:sz="0" w:space="0" w:color="auto"/>
        <w:right w:val="none" w:sz="0" w:space="0" w:color="auto"/>
      </w:divBdr>
    </w:div>
    <w:div w:id="695546974">
      <w:bodyDiv w:val="1"/>
      <w:marLeft w:val="0"/>
      <w:marRight w:val="0"/>
      <w:marTop w:val="0"/>
      <w:marBottom w:val="0"/>
      <w:divBdr>
        <w:top w:val="none" w:sz="0" w:space="0" w:color="auto"/>
        <w:left w:val="none" w:sz="0" w:space="0" w:color="auto"/>
        <w:bottom w:val="none" w:sz="0" w:space="0" w:color="auto"/>
        <w:right w:val="none" w:sz="0" w:space="0" w:color="auto"/>
      </w:divBdr>
    </w:div>
    <w:div w:id="741222414">
      <w:bodyDiv w:val="1"/>
      <w:marLeft w:val="0"/>
      <w:marRight w:val="0"/>
      <w:marTop w:val="0"/>
      <w:marBottom w:val="0"/>
      <w:divBdr>
        <w:top w:val="none" w:sz="0" w:space="0" w:color="auto"/>
        <w:left w:val="none" w:sz="0" w:space="0" w:color="auto"/>
        <w:bottom w:val="none" w:sz="0" w:space="0" w:color="auto"/>
        <w:right w:val="none" w:sz="0" w:space="0" w:color="auto"/>
      </w:divBdr>
    </w:div>
    <w:div w:id="761220351">
      <w:bodyDiv w:val="1"/>
      <w:marLeft w:val="0"/>
      <w:marRight w:val="0"/>
      <w:marTop w:val="0"/>
      <w:marBottom w:val="0"/>
      <w:divBdr>
        <w:top w:val="none" w:sz="0" w:space="0" w:color="auto"/>
        <w:left w:val="none" w:sz="0" w:space="0" w:color="auto"/>
        <w:bottom w:val="none" w:sz="0" w:space="0" w:color="auto"/>
        <w:right w:val="none" w:sz="0" w:space="0" w:color="auto"/>
      </w:divBdr>
    </w:div>
    <w:div w:id="801341219">
      <w:bodyDiv w:val="1"/>
      <w:marLeft w:val="0"/>
      <w:marRight w:val="0"/>
      <w:marTop w:val="0"/>
      <w:marBottom w:val="0"/>
      <w:divBdr>
        <w:top w:val="none" w:sz="0" w:space="0" w:color="auto"/>
        <w:left w:val="none" w:sz="0" w:space="0" w:color="auto"/>
        <w:bottom w:val="none" w:sz="0" w:space="0" w:color="auto"/>
        <w:right w:val="none" w:sz="0" w:space="0" w:color="auto"/>
      </w:divBdr>
    </w:div>
    <w:div w:id="890310391">
      <w:bodyDiv w:val="1"/>
      <w:marLeft w:val="0"/>
      <w:marRight w:val="0"/>
      <w:marTop w:val="0"/>
      <w:marBottom w:val="0"/>
      <w:divBdr>
        <w:top w:val="none" w:sz="0" w:space="0" w:color="auto"/>
        <w:left w:val="none" w:sz="0" w:space="0" w:color="auto"/>
        <w:bottom w:val="none" w:sz="0" w:space="0" w:color="auto"/>
        <w:right w:val="none" w:sz="0" w:space="0" w:color="auto"/>
      </w:divBdr>
    </w:div>
    <w:div w:id="912742492">
      <w:bodyDiv w:val="1"/>
      <w:marLeft w:val="0"/>
      <w:marRight w:val="0"/>
      <w:marTop w:val="0"/>
      <w:marBottom w:val="0"/>
      <w:divBdr>
        <w:top w:val="none" w:sz="0" w:space="0" w:color="auto"/>
        <w:left w:val="none" w:sz="0" w:space="0" w:color="auto"/>
        <w:bottom w:val="none" w:sz="0" w:space="0" w:color="auto"/>
        <w:right w:val="none" w:sz="0" w:space="0" w:color="auto"/>
      </w:divBdr>
    </w:div>
    <w:div w:id="918363717">
      <w:bodyDiv w:val="1"/>
      <w:marLeft w:val="0"/>
      <w:marRight w:val="0"/>
      <w:marTop w:val="0"/>
      <w:marBottom w:val="0"/>
      <w:divBdr>
        <w:top w:val="none" w:sz="0" w:space="0" w:color="auto"/>
        <w:left w:val="none" w:sz="0" w:space="0" w:color="auto"/>
        <w:bottom w:val="none" w:sz="0" w:space="0" w:color="auto"/>
        <w:right w:val="none" w:sz="0" w:space="0" w:color="auto"/>
      </w:divBdr>
    </w:div>
    <w:div w:id="932711340">
      <w:bodyDiv w:val="1"/>
      <w:marLeft w:val="0"/>
      <w:marRight w:val="0"/>
      <w:marTop w:val="0"/>
      <w:marBottom w:val="0"/>
      <w:divBdr>
        <w:top w:val="none" w:sz="0" w:space="0" w:color="auto"/>
        <w:left w:val="none" w:sz="0" w:space="0" w:color="auto"/>
        <w:bottom w:val="none" w:sz="0" w:space="0" w:color="auto"/>
        <w:right w:val="none" w:sz="0" w:space="0" w:color="auto"/>
      </w:divBdr>
    </w:div>
    <w:div w:id="955600097">
      <w:bodyDiv w:val="1"/>
      <w:marLeft w:val="0"/>
      <w:marRight w:val="0"/>
      <w:marTop w:val="0"/>
      <w:marBottom w:val="0"/>
      <w:divBdr>
        <w:top w:val="none" w:sz="0" w:space="0" w:color="auto"/>
        <w:left w:val="none" w:sz="0" w:space="0" w:color="auto"/>
        <w:bottom w:val="none" w:sz="0" w:space="0" w:color="auto"/>
        <w:right w:val="none" w:sz="0" w:space="0" w:color="auto"/>
      </w:divBdr>
    </w:div>
    <w:div w:id="972442552">
      <w:bodyDiv w:val="1"/>
      <w:marLeft w:val="0"/>
      <w:marRight w:val="0"/>
      <w:marTop w:val="0"/>
      <w:marBottom w:val="0"/>
      <w:divBdr>
        <w:top w:val="none" w:sz="0" w:space="0" w:color="auto"/>
        <w:left w:val="none" w:sz="0" w:space="0" w:color="auto"/>
        <w:bottom w:val="none" w:sz="0" w:space="0" w:color="auto"/>
        <w:right w:val="none" w:sz="0" w:space="0" w:color="auto"/>
      </w:divBdr>
    </w:div>
    <w:div w:id="976573611">
      <w:bodyDiv w:val="1"/>
      <w:marLeft w:val="0"/>
      <w:marRight w:val="0"/>
      <w:marTop w:val="0"/>
      <w:marBottom w:val="0"/>
      <w:divBdr>
        <w:top w:val="none" w:sz="0" w:space="0" w:color="auto"/>
        <w:left w:val="none" w:sz="0" w:space="0" w:color="auto"/>
        <w:bottom w:val="none" w:sz="0" w:space="0" w:color="auto"/>
        <w:right w:val="none" w:sz="0" w:space="0" w:color="auto"/>
      </w:divBdr>
    </w:div>
    <w:div w:id="981621787">
      <w:bodyDiv w:val="1"/>
      <w:marLeft w:val="0"/>
      <w:marRight w:val="0"/>
      <w:marTop w:val="0"/>
      <w:marBottom w:val="0"/>
      <w:divBdr>
        <w:top w:val="none" w:sz="0" w:space="0" w:color="auto"/>
        <w:left w:val="none" w:sz="0" w:space="0" w:color="auto"/>
        <w:bottom w:val="none" w:sz="0" w:space="0" w:color="auto"/>
        <w:right w:val="none" w:sz="0" w:space="0" w:color="auto"/>
      </w:divBdr>
    </w:div>
    <w:div w:id="1076129479">
      <w:bodyDiv w:val="1"/>
      <w:marLeft w:val="0"/>
      <w:marRight w:val="0"/>
      <w:marTop w:val="0"/>
      <w:marBottom w:val="0"/>
      <w:divBdr>
        <w:top w:val="none" w:sz="0" w:space="0" w:color="auto"/>
        <w:left w:val="none" w:sz="0" w:space="0" w:color="auto"/>
        <w:bottom w:val="none" w:sz="0" w:space="0" w:color="auto"/>
        <w:right w:val="none" w:sz="0" w:space="0" w:color="auto"/>
      </w:divBdr>
    </w:div>
    <w:div w:id="1078094794">
      <w:bodyDiv w:val="1"/>
      <w:marLeft w:val="0"/>
      <w:marRight w:val="0"/>
      <w:marTop w:val="0"/>
      <w:marBottom w:val="0"/>
      <w:divBdr>
        <w:top w:val="none" w:sz="0" w:space="0" w:color="auto"/>
        <w:left w:val="none" w:sz="0" w:space="0" w:color="auto"/>
        <w:bottom w:val="none" w:sz="0" w:space="0" w:color="auto"/>
        <w:right w:val="none" w:sz="0" w:space="0" w:color="auto"/>
      </w:divBdr>
    </w:div>
    <w:div w:id="1083911596">
      <w:bodyDiv w:val="1"/>
      <w:marLeft w:val="0"/>
      <w:marRight w:val="0"/>
      <w:marTop w:val="0"/>
      <w:marBottom w:val="0"/>
      <w:divBdr>
        <w:top w:val="none" w:sz="0" w:space="0" w:color="auto"/>
        <w:left w:val="none" w:sz="0" w:space="0" w:color="auto"/>
        <w:bottom w:val="none" w:sz="0" w:space="0" w:color="auto"/>
        <w:right w:val="none" w:sz="0" w:space="0" w:color="auto"/>
      </w:divBdr>
    </w:div>
    <w:div w:id="1141114244">
      <w:bodyDiv w:val="1"/>
      <w:marLeft w:val="0"/>
      <w:marRight w:val="0"/>
      <w:marTop w:val="0"/>
      <w:marBottom w:val="0"/>
      <w:divBdr>
        <w:top w:val="none" w:sz="0" w:space="0" w:color="auto"/>
        <w:left w:val="none" w:sz="0" w:space="0" w:color="auto"/>
        <w:bottom w:val="none" w:sz="0" w:space="0" w:color="auto"/>
        <w:right w:val="none" w:sz="0" w:space="0" w:color="auto"/>
      </w:divBdr>
    </w:div>
    <w:div w:id="1186364921">
      <w:bodyDiv w:val="1"/>
      <w:marLeft w:val="0"/>
      <w:marRight w:val="0"/>
      <w:marTop w:val="0"/>
      <w:marBottom w:val="0"/>
      <w:divBdr>
        <w:top w:val="none" w:sz="0" w:space="0" w:color="auto"/>
        <w:left w:val="none" w:sz="0" w:space="0" w:color="auto"/>
        <w:bottom w:val="none" w:sz="0" w:space="0" w:color="auto"/>
        <w:right w:val="none" w:sz="0" w:space="0" w:color="auto"/>
      </w:divBdr>
    </w:div>
    <w:div w:id="1218398453">
      <w:bodyDiv w:val="1"/>
      <w:marLeft w:val="0"/>
      <w:marRight w:val="0"/>
      <w:marTop w:val="0"/>
      <w:marBottom w:val="0"/>
      <w:divBdr>
        <w:top w:val="none" w:sz="0" w:space="0" w:color="auto"/>
        <w:left w:val="none" w:sz="0" w:space="0" w:color="auto"/>
        <w:bottom w:val="none" w:sz="0" w:space="0" w:color="auto"/>
        <w:right w:val="none" w:sz="0" w:space="0" w:color="auto"/>
      </w:divBdr>
    </w:div>
    <w:div w:id="1277984051">
      <w:bodyDiv w:val="1"/>
      <w:marLeft w:val="0"/>
      <w:marRight w:val="0"/>
      <w:marTop w:val="0"/>
      <w:marBottom w:val="0"/>
      <w:divBdr>
        <w:top w:val="none" w:sz="0" w:space="0" w:color="auto"/>
        <w:left w:val="none" w:sz="0" w:space="0" w:color="auto"/>
        <w:bottom w:val="none" w:sz="0" w:space="0" w:color="auto"/>
        <w:right w:val="none" w:sz="0" w:space="0" w:color="auto"/>
      </w:divBdr>
    </w:div>
    <w:div w:id="1283225872">
      <w:bodyDiv w:val="1"/>
      <w:marLeft w:val="0"/>
      <w:marRight w:val="0"/>
      <w:marTop w:val="0"/>
      <w:marBottom w:val="0"/>
      <w:divBdr>
        <w:top w:val="none" w:sz="0" w:space="0" w:color="auto"/>
        <w:left w:val="none" w:sz="0" w:space="0" w:color="auto"/>
        <w:bottom w:val="none" w:sz="0" w:space="0" w:color="auto"/>
        <w:right w:val="none" w:sz="0" w:space="0" w:color="auto"/>
      </w:divBdr>
    </w:div>
    <w:div w:id="1340499798">
      <w:bodyDiv w:val="1"/>
      <w:marLeft w:val="0"/>
      <w:marRight w:val="0"/>
      <w:marTop w:val="0"/>
      <w:marBottom w:val="0"/>
      <w:divBdr>
        <w:top w:val="none" w:sz="0" w:space="0" w:color="auto"/>
        <w:left w:val="none" w:sz="0" w:space="0" w:color="auto"/>
        <w:bottom w:val="none" w:sz="0" w:space="0" w:color="auto"/>
        <w:right w:val="none" w:sz="0" w:space="0" w:color="auto"/>
      </w:divBdr>
    </w:div>
    <w:div w:id="1383558203">
      <w:bodyDiv w:val="1"/>
      <w:marLeft w:val="0"/>
      <w:marRight w:val="0"/>
      <w:marTop w:val="0"/>
      <w:marBottom w:val="0"/>
      <w:divBdr>
        <w:top w:val="none" w:sz="0" w:space="0" w:color="auto"/>
        <w:left w:val="none" w:sz="0" w:space="0" w:color="auto"/>
        <w:bottom w:val="none" w:sz="0" w:space="0" w:color="auto"/>
        <w:right w:val="none" w:sz="0" w:space="0" w:color="auto"/>
      </w:divBdr>
    </w:div>
    <w:div w:id="1431001317">
      <w:bodyDiv w:val="1"/>
      <w:marLeft w:val="0"/>
      <w:marRight w:val="0"/>
      <w:marTop w:val="0"/>
      <w:marBottom w:val="0"/>
      <w:divBdr>
        <w:top w:val="none" w:sz="0" w:space="0" w:color="auto"/>
        <w:left w:val="none" w:sz="0" w:space="0" w:color="auto"/>
        <w:bottom w:val="none" w:sz="0" w:space="0" w:color="auto"/>
        <w:right w:val="none" w:sz="0" w:space="0" w:color="auto"/>
      </w:divBdr>
    </w:div>
    <w:div w:id="1452287638">
      <w:bodyDiv w:val="1"/>
      <w:marLeft w:val="0"/>
      <w:marRight w:val="0"/>
      <w:marTop w:val="0"/>
      <w:marBottom w:val="0"/>
      <w:divBdr>
        <w:top w:val="none" w:sz="0" w:space="0" w:color="auto"/>
        <w:left w:val="none" w:sz="0" w:space="0" w:color="auto"/>
        <w:bottom w:val="none" w:sz="0" w:space="0" w:color="auto"/>
        <w:right w:val="none" w:sz="0" w:space="0" w:color="auto"/>
      </w:divBdr>
    </w:div>
    <w:div w:id="1456438887">
      <w:bodyDiv w:val="1"/>
      <w:marLeft w:val="0"/>
      <w:marRight w:val="0"/>
      <w:marTop w:val="0"/>
      <w:marBottom w:val="0"/>
      <w:divBdr>
        <w:top w:val="none" w:sz="0" w:space="0" w:color="auto"/>
        <w:left w:val="none" w:sz="0" w:space="0" w:color="auto"/>
        <w:bottom w:val="none" w:sz="0" w:space="0" w:color="auto"/>
        <w:right w:val="none" w:sz="0" w:space="0" w:color="auto"/>
      </w:divBdr>
    </w:div>
    <w:div w:id="1480267358">
      <w:bodyDiv w:val="1"/>
      <w:marLeft w:val="0"/>
      <w:marRight w:val="0"/>
      <w:marTop w:val="0"/>
      <w:marBottom w:val="0"/>
      <w:divBdr>
        <w:top w:val="none" w:sz="0" w:space="0" w:color="auto"/>
        <w:left w:val="none" w:sz="0" w:space="0" w:color="auto"/>
        <w:bottom w:val="none" w:sz="0" w:space="0" w:color="auto"/>
        <w:right w:val="none" w:sz="0" w:space="0" w:color="auto"/>
      </w:divBdr>
    </w:div>
    <w:div w:id="1487162853">
      <w:bodyDiv w:val="1"/>
      <w:marLeft w:val="0"/>
      <w:marRight w:val="0"/>
      <w:marTop w:val="0"/>
      <w:marBottom w:val="0"/>
      <w:divBdr>
        <w:top w:val="none" w:sz="0" w:space="0" w:color="auto"/>
        <w:left w:val="none" w:sz="0" w:space="0" w:color="auto"/>
        <w:bottom w:val="none" w:sz="0" w:space="0" w:color="auto"/>
        <w:right w:val="none" w:sz="0" w:space="0" w:color="auto"/>
      </w:divBdr>
    </w:div>
    <w:div w:id="1563982570">
      <w:bodyDiv w:val="1"/>
      <w:marLeft w:val="0"/>
      <w:marRight w:val="0"/>
      <w:marTop w:val="0"/>
      <w:marBottom w:val="0"/>
      <w:divBdr>
        <w:top w:val="none" w:sz="0" w:space="0" w:color="auto"/>
        <w:left w:val="none" w:sz="0" w:space="0" w:color="auto"/>
        <w:bottom w:val="none" w:sz="0" w:space="0" w:color="auto"/>
        <w:right w:val="none" w:sz="0" w:space="0" w:color="auto"/>
      </w:divBdr>
    </w:div>
    <w:div w:id="1674528668">
      <w:bodyDiv w:val="1"/>
      <w:marLeft w:val="0"/>
      <w:marRight w:val="0"/>
      <w:marTop w:val="0"/>
      <w:marBottom w:val="0"/>
      <w:divBdr>
        <w:top w:val="none" w:sz="0" w:space="0" w:color="auto"/>
        <w:left w:val="none" w:sz="0" w:space="0" w:color="auto"/>
        <w:bottom w:val="none" w:sz="0" w:space="0" w:color="auto"/>
        <w:right w:val="none" w:sz="0" w:space="0" w:color="auto"/>
      </w:divBdr>
    </w:div>
    <w:div w:id="1687899689">
      <w:bodyDiv w:val="1"/>
      <w:marLeft w:val="0"/>
      <w:marRight w:val="0"/>
      <w:marTop w:val="0"/>
      <w:marBottom w:val="0"/>
      <w:divBdr>
        <w:top w:val="none" w:sz="0" w:space="0" w:color="auto"/>
        <w:left w:val="none" w:sz="0" w:space="0" w:color="auto"/>
        <w:bottom w:val="none" w:sz="0" w:space="0" w:color="auto"/>
        <w:right w:val="none" w:sz="0" w:space="0" w:color="auto"/>
      </w:divBdr>
    </w:div>
    <w:div w:id="1781990228">
      <w:bodyDiv w:val="1"/>
      <w:marLeft w:val="0"/>
      <w:marRight w:val="0"/>
      <w:marTop w:val="0"/>
      <w:marBottom w:val="0"/>
      <w:divBdr>
        <w:top w:val="none" w:sz="0" w:space="0" w:color="auto"/>
        <w:left w:val="none" w:sz="0" w:space="0" w:color="auto"/>
        <w:bottom w:val="none" w:sz="0" w:space="0" w:color="auto"/>
        <w:right w:val="none" w:sz="0" w:space="0" w:color="auto"/>
      </w:divBdr>
    </w:div>
    <w:div w:id="1970893713">
      <w:bodyDiv w:val="1"/>
      <w:marLeft w:val="0"/>
      <w:marRight w:val="0"/>
      <w:marTop w:val="0"/>
      <w:marBottom w:val="0"/>
      <w:divBdr>
        <w:top w:val="none" w:sz="0" w:space="0" w:color="auto"/>
        <w:left w:val="none" w:sz="0" w:space="0" w:color="auto"/>
        <w:bottom w:val="none" w:sz="0" w:space="0" w:color="auto"/>
        <w:right w:val="none" w:sz="0" w:space="0" w:color="auto"/>
      </w:divBdr>
    </w:div>
    <w:div w:id="1998150196">
      <w:bodyDiv w:val="1"/>
      <w:marLeft w:val="0"/>
      <w:marRight w:val="0"/>
      <w:marTop w:val="0"/>
      <w:marBottom w:val="0"/>
      <w:divBdr>
        <w:top w:val="none" w:sz="0" w:space="0" w:color="auto"/>
        <w:left w:val="none" w:sz="0" w:space="0" w:color="auto"/>
        <w:bottom w:val="none" w:sz="0" w:space="0" w:color="auto"/>
        <w:right w:val="none" w:sz="0" w:space="0" w:color="auto"/>
      </w:divBdr>
    </w:div>
    <w:div w:id="2028480884">
      <w:bodyDiv w:val="1"/>
      <w:marLeft w:val="0"/>
      <w:marRight w:val="0"/>
      <w:marTop w:val="0"/>
      <w:marBottom w:val="0"/>
      <w:divBdr>
        <w:top w:val="none" w:sz="0" w:space="0" w:color="auto"/>
        <w:left w:val="none" w:sz="0" w:space="0" w:color="auto"/>
        <w:bottom w:val="none" w:sz="0" w:space="0" w:color="auto"/>
        <w:right w:val="none" w:sz="0" w:space="0" w:color="auto"/>
      </w:divBdr>
    </w:div>
    <w:div w:id="213447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heme1">
  <a:themeElements>
    <a:clrScheme name="Keiki Early Learning">
      <a:dk1>
        <a:srgbClr val="3C4E62"/>
      </a:dk1>
      <a:lt1>
        <a:sysClr val="window" lastClr="FFFFFF"/>
      </a:lt1>
      <a:dk2>
        <a:srgbClr val="202E38"/>
      </a:dk2>
      <a:lt2>
        <a:srgbClr val="E5D1A6"/>
      </a:lt2>
      <a:accent1>
        <a:srgbClr val="2E797A"/>
      </a:accent1>
      <a:accent2>
        <a:srgbClr val="ABC37F"/>
      </a:accent2>
      <a:accent3>
        <a:srgbClr val="C78A49"/>
      </a:accent3>
      <a:accent4>
        <a:srgbClr val="3C4E62"/>
      </a:accent4>
      <a:accent5>
        <a:srgbClr val="202E38"/>
      </a:accent5>
      <a:accent6>
        <a:srgbClr val="2E797A"/>
      </a:accent6>
      <a:hlink>
        <a:srgbClr val="C78A49"/>
      </a:hlink>
      <a:folHlink>
        <a:srgbClr val="ABC3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7BD411000FC746A17F5A1E411DA9B8" ma:contentTypeVersion="15" ma:contentTypeDescription="Create a new document." ma:contentTypeScope="" ma:versionID="ea55572d4e10f50300ba233272cacb4c">
  <xsd:schema xmlns:xsd="http://www.w3.org/2001/XMLSchema" xmlns:xs="http://www.w3.org/2001/XMLSchema" xmlns:p="http://schemas.microsoft.com/office/2006/metadata/properties" xmlns:ns2="c1f6ce58-4ad4-4d8f-95fb-75f72cc57a6d" xmlns:ns3="e691ce21-d619-40dd-8329-59b648ad1cab" targetNamespace="http://schemas.microsoft.com/office/2006/metadata/properties" ma:root="true" ma:fieldsID="e6325d1750753f3b95d13d48d447cc2c" ns2:_="" ns3:_="">
    <xsd:import namespace="c1f6ce58-4ad4-4d8f-95fb-75f72cc57a6d"/>
    <xsd:import namespace="e691ce21-d619-40dd-8329-59b648ad1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6ce58-4ad4-4d8f-95fb-75f72cc57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1aa69f-d244-4577-9dd9-8e37ea2b48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91ce21-d619-40dd-8329-59b648ad1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066595-ae45-4e51-8c44-4a8e098b1998}" ma:internalName="TaxCatchAll" ma:showField="CatchAllData" ma:web="e691ce21-d619-40dd-8329-59b648ad1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f6ce58-4ad4-4d8f-95fb-75f72cc57a6d">
      <Terms xmlns="http://schemas.microsoft.com/office/infopath/2007/PartnerControls"/>
    </lcf76f155ced4ddcb4097134ff3c332f>
    <TaxCatchAll xmlns="e691ce21-d619-40dd-8329-59b648ad1cab" xsi:nil="true"/>
    <SharedWithUsers xmlns="e691ce21-d619-40dd-8329-59b648ad1ca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450173-12AA-4DDE-9173-9409488F745A}"/>
</file>

<file path=customXml/itemProps2.xml><?xml version="1.0" encoding="utf-8"?>
<ds:datastoreItem xmlns:ds="http://schemas.openxmlformats.org/officeDocument/2006/customXml" ds:itemID="{A36E1E94-5986-4E23-8D34-E7A30761F345}">
  <ds:schemaRefs>
    <ds:schemaRef ds:uri="http://schemas.microsoft.com/office/2006/metadata/properties"/>
    <ds:schemaRef ds:uri="http://schemas.microsoft.com/office/infopath/2007/PartnerControls"/>
    <ds:schemaRef ds:uri="c1f6ce58-4ad4-4d8f-95fb-75f72cc57a6d"/>
    <ds:schemaRef ds:uri="e691ce21-d619-40dd-8329-59b648ad1cab"/>
  </ds:schemaRefs>
</ds:datastoreItem>
</file>

<file path=customXml/itemProps3.xml><?xml version="1.0" encoding="utf-8"?>
<ds:datastoreItem xmlns:ds="http://schemas.openxmlformats.org/officeDocument/2006/customXml" ds:itemID="{9BF87C42-3741-4FE4-8C8A-2A5A3355A726}">
  <ds:schemaRefs>
    <ds:schemaRef ds:uri="http://schemas.openxmlformats.org/officeDocument/2006/bibliography"/>
  </ds:schemaRefs>
</ds:datastoreItem>
</file>

<file path=customXml/itemProps4.xml><?xml version="1.0" encoding="utf-8"?>
<ds:datastoreItem xmlns:ds="http://schemas.openxmlformats.org/officeDocument/2006/customXml" ds:itemID="{C288E5E6-3984-4920-B428-12200CF2E0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59677</Words>
  <Characters>443408</Characters>
  <Application>Microsoft Office Word</Application>
  <DocSecurity>4</DocSecurity>
  <Lines>34108</Lines>
  <Paragraphs>20123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Yammouni - Childcare Experts</dc:creator>
  <cp:keywords/>
  <dc:description/>
  <cp:lastModifiedBy>Kym Parkinson</cp:lastModifiedBy>
  <cp:revision>2</cp:revision>
  <cp:lastPrinted>2023-03-09T03:27:00Z</cp:lastPrinted>
  <dcterms:created xsi:type="dcterms:W3CDTF">2026-06-30T03:28:00Z</dcterms:created>
  <dcterms:modified xsi:type="dcterms:W3CDTF">2026-06-30T03:28:00Z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0x010100CE7BD411000FC746A17F5A1E411DA9B8</vt:lpwstr>
  </property>
  <property fmtid="{D5CDD505-2E9C-101B-9397-08002B2CF9AE}" pid="3" name="Centre">
    <vt:lpwstr>1;#All Centres|ceb0e1cd-e0d5-44dc-8854-48b35a8ee174</vt:lpwstr>
  </property>
  <property fmtid="{D5CDD505-2E9C-101B-9397-08002B2CF9AE}" pid="4" name="Quality Area">
    <vt:lpwstr/>
  </property>
  <property fmtid="{D5CDD505-2E9C-101B-9397-08002B2CF9AE}" pid="5" name="Document Type">
    <vt:lpwstr>7;#Form|7afa7941-269b-4908-845e-206bca77423e</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