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22BD" w14:textId="4A59B10B" w:rsidR="00181EB8" w:rsidRDefault="00181EB8">
      <w:pPr>
        <w:rPr>
          <w:b/>
          <w:bCs/>
          <w:noProof/>
        </w:rPr>
      </w:pPr>
    </w:p>
    <w:p w14:paraId="31E27348" w14:textId="1DD408A9" w:rsidR="00F950A8" w:rsidRDefault="00F950A8">
      <w:pPr>
        <w:rPr>
          <w:b/>
          <w:bCs/>
          <w:noProof/>
        </w:rPr>
      </w:pPr>
    </w:p>
    <w:p w14:paraId="6A5D0725" w14:textId="41A7497D" w:rsidR="00F950A8" w:rsidRDefault="00F950A8">
      <w:pPr>
        <w:rPr>
          <w:b/>
          <w:bCs/>
          <w:noProof/>
        </w:rPr>
      </w:pPr>
    </w:p>
    <w:p w14:paraId="713F9F4F" w14:textId="5D70BEFF" w:rsidR="00F950A8" w:rsidRDefault="00F950A8">
      <w:pPr>
        <w:rPr>
          <w:b/>
          <w:bCs/>
          <w:noProof/>
        </w:rPr>
      </w:pPr>
    </w:p>
    <w:p w14:paraId="2519BE38" w14:textId="67A33186" w:rsidR="00F950A8" w:rsidRDefault="00F950A8">
      <w:pPr>
        <w:rPr>
          <w:b/>
          <w:bCs/>
          <w:noProof/>
        </w:rPr>
      </w:pPr>
    </w:p>
    <w:p w14:paraId="7AAFD0F2" w14:textId="45EFCA00" w:rsidR="00F950A8" w:rsidRDefault="00F950A8" w:rsidP="00F950A8">
      <w:pPr>
        <w:jc w:val="center"/>
        <w:rPr>
          <w:b/>
          <w:bCs/>
          <w:noProof/>
        </w:rPr>
      </w:pPr>
    </w:p>
    <w:p w14:paraId="60A287CB" w14:textId="1191E540" w:rsidR="00F950A8" w:rsidRDefault="00F950A8" w:rsidP="00F950A8">
      <w:pPr>
        <w:jc w:val="center"/>
        <w:rPr>
          <w:b/>
          <w:bCs/>
          <w:noProof/>
          <w:sz w:val="32"/>
          <w:szCs w:val="32"/>
        </w:rPr>
      </w:pPr>
    </w:p>
    <w:p w14:paraId="58A2F447" w14:textId="44BEA3E6" w:rsidR="00F950A8" w:rsidRPr="00F950A8" w:rsidRDefault="00F950A8" w:rsidP="00F950A8">
      <w:pPr>
        <w:jc w:val="center"/>
        <w:rPr>
          <w:b/>
          <w:bCs/>
          <w:noProof/>
          <w:sz w:val="32"/>
          <w:szCs w:val="32"/>
        </w:rPr>
      </w:pPr>
      <w:r w:rsidRPr="00F950A8">
        <w:rPr>
          <w:b/>
          <w:bCs/>
          <w:noProof/>
          <w:sz w:val="32"/>
          <w:szCs w:val="32"/>
        </w:rPr>
        <w:t>SELF ASSESSMENT &amp; QUALITY IMPROVEMENT PLAN</w:t>
      </w:r>
    </w:p>
    <w:p w14:paraId="50B826A4" w14:textId="43AF495B" w:rsidR="00F950A8" w:rsidRDefault="00F950A8" w:rsidP="00F950A8">
      <w:pPr>
        <w:jc w:val="center"/>
        <w:rPr>
          <w:b/>
          <w:bCs/>
          <w:noProof/>
        </w:rPr>
      </w:pPr>
    </w:p>
    <w:p w14:paraId="369DF17D" w14:textId="461CF9E2" w:rsidR="00F950A8" w:rsidRPr="00F950A8" w:rsidRDefault="00112D9A" w:rsidP="00F950A8">
      <w:pPr>
        <w:jc w:val="center"/>
        <w:rPr>
          <w:b/>
          <w:bCs/>
          <w:noProof/>
          <w:sz w:val="56"/>
          <w:szCs w:val="56"/>
        </w:rPr>
      </w:pPr>
      <w:r>
        <w:rPr>
          <w:b/>
          <w:bCs/>
          <w:noProof/>
          <w:sz w:val="56"/>
          <w:szCs w:val="56"/>
        </w:rPr>
        <w:t xml:space="preserve">Keiki </w:t>
      </w:r>
      <w:r w:rsidR="005E3BA1">
        <w:rPr>
          <w:b/>
          <w:bCs/>
          <w:noProof/>
          <w:sz w:val="56"/>
          <w:szCs w:val="56"/>
        </w:rPr>
        <w:t xml:space="preserve">Early Learning </w:t>
      </w:r>
      <w:r w:rsidR="00166329">
        <w:rPr>
          <w:b/>
          <w:bCs/>
          <w:noProof/>
          <w:sz w:val="56"/>
          <w:szCs w:val="56"/>
        </w:rPr>
        <w:t>Tapping</w:t>
      </w:r>
    </w:p>
    <w:p w14:paraId="6DF5C2FB" w14:textId="08460675" w:rsidR="00F950A8" w:rsidRDefault="00F950A8" w:rsidP="00F950A8">
      <w:pPr>
        <w:jc w:val="center"/>
        <w:rPr>
          <w:b/>
          <w:bCs/>
          <w:noProof/>
        </w:rPr>
      </w:pPr>
    </w:p>
    <w:p w14:paraId="01725FF2" w14:textId="3E4A3B7E" w:rsidR="00F950A8" w:rsidRPr="00F950A8" w:rsidRDefault="07FEEBD6" w:rsidP="0AC73E38">
      <w:pPr>
        <w:ind w:left="720"/>
        <w:jc w:val="center"/>
        <w:rPr>
          <w:b/>
          <w:bCs/>
          <w:noProof/>
          <w:color w:val="C00000"/>
          <w:sz w:val="32"/>
          <w:szCs w:val="32"/>
        </w:rPr>
      </w:pPr>
      <w:r w:rsidRPr="7E5CCB14">
        <w:rPr>
          <w:b/>
          <w:bCs/>
          <w:noProof/>
          <w:sz w:val="32"/>
          <w:szCs w:val="32"/>
        </w:rPr>
        <w:t xml:space="preserve">CURRENT AS OF </w:t>
      </w:r>
      <w:r w:rsidR="006E142E">
        <w:rPr>
          <w:b/>
          <w:bCs/>
          <w:noProof/>
          <w:color w:val="C00000"/>
          <w:sz w:val="32"/>
          <w:szCs w:val="32"/>
        </w:rPr>
        <w:t xml:space="preserve">December </w:t>
      </w:r>
      <w:r w:rsidR="70750916" w:rsidRPr="7E5CCB14">
        <w:rPr>
          <w:b/>
          <w:bCs/>
          <w:noProof/>
          <w:color w:val="C00000"/>
          <w:sz w:val="32"/>
          <w:szCs w:val="32"/>
        </w:rPr>
        <w:t xml:space="preserve"> 202</w:t>
      </w:r>
      <w:r w:rsidR="006E142E">
        <w:rPr>
          <w:b/>
          <w:bCs/>
          <w:noProof/>
          <w:color w:val="C00000"/>
          <w:sz w:val="32"/>
          <w:szCs w:val="32"/>
        </w:rPr>
        <w:t>5</w:t>
      </w:r>
    </w:p>
    <w:p w14:paraId="6419F573" w14:textId="6ED72193" w:rsidR="00F950A8" w:rsidRDefault="00F950A8">
      <w:pPr>
        <w:rPr>
          <w:b/>
          <w:bCs/>
          <w:noProof/>
        </w:rPr>
      </w:pPr>
    </w:p>
    <w:p w14:paraId="7B77E5CA" w14:textId="63283E75" w:rsidR="00F950A8" w:rsidRDefault="00F950A8">
      <w:pPr>
        <w:rPr>
          <w:b/>
          <w:bCs/>
          <w:noProof/>
        </w:rPr>
      </w:pPr>
    </w:p>
    <w:p w14:paraId="344D8143" w14:textId="7BD51770" w:rsidR="00F950A8" w:rsidRDefault="00F950A8">
      <w:pPr>
        <w:rPr>
          <w:b/>
          <w:bCs/>
          <w:noProof/>
        </w:rPr>
      </w:pPr>
    </w:p>
    <w:p w14:paraId="5C406254" w14:textId="655B3FC2" w:rsidR="00F950A8" w:rsidRDefault="00112D9A">
      <w:pPr>
        <w:rPr>
          <w:b/>
          <w:bCs/>
          <w:noProof/>
        </w:rPr>
      </w:pPr>
      <w:r>
        <w:rPr>
          <w:noProof/>
        </w:rPr>
        <w:drawing>
          <wp:anchor distT="0" distB="0" distL="114300" distR="114300" simplePos="0" relativeHeight="251658240" behindDoc="1" locked="0" layoutInCell="1" allowOverlap="1" wp14:anchorId="4AFDAB6F" wp14:editId="54525632">
            <wp:simplePos x="0" y="0"/>
            <wp:positionH relativeFrom="column">
              <wp:posOffset>3771900</wp:posOffset>
            </wp:positionH>
            <wp:positionV relativeFrom="paragraph">
              <wp:posOffset>13970</wp:posOffset>
            </wp:positionV>
            <wp:extent cx="1873779" cy="2228277"/>
            <wp:effectExtent l="0" t="0" r="3175" b="0"/>
            <wp:wrapTight wrapText="bothSides">
              <wp:wrapPolygon edited="0">
                <wp:start x="16226" y="0"/>
                <wp:lineTo x="1664" y="525"/>
                <wp:lineTo x="0" y="700"/>
                <wp:lineTo x="0" y="6296"/>
                <wp:lineTo x="416" y="8395"/>
                <wp:lineTo x="2912" y="11194"/>
                <wp:lineTo x="624" y="11194"/>
                <wp:lineTo x="0" y="11718"/>
                <wp:lineTo x="0" y="21338"/>
                <wp:lineTo x="20803" y="21338"/>
                <wp:lineTo x="21219" y="12418"/>
                <wp:lineTo x="20595" y="11543"/>
                <wp:lineTo x="18722" y="11194"/>
                <wp:lineTo x="20803" y="8395"/>
                <wp:lineTo x="21427" y="7171"/>
                <wp:lineTo x="21427" y="5072"/>
                <wp:lineTo x="21011" y="2798"/>
                <wp:lineTo x="18514" y="700"/>
                <wp:lineTo x="17474" y="0"/>
                <wp:lineTo x="1622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3779" cy="22282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537E5" w14:textId="7EFE244E" w:rsidR="00F950A8" w:rsidRDefault="00F950A8">
      <w:pPr>
        <w:rPr>
          <w:b/>
          <w:bCs/>
          <w:noProof/>
        </w:rPr>
      </w:pPr>
    </w:p>
    <w:p w14:paraId="76C3B58D" w14:textId="4D18CDBF" w:rsidR="00F950A8" w:rsidRDefault="00F950A8">
      <w:pPr>
        <w:rPr>
          <w:b/>
          <w:bCs/>
          <w:noProof/>
        </w:rPr>
      </w:pPr>
    </w:p>
    <w:p w14:paraId="4B99E50A" w14:textId="69F48380" w:rsidR="00F950A8" w:rsidRDefault="00F950A8">
      <w:pPr>
        <w:rPr>
          <w:b/>
          <w:bCs/>
          <w:noProof/>
        </w:rPr>
      </w:pPr>
    </w:p>
    <w:p w14:paraId="6465C1A7" w14:textId="2EC3230C" w:rsidR="00F950A8" w:rsidRDefault="00F950A8">
      <w:pPr>
        <w:rPr>
          <w:b/>
          <w:bCs/>
          <w:noProof/>
        </w:rPr>
      </w:pPr>
    </w:p>
    <w:p w14:paraId="60DDDB5C" w14:textId="68D24260" w:rsidR="00F950A8" w:rsidRDefault="00F950A8" w:rsidP="3FF4B918">
      <w:pPr>
        <w:rPr>
          <w:b/>
          <w:bCs/>
          <w:noProof/>
        </w:rPr>
      </w:pPr>
    </w:p>
    <w:sdt>
      <w:sdtPr>
        <w:rPr>
          <w:rFonts w:ascii="Arial" w:eastAsia="Times New Roman" w:hAnsi="Arial" w:cs="Times New Roman"/>
          <w:color w:val="auto"/>
          <w:sz w:val="20"/>
          <w:szCs w:val="22"/>
          <w:lang w:val="en-AU"/>
        </w:rPr>
        <w:id w:val="1627863915"/>
        <w:docPartObj>
          <w:docPartGallery w:val="Table of Contents"/>
          <w:docPartUnique/>
        </w:docPartObj>
      </w:sdtPr>
      <w:sdtContent>
        <w:p w14:paraId="570D018E" w14:textId="77777777" w:rsidR="004B49B8" w:rsidRDefault="004B49B8" w:rsidP="00F950A8">
          <w:pPr>
            <w:pStyle w:val="TOCHeading"/>
            <w:rPr>
              <w:rFonts w:ascii="Arial" w:eastAsia="Times New Roman" w:hAnsi="Arial" w:cs="Times New Roman"/>
              <w:color w:val="auto"/>
              <w:sz w:val="20"/>
              <w:szCs w:val="22"/>
              <w:lang w:val="en-AU"/>
            </w:rPr>
          </w:pPr>
        </w:p>
        <w:p w14:paraId="3C5E4A9C" w14:textId="77777777" w:rsidR="004B49B8" w:rsidRDefault="004B49B8" w:rsidP="00F950A8">
          <w:pPr>
            <w:pStyle w:val="TOCHeading"/>
            <w:rPr>
              <w:rFonts w:ascii="Arial" w:eastAsia="Times New Roman" w:hAnsi="Arial" w:cs="Times New Roman"/>
              <w:color w:val="auto"/>
              <w:sz w:val="20"/>
              <w:szCs w:val="22"/>
              <w:lang w:val="en-AU"/>
            </w:rPr>
          </w:pPr>
        </w:p>
        <w:p w14:paraId="11B4D213" w14:textId="77777777" w:rsidR="004B49B8" w:rsidRDefault="004B49B8" w:rsidP="00F950A8">
          <w:pPr>
            <w:pStyle w:val="TOCHeading"/>
            <w:rPr>
              <w:rFonts w:ascii="Arial" w:hAnsi="Arial" w:cs="Arial"/>
            </w:rPr>
          </w:pPr>
        </w:p>
        <w:p w14:paraId="52BA16D7" w14:textId="77777777" w:rsidR="004B49B8" w:rsidRDefault="004B49B8" w:rsidP="00F950A8">
          <w:pPr>
            <w:pStyle w:val="TOCHeading"/>
            <w:rPr>
              <w:rFonts w:ascii="Arial" w:hAnsi="Arial" w:cs="Arial"/>
            </w:rPr>
          </w:pPr>
        </w:p>
        <w:p w14:paraId="6CFC36BD" w14:textId="77777777" w:rsidR="004B49B8" w:rsidRDefault="004B49B8" w:rsidP="00F950A8">
          <w:pPr>
            <w:pStyle w:val="TOCHeading"/>
            <w:rPr>
              <w:rFonts w:ascii="Arial" w:hAnsi="Arial" w:cs="Arial"/>
            </w:rPr>
          </w:pPr>
        </w:p>
        <w:p w14:paraId="2672D763" w14:textId="77777777" w:rsidR="004B49B8" w:rsidRDefault="004B49B8" w:rsidP="00F950A8">
          <w:pPr>
            <w:pStyle w:val="TOCHeading"/>
            <w:rPr>
              <w:rFonts w:ascii="Arial" w:hAnsi="Arial" w:cs="Arial"/>
            </w:rPr>
          </w:pPr>
        </w:p>
        <w:p w14:paraId="10CE76FA" w14:textId="22CCD0CC" w:rsidR="00F950A8" w:rsidRPr="00F950A8" w:rsidRDefault="00F950A8" w:rsidP="00F950A8">
          <w:pPr>
            <w:pStyle w:val="TOCHeading"/>
            <w:rPr>
              <w:rFonts w:ascii="Arial" w:hAnsi="Arial" w:cs="Arial"/>
            </w:rPr>
          </w:pPr>
          <w:r w:rsidRPr="3FF4B918">
            <w:rPr>
              <w:rFonts w:ascii="Arial" w:hAnsi="Arial" w:cs="Arial"/>
            </w:rPr>
            <w:t>Contents</w:t>
          </w:r>
        </w:p>
        <w:p w14:paraId="142756C7" w14:textId="08C853C5" w:rsidR="00777408" w:rsidRDefault="00777408" w:rsidP="3FF4B918">
          <w:pPr>
            <w:pStyle w:val="TOC1"/>
            <w:tabs>
              <w:tab w:val="right" w:leader="dot" w:pos="14655"/>
            </w:tabs>
            <w:rPr>
              <w:rStyle w:val="Hyperlink"/>
              <w:noProof/>
              <w:kern w:val="2"/>
              <w:lang w:eastAsia="en-AU"/>
              <w14:ligatures w14:val="standardContextual"/>
            </w:rPr>
          </w:pPr>
          <w:r>
            <w:fldChar w:fldCharType="begin"/>
          </w:r>
          <w:r w:rsidR="00F950A8">
            <w:instrText>TOC \o "1-3" \z \u \h</w:instrText>
          </w:r>
          <w:r>
            <w:fldChar w:fldCharType="separate"/>
          </w:r>
          <w:hyperlink w:anchor="_Toc1003617727">
            <w:r w:rsidR="3FF4B918" w:rsidRPr="3FF4B918">
              <w:rPr>
                <w:rStyle w:val="Hyperlink"/>
              </w:rPr>
              <w:t>Service details</w:t>
            </w:r>
            <w:r w:rsidR="00F950A8">
              <w:tab/>
            </w:r>
            <w:r w:rsidR="00F950A8">
              <w:fldChar w:fldCharType="begin"/>
            </w:r>
            <w:r w:rsidR="00F950A8">
              <w:instrText>PAGEREF _Toc1003617727 \h</w:instrText>
            </w:r>
            <w:r w:rsidR="00F950A8">
              <w:fldChar w:fldCharType="separate"/>
            </w:r>
            <w:r w:rsidR="3FF4B918" w:rsidRPr="3FF4B918">
              <w:rPr>
                <w:rStyle w:val="Hyperlink"/>
              </w:rPr>
              <w:t>2</w:t>
            </w:r>
            <w:r w:rsidR="00F950A8">
              <w:fldChar w:fldCharType="end"/>
            </w:r>
          </w:hyperlink>
        </w:p>
        <w:p w14:paraId="4438C26C" w14:textId="44B5B435" w:rsidR="00777408" w:rsidRDefault="3FF4B918" w:rsidP="3FF4B918">
          <w:pPr>
            <w:pStyle w:val="TOC1"/>
            <w:tabs>
              <w:tab w:val="right" w:leader="dot" w:pos="14655"/>
            </w:tabs>
            <w:rPr>
              <w:rStyle w:val="Hyperlink"/>
              <w:noProof/>
              <w:kern w:val="2"/>
              <w:lang w:eastAsia="en-AU"/>
              <w14:ligatures w14:val="standardContextual"/>
            </w:rPr>
          </w:pPr>
          <w:hyperlink w:anchor="_Toc1109616684">
            <w:r w:rsidRPr="3FF4B918">
              <w:rPr>
                <w:rStyle w:val="Hyperlink"/>
              </w:rPr>
              <w:t>Operating hours</w:t>
            </w:r>
            <w:r w:rsidR="00777408">
              <w:tab/>
            </w:r>
            <w:r w:rsidR="00777408">
              <w:fldChar w:fldCharType="begin"/>
            </w:r>
            <w:r w:rsidR="00777408">
              <w:instrText>PAGEREF _Toc1109616684 \h</w:instrText>
            </w:r>
            <w:r w:rsidR="00777408">
              <w:fldChar w:fldCharType="separate"/>
            </w:r>
            <w:r w:rsidRPr="3FF4B918">
              <w:rPr>
                <w:rStyle w:val="Hyperlink"/>
              </w:rPr>
              <w:t>3</w:t>
            </w:r>
            <w:r w:rsidR="00777408">
              <w:fldChar w:fldCharType="end"/>
            </w:r>
          </w:hyperlink>
        </w:p>
        <w:p w14:paraId="50877091" w14:textId="6DD6B94A" w:rsidR="00777408" w:rsidRDefault="3FF4B918" w:rsidP="3FF4B918">
          <w:pPr>
            <w:pStyle w:val="TOC1"/>
            <w:tabs>
              <w:tab w:val="right" w:leader="dot" w:pos="14655"/>
            </w:tabs>
            <w:rPr>
              <w:rStyle w:val="Hyperlink"/>
              <w:noProof/>
              <w:kern w:val="2"/>
              <w:lang w:eastAsia="en-AU"/>
              <w14:ligatures w14:val="standardContextual"/>
            </w:rPr>
          </w:pPr>
          <w:hyperlink w:anchor="_Toc1265222021">
            <w:r w:rsidRPr="3FF4B918">
              <w:rPr>
                <w:rStyle w:val="Hyperlink"/>
              </w:rPr>
              <w:t>Operating hours</w:t>
            </w:r>
            <w:r w:rsidR="00777408">
              <w:tab/>
            </w:r>
            <w:r w:rsidR="00777408">
              <w:fldChar w:fldCharType="begin"/>
            </w:r>
            <w:r w:rsidR="00777408">
              <w:instrText>PAGEREF _Toc1265222021 \h</w:instrText>
            </w:r>
            <w:r w:rsidR="00777408">
              <w:fldChar w:fldCharType="separate"/>
            </w:r>
            <w:r w:rsidRPr="3FF4B918">
              <w:rPr>
                <w:rStyle w:val="Hyperlink"/>
              </w:rPr>
              <w:t>4</w:t>
            </w:r>
            <w:r w:rsidR="00777408">
              <w:fldChar w:fldCharType="end"/>
            </w:r>
          </w:hyperlink>
        </w:p>
        <w:p w14:paraId="76F64184" w14:textId="592DAD8A" w:rsidR="00777408" w:rsidRDefault="3FF4B918" w:rsidP="3FF4B918">
          <w:pPr>
            <w:pStyle w:val="TOC1"/>
            <w:tabs>
              <w:tab w:val="right" w:leader="dot" w:pos="14655"/>
            </w:tabs>
            <w:rPr>
              <w:rStyle w:val="Hyperlink"/>
              <w:noProof/>
              <w:kern w:val="2"/>
              <w:lang w:eastAsia="en-AU"/>
              <w14:ligatures w14:val="standardContextual"/>
            </w:rPr>
          </w:pPr>
          <w:hyperlink w:anchor="_Toc1192738729">
            <w:r w:rsidRPr="3FF4B918">
              <w:rPr>
                <w:rStyle w:val="Hyperlink"/>
              </w:rPr>
              <w:t>Additional information about your service</w:t>
            </w:r>
            <w:r w:rsidR="00777408">
              <w:tab/>
            </w:r>
            <w:r w:rsidR="00777408">
              <w:fldChar w:fldCharType="begin"/>
            </w:r>
            <w:r w:rsidR="00777408">
              <w:instrText>PAGEREF _Toc1192738729 \h</w:instrText>
            </w:r>
            <w:r w:rsidR="00777408">
              <w:fldChar w:fldCharType="separate"/>
            </w:r>
            <w:r w:rsidRPr="3FF4B918">
              <w:rPr>
                <w:rStyle w:val="Hyperlink"/>
              </w:rPr>
              <w:t>4</w:t>
            </w:r>
            <w:r w:rsidR="00777408">
              <w:fldChar w:fldCharType="end"/>
            </w:r>
          </w:hyperlink>
        </w:p>
        <w:p w14:paraId="603C52CC" w14:textId="7F3E9AB8" w:rsidR="00777408" w:rsidRDefault="3FF4B918" w:rsidP="3FF4B918">
          <w:pPr>
            <w:pStyle w:val="TOC1"/>
            <w:tabs>
              <w:tab w:val="right" w:leader="dot" w:pos="14655"/>
            </w:tabs>
            <w:rPr>
              <w:rStyle w:val="Hyperlink"/>
              <w:noProof/>
              <w:kern w:val="2"/>
              <w:lang w:eastAsia="en-AU"/>
              <w14:ligatures w14:val="standardContextual"/>
            </w:rPr>
          </w:pPr>
          <w:hyperlink w:anchor="_Toc840612215">
            <w:r w:rsidRPr="3FF4B918">
              <w:rPr>
                <w:rStyle w:val="Hyperlink"/>
              </w:rPr>
              <w:t>Service statement of philosophy</w:t>
            </w:r>
            <w:r w:rsidR="00777408">
              <w:tab/>
            </w:r>
            <w:r w:rsidR="00777408">
              <w:fldChar w:fldCharType="begin"/>
            </w:r>
            <w:r w:rsidR="00777408">
              <w:instrText>PAGEREF _Toc840612215 \h</w:instrText>
            </w:r>
            <w:r w:rsidR="00777408">
              <w:fldChar w:fldCharType="separate"/>
            </w:r>
            <w:r w:rsidRPr="3FF4B918">
              <w:rPr>
                <w:rStyle w:val="Hyperlink"/>
              </w:rPr>
              <w:t>5</w:t>
            </w:r>
            <w:r w:rsidR="00777408">
              <w:fldChar w:fldCharType="end"/>
            </w:r>
          </w:hyperlink>
        </w:p>
        <w:p w14:paraId="0541410B" w14:textId="0C8C9F80" w:rsidR="00777408" w:rsidRDefault="3FF4B918" w:rsidP="3FF4B918">
          <w:pPr>
            <w:pStyle w:val="TOC1"/>
            <w:tabs>
              <w:tab w:val="right" w:leader="dot" w:pos="14655"/>
            </w:tabs>
            <w:rPr>
              <w:rStyle w:val="Hyperlink"/>
              <w:noProof/>
              <w:kern w:val="2"/>
              <w:lang w:eastAsia="en-AU"/>
              <w14:ligatures w14:val="standardContextual"/>
            </w:rPr>
          </w:pPr>
          <w:hyperlink w:anchor="_Toc1336989738">
            <w:r w:rsidRPr="3FF4B918">
              <w:rPr>
                <w:rStyle w:val="Hyperlink"/>
              </w:rPr>
              <w:t>Quality Area 1: Educational program and practice</w:t>
            </w:r>
            <w:r w:rsidR="00777408">
              <w:tab/>
            </w:r>
            <w:r w:rsidR="00777408">
              <w:fldChar w:fldCharType="begin"/>
            </w:r>
            <w:r w:rsidR="00777408">
              <w:instrText>PAGEREF _Toc1336989738 \h</w:instrText>
            </w:r>
            <w:r w:rsidR="00777408">
              <w:fldChar w:fldCharType="separate"/>
            </w:r>
            <w:r w:rsidRPr="3FF4B918">
              <w:rPr>
                <w:rStyle w:val="Hyperlink"/>
              </w:rPr>
              <w:t>6</w:t>
            </w:r>
            <w:r w:rsidR="00777408">
              <w:fldChar w:fldCharType="end"/>
            </w:r>
          </w:hyperlink>
        </w:p>
        <w:p w14:paraId="3368E9CF" w14:textId="79F816CA" w:rsidR="00777408" w:rsidRDefault="3FF4B918" w:rsidP="3FF4B918">
          <w:pPr>
            <w:pStyle w:val="TOC1"/>
            <w:tabs>
              <w:tab w:val="right" w:leader="dot" w:pos="14655"/>
            </w:tabs>
            <w:rPr>
              <w:rStyle w:val="Hyperlink"/>
              <w:noProof/>
              <w:kern w:val="2"/>
              <w:lang w:eastAsia="en-AU"/>
              <w14:ligatures w14:val="standardContextual"/>
            </w:rPr>
          </w:pPr>
          <w:hyperlink w:anchor="_Toc1312383733">
            <w:r w:rsidRPr="3FF4B918">
              <w:rPr>
                <w:rStyle w:val="Hyperlink"/>
              </w:rPr>
              <w:t>Standard 1.1: The educational program enhances each child’s learning and development.</w:t>
            </w:r>
            <w:r w:rsidR="00777408">
              <w:tab/>
            </w:r>
            <w:r w:rsidR="00777408">
              <w:fldChar w:fldCharType="begin"/>
            </w:r>
            <w:r w:rsidR="00777408">
              <w:instrText>PAGEREF _Toc1312383733 \h</w:instrText>
            </w:r>
            <w:r w:rsidR="00777408">
              <w:fldChar w:fldCharType="separate"/>
            </w:r>
            <w:r w:rsidRPr="3FF4B918">
              <w:rPr>
                <w:rStyle w:val="Hyperlink"/>
              </w:rPr>
              <w:t>7</w:t>
            </w:r>
            <w:r w:rsidR="00777408">
              <w:fldChar w:fldCharType="end"/>
            </w:r>
          </w:hyperlink>
        </w:p>
        <w:p w14:paraId="5ADE877C" w14:textId="635EF786" w:rsidR="00777408" w:rsidRDefault="3FF4B918" w:rsidP="3FF4B918">
          <w:pPr>
            <w:pStyle w:val="TOC1"/>
            <w:tabs>
              <w:tab w:val="right" w:leader="dot" w:pos="14655"/>
            </w:tabs>
            <w:rPr>
              <w:rStyle w:val="Hyperlink"/>
              <w:noProof/>
              <w:kern w:val="2"/>
              <w:lang w:eastAsia="en-AU"/>
              <w14:ligatures w14:val="standardContextual"/>
            </w:rPr>
          </w:pPr>
          <w:hyperlink w:anchor="_Toc1661169570">
            <w:r w:rsidRPr="3FF4B918">
              <w:rPr>
                <w:rStyle w:val="Hyperlink"/>
              </w:rPr>
              <w:t>Standard 1.2: Educators facilitate and extend each child’s learning and development.</w:t>
            </w:r>
            <w:r w:rsidR="00777408">
              <w:tab/>
            </w:r>
            <w:r w:rsidR="00777408">
              <w:fldChar w:fldCharType="begin"/>
            </w:r>
            <w:r w:rsidR="00777408">
              <w:instrText>PAGEREF _Toc1661169570 \h</w:instrText>
            </w:r>
            <w:r w:rsidR="00777408">
              <w:fldChar w:fldCharType="separate"/>
            </w:r>
            <w:r w:rsidRPr="3FF4B918">
              <w:rPr>
                <w:rStyle w:val="Hyperlink"/>
              </w:rPr>
              <w:t>13</w:t>
            </w:r>
            <w:r w:rsidR="00777408">
              <w:fldChar w:fldCharType="end"/>
            </w:r>
          </w:hyperlink>
        </w:p>
        <w:p w14:paraId="26007F5C" w14:textId="1A93A6F9" w:rsidR="00777408" w:rsidRDefault="3FF4B918" w:rsidP="3FF4B918">
          <w:pPr>
            <w:pStyle w:val="TOC1"/>
            <w:tabs>
              <w:tab w:val="right" w:leader="dot" w:pos="14655"/>
            </w:tabs>
            <w:rPr>
              <w:rStyle w:val="Hyperlink"/>
              <w:noProof/>
              <w:kern w:val="2"/>
              <w:lang w:eastAsia="en-AU"/>
              <w14:ligatures w14:val="standardContextual"/>
            </w:rPr>
          </w:pPr>
          <w:hyperlink w:anchor="_Toc808215492">
            <w:r w:rsidRPr="3FF4B918">
              <w:rPr>
                <w:rStyle w:val="Hyperlink"/>
              </w:rPr>
              <w:t>Standard 1.3: Educators and co-ordinators take a planned and reflective approach to implementing the program for each child.</w:t>
            </w:r>
            <w:r w:rsidR="00777408">
              <w:tab/>
            </w:r>
            <w:r w:rsidR="00777408">
              <w:fldChar w:fldCharType="begin"/>
            </w:r>
            <w:r w:rsidR="00777408">
              <w:instrText>PAGEREF _Toc808215492 \h</w:instrText>
            </w:r>
            <w:r w:rsidR="00777408">
              <w:fldChar w:fldCharType="separate"/>
            </w:r>
            <w:r w:rsidRPr="3FF4B918">
              <w:rPr>
                <w:rStyle w:val="Hyperlink"/>
              </w:rPr>
              <w:t>18</w:t>
            </w:r>
            <w:r w:rsidR="00777408">
              <w:fldChar w:fldCharType="end"/>
            </w:r>
          </w:hyperlink>
        </w:p>
        <w:p w14:paraId="7C22A1B1" w14:textId="377ABE55" w:rsidR="00777408" w:rsidRDefault="3FF4B918" w:rsidP="3FF4B918">
          <w:pPr>
            <w:pStyle w:val="TOC1"/>
            <w:tabs>
              <w:tab w:val="right" w:leader="dot" w:pos="14655"/>
            </w:tabs>
            <w:rPr>
              <w:rStyle w:val="Hyperlink"/>
              <w:noProof/>
              <w:kern w:val="2"/>
              <w:lang w:eastAsia="en-AU"/>
              <w14:ligatures w14:val="standardContextual"/>
            </w:rPr>
          </w:pPr>
          <w:hyperlink w:anchor="_Toc1106555344">
            <w:r w:rsidRPr="3FF4B918">
              <w:rPr>
                <w:rStyle w:val="Hyperlink"/>
              </w:rPr>
              <w:t>Key improvements sought for Quality Area 1</w:t>
            </w:r>
            <w:r w:rsidR="00777408">
              <w:tab/>
            </w:r>
            <w:r w:rsidR="00777408">
              <w:fldChar w:fldCharType="begin"/>
            </w:r>
            <w:r w:rsidR="00777408">
              <w:instrText>PAGEREF _Toc1106555344 \h</w:instrText>
            </w:r>
            <w:r w:rsidR="00777408">
              <w:fldChar w:fldCharType="separate"/>
            </w:r>
            <w:r w:rsidRPr="3FF4B918">
              <w:rPr>
                <w:rStyle w:val="Hyperlink"/>
              </w:rPr>
              <w:t>23</w:t>
            </w:r>
            <w:r w:rsidR="00777408">
              <w:fldChar w:fldCharType="end"/>
            </w:r>
          </w:hyperlink>
        </w:p>
        <w:p w14:paraId="57A2091F" w14:textId="1D9A7731" w:rsidR="00777408" w:rsidRDefault="3FF4B918" w:rsidP="3FF4B918">
          <w:pPr>
            <w:pStyle w:val="TOC1"/>
            <w:tabs>
              <w:tab w:val="right" w:leader="dot" w:pos="14655"/>
            </w:tabs>
            <w:rPr>
              <w:rStyle w:val="Hyperlink"/>
              <w:noProof/>
              <w:kern w:val="2"/>
              <w:lang w:eastAsia="en-AU"/>
              <w14:ligatures w14:val="standardContextual"/>
            </w:rPr>
          </w:pPr>
          <w:hyperlink w:anchor="_Toc1301568426">
            <w:r w:rsidRPr="3FF4B918">
              <w:rPr>
                <w:rStyle w:val="Hyperlink"/>
              </w:rPr>
              <w:t>Quality Area 2 – Children’s health and safety</w:t>
            </w:r>
            <w:r w:rsidR="00777408">
              <w:tab/>
            </w:r>
            <w:r w:rsidR="00777408">
              <w:fldChar w:fldCharType="begin"/>
            </w:r>
            <w:r w:rsidR="00777408">
              <w:instrText>PAGEREF _Toc1301568426 \h</w:instrText>
            </w:r>
            <w:r w:rsidR="00777408">
              <w:fldChar w:fldCharType="separate"/>
            </w:r>
            <w:r w:rsidRPr="3FF4B918">
              <w:rPr>
                <w:rStyle w:val="Hyperlink"/>
              </w:rPr>
              <w:t>25</w:t>
            </w:r>
            <w:r w:rsidR="00777408">
              <w:fldChar w:fldCharType="end"/>
            </w:r>
          </w:hyperlink>
        </w:p>
        <w:p w14:paraId="7E44D3FB" w14:textId="622BF43B" w:rsidR="00777408" w:rsidRDefault="3FF4B918" w:rsidP="3FF4B918">
          <w:pPr>
            <w:pStyle w:val="TOC1"/>
            <w:tabs>
              <w:tab w:val="right" w:leader="dot" w:pos="14655"/>
            </w:tabs>
            <w:rPr>
              <w:rStyle w:val="Hyperlink"/>
              <w:noProof/>
              <w:kern w:val="2"/>
              <w:lang w:eastAsia="en-AU"/>
              <w14:ligatures w14:val="standardContextual"/>
            </w:rPr>
          </w:pPr>
          <w:hyperlink w:anchor="_Toc1536694200">
            <w:r w:rsidRPr="3FF4B918">
              <w:rPr>
                <w:rStyle w:val="Hyperlink"/>
              </w:rPr>
              <w:t>Standard 2.1: Every child’s health and wellbeing is safeguarded and promoted.</w:t>
            </w:r>
            <w:r w:rsidR="00777408">
              <w:tab/>
            </w:r>
            <w:r w:rsidR="00777408">
              <w:fldChar w:fldCharType="begin"/>
            </w:r>
            <w:r w:rsidR="00777408">
              <w:instrText>PAGEREF _Toc1536694200 \h</w:instrText>
            </w:r>
            <w:r w:rsidR="00777408">
              <w:fldChar w:fldCharType="separate"/>
            </w:r>
            <w:r w:rsidRPr="3FF4B918">
              <w:rPr>
                <w:rStyle w:val="Hyperlink"/>
              </w:rPr>
              <w:t>25</w:t>
            </w:r>
            <w:r w:rsidR="00777408">
              <w:fldChar w:fldCharType="end"/>
            </w:r>
          </w:hyperlink>
        </w:p>
        <w:p w14:paraId="31854FB4" w14:textId="39B9CB5C" w:rsidR="00777408" w:rsidRDefault="3FF4B918" w:rsidP="3FF4B918">
          <w:pPr>
            <w:pStyle w:val="TOC1"/>
            <w:tabs>
              <w:tab w:val="right" w:leader="dot" w:pos="14655"/>
            </w:tabs>
            <w:rPr>
              <w:rStyle w:val="Hyperlink"/>
              <w:noProof/>
              <w:kern w:val="2"/>
              <w:lang w:eastAsia="en-AU"/>
              <w14:ligatures w14:val="standardContextual"/>
            </w:rPr>
          </w:pPr>
          <w:hyperlink w:anchor="_Toc412014953">
            <w:r w:rsidRPr="3FF4B918">
              <w:rPr>
                <w:rStyle w:val="Hyperlink"/>
              </w:rPr>
              <w:t>Standard 2.2: Each child is protected.</w:t>
            </w:r>
            <w:r w:rsidR="00777408">
              <w:tab/>
            </w:r>
            <w:r w:rsidR="00777408">
              <w:fldChar w:fldCharType="begin"/>
            </w:r>
            <w:r w:rsidR="00777408">
              <w:instrText>PAGEREF _Toc412014953 \h</w:instrText>
            </w:r>
            <w:r w:rsidR="00777408">
              <w:fldChar w:fldCharType="separate"/>
            </w:r>
            <w:r w:rsidRPr="3FF4B918">
              <w:rPr>
                <w:rStyle w:val="Hyperlink"/>
              </w:rPr>
              <w:t>30</w:t>
            </w:r>
            <w:r w:rsidR="00777408">
              <w:fldChar w:fldCharType="end"/>
            </w:r>
          </w:hyperlink>
        </w:p>
        <w:p w14:paraId="624F6842" w14:textId="7BB29B75" w:rsidR="00777408" w:rsidRDefault="3FF4B918" w:rsidP="3FF4B918">
          <w:pPr>
            <w:pStyle w:val="TOC1"/>
            <w:tabs>
              <w:tab w:val="right" w:leader="dot" w:pos="14655"/>
            </w:tabs>
            <w:rPr>
              <w:rStyle w:val="Hyperlink"/>
              <w:noProof/>
              <w:kern w:val="2"/>
              <w:lang w:eastAsia="en-AU"/>
              <w14:ligatures w14:val="standardContextual"/>
            </w:rPr>
          </w:pPr>
          <w:hyperlink w:anchor="_Toc997243313">
            <w:r w:rsidRPr="3FF4B918">
              <w:rPr>
                <w:rStyle w:val="Hyperlink"/>
              </w:rPr>
              <w:t>Key improvements sought for Quality Area 2</w:t>
            </w:r>
            <w:r w:rsidR="00777408">
              <w:tab/>
            </w:r>
            <w:r w:rsidR="00777408">
              <w:fldChar w:fldCharType="begin"/>
            </w:r>
            <w:r w:rsidR="00777408">
              <w:instrText>PAGEREF _Toc997243313 \h</w:instrText>
            </w:r>
            <w:r w:rsidR="00777408">
              <w:fldChar w:fldCharType="separate"/>
            </w:r>
            <w:r w:rsidRPr="3FF4B918">
              <w:rPr>
                <w:rStyle w:val="Hyperlink"/>
              </w:rPr>
              <w:t>35</w:t>
            </w:r>
            <w:r w:rsidR="00777408">
              <w:fldChar w:fldCharType="end"/>
            </w:r>
          </w:hyperlink>
        </w:p>
        <w:p w14:paraId="1B5F8AD7" w14:textId="4F5A71B6" w:rsidR="00777408" w:rsidRDefault="3FF4B918" w:rsidP="3FF4B918">
          <w:pPr>
            <w:pStyle w:val="TOC1"/>
            <w:tabs>
              <w:tab w:val="right" w:leader="dot" w:pos="14655"/>
            </w:tabs>
            <w:rPr>
              <w:rStyle w:val="Hyperlink"/>
              <w:noProof/>
              <w:kern w:val="2"/>
              <w:lang w:eastAsia="en-AU"/>
              <w14:ligatures w14:val="standardContextual"/>
            </w:rPr>
          </w:pPr>
          <w:hyperlink w:anchor="_Toc206392743">
            <w:r w:rsidRPr="3FF4B918">
              <w:rPr>
                <w:rStyle w:val="Hyperlink"/>
              </w:rPr>
              <w:t>Quality Area 3 – Physical environment</w:t>
            </w:r>
            <w:r w:rsidR="00777408">
              <w:tab/>
            </w:r>
            <w:r w:rsidR="00777408">
              <w:fldChar w:fldCharType="begin"/>
            </w:r>
            <w:r w:rsidR="00777408">
              <w:instrText>PAGEREF _Toc206392743 \h</w:instrText>
            </w:r>
            <w:r w:rsidR="00777408">
              <w:fldChar w:fldCharType="separate"/>
            </w:r>
            <w:r w:rsidRPr="3FF4B918">
              <w:rPr>
                <w:rStyle w:val="Hyperlink"/>
              </w:rPr>
              <w:t>37</w:t>
            </w:r>
            <w:r w:rsidR="00777408">
              <w:fldChar w:fldCharType="end"/>
            </w:r>
          </w:hyperlink>
        </w:p>
        <w:p w14:paraId="3B5E0BEF" w14:textId="7E65BB07" w:rsidR="00777408" w:rsidRDefault="3FF4B918" w:rsidP="3FF4B918">
          <w:pPr>
            <w:pStyle w:val="TOC1"/>
            <w:tabs>
              <w:tab w:val="right" w:leader="dot" w:pos="14655"/>
            </w:tabs>
            <w:rPr>
              <w:rStyle w:val="Hyperlink"/>
              <w:noProof/>
              <w:kern w:val="2"/>
              <w:lang w:eastAsia="en-AU"/>
              <w14:ligatures w14:val="standardContextual"/>
            </w:rPr>
          </w:pPr>
          <w:hyperlink w:anchor="_Toc2090349009">
            <w:r w:rsidRPr="3FF4B918">
              <w:rPr>
                <w:rStyle w:val="Hyperlink"/>
              </w:rPr>
              <w:t>Standard 3.1: The design and location of the premises is appropriate for the operation of a service.</w:t>
            </w:r>
            <w:r w:rsidR="00777408">
              <w:tab/>
            </w:r>
            <w:r w:rsidR="00777408">
              <w:fldChar w:fldCharType="begin"/>
            </w:r>
            <w:r w:rsidR="00777408">
              <w:instrText>PAGEREF _Toc2090349009 \h</w:instrText>
            </w:r>
            <w:r w:rsidR="00777408">
              <w:fldChar w:fldCharType="separate"/>
            </w:r>
            <w:r w:rsidRPr="3FF4B918">
              <w:rPr>
                <w:rStyle w:val="Hyperlink"/>
              </w:rPr>
              <w:t>38</w:t>
            </w:r>
            <w:r w:rsidR="00777408">
              <w:fldChar w:fldCharType="end"/>
            </w:r>
          </w:hyperlink>
        </w:p>
        <w:p w14:paraId="21FCA1A6" w14:textId="639156FF" w:rsidR="00777408" w:rsidRDefault="3FF4B918" w:rsidP="3FF4B918">
          <w:pPr>
            <w:pStyle w:val="TOC1"/>
            <w:tabs>
              <w:tab w:val="right" w:leader="dot" w:pos="14655"/>
            </w:tabs>
            <w:rPr>
              <w:rStyle w:val="Hyperlink"/>
              <w:noProof/>
              <w:kern w:val="2"/>
              <w:lang w:eastAsia="en-AU"/>
              <w14:ligatures w14:val="standardContextual"/>
            </w:rPr>
          </w:pPr>
          <w:hyperlink w:anchor="_Toc685912688">
            <w:r w:rsidRPr="3FF4B918">
              <w:rPr>
                <w:rStyle w:val="Hyperlink"/>
              </w:rPr>
              <w:t>Standard 3.2: The service environment is inclusive, promotes competence and supports exploration and play-based learning.</w:t>
            </w:r>
            <w:r w:rsidR="00777408">
              <w:tab/>
            </w:r>
            <w:r w:rsidR="00777408">
              <w:fldChar w:fldCharType="begin"/>
            </w:r>
            <w:r w:rsidR="00777408">
              <w:instrText>PAGEREF _Toc685912688 \h</w:instrText>
            </w:r>
            <w:r w:rsidR="00777408">
              <w:fldChar w:fldCharType="separate"/>
            </w:r>
            <w:r w:rsidRPr="3FF4B918">
              <w:rPr>
                <w:rStyle w:val="Hyperlink"/>
              </w:rPr>
              <w:t>41</w:t>
            </w:r>
            <w:r w:rsidR="00777408">
              <w:fldChar w:fldCharType="end"/>
            </w:r>
          </w:hyperlink>
        </w:p>
        <w:p w14:paraId="73D21E44" w14:textId="322DDEA2" w:rsidR="00777408" w:rsidRDefault="3FF4B918" w:rsidP="3FF4B918">
          <w:pPr>
            <w:pStyle w:val="TOC1"/>
            <w:tabs>
              <w:tab w:val="right" w:leader="dot" w:pos="14655"/>
            </w:tabs>
            <w:rPr>
              <w:rStyle w:val="Hyperlink"/>
              <w:noProof/>
              <w:kern w:val="2"/>
              <w:lang w:eastAsia="en-AU"/>
              <w14:ligatures w14:val="standardContextual"/>
            </w:rPr>
          </w:pPr>
          <w:hyperlink w:anchor="_Toc335777391">
            <w:r w:rsidRPr="3FF4B918">
              <w:rPr>
                <w:rStyle w:val="Hyperlink"/>
              </w:rPr>
              <w:t>Key improvements sought for Quality Area 3</w:t>
            </w:r>
            <w:r w:rsidR="00777408">
              <w:tab/>
            </w:r>
            <w:r w:rsidR="00777408">
              <w:fldChar w:fldCharType="begin"/>
            </w:r>
            <w:r w:rsidR="00777408">
              <w:instrText>PAGEREF _Toc335777391 \h</w:instrText>
            </w:r>
            <w:r w:rsidR="00777408">
              <w:fldChar w:fldCharType="separate"/>
            </w:r>
            <w:r w:rsidRPr="3FF4B918">
              <w:rPr>
                <w:rStyle w:val="Hyperlink"/>
              </w:rPr>
              <w:t>45</w:t>
            </w:r>
            <w:r w:rsidR="00777408">
              <w:fldChar w:fldCharType="end"/>
            </w:r>
          </w:hyperlink>
        </w:p>
        <w:p w14:paraId="5EE0030C" w14:textId="7B362161" w:rsidR="00777408" w:rsidRDefault="3FF4B918" w:rsidP="3FF4B918">
          <w:pPr>
            <w:pStyle w:val="TOC1"/>
            <w:tabs>
              <w:tab w:val="right" w:leader="dot" w:pos="14655"/>
            </w:tabs>
            <w:rPr>
              <w:rStyle w:val="Hyperlink"/>
              <w:noProof/>
              <w:kern w:val="2"/>
              <w:lang w:eastAsia="en-AU"/>
              <w14:ligatures w14:val="standardContextual"/>
            </w:rPr>
          </w:pPr>
          <w:hyperlink w:anchor="_Toc54551591">
            <w:r w:rsidRPr="3FF4B918">
              <w:rPr>
                <w:rStyle w:val="Hyperlink"/>
              </w:rPr>
              <w:t>Quality Area 4 – Staffing arrangement</w:t>
            </w:r>
            <w:r w:rsidR="00777408">
              <w:tab/>
            </w:r>
            <w:r w:rsidR="00777408">
              <w:fldChar w:fldCharType="begin"/>
            </w:r>
            <w:r w:rsidR="00777408">
              <w:instrText>PAGEREF _Toc54551591 \h</w:instrText>
            </w:r>
            <w:r w:rsidR="00777408">
              <w:fldChar w:fldCharType="separate"/>
            </w:r>
            <w:r w:rsidRPr="3FF4B918">
              <w:rPr>
                <w:rStyle w:val="Hyperlink"/>
              </w:rPr>
              <w:t>49</w:t>
            </w:r>
            <w:r w:rsidR="00777408">
              <w:fldChar w:fldCharType="end"/>
            </w:r>
          </w:hyperlink>
        </w:p>
        <w:p w14:paraId="52E1D660" w14:textId="08FD2992" w:rsidR="00777408" w:rsidRDefault="3FF4B918" w:rsidP="3FF4B918">
          <w:pPr>
            <w:pStyle w:val="TOC1"/>
            <w:tabs>
              <w:tab w:val="right" w:leader="dot" w:pos="14655"/>
            </w:tabs>
            <w:rPr>
              <w:rStyle w:val="Hyperlink"/>
              <w:noProof/>
              <w:kern w:val="2"/>
              <w:lang w:eastAsia="en-AU"/>
              <w14:ligatures w14:val="standardContextual"/>
            </w:rPr>
          </w:pPr>
          <w:hyperlink w:anchor="_Toc2034744934">
            <w:r w:rsidRPr="3FF4B918">
              <w:rPr>
                <w:rStyle w:val="Hyperlink"/>
              </w:rPr>
              <w:t>Standard 4.1: Staffing arrangements enhance children’s learning and development.</w:t>
            </w:r>
            <w:r w:rsidR="00777408">
              <w:tab/>
            </w:r>
            <w:r w:rsidR="00777408">
              <w:fldChar w:fldCharType="begin"/>
            </w:r>
            <w:r w:rsidR="00777408">
              <w:instrText>PAGEREF _Toc2034744934 \h</w:instrText>
            </w:r>
            <w:r w:rsidR="00777408">
              <w:fldChar w:fldCharType="separate"/>
            </w:r>
            <w:r w:rsidRPr="3FF4B918">
              <w:rPr>
                <w:rStyle w:val="Hyperlink"/>
              </w:rPr>
              <w:t>50</w:t>
            </w:r>
            <w:r w:rsidR="00777408">
              <w:fldChar w:fldCharType="end"/>
            </w:r>
          </w:hyperlink>
        </w:p>
        <w:p w14:paraId="3CE9F3BF" w14:textId="1D6E0637" w:rsidR="00777408" w:rsidRDefault="3FF4B918" w:rsidP="3FF4B918">
          <w:pPr>
            <w:pStyle w:val="TOC1"/>
            <w:tabs>
              <w:tab w:val="right" w:leader="dot" w:pos="14655"/>
            </w:tabs>
            <w:rPr>
              <w:rStyle w:val="Hyperlink"/>
              <w:noProof/>
              <w:kern w:val="2"/>
              <w:lang w:eastAsia="en-AU"/>
              <w14:ligatures w14:val="standardContextual"/>
            </w:rPr>
          </w:pPr>
          <w:hyperlink w:anchor="_Toc1769995224">
            <w:r w:rsidRPr="3FF4B918">
              <w:rPr>
                <w:rStyle w:val="Hyperlink"/>
              </w:rPr>
              <w:t>Standard 4.2: Management, educators and staff are collaborative, respectful and ethical.</w:t>
            </w:r>
            <w:r w:rsidR="00777408">
              <w:tab/>
            </w:r>
            <w:r w:rsidR="00777408">
              <w:fldChar w:fldCharType="begin"/>
            </w:r>
            <w:r w:rsidR="00777408">
              <w:instrText>PAGEREF _Toc1769995224 \h</w:instrText>
            </w:r>
            <w:r w:rsidR="00777408">
              <w:fldChar w:fldCharType="separate"/>
            </w:r>
            <w:r w:rsidRPr="3FF4B918">
              <w:rPr>
                <w:rStyle w:val="Hyperlink"/>
              </w:rPr>
              <w:t>52</w:t>
            </w:r>
            <w:r w:rsidR="00777408">
              <w:fldChar w:fldCharType="end"/>
            </w:r>
          </w:hyperlink>
        </w:p>
        <w:p w14:paraId="7638BC2D" w14:textId="72D7480A" w:rsidR="00777408" w:rsidRDefault="3FF4B918" w:rsidP="3FF4B918">
          <w:pPr>
            <w:pStyle w:val="TOC1"/>
            <w:tabs>
              <w:tab w:val="right" w:leader="dot" w:pos="14655"/>
            </w:tabs>
            <w:rPr>
              <w:rStyle w:val="Hyperlink"/>
              <w:noProof/>
              <w:kern w:val="2"/>
              <w:lang w:eastAsia="en-AU"/>
              <w14:ligatures w14:val="standardContextual"/>
            </w:rPr>
          </w:pPr>
          <w:hyperlink w:anchor="_Toc866047998">
            <w:r w:rsidRPr="3FF4B918">
              <w:rPr>
                <w:rStyle w:val="Hyperlink"/>
              </w:rPr>
              <w:t>Key improvements sought for Quality Area 4</w:t>
            </w:r>
            <w:r w:rsidR="00777408">
              <w:tab/>
            </w:r>
            <w:r w:rsidR="00777408">
              <w:fldChar w:fldCharType="begin"/>
            </w:r>
            <w:r w:rsidR="00777408">
              <w:instrText>PAGEREF _Toc866047998 \h</w:instrText>
            </w:r>
            <w:r w:rsidR="00777408">
              <w:fldChar w:fldCharType="separate"/>
            </w:r>
            <w:r w:rsidRPr="3FF4B918">
              <w:rPr>
                <w:rStyle w:val="Hyperlink"/>
              </w:rPr>
              <w:t>54</w:t>
            </w:r>
            <w:r w:rsidR="00777408">
              <w:fldChar w:fldCharType="end"/>
            </w:r>
          </w:hyperlink>
        </w:p>
        <w:p w14:paraId="799809B9" w14:textId="2F9A52A7" w:rsidR="00777408" w:rsidRDefault="3FF4B918" w:rsidP="3FF4B918">
          <w:pPr>
            <w:pStyle w:val="TOC1"/>
            <w:tabs>
              <w:tab w:val="right" w:leader="dot" w:pos="14655"/>
            </w:tabs>
            <w:rPr>
              <w:rStyle w:val="Hyperlink"/>
              <w:noProof/>
              <w:kern w:val="2"/>
              <w:lang w:eastAsia="en-AU"/>
              <w14:ligatures w14:val="standardContextual"/>
            </w:rPr>
          </w:pPr>
          <w:hyperlink w:anchor="_Toc1405058030">
            <w:r w:rsidRPr="3FF4B918">
              <w:rPr>
                <w:rStyle w:val="Hyperlink"/>
              </w:rPr>
              <w:t>Quality Area 5 – Relationships with children</w:t>
            </w:r>
            <w:r w:rsidR="00777408">
              <w:tab/>
            </w:r>
            <w:r w:rsidR="00777408">
              <w:fldChar w:fldCharType="begin"/>
            </w:r>
            <w:r w:rsidR="00777408">
              <w:instrText>PAGEREF _Toc1405058030 \h</w:instrText>
            </w:r>
            <w:r w:rsidR="00777408">
              <w:fldChar w:fldCharType="separate"/>
            </w:r>
            <w:r w:rsidRPr="3FF4B918">
              <w:rPr>
                <w:rStyle w:val="Hyperlink"/>
              </w:rPr>
              <w:t>55</w:t>
            </w:r>
            <w:r w:rsidR="00777408">
              <w:fldChar w:fldCharType="end"/>
            </w:r>
          </w:hyperlink>
        </w:p>
        <w:p w14:paraId="58B9F651" w14:textId="142EF87D" w:rsidR="00777408" w:rsidRDefault="3FF4B918" w:rsidP="3FF4B918">
          <w:pPr>
            <w:pStyle w:val="TOC1"/>
            <w:tabs>
              <w:tab w:val="right" w:leader="dot" w:pos="14655"/>
            </w:tabs>
            <w:rPr>
              <w:rStyle w:val="Hyperlink"/>
              <w:noProof/>
              <w:kern w:val="2"/>
              <w:lang w:eastAsia="en-AU"/>
              <w14:ligatures w14:val="standardContextual"/>
            </w:rPr>
          </w:pPr>
          <w:hyperlink w:anchor="_Toc1136914727">
            <w:r w:rsidRPr="3FF4B918">
              <w:rPr>
                <w:rStyle w:val="Hyperlink"/>
              </w:rPr>
              <w:t>Standard 5.1: Respectful and equitable relationships are maintained with each child</w:t>
            </w:r>
            <w:r w:rsidR="00777408">
              <w:tab/>
            </w:r>
            <w:r w:rsidR="00777408">
              <w:fldChar w:fldCharType="begin"/>
            </w:r>
            <w:r w:rsidR="00777408">
              <w:instrText>PAGEREF _Toc1136914727 \h</w:instrText>
            </w:r>
            <w:r w:rsidR="00777408">
              <w:fldChar w:fldCharType="separate"/>
            </w:r>
            <w:r w:rsidRPr="3FF4B918">
              <w:rPr>
                <w:rStyle w:val="Hyperlink"/>
              </w:rPr>
              <w:t>56</w:t>
            </w:r>
            <w:r w:rsidR="00777408">
              <w:fldChar w:fldCharType="end"/>
            </w:r>
          </w:hyperlink>
        </w:p>
        <w:p w14:paraId="712B61DB" w14:textId="08D4119F" w:rsidR="00777408" w:rsidRDefault="3FF4B918" w:rsidP="3FF4B918">
          <w:pPr>
            <w:pStyle w:val="TOC1"/>
            <w:tabs>
              <w:tab w:val="right" w:leader="dot" w:pos="14655"/>
            </w:tabs>
            <w:rPr>
              <w:rStyle w:val="Hyperlink"/>
              <w:noProof/>
              <w:kern w:val="2"/>
              <w:lang w:eastAsia="en-AU"/>
              <w14:ligatures w14:val="standardContextual"/>
            </w:rPr>
          </w:pPr>
          <w:hyperlink w:anchor="_Toc1608881951">
            <w:r w:rsidRPr="3FF4B918">
              <w:rPr>
                <w:rStyle w:val="Hyperlink"/>
              </w:rPr>
              <w:t>Standard 5.2: Each child is supported to build and maintain sensitive and responsive relationships.</w:t>
            </w:r>
            <w:r w:rsidR="00777408">
              <w:tab/>
            </w:r>
            <w:r w:rsidR="00777408">
              <w:fldChar w:fldCharType="begin"/>
            </w:r>
            <w:r w:rsidR="00777408">
              <w:instrText>PAGEREF _Toc1608881951 \h</w:instrText>
            </w:r>
            <w:r w:rsidR="00777408">
              <w:fldChar w:fldCharType="separate"/>
            </w:r>
            <w:r w:rsidRPr="3FF4B918">
              <w:rPr>
                <w:rStyle w:val="Hyperlink"/>
              </w:rPr>
              <w:t>59</w:t>
            </w:r>
            <w:r w:rsidR="00777408">
              <w:fldChar w:fldCharType="end"/>
            </w:r>
          </w:hyperlink>
        </w:p>
        <w:p w14:paraId="285605FF" w14:textId="571539B9" w:rsidR="00777408" w:rsidRDefault="3FF4B918" w:rsidP="3FF4B918">
          <w:pPr>
            <w:pStyle w:val="TOC1"/>
            <w:tabs>
              <w:tab w:val="right" w:leader="dot" w:pos="14655"/>
            </w:tabs>
            <w:rPr>
              <w:rStyle w:val="Hyperlink"/>
              <w:noProof/>
              <w:kern w:val="2"/>
              <w:lang w:eastAsia="en-AU"/>
              <w14:ligatures w14:val="standardContextual"/>
            </w:rPr>
          </w:pPr>
          <w:hyperlink w:anchor="_Toc1449625311">
            <w:r w:rsidRPr="3FF4B918">
              <w:rPr>
                <w:rStyle w:val="Hyperlink"/>
              </w:rPr>
              <w:t>Key improvements sought for Quality Area 5</w:t>
            </w:r>
            <w:r w:rsidR="00777408">
              <w:tab/>
            </w:r>
            <w:r w:rsidR="00777408">
              <w:fldChar w:fldCharType="begin"/>
            </w:r>
            <w:r w:rsidR="00777408">
              <w:instrText>PAGEREF _Toc1449625311 \h</w:instrText>
            </w:r>
            <w:r w:rsidR="00777408">
              <w:fldChar w:fldCharType="separate"/>
            </w:r>
            <w:r w:rsidRPr="3FF4B918">
              <w:rPr>
                <w:rStyle w:val="Hyperlink"/>
              </w:rPr>
              <w:t>62</w:t>
            </w:r>
            <w:r w:rsidR="00777408">
              <w:fldChar w:fldCharType="end"/>
            </w:r>
          </w:hyperlink>
        </w:p>
        <w:p w14:paraId="0730CFCC" w14:textId="5994C56C" w:rsidR="00777408" w:rsidRDefault="3FF4B918" w:rsidP="3FF4B918">
          <w:pPr>
            <w:pStyle w:val="TOC1"/>
            <w:tabs>
              <w:tab w:val="right" w:leader="dot" w:pos="14655"/>
            </w:tabs>
            <w:rPr>
              <w:rStyle w:val="Hyperlink"/>
              <w:noProof/>
              <w:kern w:val="2"/>
              <w:lang w:eastAsia="en-AU"/>
              <w14:ligatures w14:val="standardContextual"/>
            </w:rPr>
          </w:pPr>
          <w:hyperlink w:anchor="_Toc1426314546">
            <w:r w:rsidRPr="3FF4B918">
              <w:rPr>
                <w:rStyle w:val="Hyperlink"/>
              </w:rPr>
              <w:t>Quality Area 6 – Collaborative partnerships with families and communities</w:t>
            </w:r>
            <w:r w:rsidR="00777408">
              <w:tab/>
            </w:r>
            <w:r w:rsidR="00777408">
              <w:fldChar w:fldCharType="begin"/>
            </w:r>
            <w:r w:rsidR="00777408">
              <w:instrText>PAGEREF _Toc1426314546 \h</w:instrText>
            </w:r>
            <w:r w:rsidR="00777408">
              <w:fldChar w:fldCharType="separate"/>
            </w:r>
            <w:r w:rsidRPr="3FF4B918">
              <w:rPr>
                <w:rStyle w:val="Hyperlink"/>
              </w:rPr>
              <w:t>65</w:t>
            </w:r>
            <w:r w:rsidR="00777408">
              <w:fldChar w:fldCharType="end"/>
            </w:r>
          </w:hyperlink>
        </w:p>
        <w:p w14:paraId="76A07583" w14:textId="79C05C12" w:rsidR="00777408" w:rsidRDefault="3FF4B918" w:rsidP="3FF4B918">
          <w:pPr>
            <w:pStyle w:val="TOC1"/>
            <w:tabs>
              <w:tab w:val="right" w:leader="dot" w:pos="14655"/>
            </w:tabs>
            <w:rPr>
              <w:rStyle w:val="Hyperlink"/>
              <w:noProof/>
              <w:kern w:val="2"/>
              <w:lang w:eastAsia="en-AU"/>
              <w14:ligatures w14:val="standardContextual"/>
            </w:rPr>
          </w:pPr>
          <w:hyperlink w:anchor="_Toc1664965983">
            <w:r w:rsidRPr="3FF4B918">
              <w:rPr>
                <w:rStyle w:val="Hyperlink"/>
              </w:rPr>
              <w:t>Standard 6.1: Respectful relationships with families are developed and maintained and families are supported in their parenting role.</w:t>
            </w:r>
            <w:r w:rsidR="00777408">
              <w:tab/>
            </w:r>
            <w:r w:rsidR="00777408">
              <w:fldChar w:fldCharType="begin"/>
            </w:r>
            <w:r w:rsidR="00777408">
              <w:instrText>PAGEREF _Toc1664965983 \h</w:instrText>
            </w:r>
            <w:r w:rsidR="00777408">
              <w:fldChar w:fldCharType="separate"/>
            </w:r>
            <w:r w:rsidRPr="3FF4B918">
              <w:rPr>
                <w:rStyle w:val="Hyperlink"/>
              </w:rPr>
              <w:t>65</w:t>
            </w:r>
            <w:r w:rsidR="00777408">
              <w:fldChar w:fldCharType="end"/>
            </w:r>
          </w:hyperlink>
        </w:p>
        <w:p w14:paraId="04C90978" w14:textId="6419B6B3" w:rsidR="00777408" w:rsidRDefault="3FF4B918" w:rsidP="3FF4B918">
          <w:pPr>
            <w:pStyle w:val="TOC1"/>
            <w:tabs>
              <w:tab w:val="right" w:leader="dot" w:pos="14655"/>
            </w:tabs>
            <w:rPr>
              <w:rStyle w:val="Hyperlink"/>
              <w:noProof/>
              <w:kern w:val="2"/>
              <w:lang w:eastAsia="en-AU"/>
              <w14:ligatures w14:val="standardContextual"/>
            </w:rPr>
          </w:pPr>
          <w:hyperlink w:anchor="_Toc872585520">
            <w:r w:rsidRPr="3FF4B918">
              <w:rPr>
                <w:rStyle w:val="Hyperlink"/>
              </w:rPr>
              <w:t>Standard 6.2: Collaborative partnerships: Collaborative partnerships enhance children’s inclusion, learning and wellbeing.</w:t>
            </w:r>
            <w:r w:rsidR="00777408">
              <w:tab/>
            </w:r>
            <w:r w:rsidR="00777408">
              <w:fldChar w:fldCharType="begin"/>
            </w:r>
            <w:r w:rsidR="00777408">
              <w:instrText>PAGEREF _Toc872585520 \h</w:instrText>
            </w:r>
            <w:r w:rsidR="00777408">
              <w:fldChar w:fldCharType="separate"/>
            </w:r>
            <w:r w:rsidRPr="3FF4B918">
              <w:rPr>
                <w:rStyle w:val="Hyperlink"/>
              </w:rPr>
              <w:t>68</w:t>
            </w:r>
            <w:r w:rsidR="00777408">
              <w:fldChar w:fldCharType="end"/>
            </w:r>
          </w:hyperlink>
        </w:p>
        <w:p w14:paraId="2F7D0335" w14:textId="4E584945" w:rsidR="00777408" w:rsidRDefault="3FF4B918" w:rsidP="3FF4B918">
          <w:pPr>
            <w:pStyle w:val="TOC1"/>
            <w:tabs>
              <w:tab w:val="right" w:leader="dot" w:pos="14655"/>
            </w:tabs>
            <w:rPr>
              <w:rStyle w:val="Hyperlink"/>
              <w:noProof/>
              <w:kern w:val="2"/>
              <w:lang w:eastAsia="en-AU"/>
              <w14:ligatures w14:val="standardContextual"/>
            </w:rPr>
          </w:pPr>
          <w:hyperlink w:anchor="_Toc1322745491">
            <w:r w:rsidRPr="3FF4B918">
              <w:rPr>
                <w:rStyle w:val="Hyperlink"/>
              </w:rPr>
              <w:t>Key improvements sought for Quality Area 6</w:t>
            </w:r>
            <w:r w:rsidR="00777408">
              <w:tab/>
            </w:r>
            <w:r w:rsidR="00777408">
              <w:fldChar w:fldCharType="begin"/>
            </w:r>
            <w:r w:rsidR="00777408">
              <w:instrText>PAGEREF _Toc1322745491 \h</w:instrText>
            </w:r>
            <w:r w:rsidR="00777408">
              <w:fldChar w:fldCharType="separate"/>
            </w:r>
            <w:r w:rsidRPr="3FF4B918">
              <w:rPr>
                <w:rStyle w:val="Hyperlink"/>
              </w:rPr>
              <w:t>73</w:t>
            </w:r>
            <w:r w:rsidR="00777408">
              <w:fldChar w:fldCharType="end"/>
            </w:r>
          </w:hyperlink>
        </w:p>
        <w:p w14:paraId="69F0CE16" w14:textId="37C89473" w:rsidR="00777408" w:rsidRDefault="3FF4B918" w:rsidP="3FF4B918">
          <w:pPr>
            <w:pStyle w:val="TOC1"/>
            <w:tabs>
              <w:tab w:val="right" w:leader="dot" w:pos="14655"/>
            </w:tabs>
            <w:rPr>
              <w:rStyle w:val="Hyperlink"/>
              <w:noProof/>
              <w:kern w:val="2"/>
              <w:lang w:eastAsia="en-AU"/>
              <w14:ligatures w14:val="standardContextual"/>
            </w:rPr>
          </w:pPr>
          <w:hyperlink w:anchor="_Toc271292594">
            <w:r w:rsidRPr="3FF4B918">
              <w:rPr>
                <w:rStyle w:val="Hyperlink"/>
              </w:rPr>
              <w:t>Quality Area 7 – Governance and leadership</w:t>
            </w:r>
            <w:r w:rsidR="00777408">
              <w:tab/>
            </w:r>
            <w:r w:rsidR="00777408">
              <w:fldChar w:fldCharType="begin"/>
            </w:r>
            <w:r w:rsidR="00777408">
              <w:instrText>PAGEREF _Toc271292594 \h</w:instrText>
            </w:r>
            <w:r w:rsidR="00777408">
              <w:fldChar w:fldCharType="separate"/>
            </w:r>
            <w:r w:rsidRPr="3FF4B918">
              <w:rPr>
                <w:rStyle w:val="Hyperlink"/>
              </w:rPr>
              <w:t>75</w:t>
            </w:r>
            <w:r w:rsidR="00777408">
              <w:fldChar w:fldCharType="end"/>
            </w:r>
          </w:hyperlink>
        </w:p>
        <w:p w14:paraId="561F06EB" w14:textId="18AB6C2F" w:rsidR="00777408" w:rsidRDefault="3FF4B918" w:rsidP="3FF4B918">
          <w:pPr>
            <w:pStyle w:val="TOC1"/>
            <w:tabs>
              <w:tab w:val="right" w:leader="dot" w:pos="14655"/>
            </w:tabs>
            <w:rPr>
              <w:rStyle w:val="Hyperlink"/>
              <w:noProof/>
              <w:kern w:val="2"/>
              <w:lang w:eastAsia="en-AU"/>
              <w14:ligatures w14:val="standardContextual"/>
            </w:rPr>
          </w:pPr>
          <w:hyperlink w:anchor="_Toc1863726524">
            <w:r w:rsidRPr="3FF4B918">
              <w:rPr>
                <w:rStyle w:val="Hyperlink"/>
              </w:rPr>
              <w:t>Standard 7.1: Governance supports the operation of a quality service.</w:t>
            </w:r>
            <w:r w:rsidR="00777408">
              <w:tab/>
            </w:r>
            <w:r w:rsidR="00777408">
              <w:fldChar w:fldCharType="begin"/>
            </w:r>
            <w:r w:rsidR="00777408">
              <w:instrText>PAGEREF _Toc1863726524 \h</w:instrText>
            </w:r>
            <w:r w:rsidR="00777408">
              <w:fldChar w:fldCharType="separate"/>
            </w:r>
            <w:r w:rsidRPr="3FF4B918">
              <w:rPr>
                <w:rStyle w:val="Hyperlink"/>
              </w:rPr>
              <w:t>75</w:t>
            </w:r>
            <w:r w:rsidR="00777408">
              <w:fldChar w:fldCharType="end"/>
            </w:r>
          </w:hyperlink>
        </w:p>
        <w:p w14:paraId="7F5958E8" w14:textId="74577BB6" w:rsidR="00777408" w:rsidRDefault="3FF4B918" w:rsidP="3FF4B918">
          <w:pPr>
            <w:pStyle w:val="TOC1"/>
            <w:tabs>
              <w:tab w:val="right" w:leader="dot" w:pos="14655"/>
            </w:tabs>
            <w:rPr>
              <w:rStyle w:val="Hyperlink"/>
              <w:noProof/>
              <w:kern w:val="2"/>
              <w:lang w:eastAsia="en-AU"/>
              <w14:ligatures w14:val="standardContextual"/>
            </w:rPr>
          </w:pPr>
          <w:hyperlink w:anchor="_Toc989312045">
            <w:r w:rsidRPr="3FF4B918">
              <w:rPr>
                <w:rStyle w:val="Hyperlink"/>
              </w:rPr>
              <w:t>Standard 7.2: Effective leadership builds and promotes a positive organisational culture and professional learning community.</w:t>
            </w:r>
            <w:r w:rsidR="00777408">
              <w:tab/>
            </w:r>
            <w:r w:rsidR="00777408">
              <w:fldChar w:fldCharType="begin"/>
            </w:r>
            <w:r w:rsidR="00777408">
              <w:instrText>PAGEREF _Toc989312045 \h</w:instrText>
            </w:r>
            <w:r w:rsidR="00777408">
              <w:fldChar w:fldCharType="separate"/>
            </w:r>
            <w:r w:rsidRPr="3FF4B918">
              <w:rPr>
                <w:rStyle w:val="Hyperlink"/>
              </w:rPr>
              <w:t>80</w:t>
            </w:r>
            <w:r w:rsidR="00777408">
              <w:fldChar w:fldCharType="end"/>
            </w:r>
          </w:hyperlink>
        </w:p>
        <w:p w14:paraId="21B4BFEF" w14:textId="1025C2D8" w:rsidR="00777408" w:rsidRDefault="3FF4B918" w:rsidP="3FF4B918">
          <w:pPr>
            <w:pStyle w:val="TOC1"/>
            <w:tabs>
              <w:tab w:val="right" w:leader="dot" w:pos="14655"/>
            </w:tabs>
            <w:rPr>
              <w:rStyle w:val="Hyperlink"/>
              <w:noProof/>
              <w:kern w:val="2"/>
              <w:lang w:eastAsia="en-AU"/>
              <w14:ligatures w14:val="standardContextual"/>
            </w:rPr>
          </w:pPr>
          <w:hyperlink w:anchor="_Toc1631639444">
            <w:r w:rsidRPr="3FF4B918">
              <w:rPr>
                <w:rStyle w:val="Hyperlink"/>
              </w:rPr>
              <w:t>Key improvements sought for Quality Area 7</w:t>
            </w:r>
            <w:r w:rsidR="00777408">
              <w:tab/>
            </w:r>
            <w:r w:rsidR="00777408">
              <w:fldChar w:fldCharType="begin"/>
            </w:r>
            <w:r w:rsidR="00777408">
              <w:instrText>PAGEREF _Toc1631639444 \h</w:instrText>
            </w:r>
            <w:r w:rsidR="00777408">
              <w:fldChar w:fldCharType="separate"/>
            </w:r>
            <w:r w:rsidRPr="3FF4B918">
              <w:rPr>
                <w:rStyle w:val="Hyperlink"/>
              </w:rPr>
              <w:t>83</w:t>
            </w:r>
            <w:r w:rsidR="00777408">
              <w:fldChar w:fldCharType="end"/>
            </w:r>
          </w:hyperlink>
          <w:r w:rsidR="00777408">
            <w:fldChar w:fldCharType="end"/>
          </w:r>
        </w:p>
      </w:sdtContent>
    </w:sdt>
    <w:p w14:paraId="28A7EEB0" w14:textId="2E33ECD9" w:rsidR="00F950A8" w:rsidRPr="00F950A8" w:rsidRDefault="00F950A8" w:rsidP="00F950A8">
      <w:pPr>
        <w:rPr>
          <w:b/>
          <w:bCs/>
          <w:noProof/>
          <w:sz w:val="16"/>
          <w:szCs w:val="16"/>
        </w:rPr>
      </w:pPr>
    </w:p>
    <w:p w14:paraId="4D7CA0CA" w14:textId="77777777" w:rsidR="00F950A8" w:rsidRDefault="00F950A8" w:rsidP="00F950A8">
      <w:pPr>
        <w:rPr>
          <w:b/>
          <w:bCs/>
          <w:noProof/>
        </w:rPr>
      </w:pPr>
    </w:p>
    <w:p w14:paraId="413150D5" w14:textId="77777777" w:rsidR="00F950A8" w:rsidRDefault="00F950A8" w:rsidP="00F950A8">
      <w:pPr>
        <w:rPr>
          <w:b/>
          <w:bCs/>
          <w:noProof/>
        </w:rPr>
      </w:pPr>
    </w:p>
    <w:p w14:paraId="1BF6C0FD" w14:textId="77777777" w:rsidR="00F950A8" w:rsidRDefault="00F950A8" w:rsidP="00F950A8">
      <w:pPr>
        <w:rPr>
          <w:b/>
          <w:bCs/>
          <w:noProof/>
        </w:rPr>
      </w:pPr>
    </w:p>
    <w:p w14:paraId="645679EF" w14:textId="77777777" w:rsidR="00F950A8" w:rsidRDefault="00F950A8" w:rsidP="00F950A8">
      <w:pPr>
        <w:rPr>
          <w:b/>
          <w:bCs/>
          <w:noProof/>
        </w:rPr>
      </w:pPr>
    </w:p>
    <w:p w14:paraId="64909F5D" w14:textId="77777777" w:rsidR="00F950A8" w:rsidRDefault="00F950A8" w:rsidP="00F950A8">
      <w:pPr>
        <w:rPr>
          <w:b/>
          <w:bCs/>
          <w:noProof/>
        </w:rPr>
      </w:pPr>
    </w:p>
    <w:p w14:paraId="1B3E8EF3" w14:textId="77777777" w:rsidR="00F950A8" w:rsidRDefault="00F950A8" w:rsidP="00F950A8">
      <w:pPr>
        <w:rPr>
          <w:b/>
          <w:bCs/>
          <w:noProof/>
        </w:rPr>
      </w:pPr>
    </w:p>
    <w:p w14:paraId="49FEC3CA" w14:textId="77777777" w:rsidR="00F950A8" w:rsidRDefault="00F950A8" w:rsidP="00F950A8">
      <w:pPr>
        <w:rPr>
          <w:b/>
          <w:bCs/>
          <w:noProof/>
        </w:rPr>
      </w:pPr>
    </w:p>
    <w:p w14:paraId="0A20AF3F" w14:textId="77777777" w:rsidR="00A06B28" w:rsidRDefault="00A06B28" w:rsidP="00F950A8">
      <w:pPr>
        <w:rPr>
          <w:b/>
          <w:bCs/>
          <w:noProof/>
        </w:rPr>
      </w:pPr>
    </w:p>
    <w:p w14:paraId="0AD55A51" w14:textId="77777777" w:rsidR="00A06B28" w:rsidRDefault="00A06B28" w:rsidP="00F950A8">
      <w:pPr>
        <w:rPr>
          <w:b/>
          <w:bCs/>
          <w:noProof/>
        </w:rPr>
      </w:pPr>
    </w:p>
    <w:p w14:paraId="088776C0" w14:textId="77777777" w:rsidR="00A06B28" w:rsidRDefault="00A06B28" w:rsidP="00F950A8">
      <w:pPr>
        <w:rPr>
          <w:b/>
          <w:bCs/>
          <w:noProof/>
        </w:rPr>
      </w:pPr>
    </w:p>
    <w:p w14:paraId="7D6AE50A" w14:textId="77777777" w:rsidR="00A06B28" w:rsidRDefault="00A06B28" w:rsidP="00F950A8">
      <w:pPr>
        <w:rPr>
          <w:b/>
          <w:bCs/>
          <w:noProof/>
        </w:rPr>
      </w:pPr>
    </w:p>
    <w:p w14:paraId="3732D5E0" w14:textId="0B42F077" w:rsidR="00714CA2" w:rsidRPr="00A81507" w:rsidRDefault="00714CA2" w:rsidP="3FF4B918">
      <w:pPr>
        <w:pStyle w:val="Heading1"/>
        <w:rPr>
          <w:rFonts w:ascii="Arial" w:hAnsi="Arial" w:cs="Arial"/>
          <w:b/>
          <w:bCs/>
        </w:rPr>
      </w:pPr>
      <w:bookmarkStart w:id="0" w:name="_Toc1003617727"/>
      <w:r w:rsidRPr="3FF4B918">
        <w:rPr>
          <w:rFonts w:ascii="Arial" w:hAnsi="Arial" w:cs="Arial"/>
        </w:rPr>
        <w:lastRenderedPageBreak/>
        <w:t>Service details</w:t>
      </w:r>
      <w:bookmarkEnd w:id="0"/>
      <w:r w:rsidRPr="3FF4B918">
        <w:rPr>
          <w:rFonts w:ascii="Arial" w:hAnsi="Arial" w:cs="Arial"/>
        </w:rPr>
        <w:t xml:space="preserve"> </w:t>
      </w:r>
    </w:p>
    <w:p w14:paraId="3443D236" w14:textId="77777777" w:rsidR="00714CA2" w:rsidRPr="00714CA2" w:rsidRDefault="00714CA2" w:rsidP="00714CA2">
      <w:pPr>
        <w:pStyle w:val="4pts"/>
        <w:rPr>
          <w:rFonts w:cs="Arial"/>
          <w:noProof w:val="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203"/>
        <w:gridCol w:w="18"/>
        <w:gridCol w:w="5339"/>
        <w:gridCol w:w="1924"/>
        <w:gridCol w:w="18"/>
        <w:gridCol w:w="5166"/>
      </w:tblGrid>
      <w:tr w:rsidR="00714CA2" w:rsidRPr="00714CA2" w14:paraId="403940E5" w14:textId="77777777" w:rsidTr="075BFD6E">
        <w:trPr>
          <w:trHeight w:val="284"/>
        </w:trPr>
        <w:tc>
          <w:tcPr>
            <w:tcW w:w="2577" w:type="pct"/>
            <w:gridSpan w:val="3"/>
            <w:vAlign w:val="center"/>
          </w:tcPr>
          <w:p w14:paraId="28E4214F" w14:textId="77777777" w:rsidR="00714CA2" w:rsidRPr="00714CA2" w:rsidRDefault="00714CA2" w:rsidP="00BA1FFD">
            <w:pPr>
              <w:pStyle w:val="Default"/>
              <w:ind w:left="34"/>
              <w:rPr>
                <w:rFonts w:ascii="Arial" w:hAnsi="Arial" w:cs="Arial"/>
                <w:color w:val="225A5B" w:themeColor="accent6" w:themeShade="BF"/>
                <w:sz w:val="22"/>
                <w:szCs w:val="22"/>
              </w:rPr>
            </w:pPr>
            <w:r w:rsidRPr="00714CA2">
              <w:rPr>
                <w:rFonts w:ascii="Arial" w:hAnsi="Arial" w:cs="Arial"/>
                <w:b/>
                <w:bCs/>
                <w:sz w:val="22"/>
                <w:szCs w:val="22"/>
              </w:rPr>
              <w:t xml:space="preserve">Service name </w:t>
            </w:r>
          </w:p>
        </w:tc>
        <w:tc>
          <w:tcPr>
            <w:tcW w:w="2423" w:type="pct"/>
            <w:gridSpan w:val="3"/>
            <w:vAlign w:val="center"/>
          </w:tcPr>
          <w:p w14:paraId="52DE964F"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b/>
                <w:sz w:val="22"/>
                <w:szCs w:val="22"/>
              </w:rPr>
              <w:t xml:space="preserve">Service approval number </w:t>
            </w:r>
          </w:p>
        </w:tc>
      </w:tr>
      <w:tr w:rsidR="00714CA2" w:rsidRPr="00714CA2" w14:paraId="6EF0B094" w14:textId="77777777" w:rsidTr="075BFD6E">
        <w:trPr>
          <w:trHeight w:val="358"/>
        </w:trPr>
        <w:tc>
          <w:tcPr>
            <w:tcW w:w="2577" w:type="pct"/>
            <w:gridSpan w:val="3"/>
          </w:tcPr>
          <w:p w14:paraId="6E6F506F" w14:textId="7BB5C976" w:rsidR="00714CA2" w:rsidRPr="00714CA2" w:rsidRDefault="0039039B" w:rsidP="00714CA2">
            <w:pPr>
              <w:pStyle w:val="Default"/>
              <w:rPr>
                <w:rFonts w:ascii="Arial" w:hAnsi="Arial" w:cs="Arial"/>
                <w:sz w:val="22"/>
                <w:szCs w:val="22"/>
              </w:rPr>
            </w:pPr>
            <w:r>
              <w:rPr>
                <w:rFonts w:ascii="Arial" w:hAnsi="Arial" w:cs="Arial"/>
                <w:sz w:val="22"/>
                <w:szCs w:val="22"/>
              </w:rPr>
              <w:t xml:space="preserve">Keiki Early Learning </w:t>
            </w:r>
            <w:r w:rsidR="006B3561">
              <w:rPr>
                <w:rFonts w:ascii="Arial" w:hAnsi="Arial" w:cs="Arial"/>
                <w:sz w:val="22"/>
                <w:szCs w:val="22"/>
              </w:rPr>
              <w:t xml:space="preserve">Tapping </w:t>
            </w:r>
          </w:p>
        </w:tc>
        <w:tc>
          <w:tcPr>
            <w:tcW w:w="2423" w:type="pct"/>
            <w:gridSpan w:val="3"/>
          </w:tcPr>
          <w:p w14:paraId="3F6DB620" w14:textId="0B802D60" w:rsidR="00714CA2" w:rsidRPr="00714CA2" w:rsidRDefault="00C93D54" w:rsidP="00714CA2">
            <w:pPr>
              <w:pStyle w:val="Default"/>
              <w:rPr>
                <w:rFonts w:ascii="Arial" w:hAnsi="Arial" w:cs="Arial"/>
                <w:sz w:val="22"/>
                <w:szCs w:val="22"/>
              </w:rPr>
            </w:pPr>
            <w:r>
              <w:rPr>
                <w:rFonts w:ascii="Arial" w:hAnsi="Arial" w:cs="Arial"/>
                <w:sz w:val="22"/>
                <w:szCs w:val="22"/>
              </w:rPr>
              <w:t>SE-400</w:t>
            </w:r>
            <w:r w:rsidR="006B3561">
              <w:rPr>
                <w:rFonts w:ascii="Arial" w:hAnsi="Arial" w:cs="Arial"/>
                <w:sz w:val="22"/>
                <w:szCs w:val="22"/>
              </w:rPr>
              <w:t>25382</w:t>
            </w:r>
          </w:p>
        </w:tc>
      </w:tr>
      <w:tr w:rsidR="00714CA2" w:rsidRPr="00714CA2" w14:paraId="4CA5A402" w14:textId="77777777" w:rsidTr="075BFD6E">
        <w:trPr>
          <w:trHeight w:val="281"/>
        </w:trPr>
        <w:tc>
          <w:tcPr>
            <w:tcW w:w="5000" w:type="pct"/>
            <w:gridSpan w:val="6"/>
            <w:vAlign w:val="center"/>
          </w:tcPr>
          <w:p w14:paraId="22B31E7F" w14:textId="77777777" w:rsidR="00714CA2" w:rsidRPr="00714CA2" w:rsidRDefault="00714CA2" w:rsidP="00BA1FFD">
            <w:pPr>
              <w:pStyle w:val="Default"/>
              <w:rPr>
                <w:rFonts w:ascii="Arial" w:hAnsi="Arial" w:cs="Arial"/>
                <w:sz w:val="22"/>
                <w:szCs w:val="22"/>
              </w:rPr>
            </w:pPr>
            <w:r w:rsidRPr="00714CA2">
              <w:rPr>
                <w:rFonts w:ascii="Arial" w:hAnsi="Arial" w:cs="Arial"/>
                <w:b/>
                <w:sz w:val="22"/>
                <w:szCs w:val="22"/>
              </w:rPr>
              <w:t>Primary contacts at service</w:t>
            </w:r>
          </w:p>
        </w:tc>
      </w:tr>
      <w:tr w:rsidR="00714CA2" w:rsidRPr="00714CA2" w14:paraId="359D1228" w14:textId="77777777" w:rsidTr="075BFD6E">
        <w:trPr>
          <w:trHeight w:val="255"/>
        </w:trPr>
        <w:tc>
          <w:tcPr>
            <w:tcW w:w="2577" w:type="pct"/>
            <w:gridSpan w:val="3"/>
          </w:tcPr>
          <w:p w14:paraId="0991D192" w14:textId="395027C2" w:rsidR="00714CA2" w:rsidRPr="00714CA2" w:rsidRDefault="004B49B8" w:rsidP="00BA1FFD">
            <w:pPr>
              <w:pStyle w:val="Default"/>
              <w:spacing w:before="240"/>
              <w:rPr>
                <w:rFonts w:ascii="Arial" w:hAnsi="Arial" w:cs="Arial"/>
                <w:b/>
                <w:sz w:val="22"/>
                <w:szCs w:val="22"/>
              </w:rPr>
            </w:pPr>
            <w:r>
              <w:rPr>
                <w:rFonts w:ascii="Arial" w:hAnsi="Arial" w:cs="Arial"/>
                <w:b/>
                <w:sz w:val="22"/>
                <w:szCs w:val="22"/>
              </w:rPr>
              <w:t>Megan Hollamby</w:t>
            </w:r>
          </w:p>
        </w:tc>
        <w:tc>
          <w:tcPr>
            <w:tcW w:w="2423" w:type="pct"/>
            <w:gridSpan w:val="3"/>
          </w:tcPr>
          <w:p w14:paraId="3A2196A5" w14:textId="77777777" w:rsidR="00714CA2" w:rsidRPr="00714CA2" w:rsidRDefault="00714CA2" w:rsidP="00BA1FFD">
            <w:pPr>
              <w:pStyle w:val="Default"/>
              <w:spacing w:before="240"/>
              <w:rPr>
                <w:rFonts w:ascii="Arial" w:hAnsi="Arial" w:cs="Arial"/>
                <w:sz w:val="22"/>
                <w:szCs w:val="22"/>
              </w:rPr>
            </w:pPr>
          </w:p>
        </w:tc>
      </w:tr>
      <w:tr w:rsidR="00714CA2" w:rsidRPr="00714CA2" w14:paraId="30786586" w14:textId="77777777" w:rsidTr="075BFD6E">
        <w:trPr>
          <w:trHeight w:val="284"/>
        </w:trPr>
        <w:tc>
          <w:tcPr>
            <w:tcW w:w="2577" w:type="pct"/>
            <w:gridSpan w:val="3"/>
            <w:vAlign w:val="center"/>
          </w:tcPr>
          <w:p w14:paraId="65CE56AE" w14:textId="77777777" w:rsidR="00714CA2" w:rsidRPr="00714CA2" w:rsidRDefault="00714CA2" w:rsidP="00BA1FFD">
            <w:pPr>
              <w:pStyle w:val="Default"/>
              <w:rPr>
                <w:rFonts w:ascii="Arial" w:hAnsi="Arial" w:cs="Arial"/>
                <w:sz w:val="22"/>
                <w:szCs w:val="22"/>
              </w:rPr>
            </w:pPr>
            <w:r w:rsidRPr="00714CA2">
              <w:rPr>
                <w:rFonts w:ascii="Arial" w:hAnsi="Arial" w:cs="Arial"/>
                <w:b/>
                <w:bCs/>
                <w:sz w:val="22"/>
                <w:szCs w:val="22"/>
              </w:rPr>
              <w:t xml:space="preserve">Physical location of service </w:t>
            </w:r>
          </w:p>
        </w:tc>
        <w:tc>
          <w:tcPr>
            <w:tcW w:w="2423" w:type="pct"/>
            <w:gridSpan w:val="3"/>
            <w:vAlign w:val="center"/>
          </w:tcPr>
          <w:p w14:paraId="37E03C5C" w14:textId="77777777" w:rsidR="00714CA2" w:rsidRPr="00714CA2" w:rsidRDefault="00714CA2" w:rsidP="00BA1FFD">
            <w:pPr>
              <w:pStyle w:val="Default"/>
              <w:rPr>
                <w:rFonts w:ascii="Arial" w:hAnsi="Arial" w:cs="Arial"/>
                <w:b/>
                <w:sz w:val="22"/>
                <w:szCs w:val="22"/>
              </w:rPr>
            </w:pPr>
            <w:r w:rsidRPr="00714CA2">
              <w:rPr>
                <w:rFonts w:ascii="Arial" w:hAnsi="Arial" w:cs="Arial"/>
                <w:b/>
                <w:sz w:val="22"/>
                <w:szCs w:val="22"/>
              </w:rPr>
              <w:t xml:space="preserve">Physical location contact details </w:t>
            </w:r>
          </w:p>
        </w:tc>
      </w:tr>
      <w:tr w:rsidR="00714CA2" w:rsidRPr="00714CA2" w14:paraId="0D2C3033" w14:textId="77777777" w:rsidTr="075BFD6E">
        <w:trPr>
          <w:trHeight w:val="379"/>
        </w:trPr>
        <w:tc>
          <w:tcPr>
            <w:tcW w:w="751" w:type="pct"/>
            <w:vAlign w:val="center"/>
          </w:tcPr>
          <w:p w14:paraId="15DB7FD4"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Street</w:t>
            </w:r>
          </w:p>
        </w:tc>
        <w:tc>
          <w:tcPr>
            <w:tcW w:w="1826" w:type="pct"/>
            <w:gridSpan w:val="2"/>
          </w:tcPr>
          <w:p w14:paraId="20C399B2" w14:textId="44BC8515" w:rsidR="00714CA2" w:rsidRPr="00714CA2" w:rsidRDefault="00A34C57" w:rsidP="00BA1FFD">
            <w:pPr>
              <w:pStyle w:val="Default"/>
              <w:rPr>
                <w:rFonts w:ascii="Arial" w:hAnsi="Arial" w:cs="Arial"/>
                <w:b/>
                <w:bCs/>
                <w:sz w:val="22"/>
                <w:szCs w:val="22"/>
              </w:rPr>
            </w:pPr>
            <w:r>
              <w:rPr>
                <w:rFonts w:ascii="Arial" w:hAnsi="Arial" w:cs="Arial"/>
                <w:b/>
                <w:bCs/>
                <w:sz w:val="22"/>
                <w:szCs w:val="22"/>
              </w:rPr>
              <w:t xml:space="preserve">87 St Stephens Cresent </w:t>
            </w:r>
            <w:r w:rsidR="00E56E96">
              <w:rPr>
                <w:rFonts w:ascii="Arial" w:hAnsi="Arial" w:cs="Arial"/>
                <w:b/>
                <w:bCs/>
                <w:sz w:val="22"/>
                <w:szCs w:val="22"/>
              </w:rPr>
              <w:t xml:space="preserve"> </w:t>
            </w:r>
          </w:p>
        </w:tc>
        <w:tc>
          <w:tcPr>
            <w:tcW w:w="656" w:type="pct"/>
            <w:vAlign w:val="center"/>
          </w:tcPr>
          <w:p w14:paraId="0AEC058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767" w:type="pct"/>
            <w:gridSpan w:val="2"/>
          </w:tcPr>
          <w:p w14:paraId="1B9DBB6E" w14:textId="2A1B66A0" w:rsidR="00714CA2" w:rsidRPr="00714CA2" w:rsidRDefault="00166329" w:rsidP="00BA1FFD">
            <w:pPr>
              <w:pStyle w:val="Default"/>
              <w:rPr>
                <w:rFonts w:ascii="Arial" w:hAnsi="Arial" w:cs="Arial"/>
                <w:b/>
                <w:sz w:val="22"/>
                <w:szCs w:val="22"/>
              </w:rPr>
            </w:pPr>
            <w:r>
              <w:rPr>
                <w:rFonts w:ascii="Arial" w:hAnsi="Arial" w:cs="Arial"/>
                <w:b/>
                <w:sz w:val="22"/>
                <w:szCs w:val="22"/>
              </w:rPr>
              <w:t>0410 776 884</w:t>
            </w:r>
          </w:p>
        </w:tc>
      </w:tr>
      <w:tr w:rsidR="00714CA2" w:rsidRPr="00714CA2" w14:paraId="78E72772" w14:textId="77777777" w:rsidTr="075BFD6E">
        <w:trPr>
          <w:trHeight w:val="379"/>
        </w:trPr>
        <w:tc>
          <w:tcPr>
            <w:tcW w:w="751" w:type="pct"/>
            <w:vAlign w:val="center"/>
          </w:tcPr>
          <w:p w14:paraId="7341C1B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Suburb</w:t>
            </w:r>
          </w:p>
        </w:tc>
        <w:tc>
          <w:tcPr>
            <w:tcW w:w="1826" w:type="pct"/>
            <w:gridSpan w:val="2"/>
          </w:tcPr>
          <w:p w14:paraId="3CB12AE6" w14:textId="6637079A" w:rsidR="00714CA2" w:rsidRPr="00714CA2" w:rsidRDefault="00A34C57" w:rsidP="00BA1FFD">
            <w:pPr>
              <w:pStyle w:val="Default"/>
              <w:rPr>
                <w:rFonts w:ascii="Arial" w:hAnsi="Arial" w:cs="Arial"/>
                <w:b/>
                <w:bCs/>
                <w:sz w:val="22"/>
                <w:szCs w:val="22"/>
              </w:rPr>
            </w:pPr>
            <w:r>
              <w:rPr>
                <w:rFonts w:ascii="Arial" w:hAnsi="Arial" w:cs="Arial"/>
                <w:b/>
                <w:bCs/>
                <w:sz w:val="22"/>
                <w:szCs w:val="22"/>
              </w:rPr>
              <w:t>Tapping</w:t>
            </w:r>
          </w:p>
        </w:tc>
        <w:tc>
          <w:tcPr>
            <w:tcW w:w="656" w:type="pct"/>
            <w:vAlign w:val="center"/>
          </w:tcPr>
          <w:p w14:paraId="73C793FE"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gridSpan w:val="2"/>
          </w:tcPr>
          <w:p w14:paraId="4A855A54" w14:textId="4E18278E" w:rsidR="00714CA2" w:rsidRPr="00714CA2" w:rsidRDefault="00166329" w:rsidP="00BA1FFD">
            <w:pPr>
              <w:pStyle w:val="Default"/>
              <w:rPr>
                <w:rFonts w:ascii="Arial" w:hAnsi="Arial" w:cs="Arial"/>
                <w:b/>
                <w:sz w:val="22"/>
                <w:szCs w:val="22"/>
              </w:rPr>
            </w:pPr>
            <w:r>
              <w:rPr>
                <w:rFonts w:ascii="Arial" w:hAnsi="Arial" w:cs="Arial"/>
                <w:b/>
                <w:sz w:val="22"/>
                <w:szCs w:val="22"/>
              </w:rPr>
              <w:t>0410 776 884</w:t>
            </w:r>
          </w:p>
        </w:tc>
      </w:tr>
      <w:tr w:rsidR="00714CA2" w:rsidRPr="00714CA2" w14:paraId="3F2DFD4B" w14:textId="77777777" w:rsidTr="075BFD6E">
        <w:trPr>
          <w:trHeight w:val="379"/>
        </w:trPr>
        <w:tc>
          <w:tcPr>
            <w:tcW w:w="751" w:type="pct"/>
            <w:vAlign w:val="center"/>
          </w:tcPr>
          <w:p w14:paraId="56E145EF"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State/territory</w:t>
            </w:r>
          </w:p>
        </w:tc>
        <w:tc>
          <w:tcPr>
            <w:tcW w:w="1826" w:type="pct"/>
            <w:gridSpan w:val="2"/>
          </w:tcPr>
          <w:p w14:paraId="1B44D60A" w14:textId="5BBAED80" w:rsidR="00714CA2" w:rsidRPr="00714CA2" w:rsidRDefault="00E56E96" w:rsidP="00BA1FFD">
            <w:pPr>
              <w:pStyle w:val="Default"/>
              <w:rPr>
                <w:rFonts w:ascii="Arial" w:hAnsi="Arial" w:cs="Arial"/>
                <w:b/>
                <w:bCs/>
                <w:sz w:val="22"/>
                <w:szCs w:val="22"/>
              </w:rPr>
            </w:pPr>
            <w:r>
              <w:rPr>
                <w:rFonts w:ascii="Arial" w:hAnsi="Arial" w:cs="Arial"/>
                <w:b/>
                <w:bCs/>
                <w:sz w:val="22"/>
                <w:szCs w:val="22"/>
              </w:rPr>
              <w:t>WA</w:t>
            </w:r>
          </w:p>
        </w:tc>
        <w:tc>
          <w:tcPr>
            <w:tcW w:w="656" w:type="pct"/>
            <w:vAlign w:val="center"/>
          </w:tcPr>
          <w:p w14:paraId="3AD40CE8"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Fax</w:t>
            </w:r>
          </w:p>
        </w:tc>
        <w:tc>
          <w:tcPr>
            <w:tcW w:w="1767" w:type="pct"/>
            <w:gridSpan w:val="2"/>
          </w:tcPr>
          <w:p w14:paraId="740000DC" w14:textId="77777777" w:rsidR="00714CA2" w:rsidRPr="00714CA2" w:rsidRDefault="00714CA2" w:rsidP="00BA1FFD">
            <w:pPr>
              <w:pStyle w:val="Default"/>
              <w:rPr>
                <w:rFonts w:ascii="Arial" w:hAnsi="Arial" w:cs="Arial"/>
                <w:b/>
                <w:sz w:val="22"/>
                <w:szCs w:val="22"/>
              </w:rPr>
            </w:pPr>
          </w:p>
        </w:tc>
      </w:tr>
      <w:tr w:rsidR="00714CA2" w:rsidRPr="00714CA2" w14:paraId="6672332C" w14:textId="77777777" w:rsidTr="075BFD6E">
        <w:trPr>
          <w:trHeight w:val="380"/>
        </w:trPr>
        <w:tc>
          <w:tcPr>
            <w:tcW w:w="751" w:type="pct"/>
            <w:vAlign w:val="center"/>
          </w:tcPr>
          <w:p w14:paraId="625B0C5F"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Postcode</w:t>
            </w:r>
          </w:p>
        </w:tc>
        <w:tc>
          <w:tcPr>
            <w:tcW w:w="1826" w:type="pct"/>
            <w:gridSpan w:val="2"/>
          </w:tcPr>
          <w:p w14:paraId="59F68874" w14:textId="18F9066D" w:rsidR="00714CA2" w:rsidRPr="00714CA2" w:rsidRDefault="00E56E96" w:rsidP="00BA1FFD">
            <w:pPr>
              <w:pStyle w:val="Default"/>
              <w:rPr>
                <w:rFonts w:ascii="Arial" w:hAnsi="Arial" w:cs="Arial"/>
                <w:b/>
                <w:bCs/>
                <w:sz w:val="22"/>
                <w:szCs w:val="22"/>
              </w:rPr>
            </w:pPr>
            <w:r>
              <w:rPr>
                <w:rFonts w:ascii="Arial" w:hAnsi="Arial" w:cs="Arial"/>
                <w:b/>
                <w:bCs/>
                <w:sz w:val="22"/>
                <w:szCs w:val="22"/>
              </w:rPr>
              <w:t>60</w:t>
            </w:r>
            <w:r w:rsidR="00A34C57">
              <w:rPr>
                <w:rFonts w:ascii="Arial" w:hAnsi="Arial" w:cs="Arial"/>
                <w:b/>
                <w:bCs/>
                <w:sz w:val="22"/>
                <w:szCs w:val="22"/>
              </w:rPr>
              <w:t>65</w:t>
            </w:r>
          </w:p>
        </w:tc>
        <w:tc>
          <w:tcPr>
            <w:tcW w:w="656" w:type="pct"/>
            <w:vAlign w:val="center"/>
          </w:tcPr>
          <w:p w14:paraId="61DDB237" w14:textId="77777777" w:rsidR="00714CA2" w:rsidRPr="00714CA2" w:rsidRDefault="00714CA2" w:rsidP="00BA1FFD">
            <w:pPr>
              <w:pStyle w:val="Default"/>
              <w:rPr>
                <w:rFonts w:ascii="Arial" w:hAnsi="Arial" w:cs="Arial"/>
                <w:b/>
                <w:sz w:val="22"/>
                <w:szCs w:val="22"/>
              </w:rPr>
            </w:pPr>
            <w:r w:rsidRPr="00714CA2">
              <w:rPr>
                <w:rFonts w:ascii="Arial" w:hAnsi="Arial" w:cs="Arial"/>
                <w:sz w:val="22"/>
                <w:szCs w:val="22"/>
              </w:rPr>
              <w:t>Email</w:t>
            </w:r>
          </w:p>
        </w:tc>
        <w:tc>
          <w:tcPr>
            <w:tcW w:w="1767" w:type="pct"/>
            <w:gridSpan w:val="2"/>
          </w:tcPr>
          <w:p w14:paraId="110ACD49" w14:textId="7917FA4E" w:rsidR="00714CA2" w:rsidRPr="00714CA2" w:rsidRDefault="00EC7EB8" w:rsidP="00BA1FFD">
            <w:pPr>
              <w:pStyle w:val="Default"/>
              <w:rPr>
                <w:rFonts w:ascii="Arial" w:hAnsi="Arial" w:cs="Arial"/>
                <w:b/>
                <w:sz w:val="22"/>
                <w:szCs w:val="22"/>
              </w:rPr>
            </w:pPr>
            <w:r>
              <w:rPr>
                <w:rFonts w:ascii="Arial" w:hAnsi="Arial" w:cs="Arial"/>
                <w:b/>
                <w:sz w:val="22"/>
                <w:szCs w:val="22"/>
              </w:rPr>
              <w:t>tapping</w:t>
            </w:r>
            <w:r w:rsidR="00082EFF">
              <w:rPr>
                <w:rFonts w:ascii="Arial" w:hAnsi="Arial" w:cs="Arial"/>
                <w:b/>
                <w:sz w:val="22"/>
                <w:szCs w:val="22"/>
              </w:rPr>
              <w:t>@keikiearlylearning.com.au</w:t>
            </w:r>
          </w:p>
        </w:tc>
      </w:tr>
      <w:tr w:rsidR="00714CA2" w:rsidRPr="00714CA2" w14:paraId="2778C09A" w14:textId="77777777" w:rsidTr="075BFD6E">
        <w:trPr>
          <w:trHeight w:val="200"/>
        </w:trPr>
        <w:tc>
          <w:tcPr>
            <w:tcW w:w="2577" w:type="pct"/>
            <w:gridSpan w:val="3"/>
            <w:vAlign w:val="center"/>
          </w:tcPr>
          <w:p w14:paraId="46220E07"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 xml:space="preserve">Approved Provider  </w:t>
            </w:r>
          </w:p>
        </w:tc>
        <w:tc>
          <w:tcPr>
            <w:tcW w:w="2423" w:type="pct"/>
            <w:gridSpan w:val="3"/>
            <w:vAlign w:val="center"/>
          </w:tcPr>
          <w:p w14:paraId="238103BA" w14:textId="77777777" w:rsidR="00714CA2" w:rsidRPr="00714CA2" w:rsidRDefault="00714CA2" w:rsidP="00BA1FFD">
            <w:pPr>
              <w:pStyle w:val="Default"/>
              <w:rPr>
                <w:rFonts w:ascii="Arial" w:hAnsi="Arial" w:cs="Arial"/>
                <w:bCs/>
                <w:color w:val="225A5B" w:themeColor="accent6" w:themeShade="BF"/>
                <w:sz w:val="22"/>
                <w:szCs w:val="22"/>
              </w:rPr>
            </w:pPr>
            <w:r w:rsidRPr="00714CA2">
              <w:rPr>
                <w:rFonts w:ascii="Arial" w:hAnsi="Arial" w:cs="Arial"/>
                <w:b/>
                <w:bCs/>
                <w:sz w:val="22"/>
                <w:szCs w:val="22"/>
              </w:rPr>
              <w:t xml:space="preserve">Nominated Supervisor  </w:t>
            </w:r>
          </w:p>
        </w:tc>
      </w:tr>
      <w:tr w:rsidR="009D1FAC" w:rsidRPr="00714CA2" w14:paraId="4556DCF4" w14:textId="77777777" w:rsidTr="00FC2C3A">
        <w:trPr>
          <w:trHeight w:val="379"/>
        </w:trPr>
        <w:tc>
          <w:tcPr>
            <w:tcW w:w="751" w:type="pct"/>
            <w:vAlign w:val="center"/>
          </w:tcPr>
          <w:p w14:paraId="5E81991A" w14:textId="77777777" w:rsidR="009D1FAC" w:rsidRPr="00714CA2" w:rsidRDefault="009D1FAC" w:rsidP="009D1FAC">
            <w:pPr>
              <w:pStyle w:val="Default"/>
              <w:rPr>
                <w:rFonts w:ascii="Arial" w:hAnsi="Arial" w:cs="Arial"/>
                <w:color w:val="225A5B" w:themeColor="accent6" w:themeShade="BF"/>
                <w:sz w:val="22"/>
                <w:szCs w:val="22"/>
              </w:rPr>
            </w:pPr>
            <w:r w:rsidRPr="00714CA2">
              <w:rPr>
                <w:rFonts w:ascii="Arial" w:hAnsi="Arial" w:cs="Arial"/>
                <w:sz w:val="22"/>
                <w:szCs w:val="22"/>
              </w:rPr>
              <w:t xml:space="preserve">Primary contact </w:t>
            </w:r>
          </w:p>
        </w:tc>
        <w:tc>
          <w:tcPr>
            <w:tcW w:w="1826" w:type="pct"/>
            <w:gridSpan w:val="2"/>
          </w:tcPr>
          <w:p w14:paraId="2CDB6D63" w14:textId="4EE19180" w:rsidR="009D1FAC" w:rsidRPr="00714CA2" w:rsidRDefault="009D1FAC" w:rsidP="009D1FAC">
            <w:pPr>
              <w:pStyle w:val="Default"/>
              <w:rPr>
                <w:rFonts w:ascii="Arial" w:hAnsi="Arial" w:cs="Arial"/>
                <w:b/>
                <w:bCs/>
                <w:sz w:val="22"/>
                <w:szCs w:val="22"/>
              </w:rPr>
            </w:pPr>
            <w:r w:rsidRPr="50F53964">
              <w:rPr>
                <w:rFonts w:ascii="Arial" w:hAnsi="Arial" w:cs="Arial"/>
                <w:b/>
                <w:bCs/>
                <w:sz w:val="22"/>
                <w:szCs w:val="22"/>
              </w:rPr>
              <w:t xml:space="preserve">Samantha Morrell </w:t>
            </w:r>
          </w:p>
        </w:tc>
        <w:tc>
          <w:tcPr>
            <w:tcW w:w="656" w:type="pct"/>
            <w:vAlign w:val="center"/>
          </w:tcPr>
          <w:p w14:paraId="79003ADD" w14:textId="77777777" w:rsidR="009D1FAC" w:rsidRPr="00714CA2" w:rsidRDefault="009D1FAC" w:rsidP="009D1FAC">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1767" w:type="pct"/>
            <w:gridSpan w:val="2"/>
          </w:tcPr>
          <w:p w14:paraId="18DF3091" w14:textId="4B3A41C9" w:rsidR="009D1FAC" w:rsidRPr="00714CA2" w:rsidRDefault="004B49B8" w:rsidP="009D1FAC">
            <w:pPr>
              <w:pStyle w:val="Default"/>
              <w:rPr>
                <w:rFonts w:ascii="Arial" w:hAnsi="Arial" w:cs="Arial"/>
                <w:b/>
                <w:bCs/>
                <w:sz w:val="22"/>
                <w:szCs w:val="22"/>
              </w:rPr>
            </w:pPr>
            <w:r>
              <w:rPr>
                <w:rFonts w:ascii="Arial" w:hAnsi="Arial" w:cs="Arial"/>
                <w:b/>
                <w:bCs/>
                <w:sz w:val="22"/>
                <w:szCs w:val="22"/>
              </w:rPr>
              <w:t xml:space="preserve">Megan Hollamby </w:t>
            </w:r>
          </w:p>
        </w:tc>
      </w:tr>
      <w:tr w:rsidR="009D1FAC" w:rsidRPr="00714CA2" w14:paraId="390A149C" w14:textId="77777777" w:rsidTr="075BFD6E">
        <w:trPr>
          <w:trHeight w:val="379"/>
        </w:trPr>
        <w:tc>
          <w:tcPr>
            <w:tcW w:w="751" w:type="pct"/>
            <w:vAlign w:val="center"/>
          </w:tcPr>
          <w:p w14:paraId="306751E9" w14:textId="77777777" w:rsidR="009D1FAC" w:rsidRPr="00714CA2" w:rsidRDefault="009D1FAC" w:rsidP="009D1FAC">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826" w:type="pct"/>
            <w:gridSpan w:val="2"/>
          </w:tcPr>
          <w:p w14:paraId="06BE2640" w14:textId="3E97C7D9" w:rsidR="009D1FAC" w:rsidRPr="00714CA2" w:rsidRDefault="009D1FAC" w:rsidP="009D1FAC">
            <w:pPr>
              <w:pStyle w:val="Default"/>
              <w:rPr>
                <w:rFonts w:ascii="Arial" w:hAnsi="Arial" w:cs="Arial"/>
                <w:b/>
                <w:bCs/>
                <w:sz w:val="22"/>
                <w:szCs w:val="22"/>
              </w:rPr>
            </w:pPr>
            <w:r>
              <w:rPr>
                <w:rFonts w:ascii="Arial" w:hAnsi="Arial" w:cs="Arial"/>
                <w:b/>
                <w:bCs/>
                <w:sz w:val="22"/>
                <w:szCs w:val="22"/>
              </w:rPr>
              <w:t>0409938871</w:t>
            </w:r>
          </w:p>
        </w:tc>
        <w:tc>
          <w:tcPr>
            <w:tcW w:w="656" w:type="pct"/>
            <w:vAlign w:val="center"/>
          </w:tcPr>
          <w:p w14:paraId="47CE071E" w14:textId="77777777" w:rsidR="009D1FAC" w:rsidRPr="00714CA2" w:rsidRDefault="009D1FAC" w:rsidP="009D1FAC">
            <w:pPr>
              <w:pStyle w:val="Default"/>
              <w:rPr>
                <w:rFonts w:ascii="Arial" w:hAnsi="Arial" w:cs="Arial"/>
                <w:sz w:val="22"/>
                <w:szCs w:val="22"/>
              </w:rPr>
            </w:pPr>
            <w:r w:rsidRPr="00714CA2">
              <w:rPr>
                <w:rFonts w:ascii="Arial" w:hAnsi="Arial" w:cs="Arial"/>
                <w:sz w:val="22"/>
                <w:szCs w:val="22"/>
              </w:rPr>
              <w:t>Telephone</w:t>
            </w:r>
          </w:p>
        </w:tc>
        <w:tc>
          <w:tcPr>
            <w:tcW w:w="1767" w:type="pct"/>
            <w:gridSpan w:val="2"/>
          </w:tcPr>
          <w:p w14:paraId="45F3E7A2" w14:textId="15F3D412" w:rsidR="009D1FAC" w:rsidRPr="00714CA2" w:rsidRDefault="00166329" w:rsidP="009D1FAC">
            <w:pPr>
              <w:pStyle w:val="Default"/>
              <w:rPr>
                <w:rFonts w:ascii="Arial" w:hAnsi="Arial" w:cs="Arial"/>
                <w:b/>
                <w:bCs/>
                <w:sz w:val="22"/>
                <w:szCs w:val="22"/>
              </w:rPr>
            </w:pPr>
            <w:r>
              <w:rPr>
                <w:rFonts w:ascii="Arial" w:hAnsi="Arial" w:cs="Arial"/>
                <w:b/>
                <w:sz w:val="22"/>
                <w:szCs w:val="22"/>
              </w:rPr>
              <w:t>0410 776 884</w:t>
            </w:r>
          </w:p>
        </w:tc>
      </w:tr>
      <w:tr w:rsidR="009D1FAC" w:rsidRPr="00714CA2" w14:paraId="1718BD9C" w14:textId="77777777" w:rsidTr="075BFD6E">
        <w:trPr>
          <w:trHeight w:val="380"/>
        </w:trPr>
        <w:tc>
          <w:tcPr>
            <w:tcW w:w="751" w:type="pct"/>
            <w:vAlign w:val="center"/>
          </w:tcPr>
          <w:p w14:paraId="52C56795" w14:textId="77777777" w:rsidR="009D1FAC" w:rsidRPr="00714CA2" w:rsidRDefault="009D1FAC" w:rsidP="009D1FAC">
            <w:pPr>
              <w:pStyle w:val="Default"/>
              <w:rPr>
                <w:rFonts w:ascii="Arial" w:hAnsi="Arial" w:cs="Arial"/>
                <w:sz w:val="22"/>
                <w:szCs w:val="22"/>
              </w:rPr>
            </w:pPr>
            <w:r w:rsidRPr="00714CA2">
              <w:rPr>
                <w:rFonts w:ascii="Arial" w:hAnsi="Arial" w:cs="Arial"/>
                <w:sz w:val="22"/>
                <w:szCs w:val="22"/>
              </w:rPr>
              <w:t>Mobile</w:t>
            </w:r>
          </w:p>
        </w:tc>
        <w:tc>
          <w:tcPr>
            <w:tcW w:w="1826" w:type="pct"/>
            <w:gridSpan w:val="2"/>
          </w:tcPr>
          <w:p w14:paraId="7A23A0D5" w14:textId="77777777" w:rsidR="009D1FAC" w:rsidRPr="00714CA2" w:rsidRDefault="009D1FAC" w:rsidP="009D1FAC">
            <w:pPr>
              <w:pStyle w:val="Default"/>
              <w:rPr>
                <w:rFonts w:ascii="Arial" w:hAnsi="Arial" w:cs="Arial"/>
                <w:b/>
                <w:bCs/>
                <w:sz w:val="22"/>
                <w:szCs w:val="22"/>
              </w:rPr>
            </w:pPr>
          </w:p>
        </w:tc>
        <w:tc>
          <w:tcPr>
            <w:tcW w:w="656" w:type="pct"/>
            <w:vAlign w:val="center"/>
          </w:tcPr>
          <w:p w14:paraId="43DE0630" w14:textId="77777777" w:rsidR="009D1FAC" w:rsidRPr="00714CA2" w:rsidRDefault="009D1FAC" w:rsidP="009D1FAC">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gridSpan w:val="2"/>
          </w:tcPr>
          <w:p w14:paraId="37A02E30" w14:textId="488BD701" w:rsidR="009D1FAC" w:rsidRPr="00714CA2" w:rsidRDefault="00166329" w:rsidP="009D1FAC">
            <w:pPr>
              <w:pStyle w:val="Default"/>
              <w:rPr>
                <w:rFonts w:ascii="Arial" w:hAnsi="Arial" w:cs="Arial"/>
                <w:b/>
                <w:bCs/>
                <w:sz w:val="22"/>
                <w:szCs w:val="22"/>
              </w:rPr>
            </w:pPr>
            <w:r>
              <w:rPr>
                <w:rFonts w:ascii="Arial" w:hAnsi="Arial" w:cs="Arial"/>
                <w:b/>
                <w:sz w:val="22"/>
                <w:szCs w:val="22"/>
              </w:rPr>
              <w:t>0410 776 884</w:t>
            </w:r>
          </w:p>
        </w:tc>
      </w:tr>
      <w:tr w:rsidR="009D1FAC" w:rsidRPr="00714CA2" w14:paraId="76E63951" w14:textId="77777777" w:rsidTr="075BFD6E">
        <w:trPr>
          <w:trHeight w:val="379"/>
        </w:trPr>
        <w:tc>
          <w:tcPr>
            <w:tcW w:w="751" w:type="pct"/>
            <w:vAlign w:val="center"/>
          </w:tcPr>
          <w:p w14:paraId="2B2EB8CE" w14:textId="77777777" w:rsidR="009D1FAC" w:rsidRPr="00714CA2" w:rsidRDefault="009D1FAC" w:rsidP="009D1FAC">
            <w:pPr>
              <w:pStyle w:val="Default"/>
              <w:rPr>
                <w:rFonts w:ascii="Arial" w:hAnsi="Arial" w:cs="Arial"/>
                <w:sz w:val="22"/>
                <w:szCs w:val="22"/>
              </w:rPr>
            </w:pPr>
            <w:r w:rsidRPr="00714CA2">
              <w:rPr>
                <w:rFonts w:ascii="Arial" w:hAnsi="Arial" w:cs="Arial"/>
                <w:sz w:val="22"/>
                <w:szCs w:val="22"/>
              </w:rPr>
              <w:t>Fax</w:t>
            </w:r>
          </w:p>
        </w:tc>
        <w:tc>
          <w:tcPr>
            <w:tcW w:w="1826" w:type="pct"/>
            <w:gridSpan w:val="2"/>
          </w:tcPr>
          <w:p w14:paraId="3A7473FA" w14:textId="77777777" w:rsidR="009D1FAC" w:rsidRPr="00714CA2" w:rsidRDefault="009D1FAC" w:rsidP="009D1FAC">
            <w:pPr>
              <w:pStyle w:val="Default"/>
              <w:rPr>
                <w:rFonts w:ascii="Arial" w:hAnsi="Arial" w:cs="Arial"/>
                <w:b/>
                <w:bCs/>
                <w:sz w:val="22"/>
                <w:szCs w:val="22"/>
              </w:rPr>
            </w:pPr>
          </w:p>
        </w:tc>
        <w:tc>
          <w:tcPr>
            <w:tcW w:w="656" w:type="pct"/>
            <w:vAlign w:val="center"/>
          </w:tcPr>
          <w:p w14:paraId="2092200E" w14:textId="77777777" w:rsidR="009D1FAC" w:rsidRPr="00714CA2" w:rsidRDefault="009D1FAC" w:rsidP="009D1FAC">
            <w:pPr>
              <w:pStyle w:val="Default"/>
              <w:rPr>
                <w:rFonts w:ascii="Arial" w:hAnsi="Arial" w:cs="Arial"/>
                <w:color w:val="225A5B" w:themeColor="accent6" w:themeShade="BF"/>
                <w:sz w:val="22"/>
                <w:szCs w:val="22"/>
              </w:rPr>
            </w:pPr>
            <w:r w:rsidRPr="00714CA2">
              <w:rPr>
                <w:rFonts w:ascii="Arial" w:hAnsi="Arial" w:cs="Arial"/>
                <w:sz w:val="22"/>
                <w:szCs w:val="22"/>
              </w:rPr>
              <w:t>Fax</w:t>
            </w:r>
          </w:p>
        </w:tc>
        <w:tc>
          <w:tcPr>
            <w:tcW w:w="1767" w:type="pct"/>
            <w:gridSpan w:val="2"/>
          </w:tcPr>
          <w:p w14:paraId="20E47196" w14:textId="77777777" w:rsidR="009D1FAC" w:rsidRPr="00714CA2" w:rsidRDefault="009D1FAC" w:rsidP="009D1FAC">
            <w:pPr>
              <w:pStyle w:val="Default"/>
              <w:rPr>
                <w:rFonts w:ascii="Arial" w:hAnsi="Arial" w:cs="Arial"/>
                <w:b/>
                <w:bCs/>
                <w:sz w:val="22"/>
                <w:szCs w:val="22"/>
              </w:rPr>
            </w:pPr>
          </w:p>
        </w:tc>
      </w:tr>
      <w:tr w:rsidR="009D1FAC" w:rsidRPr="00714CA2" w14:paraId="45DB56B2" w14:textId="77777777" w:rsidTr="075BFD6E">
        <w:trPr>
          <w:trHeight w:val="380"/>
        </w:trPr>
        <w:tc>
          <w:tcPr>
            <w:tcW w:w="751" w:type="pct"/>
            <w:vAlign w:val="center"/>
          </w:tcPr>
          <w:p w14:paraId="7931D09C" w14:textId="77777777" w:rsidR="009D1FAC" w:rsidRPr="00714CA2" w:rsidRDefault="009D1FAC" w:rsidP="009D1FAC">
            <w:pPr>
              <w:pStyle w:val="Default"/>
              <w:rPr>
                <w:rFonts w:ascii="Arial" w:hAnsi="Arial" w:cs="Arial"/>
                <w:b/>
                <w:bCs/>
                <w:sz w:val="22"/>
                <w:szCs w:val="22"/>
              </w:rPr>
            </w:pPr>
            <w:r w:rsidRPr="00714CA2">
              <w:rPr>
                <w:rFonts w:ascii="Arial" w:hAnsi="Arial" w:cs="Arial"/>
                <w:sz w:val="22"/>
                <w:szCs w:val="22"/>
              </w:rPr>
              <w:t>Email</w:t>
            </w:r>
          </w:p>
        </w:tc>
        <w:tc>
          <w:tcPr>
            <w:tcW w:w="1826" w:type="pct"/>
            <w:gridSpan w:val="2"/>
          </w:tcPr>
          <w:p w14:paraId="071CD800" w14:textId="5FDA9C55" w:rsidR="009D1FAC" w:rsidRPr="00714CA2" w:rsidRDefault="009D1FAC" w:rsidP="009D1FAC">
            <w:pPr>
              <w:pStyle w:val="Default"/>
              <w:rPr>
                <w:rFonts w:ascii="Arial" w:hAnsi="Arial" w:cs="Arial"/>
                <w:b/>
                <w:bCs/>
                <w:sz w:val="22"/>
                <w:szCs w:val="22"/>
              </w:rPr>
            </w:pPr>
            <w:r>
              <w:rPr>
                <w:rFonts w:ascii="Arial" w:hAnsi="Arial" w:cs="Arial"/>
                <w:b/>
                <w:bCs/>
                <w:sz w:val="22"/>
                <w:szCs w:val="22"/>
              </w:rPr>
              <w:t>sam@keikiearlylearning.com.au</w:t>
            </w:r>
          </w:p>
        </w:tc>
        <w:tc>
          <w:tcPr>
            <w:tcW w:w="656" w:type="pct"/>
            <w:vAlign w:val="center"/>
          </w:tcPr>
          <w:p w14:paraId="78973E0E" w14:textId="77777777" w:rsidR="009D1FAC" w:rsidRPr="00714CA2" w:rsidRDefault="009D1FAC" w:rsidP="009D1FAC">
            <w:pPr>
              <w:pStyle w:val="Default"/>
              <w:rPr>
                <w:rFonts w:ascii="Arial" w:hAnsi="Arial" w:cs="Arial"/>
                <w:b/>
                <w:bCs/>
                <w:sz w:val="22"/>
                <w:szCs w:val="22"/>
              </w:rPr>
            </w:pPr>
            <w:r w:rsidRPr="00714CA2">
              <w:rPr>
                <w:rFonts w:ascii="Arial" w:hAnsi="Arial" w:cs="Arial"/>
                <w:sz w:val="22"/>
                <w:szCs w:val="22"/>
              </w:rPr>
              <w:t>Email</w:t>
            </w:r>
          </w:p>
        </w:tc>
        <w:tc>
          <w:tcPr>
            <w:tcW w:w="1767" w:type="pct"/>
            <w:gridSpan w:val="2"/>
          </w:tcPr>
          <w:p w14:paraId="5D3498EB" w14:textId="5FB2F539" w:rsidR="009D1FAC" w:rsidRPr="00714CA2" w:rsidRDefault="00166329" w:rsidP="009D1FAC">
            <w:pPr>
              <w:pStyle w:val="Default"/>
              <w:rPr>
                <w:rFonts w:ascii="Arial" w:hAnsi="Arial" w:cs="Arial"/>
                <w:b/>
                <w:bCs/>
                <w:sz w:val="22"/>
                <w:szCs w:val="22"/>
              </w:rPr>
            </w:pPr>
            <w:hyperlink r:id="rId12">
              <w:r w:rsidRPr="075BFD6E">
                <w:rPr>
                  <w:rStyle w:val="Hyperlink"/>
                  <w:rFonts w:ascii="Arial" w:hAnsi="Arial" w:cs="Arial"/>
                  <w:b/>
                  <w:bCs/>
                  <w:sz w:val="22"/>
                  <w:szCs w:val="22"/>
                </w:rPr>
                <w:t>Sam</w:t>
              </w:r>
              <w:r w:rsidR="001B7087" w:rsidRPr="075BFD6E">
                <w:rPr>
                  <w:rStyle w:val="Hyperlink"/>
                  <w:rFonts w:ascii="Arial" w:hAnsi="Arial" w:cs="Arial"/>
                  <w:b/>
                  <w:bCs/>
                  <w:sz w:val="22"/>
                  <w:szCs w:val="22"/>
                </w:rPr>
                <w:t>@keikiearlylearning.com.au</w:t>
              </w:r>
            </w:hyperlink>
            <w:r w:rsidR="4BF3F625" w:rsidRPr="075BFD6E">
              <w:rPr>
                <w:rFonts w:ascii="Arial" w:hAnsi="Arial" w:cs="Arial"/>
                <w:b/>
                <w:bCs/>
                <w:sz w:val="22"/>
                <w:szCs w:val="22"/>
              </w:rPr>
              <w:t xml:space="preserve"> &amp; </w:t>
            </w:r>
            <w:hyperlink r:id="rId13">
              <w:r w:rsidR="2DB9E095" w:rsidRPr="075BFD6E">
                <w:rPr>
                  <w:rStyle w:val="Hyperlink"/>
                  <w:rFonts w:ascii="Arial" w:hAnsi="Arial" w:cs="Arial"/>
                  <w:b/>
                  <w:bCs/>
                  <w:sz w:val="22"/>
                  <w:szCs w:val="22"/>
                </w:rPr>
                <w:t>megan@keikiearlylearning.com.au</w:t>
              </w:r>
            </w:hyperlink>
            <w:r w:rsidR="2DB9E095" w:rsidRPr="075BFD6E">
              <w:rPr>
                <w:rFonts w:ascii="Arial" w:hAnsi="Arial" w:cs="Arial"/>
                <w:b/>
                <w:bCs/>
                <w:sz w:val="22"/>
                <w:szCs w:val="22"/>
              </w:rPr>
              <w:t xml:space="preserve"> </w:t>
            </w:r>
          </w:p>
        </w:tc>
      </w:tr>
      <w:tr w:rsidR="00714CA2" w:rsidRPr="00714CA2" w14:paraId="4ADA5A97" w14:textId="77777777" w:rsidTr="075BFD6E">
        <w:trPr>
          <w:trHeight w:val="297"/>
        </w:trPr>
        <w:tc>
          <w:tcPr>
            <w:tcW w:w="5000" w:type="pct"/>
            <w:gridSpan w:val="6"/>
            <w:vAlign w:val="center"/>
          </w:tcPr>
          <w:p w14:paraId="0A99D704"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Postal address (if different to physical location of service)</w:t>
            </w:r>
          </w:p>
        </w:tc>
      </w:tr>
      <w:tr w:rsidR="00A34C57" w:rsidRPr="00714CA2" w14:paraId="488A6F12" w14:textId="77777777" w:rsidTr="075BFD6E">
        <w:trPr>
          <w:trHeight w:val="397"/>
        </w:trPr>
        <w:tc>
          <w:tcPr>
            <w:tcW w:w="757" w:type="pct"/>
            <w:gridSpan w:val="2"/>
            <w:vAlign w:val="center"/>
          </w:tcPr>
          <w:p w14:paraId="35D23E27" w14:textId="77777777" w:rsidR="00A34C57" w:rsidRPr="00714CA2" w:rsidRDefault="00A34C57" w:rsidP="00A34C57">
            <w:pPr>
              <w:pStyle w:val="Default"/>
              <w:rPr>
                <w:rFonts w:ascii="Arial" w:hAnsi="Arial" w:cs="Arial"/>
                <w:sz w:val="22"/>
                <w:szCs w:val="22"/>
              </w:rPr>
            </w:pPr>
            <w:r w:rsidRPr="00714CA2">
              <w:rPr>
                <w:rFonts w:ascii="Arial" w:hAnsi="Arial" w:cs="Arial"/>
                <w:sz w:val="22"/>
                <w:szCs w:val="22"/>
              </w:rPr>
              <w:t>Street</w:t>
            </w:r>
          </w:p>
        </w:tc>
        <w:tc>
          <w:tcPr>
            <w:tcW w:w="1820" w:type="pct"/>
          </w:tcPr>
          <w:p w14:paraId="5DA73C34" w14:textId="689D8A8C" w:rsidR="00A34C57" w:rsidRPr="00714CA2" w:rsidRDefault="00A34C57" w:rsidP="00A34C57">
            <w:pPr>
              <w:pStyle w:val="Default"/>
              <w:rPr>
                <w:rFonts w:ascii="Arial" w:hAnsi="Arial" w:cs="Arial"/>
                <w:b/>
                <w:bCs/>
                <w:sz w:val="22"/>
                <w:szCs w:val="22"/>
              </w:rPr>
            </w:pPr>
            <w:r>
              <w:rPr>
                <w:rFonts w:ascii="Arial" w:hAnsi="Arial" w:cs="Arial"/>
                <w:b/>
                <w:bCs/>
                <w:sz w:val="22"/>
                <w:szCs w:val="22"/>
              </w:rPr>
              <w:t xml:space="preserve">87 St Stephens Cresent  </w:t>
            </w:r>
          </w:p>
        </w:tc>
        <w:tc>
          <w:tcPr>
            <w:tcW w:w="662" w:type="pct"/>
            <w:gridSpan w:val="2"/>
            <w:vAlign w:val="center"/>
          </w:tcPr>
          <w:p w14:paraId="73BD6F27" w14:textId="77777777" w:rsidR="00A34C57" w:rsidRPr="00714CA2" w:rsidRDefault="00A34C57" w:rsidP="00A34C57">
            <w:pPr>
              <w:pStyle w:val="Default"/>
              <w:rPr>
                <w:rFonts w:ascii="Arial" w:hAnsi="Arial" w:cs="Arial"/>
                <w:sz w:val="22"/>
                <w:szCs w:val="22"/>
              </w:rPr>
            </w:pPr>
            <w:r w:rsidRPr="00714CA2">
              <w:rPr>
                <w:rFonts w:ascii="Arial" w:hAnsi="Arial" w:cs="Arial"/>
                <w:sz w:val="22"/>
                <w:szCs w:val="22"/>
              </w:rPr>
              <w:t>State/territory</w:t>
            </w:r>
          </w:p>
        </w:tc>
        <w:tc>
          <w:tcPr>
            <w:tcW w:w="1761" w:type="pct"/>
            <w:vAlign w:val="center"/>
          </w:tcPr>
          <w:p w14:paraId="455E2A52" w14:textId="3EE08276" w:rsidR="00A34C57" w:rsidRPr="00714CA2" w:rsidRDefault="00A34C57" w:rsidP="00A34C57">
            <w:pPr>
              <w:pStyle w:val="Default"/>
              <w:rPr>
                <w:rFonts w:ascii="Arial" w:hAnsi="Arial" w:cs="Arial"/>
                <w:b/>
                <w:bCs/>
                <w:sz w:val="22"/>
                <w:szCs w:val="22"/>
              </w:rPr>
            </w:pPr>
            <w:r>
              <w:rPr>
                <w:rFonts w:ascii="Arial" w:hAnsi="Arial" w:cs="Arial"/>
                <w:b/>
                <w:bCs/>
                <w:sz w:val="22"/>
                <w:szCs w:val="22"/>
              </w:rPr>
              <w:t>WA</w:t>
            </w:r>
          </w:p>
        </w:tc>
      </w:tr>
      <w:tr w:rsidR="00A34C57" w:rsidRPr="00714CA2" w14:paraId="4253AD90" w14:textId="77777777" w:rsidTr="075BFD6E">
        <w:trPr>
          <w:trHeight w:val="397"/>
        </w:trPr>
        <w:tc>
          <w:tcPr>
            <w:tcW w:w="757" w:type="pct"/>
            <w:gridSpan w:val="2"/>
            <w:vAlign w:val="center"/>
          </w:tcPr>
          <w:p w14:paraId="01D3D2DF" w14:textId="77777777" w:rsidR="00A34C57" w:rsidRPr="00714CA2" w:rsidRDefault="00A34C57" w:rsidP="00A34C57">
            <w:pPr>
              <w:pStyle w:val="Default"/>
              <w:rPr>
                <w:rFonts w:ascii="Arial" w:hAnsi="Arial" w:cs="Arial"/>
                <w:sz w:val="22"/>
                <w:szCs w:val="22"/>
              </w:rPr>
            </w:pPr>
            <w:r w:rsidRPr="00714CA2">
              <w:rPr>
                <w:rFonts w:ascii="Arial" w:hAnsi="Arial" w:cs="Arial"/>
                <w:sz w:val="22"/>
                <w:szCs w:val="22"/>
              </w:rPr>
              <w:t>Suburb</w:t>
            </w:r>
          </w:p>
        </w:tc>
        <w:tc>
          <w:tcPr>
            <w:tcW w:w="1820" w:type="pct"/>
          </w:tcPr>
          <w:p w14:paraId="364D5382" w14:textId="30E0B780" w:rsidR="00A34C57" w:rsidRPr="00714CA2" w:rsidRDefault="00A34C57" w:rsidP="00A34C57">
            <w:pPr>
              <w:pStyle w:val="Default"/>
              <w:rPr>
                <w:rFonts w:ascii="Arial" w:hAnsi="Arial" w:cs="Arial"/>
                <w:b/>
                <w:bCs/>
                <w:sz w:val="22"/>
                <w:szCs w:val="22"/>
              </w:rPr>
            </w:pPr>
            <w:r>
              <w:rPr>
                <w:rFonts w:ascii="Arial" w:hAnsi="Arial" w:cs="Arial"/>
                <w:b/>
                <w:bCs/>
                <w:sz w:val="22"/>
                <w:szCs w:val="22"/>
              </w:rPr>
              <w:t>Tapping</w:t>
            </w:r>
          </w:p>
        </w:tc>
        <w:tc>
          <w:tcPr>
            <w:tcW w:w="662" w:type="pct"/>
            <w:gridSpan w:val="2"/>
            <w:vAlign w:val="center"/>
          </w:tcPr>
          <w:p w14:paraId="4F89794C" w14:textId="77777777" w:rsidR="00A34C57" w:rsidRPr="00714CA2" w:rsidRDefault="00A34C57" w:rsidP="00A34C57">
            <w:pPr>
              <w:pStyle w:val="Default"/>
              <w:rPr>
                <w:rFonts w:ascii="Arial" w:hAnsi="Arial" w:cs="Arial"/>
                <w:sz w:val="22"/>
                <w:szCs w:val="22"/>
              </w:rPr>
            </w:pPr>
            <w:r w:rsidRPr="00714CA2">
              <w:rPr>
                <w:rFonts w:ascii="Arial" w:hAnsi="Arial" w:cs="Arial"/>
                <w:sz w:val="22"/>
                <w:szCs w:val="22"/>
              </w:rPr>
              <w:t>Postcode</w:t>
            </w:r>
          </w:p>
        </w:tc>
        <w:tc>
          <w:tcPr>
            <w:tcW w:w="1761" w:type="pct"/>
            <w:vAlign w:val="center"/>
          </w:tcPr>
          <w:p w14:paraId="67FF25A2" w14:textId="53CEAFBD" w:rsidR="00A34C57" w:rsidRPr="00714CA2" w:rsidRDefault="00A34C57" w:rsidP="00A34C57">
            <w:pPr>
              <w:pStyle w:val="Default"/>
              <w:rPr>
                <w:rFonts w:ascii="Arial" w:hAnsi="Arial" w:cs="Arial"/>
                <w:b/>
                <w:bCs/>
                <w:sz w:val="22"/>
                <w:szCs w:val="22"/>
              </w:rPr>
            </w:pPr>
            <w:r>
              <w:rPr>
                <w:rFonts w:ascii="Arial" w:hAnsi="Arial" w:cs="Arial"/>
                <w:b/>
                <w:bCs/>
                <w:sz w:val="22"/>
                <w:szCs w:val="22"/>
              </w:rPr>
              <w:t>6065</w:t>
            </w:r>
          </w:p>
        </w:tc>
      </w:tr>
      <w:tr w:rsidR="00A34C57" w:rsidRPr="00714CA2" w14:paraId="02627D2D" w14:textId="77777777" w:rsidTr="075BFD6E">
        <w:trPr>
          <w:trHeight w:val="397"/>
        </w:trPr>
        <w:tc>
          <w:tcPr>
            <w:tcW w:w="5000" w:type="pct"/>
            <w:gridSpan w:val="6"/>
            <w:vAlign w:val="center"/>
          </w:tcPr>
          <w:p w14:paraId="1F3654DE" w14:textId="77777777" w:rsidR="00A34C57" w:rsidRPr="00714CA2" w:rsidRDefault="00A34C57" w:rsidP="00A34C57">
            <w:pPr>
              <w:pStyle w:val="Default"/>
              <w:rPr>
                <w:rFonts w:ascii="Arial" w:hAnsi="Arial" w:cs="Arial"/>
                <w:b/>
                <w:bCs/>
                <w:sz w:val="22"/>
                <w:szCs w:val="22"/>
              </w:rPr>
            </w:pPr>
            <w:r w:rsidRPr="00714CA2">
              <w:rPr>
                <w:rFonts w:ascii="Arial" w:hAnsi="Arial" w:cs="Arial"/>
                <w:b/>
                <w:bCs/>
                <w:sz w:val="22"/>
                <w:szCs w:val="22"/>
              </w:rPr>
              <w:t>Educational leader</w:t>
            </w:r>
          </w:p>
        </w:tc>
      </w:tr>
      <w:tr w:rsidR="00A34C57" w:rsidRPr="00714CA2" w14:paraId="4F9F2211" w14:textId="77777777" w:rsidTr="075BFD6E">
        <w:trPr>
          <w:trHeight w:val="379"/>
        </w:trPr>
        <w:tc>
          <w:tcPr>
            <w:tcW w:w="751" w:type="pct"/>
            <w:vAlign w:val="center"/>
          </w:tcPr>
          <w:p w14:paraId="1768E77D" w14:textId="77777777" w:rsidR="00A34C57" w:rsidRPr="00714CA2" w:rsidRDefault="00A34C57" w:rsidP="00A34C57">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4249" w:type="pct"/>
            <w:gridSpan w:val="5"/>
          </w:tcPr>
          <w:p w14:paraId="2E856C79" w14:textId="553C36CD" w:rsidR="00A34C57" w:rsidRPr="00714CA2" w:rsidRDefault="004B49B8" w:rsidP="00A34C57">
            <w:pPr>
              <w:pStyle w:val="Default"/>
              <w:rPr>
                <w:rFonts w:ascii="Arial" w:hAnsi="Arial" w:cs="Arial"/>
                <w:b/>
                <w:bCs/>
                <w:sz w:val="22"/>
                <w:szCs w:val="22"/>
              </w:rPr>
            </w:pPr>
            <w:r>
              <w:rPr>
                <w:rFonts w:ascii="Arial" w:hAnsi="Arial" w:cs="Arial"/>
                <w:b/>
                <w:bCs/>
                <w:sz w:val="22"/>
                <w:szCs w:val="22"/>
              </w:rPr>
              <w:t xml:space="preserve">Kiera Duddy </w:t>
            </w:r>
          </w:p>
        </w:tc>
      </w:tr>
      <w:tr w:rsidR="00A34C57" w:rsidRPr="00714CA2" w14:paraId="1891D7C9" w14:textId="77777777" w:rsidTr="075BFD6E">
        <w:trPr>
          <w:trHeight w:val="379"/>
        </w:trPr>
        <w:tc>
          <w:tcPr>
            <w:tcW w:w="751" w:type="pct"/>
            <w:vAlign w:val="center"/>
          </w:tcPr>
          <w:p w14:paraId="26EAC44A" w14:textId="77777777" w:rsidR="00A34C57" w:rsidRPr="00714CA2" w:rsidRDefault="00A34C57" w:rsidP="00A34C57">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4249" w:type="pct"/>
            <w:gridSpan w:val="5"/>
          </w:tcPr>
          <w:p w14:paraId="177903C2" w14:textId="45D43BAB" w:rsidR="00A34C57" w:rsidRPr="00714CA2" w:rsidRDefault="00166329" w:rsidP="00A34C57">
            <w:pPr>
              <w:pStyle w:val="Default"/>
              <w:rPr>
                <w:rFonts w:ascii="Arial" w:hAnsi="Arial" w:cs="Arial"/>
                <w:b/>
                <w:bCs/>
                <w:sz w:val="22"/>
                <w:szCs w:val="22"/>
              </w:rPr>
            </w:pPr>
            <w:r>
              <w:rPr>
                <w:rFonts w:ascii="Arial" w:hAnsi="Arial" w:cs="Arial"/>
                <w:b/>
                <w:sz w:val="22"/>
                <w:szCs w:val="22"/>
              </w:rPr>
              <w:t>0410 776 884</w:t>
            </w:r>
          </w:p>
        </w:tc>
      </w:tr>
      <w:tr w:rsidR="00A34C57" w:rsidRPr="00714CA2" w14:paraId="6F2F8E5F" w14:textId="77777777" w:rsidTr="075BFD6E">
        <w:trPr>
          <w:trHeight w:val="379"/>
        </w:trPr>
        <w:tc>
          <w:tcPr>
            <w:tcW w:w="751" w:type="pct"/>
            <w:vAlign w:val="center"/>
          </w:tcPr>
          <w:p w14:paraId="2E0FF73D" w14:textId="77777777" w:rsidR="00A34C57" w:rsidRPr="00714CA2" w:rsidRDefault="00A34C57" w:rsidP="00A34C57">
            <w:pPr>
              <w:pStyle w:val="Default"/>
              <w:rPr>
                <w:rFonts w:ascii="Arial" w:hAnsi="Arial" w:cs="Arial"/>
                <w:color w:val="225A5B" w:themeColor="accent6" w:themeShade="BF"/>
                <w:sz w:val="22"/>
                <w:szCs w:val="22"/>
              </w:rPr>
            </w:pPr>
            <w:r w:rsidRPr="00714CA2">
              <w:rPr>
                <w:rFonts w:ascii="Arial" w:hAnsi="Arial" w:cs="Arial"/>
                <w:sz w:val="22"/>
                <w:szCs w:val="22"/>
              </w:rPr>
              <w:t>Email</w:t>
            </w:r>
          </w:p>
        </w:tc>
        <w:tc>
          <w:tcPr>
            <w:tcW w:w="4249" w:type="pct"/>
            <w:gridSpan w:val="5"/>
          </w:tcPr>
          <w:p w14:paraId="358CA1FF" w14:textId="513D00CA" w:rsidR="00A34C57" w:rsidRPr="00714CA2" w:rsidRDefault="004B49B8" w:rsidP="00A34C57">
            <w:pPr>
              <w:pStyle w:val="Default"/>
              <w:rPr>
                <w:rFonts w:ascii="Arial" w:hAnsi="Arial" w:cs="Arial"/>
                <w:b/>
                <w:bCs/>
                <w:sz w:val="22"/>
                <w:szCs w:val="22"/>
              </w:rPr>
            </w:pPr>
            <w:r w:rsidRPr="004B49B8">
              <w:rPr>
                <w:rFonts w:ascii="Arial" w:hAnsi="Arial" w:cs="Arial"/>
                <w:b/>
                <w:bCs/>
                <w:sz w:val="22"/>
                <w:szCs w:val="22"/>
              </w:rPr>
              <w:t>kiera.may0205@gmail.com</w:t>
            </w:r>
          </w:p>
        </w:tc>
      </w:tr>
    </w:tbl>
    <w:p w14:paraId="131B806B" w14:textId="4E95A73B" w:rsidR="00714CA2" w:rsidRDefault="00714CA2" w:rsidP="00181EB8">
      <w:pPr>
        <w:pStyle w:val="Heading1"/>
        <w:rPr>
          <w:rFonts w:ascii="Arial" w:hAnsi="Arial" w:cs="Arial"/>
        </w:rPr>
      </w:pPr>
      <w:bookmarkStart w:id="1" w:name="_Toc304818737"/>
      <w:bookmarkStart w:id="2" w:name="_Toc1109616684"/>
      <w:r w:rsidRPr="3FF4B918">
        <w:rPr>
          <w:rFonts w:ascii="Arial" w:hAnsi="Arial" w:cs="Arial"/>
        </w:rPr>
        <w:lastRenderedPageBreak/>
        <w:t>Operating hours</w:t>
      </w:r>
      <w:bookmarkEnd w:id="1"/>
      <w:bookmarkEnd w:id="2"/>
    </w:p>
    <w:p w14:paraId="5E3D64F6" w14:textId="3708670D" w:rsidR="00BB38A9" w:rsidRPr="00BB38A9" w:rsidRDefault="00BB38A9" w:rsidP="00BB38A9">
      <w:r>
        <w:t>School Term</w:t>
      </w:r>
    </w:p>
    <w:tbl>
      <w:tblPr>
        <w:tblStyle w:val="DEEWRNQS"/>
        <w:tblpPr w:leftFromText="180" w:rightFromText="180" w:vertAnchor="text" w:horzAnchor="margin" w:tblpXSpec="center" w:tblpY="330"/>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835"/>
        <w:gridCol w:w="1834"/>
        <w:gridCol w:w="1837"/>
        <w:gridCol w:w="1837"/>
        <w:gridCol w:w="1837"/>
        <w:gridCol w:w="1837"/>
        <w:gridCol w:w="1837"/>
        <w:gridCol w:w="1819"/>
      </w:tblGrid>
      <w:tr w:rsidR="00714CA2" w:rsidRPr="00714CA2" w14:paraId="37B7A5EC" w14:textId="77777777" w:rsidTr="00714CA2">
        <w:trPr>
          <w:trHeight w:val="567"/>
        </w:trPr>
        <w:tc>
          <w:tcPr>
            <w:tcW w:w="625" w:type="pct"/>
            <w:tcBorders>
              <w:top w:val="nil"/>
              <w:left w:val="nil"/>
              <w:bottom w:val="single" w:sz="4" w:space="0" w:color="A6A6A6" w:themeColor="background1" w:themeShade="A6"/>
            </w:tcBorders>
          </w:tcPr>
          <w:p w14:paraId="211A3814" w14:textId="77777777" w:rsidR="00714CA2" w:rsidRPr="00714CA2" w:rsidRDefault="00714CA2" w:rsidP="00BA1FFD">
            <w:pPr>
              <w:ind w:left="424"/>
              <w:rPr>
                <w:rFonts w:cs="Arial"/>
                <w:sz w:val="22"/>
              </w:rPr>
            </w:pPr>
            <w:r w:rsidRPr="00714CA2">
              <w:rPr>
                <w:rFonts w:cs="Arial"/>
                <w:sz w:val="22"/>
              </w:rPr>
              <w:t xml:space="preserve">  </w:t>
            </w:r>
          </w:p>
        </w:tc>
        <w:tc>
          <w:tcPr>
            <w:tcW w:w="625" w:type="pct"/>
            <w:shd w:val="clear" w:color="auto" w:fill="F2F2F2" w:themeFill="background1" w:themeFillShade="F2"/>
            <w:vAlign w:val="center"/>
          </w:tcPr>
          <w:p w14:paraId="05E61B61" w14:textId="1A9BAE26" w:rsidR="00714CA2" w:rsidRPr="00714CA2" w:rsidRDefault="00714CA2" w:rsidP="00BA1FFD">
            <w:pPr>
              <w:jc w:val="center"/>
              <w:rPr>
                <w:rStyle w:val="Strong"/>
                <w:rFonts w:cs="Arial"/>
                <w:b w:val="0"/>
                <w:bCs w:val="0"/>
                <w:sz w:val="22"/>
              </w:rPr>
            </w:pPr>
            <w:r w:rsidRPr="00714CA2">
              <w:rPr>
                <w:rStyle w:val="Strong"/>
                <w:rFonts w:cs="Arial"/>
                <w:sz w:val="22"/>
              </w:rPr>
              <w:t>Monday</w:t>
            </w:r>
          </w:p>
        </w:tc>
        <w:tc>
          <w:tcPr>
            <w:tcW w:w="626" w:type="pct"/>
            <w:shd w:val="clear" w:color="auto" w:fill="F2F2F2" w:themeFill="background1" w:themeFillShade="F2"/>
            <w:vAlign w:val="center"/>
          </w:tcPr>
          <w:p w14:paraId="67B50FFC" w14:textId="77777777" w:rsidR="00714CA2" w:rsidRPr="00714CA2" w:rsidRDefault="00714CA2" w:rsidP="00BA1FFD">
            <w:pPr>
              <w:jc w:val="center"/>
              <w:rPr>
                <w:rStyle w:val="Strong"/>
                <w:rFonts w:cs="Arial"/>
                <w:b w:val="0"/>
                <w:sz w:val="22"/>
              </w:rPr>
            </w:pPr>
            <w:r w:rsidRPr="00714CA2">
              <w:rPr>
                <w:rStyle w:val="Strong"/>
                <w:rFonts w:cs="Arial"/>
                <w:sz w:val="22"/>
              </w:rPr>
              <w:t>Tuesday</w:t>
            </w:r>
          </w:p>
        </w:tc>
        <w:tc>
          <w:tcPr>
            <w:tcW w:w="626" w:type="pct"/>
            <w:shd w:val="clear" w:color="auto" w:fill="F2F2F2" w:themeFill="background1" w:themeFillShade="F2"/>
            <w:vAlign w:val="center"/>
          </w:tcPr>
          <w:p w14:paraId="283315C8" w14:textId="77777777" w:rsidR="00714CA2" w:rsidRPr="00714CA2" w:rsidRDefault="00714CA2" w:rsidP="00BA1FFD">
            <w:pPr>
              <w:jc w:val="center"/>
              <w:rPr>
                <w:rStyle w:val="Strong"/>
                <w:rFonts w:cs="Arial"/>
                <w:b w:val="0"/>
                <w:sz w:val="22"/>
              </w:rPr>
            </w:pPr>
            <w:r w:rsidRPr="00714CA2">
              <w:rPr>
                <w:rStyle w:val="Strong"/>
                <w:rFonts w:cs="Arial"/>
                <w:sz w:val="22"/>
              </w:rPr>
              <w:t>Wednesday</w:t>
            </w:r>
          </w:p>
        </w:tc>
        <w:tc>
          <w:tcPr>
            <w:tcW w:w="626" w:type="pct"/>
            <w:shd w:val="clear" w:color="auto" w:fill="F2F2F2" w:themeFill="background1" w:themeFillShade="F2"/>
            <w:vAlign w:val="center"/>
          </w:tcPr>
          <w:p w14:paraId="4AD76E53" w14:textId="77777777" w:rsidR="00714CA2" w:rsidRPr="00714CA2" w:rsidRDefault="00714CA2" w:rsidP="00BA1FFD">
            <w:pPr>
              <w:jc w:val="center"/>
              <w:rPr>
                <w:rStyle w:val="Strong"/>
                <w:rFonts w:cs="Arial"/>
                <w:b w:val="0"/>
                <w:sz w:val="22"/>
              </w:rPr>
            </w:pPr>
            <w:r w:rsidRPr="00714CA2">
              <w:rPr>
                <w:rStyle w:val="Strong"/>
                <w:rFonts w:cs="Arial"/>
                <w:sz w:val="22"/>
              </w:rPr>
              <w:t>Thursday</w:t>
            </w:r>
          </w:p>
        </w:tc>
        <w:tc>
          <w:tcPr>
            <w:tcW w:w="626" w:type="pct"/>
            <w:shd w:val="clear" w:color="auto" w:fill="F2F2F2" w:themeFill="background1" w:themeFillShade="F2"/>
            <w:vAlign w:val="center"/>
          </w:tcPr>
          <w:p w14:paraId="45B049BB" w14:textId="77777777" w:rsidR="00714CA2" w:rsidRPr="00714CA2" w:rsidRDefault="00714CA2" w:rsidP="00BA1FFD">
            <w:pPr>
              <w:jc w:val="center"/>
              <w:rPr>
                <w:rStyle w:val="Strong"/>
                <w:rFonts w:cs="Arial"/>
                <w:b w:val="0"/>
                <w:sz w:val="22"/>
              </w:rPr>
            </w:pPr>
            <w:r w:rsidRPr="00714CA2">
              <w:rPr>
                <w:rStyle w:val="Strong"/>
                <w:rFonts w:cs="Arial"/>
                <w:sz w:val="22"/>
              </w:rPr>
              <w:t>Friday</w:t>
            </w:r>
          </w:p>
        </w:tc>
        <w:tc>
          <w:tcPr>
            <w:tcW w:w="626" w:type="pct"/>
            <w:shd w:val="clear" w:color="auto" w:fill="F2F2F2" w:themeFill="background1" w:themeFillShade="F2"/>
            <w:vAlign w:val="center"/>
          </w:tcPr>
          <w:p w14:paraId="17097423" w14:textId="77777777" w:rsidR="00714CA2" w:rsidRPr="00714CA2" w:rsidRDefault="00714CA2" w:rsidP="00BA1FFD">
            <w:pPr>
              <w:jc w:val="center"/>
              <w:rPr>
                <w:rStyle w:val="Strong"/>
                <w:rFonts w:cs="Arial"/>
                <w:b w:val="0"/>
                <w:sz w:val="22"/>
              </w:rPr>
            </w:pPr>
            <w:r w:rsidRPr="00714CA2">
              <w:rPr>
                <w:rStyle w:val="Strong"/>
                <w:rFonts w:cs="Arial"/>
                <w:sz w:val="22"/>
              </w:rPr>
              <w:t>Saturday</w:t>
            </w:r>
          </w:p>
        </w:tc>
        <w:tc>
          <w:tcPr>
            <w:tcW w:w="620" w:type="pct"/>
            <w:shd w:val="clear" w:color="auto" w:fill="F2F2F2" w:themeFill="background1" w:themeFillShade="F2"/>
            <w:vAlign w:val="center"/>
          </w:tcPr>
          <w:p w14:paraId="60B91717" w14:textId="77777777" w:rsidR="00714CA2" w:rsidRPr="00714CA2" w:rsidRDefault="00714CA2" w:rsidP="00BA1FFD">
            <w:pPr>
              <w:jc w:val="center"/>
              <w:rPr>
                <w:rStyle w:val="Strong"/>
                <w:rFonts w:cs="Arial"/>
                <w:b w:val="0"/>
                <w:sz w:val="22"/>
              </w:rPr>
            </w:pPr>
            <w:r w:rsidRPr="00714CA2">
              <w:rPr>
                <w:rStyle w:val="Strong"/>
                <w:rFonts w:cs="Arial"/>
                <w:sz w:val="22"/>
              </w:rPr>
              <w:t>Sunday</w:t>
            </w:r>
          </w:p>
        </w:tc>
      </w:tr>
      <w:tr w:rsidR="00B55CD0" w:rsidRPr="00714CA2" w14:paraId="431E1402" w14:textId="77777777" w:rsidTr="00714CA2">
        <w:trPr>
          <w:trHeight w:val="567"/>
        </w:trPr>
        <w:tc>
          <w:tcPr>
            <w:tcW w:w="625" w:type="pct"/>
            <w:shd w:val="clear" w:color="auto" w:fill="E6E6E6"/>
            <w:vAlign w:val="center"/>
          </w:tcPr>
          <w:p w14:paraId="1B651D09" w14:textId="7C2FBD1D" w:rsidR="00B55CD0" w:rsidRPr="00714CA2" w:rsidRDefault="00B55CD0" w:rsidP="00B55CD0">
            <w:pPr>
              <w:rPr>
                <w:rStyle w:val="Strong"/>
                <w:rFonts w:cs="Arial"/>
                <w:b w:val="0"/>
                <w:bCs w:val="0"/>
                <w:sz w:val="22"/>
              </w:rPr>
            </w:pPr>
            <w:r>
              <w:rPr>
                <w:rStyle w:val="Strong"/>
                <w:rFonts w:cs="Arial"/>
                <w:sz w:val="22"/>
              </w:rPr>
              <w:t>B</w:t>
            </w:r>
            <w:r>
              <w:rPr>
                <w:rStyle w:val="Strong"/>
              </w:rPr>
              <w:t>efore School Care</w:t>
            </w:r>
          </w:p>
        </w:tc>
        <w:tc>
          <w:tcPr>
            <w:tcW w:w="625" w:type="pct"/>
          </w:tcPr>
          <w:p w14:paraId="4E77008A" w14:textId="77777777" w:rsidR="00B55CD0" w:rsidRPr="00714CA2" w:rsidRDefault="00B55CD0" w:rsidP="00B55CD0">
            <w:pPr>
              <w:rPr>
                <w:rFonts w:cs="Arial"/>
                <w:sz w:val="22"/>
                <w:szCs w:val="22"/>
              </w:rPr>
            </w:pPr>
            <w:r w:rsidRPr="4E43129C">
              <w:rPr>
                <w:rFonts w:cs="Arial"/>
                <w:sz w:val="22"/>
                <w:szCs w:val="22"/>
              </w:rPr>
              <w:t>6.30 am</w:t>
            </w:r>
          </w:p>
          <w:p w14:paraId="1117B4FE" w14:textId="465C837A" w:rsidR="00B55CD0" w:rsidRPr="00714CA2" w:rsidRDefault="00B55CD0" w:rsidP="00B55CD0">
            <w:pPr>
              <w:rPr>
                <w:rFonts w:cs="Arial"/>
                <w:sz w:val="22"/>
              </w:rPr>
            </w:pPr>
            <w:r w:rsidRPr="4E43129C">
              <w:rPr>
                <w:rFonts w:cs="Arial"/>
                <w:sz w:val="22"/>
                <w:szCs w:val="22"/>
              </w:rPr>
              <w:t>8.30 am</w:t>
            </w:r>
          </w:p>
        </w:tc>
        <w:tc>
          <w:tcPr>
            <w:tcW w:w="626" w:type="pct"/>
          </w:tcPr>
          <w:p w14:paraId="662CB4E3" w14:textId="77777777" w:rsidR="00B55CD0" w:rsidRDefault="00B55CD0" w:rsidP="00B55CD0">
            <w:pPr>
              <w:rPr>
                <w:rFonts w:cs="Arial"/>
                <w:sz w:val="22"/>
                <w:szCs w:val="22"/>
              </w:rPr>
            </w:pPr>
            <w:r w:rsidRPr="4E43129C">
              <w:rPr>
                <w:rFonts w:cs="Arial"/>
                <w:sz w:val="22"/>
                <w:szCs w:val="22"/>
              </w:rPr>
              <w:t>6.30 am</w:t>
            </w:r>
          </w:p>
          <w:p w14:paraId="55873C21" w14:textId="5C2452F0" w:rsidR="00B55CD0" w:rsidRPr="00714CA2" w:rsidRDefault="00B55CD0" w:rsidP="00B55CD0">
            <w:pPr>
              <w:rPr>
                <w:rFonts w:cs="Arial"/>
                <w:sz w:val="22"/>
              </w:rPr>
            </w:pPr>
            <w:r w:rsidRPr="4E43129C">
              <w:rPr>
                <w:rFonts w:cs="Arial"/>
                <w:sz w:val="22"/>
                <w:szCs w:val="22"/>
              </w:rPr>
              <w:t>8.30 am</w:t>
            </w:r>
          </w:p>
        </w:tc>
        <w:tc>
          <w:tcPr>
            <w:tcW w:w="626" w:type="pct"/>
          </w:tcPr>
          <w:p w14:paraId="788E9F4B" w14:textId="77777777" w:rsidR="00B55CD0" w:rsidRDefault="00B55CD0" w:rsidP="00B55CD0">
            <w:pPr>
              <w:rPr>
                <w:rFonts w:cs="Arial"/>
                <w:sz w:val="22"/>
                <w:szCs w:val="22"/>
              </w:rPr>
            </w:pPr>
            <w:r w:rsidRPr="4E43129C">
              <w:rPr>
                <w:rFonts w:cs="Arial"/>
                <w:sz w:val="22"/>
                <w:szCs w:val="22"/>
              </w:rPr>
              <w:t>6.30 am</w:t>
            </w:r>
          </w:p>
          <w:p w14:paraId="401A9F3F" w14:textId="128205D9" w:rsidR="00B55CD0" w:rsidRPr="00714CA2" w:rsidRDefault="00B55CD0" w:rsidP="00B55CD0">
            <w:pPr>
              <w:rPr>
                <w:rFonts w:cs="Arial"/>
                <w:sz w:val="22"/>
              </w:rPr>
            </w:pPr>
            <w:r w:rsidRPr="4E43129C">
              <w:rPr>
                <w:rFonts w:cs="Arial"/>
                <w:sz w:val="22"/>
                <w:szCs w:val="22"/>
              </w:rPr>
              <w:t>8.30 am</w:t>
            </w:r>
          </w:p>
        </w:tc>
        <w:tc>
          <w:tcPr>
            <w:tcW w:w="626" w:type="pct"/>
          </w:tcPr>
          <w:p w14:paraId="21270437" w14:textId="77777777" w:rsidR="00B55CD0" w:rsidRDefault="00B55CD0" w:rsidP="00B55CD0">
            <w:pPr>
              <w:rPr>
                <w:rFonts w:cs="Arial"/>
                <w:sz w:val="22"/>
                <w:szCs w:val="22"/>
              </w:rPr>
            </w:pPr>
            <w:r w:rsidRPr="4E43129C">
              <w:rPr>
                <w:rFonts w:cs="Arial"/>
                <w:sz w:val="22"/>
                <w:szCs w:val="22"/>
              </w:rPr>
              <w:t>6.30 am</w:t>
            </w:r>
          </w:p>
          <w:p w14:paraId="585C04E2" w14:textId="70D9762A" w:rsidR="00B55CD0" w:rsidRPr="00714CA2" w:rsidRDefault="00B55CD0" w:rsidP="00B55CD0">
            <w:pPr>
              <w:rPr>
                <w:rFonts w:cs="Arial"/>
                <w:sz w:val="22"/>
              </w:rPr>
            </w:pPr>
            <w:r w:rsidRPr="4E43129C">
              <w:rPr>
                <w:rFonts w:cs="Arial"/>
                <w:sz w:val="22"/>
                <w:szCs w:val="22"/>
              </w:rPr>
              <w:t>8.30 am</w:t>
            </w:r>
          </w:p>
        </w:tc>
        <w:tc>
          <w:tcPr>
            <w:tcW w:w="626" w:type="pct"/>
          </w:tcPr>
          <w:p w14:paraId="61970E56" w14:textId="77777777" w:rsidR="00B55CD0" w:rsidRDefault="00B55CD0" w:rsidP="00B55CD0">
            <w:pPr>
              <w:rPr>
                <w:rFonts w:cs="Arial"/>
                <w:sz w:val="22"/>
                <w:szCs w:val="22"/>
              </w:rPr>
            </w:pPr>
            <w:r w:rsidRPr="4E43129C">
              <w:rPr>
                <w:rFonts w:cs="Arial"/>
                <w:sz w:val="22"/>
                <w:szCs w:val="22"/>
              </w:rPr>
              <w:t>6.30 am</w:t>
            </w:r>
          </w:p>
          <w:p w14:paraId="5D343980" w14:textId="7B0DD46D" w:rsidR="00B55CD0" w:rsidRPr="00714CA2" w:rsidRDefault="00B55CD0" w:rsidP="00B55CD0">
            <w:pPr>
              <w:rPr>
                <w:rFonts w:cs="Arial"/>
                <w:sz w:val="22"/>
              </w:rPr>
            </w:pPr>
            <w:r w:rsidRPr="4E43129C">
              <w:rPr>
                <w:rFonts w:cs="Arial"/>
                <w:sz w:val="22"/>
                <w:szCs w:val="22"/>
              </w:rPr>
              <w:t>8.30 am</w:t>
            </w:r>
          </w:p>
        </w:tc>
        <w:tc>
          <w:tcPr>
            <w:tcW w:w="626" w:type="pct"/>
          </w:tcPr>
          <w:p w14:paraId="378ED6D1" w14:textId="5C9B5BF9" w:rsidR="00B55CD0" w:rsidRPr="00714CA2" w:rsidRDefault="00B55CD0" w:rsidP="00B55CD0">
            <w:pPr>
              <w:rPr>
                <w:rFonts w:cs="Arial"/>
                <w:sz w:val="22"/>
              </w:rPr>
            </w:pPr>
            <w:r w:rsidRPr="4E43129C">
              <w:rPr>
                <w:rFonts w:cs="Arial"/>
                <w:sz w:val="22"/>
                <w:szCs w:val="22"/>
              </w:rPr>
              <w:t>Closed</w:t>
            </w:r>
          </w:p>
        </w:tc>
        <w:tc>
          <w:tcPr>
            <w:tcW w:w="620" w:type="pct"/>
          </w:tcPr>
          <w:p w14:paraId="7DD3D84E" w14:textId="40CB7250" w:rsidR="00B55CD0" w:rsidRPr="00714CA2" w:rsidRDefault="00B55CD0" w:rsidP="00B55CD0">
            <w:pPr>
              <w:rPr>
                <w:rFonts w:cs="Arial"/>
                <w:sz w:val="22"/>
              </w:rPr>
            </w:pPr>
            <w:r w:rsidRPr="4E43129C">
              <w:rPr>
                <w:rFonts w:cs="Arial"/>
                <w:sz w:val="22"/>
                <w:szCs w:val="22"/>
              </w:rPr>
              <w:t>Closed</w:t>
            </w:r>
          </w:p>
        </w:tc>
      </w:tr>
      <w:tr w:rsidR="00166329" w:rsidRPr="00714CA2" w14:paraId="7FB5CA54" w14:textId="77777777" w:rsidTr="00714CA2">
        <w:trPr>
          <w:trHeight w:val="567"/>
        </w:trPr>
        <w:tc>
          <w:tcPr>
            <w:tcW w:w="625" w:type="pct"/>
            <w:shd w:val="clear" w:color="auto" w:fill="E6E6E6"/>
            <w:vAlign w:val="center"/>
          </w:tcPr>
          <w:p w14:paraId="73F26B50" w14:textId="67F1FA8A" w:rsidR="00166329" w:rsidRPr="00714CA2" w:rsidRDefault="00166329" w:rsidP="00166329">
            <w:pPr>
              <w:rPr>
                <w:rFonts w:cs="Arial"/>
                <w:sz w:val="22"/>
              </w:rPr>
            </w:pPr>
            <w:r>
              <w:rPr>
                <w:rStyle w:val="Strong"/>
              </w:rPr>
              <w:t>After School Care</w:t>
            </w:r>
          </w:p>
        </w:tc>
        <w:tc>
          <w:tcPr>
            <w:tcW w:w="625" w:type="pct"/>
          </w:tcPr>
          <w:p w14:paraId="58A5EBB8" w14:textId="3B2B5E3B" w:rsidR="00166329" w:rsidRDefault="00166329" w:rsidP="00166329">
            <w:pPr>
              <w:rPr>
                <w:rFonts w:cs="Arial"/>
                <w:sz w:val="22"/>
                <w:szCs w:val="22"/>
              </w:rPr>
            </w:pPr>
            <w:r>
              <w:rPr>
                <w:rFonts w:cs="Arial"/>
                <w:sz w:val="22"/>
                <w:szCs w:val="22"/>
              </w:rPr>
              <w:t>2.3</w:t>
            </w:r>
            <w:r>
              <w:rPr>
                <w:rFonts w:cs="Arial"/>
                <w:sz w:val="22"/>
              </w:rPr>
              <w:t>5</w:t>
            </w:r>
            <w:r w:rsidRPr="4E43129C">
              <w:rPr>
                <w:rFonts w:cs="Arial"/>
                <w:sz w:val="22"/>
                <w:szCs w:val="22"/>
              </w:rPr>
              <w:t xml:space="preserve"> pm </w:t>
            </w:r>
          </w:p>
          <w:p w14:paraId="360BCD0E" w14:textId="7050CFCD" w:rsidR="00166329" w:rsidRPr="00714CA2" w:rsidRDefault="00166329" w:rsidP="00166329">
            <w:pPr>
              <w:rPr>
                <w:rFonts w:cs="Arial"/>
                <w:sz w:val="22"/>
              </w:rPr>
            </w:pPr>
            <w:r w:rsidRPr="4E43129C">
              <w:rPr>
                <w:rFonts w:cs="Arial"/>
                <w:sz w:val="22"/>
                <w:szCs w:val="22"/>
              </w:rPr>
              <w:t>6.00 pm</w:t>
            </w:r>
          </w:p>
        </w:tc>
        <w:tc>
          <w:tcPr>
            <w:tcW w:w="626" w:type="pct"/>
          </w:tcPr>
          <w:p w14:paraId="2C3C5AB0" w14:textId="77777777" w:rsidR="00166329" w:rsidRDefault="00166329" w:rsidP="00166329">
            <w:pPr>
              <w:rPr>
                <w:rFonts w:cs="Arial"/>
                <w:sz w:val="22"/>
                <w:szCs w:val="22"/>
              </w:rPr>
            </w:pPr>
            <w:r w:rsidRPr="00B90E0C">
              <w:rPr>
                <w:rFonts w:cs="Arial"/>
                <w:sz w:val="22"/>
                <w:szCs w:val="22"/>
              </w:rPr>
              <w:t>2.3</w:t>
            </w:r>
            <w:r w:rsidRPr="00B90E0C">
              <w:rPr>
                <w:rFonts w:cs="Arial"/>
                <w:sz w:val="22"/>
              </w:rPr>
              <w:t>5</w:t>
            </w:r>
            <w:r w:rsidRPr="00B90E0C">
              <w:rPr>
                <w:rFonts w:cs="Arial"/>
                <w:sz w:val="22"/>
                <w:szCs w:val="22"/>
              </w:rPr>
              <w:t xml:space="preserve"> pm </w:t>
            </w:r>
          </w:p>
          <w:p w14:paraId="7DC668A0" w14:textId="226FE316" w:rsidR="00166329" w:rsidRPr="00714CA2" w:rsidRDefault="00166329" w:rsidP="00166329">
            <w:pPr>
              <w:rPr>
                <w:rFonts w:cs="Arial"/>
                <w:sz w:val="22"/>
              </w:rPr>
            </w:pPr>
            <w:r w:rsidRPr="4E43129C">
              <w:rPr>
                <w:rFonts w:cs="Arial"/>
                <w:sz w:val="22"/>
                <w:szCs w:val="22"/>
              </w:rPr>
              <w:t>6.00 pm</w:t>
            </w:r>
          </w:p>
        </w:tc>
        <w:tc>
          <w:tcPr>
            <w:tcW w:w="626" w:type="pct"/>
          </w:tcPr>
          <w:p w14:paraId="55579BCD" w14:textId="77777777" w:rsidR="00166329" w:rsidRDefault="00166329" w:rsidP="00166329">
            <w:pPr>
              <w:rPr>
                <w:rFonts w:cs="Arial"/>
                <w:sz w:val="22"/>
                <w:szCs w:val="22"/>
              </w:rPr>
            </w:pPr>
            <w:r w:rsidRPr="00B90E0C">
              <w:rPr>
                <w:rFonts w:cs="Arial"/>
                <w:sz w:val="22"/>
                <w:szCs w:val="22"/>
              </w:rPr>
              <w:t>2.3</w:t>
            </w:r>
            <w:r w:rsidRPr="00B90E0C">
              <w:rPr>
                <w:rFonts w:cs="Arial"/>
                <w:sz w:val="22"/>
              </w:rPr>
              <w:t>5</w:t>
            </w:r>
            <w:r w:rsidRPr="00B90E0C">
              <w:rPr>
                <w:rFonts w:cs="Arial"/>
                <w:sz w:val="22"/>
                <w:szCs w:val="22"/>
              </w:rPr>
              <w:t xml:space="preserve"> pm </w:t>
            </w:r>
          </w:p>
          <w:p w14:paraId="3FA8BA76" w14:textId="1D00F6F8" w:rsidR="00166329" w:rsidRPr="00714CA2" w:rsidRDefault="00166329" w:rsidP="00166329">
            <w:pPr>
              <w:rPr>
                <w:rFonts w:cs="Arial"/>
                <w:sz w:val="22"/>
              </w:rPr>
            </w:pPr>
            <w:r w:rsidRPr="4E43129C">
              <w:rPr>
                <w:rFonts w:cs="Arial"/>
                <w:sz w:val="22"/>
                <w:szCs w:val="22"/>
              </w:rPr>
              <w:t>6.00 pm</w:t>
            </w:r>
          </w:p>
        </w:tc>
        <w:tc>
          <w:tcPr>
            <w:tcW w:w="626" w:type="pct"/>
          </w:tcPr>
          <w:p w14:paraId="6A0B0F16" w14:textId="77777777" w:rsidR="00166329" w:rsidRDefault="00166329" w:rsidP="00166329">
            <w:pPr>
              <w:rPr>
                <w:rFonts w:cs="Arial"/>
                <w:sz w:val="22"/>
                <w:szCs w:val="22"/>
              </w:rPr>
            </w:pPr>
            <w:r w:rsidRPr="00B90E0C">
              <w:rPr>
                <w:rFonts w:cs="Arial"/>
                <w:sz w:val="22"/>
                <w:szCs w:val="22"/>
              </w:rPr>
              <w:t>2.3</w:t>
            </w:r>
            <w:r w:rsidRPr="00B90E0C">
              <w:rPr>
                <w:rFonts w:cs="Arial"/>
                <w:sz w:val="22"/>
              </w:rPr>
              <w:t>5</w:t>
            </w:r>
            <w:r w:rsidRPr="00B90E0C">
              <w:rPr>
                <w:rFonts w:cs="Arial"/>
                <w:sz w:val="22"/>
                <w:szCs w:val="22"/>
              </w:rPr>
              <w:t xml:space="preserve"> pm </w:t>
            </w:r>
          </w:p>
          <w:p w14:paraId="47060FEB" w14:textId="454EACC3" w:rsidR="00166329" w:rsidRPr="00714CA2" w:rsidRDefault="00166329" w:rsidP="00166329">
            <w:pPr>
              <w:rPr>
                <w:rFonts w:cs="Arial"/>
                <w:sz w:val="22"/>
              </w:rPr>
            </w:pPr>
            <w:r w:rsidRPr="4E43129C">
              <w:rPr>
                <w:rFonts w:cs="Arial"/>
                <w:sz w:val="22"/>
                <w:szCs w:val="22"/>
              </w:rPr>
              <w:t>6.00 pm</w:t>
            </w:r>
          </w:p>
        </w:tc>
        <w:tc>
          <w:tcPr>
            <w:tcW w:w="626" w:type="pct"/>
          </w:tcPr>
          <w:p w14:paraId="0C74D408" w14:textId="77777777" w:rsidR="00166329" w:rsidRDefault="00166329" w:rsidP="00166329">
            <w:pPr>
              <w:rPr>
                <w:rFonts w:cs="Arial"/>
                <w:sz w:val="22"/>
                <w:szCs w:val="22"/>
              </w:rPr>
            </w:pPr>
            <w:r w:rsidRPr="00B90E0C">
              <w:rPr>
                <w:rFonts w:cs="Arial"/>
                <w:sz w:val="22"/>
                <w:szCs w:val="22"/>
              </w:rPr>
              <w:t>2.3</w:t>
            </w:r>
            <w:r w:rsidRPr="00B90E0C">
              <w:rPr>
                <w:rFonts w:cs="Arial"/>
                <w:sz w:val="22"/>
              </w:rPr>
              <w:t>5</w:t>
            </w:r>
            <w:r w:rsidRPr="00B90E0C">
              <w:rPr>
                <w:rFonts w:cs="Arial"/>
                <w:sz w:val="22"/>
                <w:szCs w:val="22"/>
              </w:rPr>
              <w:t xml:space="preserve"> pm</w:t>
            </w:r>
          </w:p>
          <w:p w14:paraId="4E9D760C" w14:textId="353F6F9E" w:rsidR="00166329" w:rsidRPr="00714CA2" w:rsidRDefault="00166329" w:rsidP="00166329">
            <w:pPr>
              <w:rPr>
                <w:rFonts w:cs="Arial"/>
                <w:sz w:val="22"/>
              </w:rPr>
            </w:pPr>
            <w:r w:rsidRPr="4E43129C">
              <w:rPr>
                <w:rFonts w:cs="Arial"/>
                <w:sz w:val="22"/>
                <w:szCs w:val="22"/>
              </w:rPr>
              <w:t>6.00 pm</w:t>
            </w:r>
            <w:r w:rsidRPr="00B90E0C">
              <w:rPr>
                <w:rFonts w:cs="Arial"/>
                <w:sz w:val="22"/>
                <w:szCs w:val="22"/>
              </w:rPr>
              <w:t xml:space="preserve">  </w:t>
            </w:r>
          </w:p>
        </w:tc>
        <w:tc>
          <w:tcPr>
            <w:tcW w:w="626" w:type="pct"/>
          </w:tcPr>
          <w:p w14:paraId="09C695BC" w14:textId="7F302390" w:rsidR="00166329" w:rsidRPr="00714CA2" w:rsidRDefault="00166329" w:rsidP="00166329">
            <w:pPr>
              <w:rPr>
                <w:rFonts w:cs="Arial"/>
                <w:sz w:val="22"/>
              </w:rPr>
            </w:pPr>
            <w:r w:rsidRPr="4E43129C">
              <w:rPr>
                <w:rFonts w:cs="Arial"/>
                <w:sz w:val="22"/>
                <w:szCs w:val="22"/>
              </w:rPr>
              <w:t>Closed</w:t>
            </w:r>
          </w:p>
        </w:tc>
        <w:tc>
          <w:tcPr>
            <w:tcW w:w="620" w:type="pct"/>
          </w:tcPr>
          <w:p w14:paraId="226B0BF0" w14:textId="74D13ABA" w:rsidR="00166329" w:rsidRPr="00714CA2" w:rsidRDefault="00166329" w:rsidP="00166329">
            <w:pPr>
              <w:rPr>
                <w:rFonts w:cs="Arial"/>
                <w:sz w:val="22"/>
              </w:rPr>
            </w:pPr>
            <w:r w:rsidRPr="4E43129C">
              <w:rPr>
                <w:rFonts w:cs="Arial"/>
                <w:sz w:val="22"/>
                <w:szCs w:val="22"/>
              </w:rPr>
              <w:t>Closed</w:t>
            </w:r>
          </w:p>
        </w:tc>
      </w:tr>
    </w:tbl>
    <w:p w14:paraId="38742ADE" w14:textId="0AE16A51" w:rsidR="004F41F7" w:rsidRDefault="004F41F7" w:rsidP="00714CA2"/>
    <w:p w14:paraId="04B84C64" w14:textId="2D575D30" w:rsidR="00B55CD0" w:rsidRDefault="00B55CD0" w:rsidP="00714CA2"/>
    <w:p w14:paraId="47BFEA55" w14:textId="77777777" w:rsidR="00BB38A9" w:rsidRPr="00A81507" w:rsidRDefault="00BB38A9" w:rsidP="00BB38A9">
      <w:pPr>
        <w:pStyle w:val="Heading1"/>
        <w:rPr>
          <w:rFonts w:ascii="Arial" w:eastAsia="Times New Roman" w:hAnsi="Arial" w:cs="Arial"/>
          <w:lang w:eastAsia="en-AU"/>
        </w:rPr>
      </w:pPr>
      <w:bookmarkStart w:id="3" w:name="_Toc1265222021"/>
      <w:r w:rsidRPr="3FF4B918">
        <w:rPr>
          <w:rFonts w:ascii="Arial" w:hAnsi="Arial" w:cs="Arial"/>
        </w:rPr>
        <w:t>Operating hours</w:t>
      </w:r>
      <w:bookmarkEnd w:id="3"/>
    </w:p>
    <w:p w14:paraId="0B9ED182" w14:textId="7DA8C4DF" w:rsidR="00B55CD0" w:rsidRDefault="00BB38A9" w:rsidP="00714CA2">
      <w:r>
        <w:t>Vacation Care</w:t>
      </w:r>
    </w:p>
    <w:tbl>
      <w:tblPr>
        <w:tblStyle w:val="DEEWRNQS"/>
        <w:tblpPr w:leftFromText="180" w:rightFromText="180" w:vertAnchor="text" w:horzAnchor="margin" w:tblpXSpec="center" w:tblpY="330"/>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835"/>
        <w:gridCol w:w="1834"/>
        <w:gridCol w:w="1837"/>
        <w:gridCol w:w="1837"/>
        <w:gridCol w:w="1837"/>
        <w:gridCol w:w="1837"/>
        <w:gridCol w:w="1837"/>
        <w:gridCol w:w="1819"/>
      </w:tblGrid>
      <w:tr w:rsidR="00F010DE" w:rsidRPr="00714CA2" w14:paraId="702B853D" w14:textId="77777777" w:rsidTr="00771945">
        <w:trPr>
          <w:trHeight w:val="567"/>
        </w:trPr>
        <w:tc>
          <w:tcPr>
            <w:tcW w:w="625" w:type="pct"/>
            <w:tcBorders>
              <w:top w:val="nil"/>
              <w:left w:val="nil"/>
              <w:bottom w:val="single" w:sz="4" w:space="0" w:color="A6A6A6" w:themeColor="background1" w:themeShade="A6"/>
            </w:tcBorders>
          </w:tcPr>
          <w:p w14:paraId="63AE7AB9" w14:textId="77777777" w:rsidR="00F010DE" w:rsidRPr="00714CA2" w:rsidRDefault="00F010DE" w:rsidP="00771945">
            <w:pPr>
              <w:ind w:left="424"/>
              <w:rPr>
                <w:rFonts w:cs="Arial"/>
                <w:sz w:val="22"/>
              </w:rPr>
            </w:pPr>
            <w:r w:rsidRPr="00714CA2">
              <w:rPr>
                <w:rFonts w:cs="Arial"/>
                <w:sz w:val="22"/>
              </w:rPr>
              <w:t xml:space="preserve">  </w:t>
            </w:r>
          </w:p>
        </w:tc>
        <w:tc>
          <w:tcPr>
            <w:tcW w:w="625" w:type="pct"/>
            <w:shd w:val="clear" w:color="auto" w:fill="F2F2F2" w:themeFill="background1" w:themeFillShade="F2"/>
            <w:vAlign w:val="center"/>
          </w:tcPr>
          <w:p w14:paraId="37A6F4C8" w14:textId="77777777" w:rsidR="00F010DE" w:rsidRPr="00714CA2" w:rsidRDefault="00F010DE" w:rsidP="00771945">
            <w:pPr>
              <w:jc w:val="center"/>
              <w:rPr>
                <w:rStyle w:val="Strong"/>
                <w:rFonts w:cs="Arial"/>
                <w:b w:val="0"/>
                <w:bCs w:val="0"/>
                <w:sz w:val="22"/>
              </w:rPr>
            </w:pPr>
            <w:r w:rsidRPr="00714CA2">
              <w:rPr>
                <w:rStyle w:val="Strong"/>
                <w:rFonts w:cs="Arial"/>
                <w:sz w:val="22"/>
              </w:rPr>
              <w:t>Monday</w:t>
            </w:r>
          </w:p>
        </w:tc>
        <w:tc>
          <w:tcPr>
            <w:tcW w:w="626" w:type="pct"/>
            <w:shd w:val="clear" w:color="auto" w:fill="F2F2F2" w:themeFill="background1" w:themeFillShade="F2"/>
            <w:vAlign w:val="center"/>
          </w:tcPr>
          <w:p w14:paraId="1B0973E0" w14:textId="77777777" w:rsidR="00F010DE" w:rsidRPr="00714CA2" w:rsidRDefault="00F010DE" w:rsidP="00771945">
            <w:pPr>
              <w:jc w:val="center"/>
              <w:rPr>
                <w:rStyle w:val="Strong"/>
                <w:rFonts w:cs="Arial"/>
                <w:b w:val="0"/>
                <w:sz w:val="22"/>
              </w:rPr>
            </w:pPr>
            <w:r w:rsidRPr="00714CA2">
              <w:rPr>
                <w:rStyle w:val="Strong"/>
                <w:rFonts w:cs="Arial"/>
                <w:sz w:val="22"/>
              </w:rPr>
              <w:t>Tuesday</w:t>
            </w:r>
          </w:p>
        </w:tc>
        <w:tc>
          <w:tcPr>
            <w:tcW w:w="626" w:type="pct"/>
            <w:shd w:val="clear" w:color="auto" w:fill="F2F2F2" w:themeFill="background1" w:themeFillShade="F2"/>
            <w:vAlign w:val="center"/>
          </w:tcPr>
          <w:p w14:paraId="54AF1C56" w14:textId="77777777" w:rsidR="00F010DE" w:rsidRPr="00714CA2" w:rsidRDefault="00F010DE" w:rsidP="00771945">
            <w:pPr>
              <w:jc w:val="center"/>
              <w:rPr>
                <w:rStyle w:val="Strong"/>
                <w:rFonts w:cs="Arial"/>
                <w:b w:val="0"/>
                <w:sz w:val="22"/>
              </w:rPr>
            </w:pPr>
            <w:r w:rsidRPr="00714CA2">
              <w:rPr>
                <w:rStyle w:val="Strong"/>
                <w:rFonts w:cs="Arial"/>
                <w:sz w:val="22"/>
              </w:rPr>
              <w:t>Wednesday</w:t>
            </w:r>
          </w:p>
        </w:tc>
        <w:tc>
          <w:tcPr>
            <w:tcW w:w="626" w:type="pct"/>
            <w:shd w:val="clear" w:color="auto" w:fill="F2F2F2" w:themeFill="background1" w:themeFillShade="F2"/>
            <w:vAlign w:val="center"/>
          </w:tcPr>
          <w:p w14:paraId="5CDEDF6A" w14:textId="77777777" w:rsidR="00F010DE" w:rsidRPr="00714CA2" w:rsidRDefault="00F010DE" w:rsidP="00771945">
            <w:pPr>
              <w:jc w:val="center"/>
              <w:rPr>
                <w:rStyle w:val="Strong"/>
                <w:rFonts w:cs="Arial"/>
                <w:b w:val="0"/>
                <w:sz w:val="22"/>
              </w:rPr>
            </w:pPr>
            <w:r w:rsidRPr="00714CA2">
              <w:rPr>
                <w:rStyle w:val="Strong"/>
                <w:rFonts w:cs="Arial"/>
                <w:sz w:val="22"/>
              </w:rPr>
              <w:t>Thursday</w:t>
            </w:r>
          </w:p>
        </w:tc>
        <w:tc>
          <w:tcPr>
            <w:tcW w:w="626" w:type="pct"/>
            <w:shd w:val="clear" w:color="auto" w:fill="F2F2F2" w:themeFill="background1" w:themeFillShade="F2"/>
            <w:vAlign w:val="center"/>
          </w:tcPr>
          <w:p w14:paraId="6D2DCCFB" w14:textId="77777777" w:rsidR="00F010DE" w:rsidRPr="00714CA2" w:rsidRDefault="00F010DE" w:rsidP="00771945">
            <w:pPr>
              <w:jc w:val="center"/>
              <w:rPr>
                <w:rStyle w:val="Strong"/>
                <w:rFonts w:cs="Arial"/>
                <w:b w:val="0"/>
                <w:sz w:val="22"/>
              </w:rPr>
            </w:pPr>
            <w:r w:rsidRPr="00714CA2">
              <w:rPr>
                <w:rStyle w:val="Strong"/>
                <w:rFonts w:cs="Arial"/>
                <w:sz w:val="22"/>
              </w:rPr>
              <w:t>Friday</w:t>
            </w:r>
          </w:p>
        </w:tc>
        <w:tc>
          <w:tcPr>
            <w:tcW w:w="626" w:type="pct"/>
            <w:shd w:val="clear" w:color="auto" w:fill="F2F2F2" w:themeFill="background1" w:themeFillShade="F2"/>
            <w:vAlign w:val="center"/>
          </w:tcPr>
          <w:p w14:paraId="111DB378" w14:textId="77777777" w:rsidR="00F010DE" w:rsidRPr="00714CA2" w:rsidRDefault="00F010DE" w:rsidP="00771945">
            <w:pPr>
              <w:jc w:val="center"/>
              <w:rPr>
                <w:rStyle w:val="Strong"/>
                <w:rFonts w:cs="Arial"/>
                <w:b w:val="0"/>
                <w:sz w:val="22"/>
              </w:rPr>
            </w:pPr>
            <w:r w:rsidRPr="00714CA2">
              <w:rPr>
                <w:rStyle w:val="Strong"/>
                <w:rFonts w:cs="Arial"/>
                <w:sz w:val="22"/>
              </w:rPr>
              <w:t>Saturday</w:t>
            </w:r>
          </w:p>
        </w:tc>
        <w:tc>
          <w:tcPr>
            <w:tcW w:w="620" w:type="pct"/>
            <w:shd w:val="clear" w:color="auto" w:fill="F2F2F2" w:themeFill="background1" w:themeFillShade="F2"/>
            <w:vAlign w:val="center"/>
          </w:tcPr>
          <w:p w14:paraId="3B7AC6DB" w14:textId="77777777" w:rsidR="00F010DE" w:rsidRPr="00714CA2" w:rsidRDefault="00F010DE" w:rsidP="00771945">
            <w:pPr>
              <w:jc w:val="center"/>
              <w:rPr>
                <w:rStyle w:val="Strong"/>
                <w:rFonts w:cs="Arial"/>
                <w:b w:val="0"/>
                <w:sz w:val="22"/>
              </w:rPr>
            </w:pPr>
            <w:r w:rsidRPr="00714CA2">
              <w:rPr>
                <w:rStyle w:val="Strong"/>
                <w:rFonts w:cs="Arial"/>
                <w:sz w:val="22"/>
              </w:rPr>
              <w:t>Sunday</w:t>
            </w:r>
          </w:p>
        </w:tc>
      </w:tr>
      <w:tr w:rsidR="002B3A07" w:rsidRPr="00714CA2" w14:paraId="4F68D595" w14:textId="77777777" w:rsidTr="00771945">
        <w:trPr>
          <w:trHeight w:val="567"/>
        </w:trPr>
        <w:tc>
          <w:tcPr>
            <w:tcW w:w="625" w:type="pct"/>
            <w:shd w:val="clear" w:color="auto" w:fill="E6E6E6"/>
            <w:vAlign w:val="center"/>
          </w:tcPr>
          <w:p w14:paraId="50A37284" w14:textId="5D3F3D42" w:rsidR="002B3A07" w:rsidRPr="00714CA2" w:rsidRDefault="002B3A07" w:rsidP="002B3A07">
            <w:pPr>
              <w:rPr>
                <w:rStyle w:val="Strong"/>
                <w:rFonts w:cs="Arial"/>
                <w:b w:val="0"/>
                <w:bCs w:val="0"/>
                <w:sz w:val="22"/>
              </w:rPr>
            </w:pPr>
            <w:r w:rsidRPr="00714CA2">
              <w:rPr>
                <w:rStyle w:val="Strong"/>
                <w:rFonts w:cs="Arial"/>
                <w:sz w:val="22"/>
              </w:rPr>
              <w:t>Opening time</w:t>
            </w:r>
          </w:p>
        </w:tc>
        <w:tc>
          <w:tcPr>
            <w:tcW w:w="625" w:type="pct"/>
          </w:tcPr>
          <w:p w14:paraId="56C383EB" w14:textId="407F5FCF" w:rsidR="002B3A07" w:rsidRPr="00714CA2" w:rsidRDefault="002B3A07" w:rsidP="002B3A07">
            <w:pPr>
              <w:rPr>
                <w:rFonts w:cs="Arial"/>
                <w:sz w:val="22"/>
              </w:rPr>
            </w:pPr>
            <w:r w:rsidRPr="4E43129C">
              <w:rPr>
                <w:rFonts w:cs="Arial"/>
                <w:sz w:val="22"/>
                <w:szCs w:val="22"/>
              </w:rPr>
              <w:t>6.30 am</w:t>
            </w:r>
          </w:p>
        </w:tc>
        <w:tc>
          <w:tcPr>
            <w:tcW w:w="626" w:type="pct"/>
          </w:tcPr>
          <w:p w14:paraId="538BE2CE" w14:textId="091DA3C0" w:rsidR="002B3A07" w:rsidRPr="00714CA2" w:rsidRDefault="002B3A07" w:rsidP="002B3A07">
            <w:pPr>
              <w:rPr>
                <w:rFonts w:cs="Arial"/>
                <w:sz w:val="22"/>
              </w:rPr>
            </w:pPr>
            <w:r w:rsidRPr="4E43129C">
              <w:rPr>
                <w:rFonts w:cs="Arial"/>
                <w:sz w:val="22"/>
                <w:szCs w:val="22"/>
              </w:rPr>
              <w:t>6.30 am</w:t>
            </w:r>
          </w:p>
        </w:tc>
        <w:tc>
          <w:tcPr>
            <w:tcW w:w="626" w:type="pct"/>
          </w:tcPr>
          <w:p w14:paraId="73C7CB5D" w14:textId="49679F58" w:rsidR="002B3A07" w:rsidRPr="00714CA2" w:rsidRDefault="002B3A07" w:rsidP="002B3A07">
            <w:pPr>
              <w:rPr>
                <w:rFonts w:cs="Arial"/>
                <w:sz w:val="22"/>
              </w:rPr>
            </w:pPr>
            <w:r w:rsidRPr="4E43129C">
              <w:rPr>
                <w:rFonts w:cs="Arial"/>
                <w:sz w:val="22"/>
                <w:szCs w:val="22"/>
              </w:rPr>
              <w:t>6.30 am</w:t>
            </w:r>
          </w:p>
        </w:tc>
        <w:tc>
          <w:tcPr>
            <w:tcW w:w="626" w:type="pct"/>
          </w:tcPr>
          <w:p w14:paraId="4D789C98" w14:textId="13FDFB27" w:rsidR="002B3A07" w:rsidRPr="00714CA2" w:rsidRDefault="002B3A07" w:rsidP="002B3A07">
            <w:pPr>
              <w:rPr>
                <w:rFonts w:cs="Arial"/>
                <w:sz w:val="22"/>
              </w:rPr>
            </w:pPr>
            <w:r w:rsidRPr="4E43129C">
              <w:rPr>
                <w:rFonts w:cs="Arial"/>
                <w:sz w:val="22"/>
                <w:szCs w:val="22"/>
              </w:rPr>
              <w:t>6.30 am</w:t>
            </w:r>
          </w:p>
        </w:tc>
        <w:tc>
          <w:tcPr>
            <w:tcW w:w="626" w:type="pct"/>
          </w:tcPr>
          <w:p w14:paraId="02D0B51E" w14:textId="2A73E6AB" w:rsidR="002B3A07" w:rsidRPr="00714CA2" w:rsidRDefault="002B3A07" w:rsidP="002B3A07">
            <w:pPr>
              <w:rPr>
                <w:rFonts w:cs="Arial"/>
                <w:sz w:val="22"/>
              </w:rPr>
            </w:pPr>
            <w:r w:rsidRPr="4E43129C">
              <w:rPr>
                <w:rFonts w:cs="Arial"/>
                <w:sz w:val="22"/>
                <w:szCs w:val="22"/>
              </w:rPr>
              <w:t>6.30 am</w:t>
            </w:r>
          </w:p>
        </w:tc>
        <w:tc>
          <w:tcPr>
            <w:tcW w:w="626" w:type="pct"/>
          </w:tcPr>
          <w:p w14:paraId="1BC0F7F3" w14:textId="2B1ADAA1" w:rsidR="002B3A07" w:rsidRPr="00714CA2" w:rsidRDefault="002B3A07" w:rsidP="002B3A07">
            <w:pPr>
              <w:rPr>
                <w:rFonts w:cs="Arial"/>
                <w:sz w:val="22"/>
              </w:rPr>
            </w:pPr>
            <w:r w:rsidRPr="4E43129C">
              <w:rPr>
                <w:rFonts w:cs="Arial"/>
                <w:sz w:val="22"/>
                <w:szCs w:val="22"/>
              </w:rPr>
              <w:t>Closed</w:t>
            </w:r>
          </w:p>
        </w:tc>
        <w:tc>
          <w:tcPr>
            <w:tcW w:w="620" w:type="pct"/>
          </w:tcPr>
          <w:p w14:paraId="54F4D3A9" w14:textId="4601A04F" w:rsidR="002B3A07" w:rsidRPr="00714CA2" w:rsidRDefault="002B3A07" w:rsidP="002B3A07">
            <w:pPr>
              <w:rPr>
                <w:rFonts w:cs="Arial"/>
                <w:sz w:val="22"/>
              </w:rPr>
            </w:pPr>
            <w:r w:rsidRPr="4E43129C">
              <w:rPr>
                <w:rFonts w:cs="Arial"/>
                <w:sz w:val="22"/>
                <w:szCs w:val="22"/>
              </w:rPr>
              <w:t>Closed</w:t>
            </w:r>
          </w:p>
        </w:tc>
      </w:tr>
      <w:tr w:rsidR="002B3A07" w:rsidRPr="00714CA2" w14:paraId="60A9337D" w14:textId="77777777" w:rsidTr="00771945">
        <w:trPr>
          <w:trHeight w:val="567"/>
        </w:trPr>
        <w:tc>
          <w:tcPr>
            <w:tcW w:w="625" w:type="pct"/>
            <w:shd w:val="clear" w:color="auto" w:fill="E6E6E6"/>
            <w:vAlign w:val="center"/>
          </w:tcPr>
          <w:p w14:paraId="03D69125" w14:textId="26471F53" w:rsidR="002B3A07" w:rsidRPr="00714CA2" w:rsidRDefault="002B3A07" w:rsidP="002B3A07">
            <w:pPr>
              <w:rPr>
                <w:rFonts w:cs="Arial"/>
                <w:sz w:val="22"/>
              </w:rPr>
            </w:pPr>
            <w:r w:rsidRPr="00714CA2">
              <w:rPr>
                <w:rStyle w:val="Strong"/>
                <w:rFonts w:cs="Arial"/>
                <w:sz w:val="22"/>
              </w:rPr>
              <w:t>Closing time</w:t>
            </w:r>
          </w:p>
        </w:tc>
        <w:tc>
          <w:tcPr>
            <w:tcW w:w="625" w:type="pct"/>
          </w:tcPr>
          <w:p w14:paraId="41D9E46C" w14:textId="644085F6" w:rsidR="002B3A07" w:rsidRPr="00714CA2" w:rsidRDefault="002B3A07" w:rsidP="002B3A07">
            <w:pPr>
              <w:rPr>
                <w:rFonts w:cs="Arial"/>
                <w:sz w:val="22"/>
              </w:rPr>
            </w:pPr>
            <w:r w:rsidRPr="4E43129C">
              <w:rPr>
                <w:rFonts w:cs="Arial"/>
                <w:sz w:val="22"/>
                <w:szCs w:val="22"/>
              </w:rPr>
              <w:t>6.00 pm</w:t>
            </w:r>
          </w:p>
        </w:tc>
        <w:tc>
          <w:tcPr>
            <w:tcW w:w="626" w:type="pct"/>
          </w:tcPr>
          <w:p w14:paraId="713D34DD" w14:textId="74E1FFFD" w:rsidR="002B3A07" w:rsidRPr="00714CA2" w:rsidRDefault="002B3A07" w:rsidP="002B3A07">
            <w:pPr>
              <w:rPr>
                <w:rFonts w:cs="Arial"/>
                <w:sz w:val="22"/>
              </w:rPr>
            </w:pPr>
            <w:r w:rsidRPr="4E43129C">
              <w:rPr>
                <w:rFonts w:cs="Arial"/>
                <w:sz w:val="22"/>
                <w:szCs w:val="22"/>
              </w:rPr>
              <w:t>6.00 pm</w:t>
            </w:r>
          </w:p>
        </w:tc>
        <w:tc>
          <w:tcPr>
            <w:tcW w:w="626" w:type="pct"/>
          </w:tcPr>
          <w:p w14:paraId="38224305" w14:textId="671DD007" w:rsidR="002B3A07" w:rsidRPr="00714CA2" w:rsidRDefault="002B3A07" w:rsidP="002B3A07">
            <w:pPr>
              <w:rPr>
                <w:rFonts w:cs="Arial"/>
                <w:sz w:val="22"/>
              </w:rPr>
            </w:pPr>
            <w:r w:rsidRPr="4E43129C">
              <w:rPr>
                <w:rFonts w:cs="Arial"/>
                <w:sz w:val="22"/>
                <w:szCs w:val="22"/>
              </w:rPr>
              <w:t>6.00 pm</w:t>
            </w:r>
          </w:p>
        </w:tc>
        <w:tc>
          <w:tcPr>
            <w:tcW w:w="626" w:type="pct"/>
          </w:tcPr>
          <w:p w14:paraId="4DA0606C" w14:textId="2A35A8E7" w:rsidR="002B3A07" w:rsidRPr="00714CA2" w:rsidRDefault="002B3A07" w:rsidP="002B3A07">
            <w:pPr>
              <w:rPr>
                <w:rFonts w:cs="Arial"/>
                <w:sz w:val="22"/>
              </w:rPr>
            </w:pPr>
            <w:r w:rsidRPr="4E43129C">
              <w:rPr>
                <w:rFonts w:cs="Arial"/>
                <w:sz w:val="22"/>
                <w:szCs w:val="22"/>
              </w:rPr>
              <w:t>6.00 pm</w:t>
            </w:r>
          </w:p>
        </w:tc>
        <w:tc>
          <w:tcPr>
            <w:tcW w:w="626" w:type="pct"/>
          </w:tcPr>
          <w:p w14:paraId="3C0B431A" w14:textId="1CD12E77" w:rsidR="002B3A07" w:rsidRPr="00714CA2" w:rsidRDefault="002B3A07" w:rsidP="002B3A07">
            <w:pPr>
              <w:rPr>
                <w:rFonts w:cs="Arial"/>
                <w:sz w:val="22"/>
              </w:rPr>
            </w:pPr>
            <w:r w:rsidRPr="4E43129C">
              <w:rPr>
                <w:rFonts w:cs="Arial"/>
                <w:sz w:val="22"/>
                <w:szCs w:val="22"/>
              </w:rPr>
              <w:t>6.00 pm</w:t>
            </w:r>
          </w:p>
        </w:tc>
        <w:tc>
          <w:tcPr>
            <w:tcW w:w="626" w:type="pct"/>
          </w:tcPr>
          <w:p w14:paraId="171A1E4E" w14:textId="62570CBF" w:rsidR="002B3A07" w:rsidRPr="00714CA2" w:rsidRDefault="002B3A07" w:rsidP="002B3A07">
            <w:pPr>
              <w:rPr>
                <w:rFonts w:cs="Arial"/>
                <w:sz w:val="22"/>
              </w:rPr>
            </w:pPr>
            <w:r w:rsidRPr="4E43129C">
              <w:rPr>
                <w:rFonts w:cs="Arial"/>
                <w:sz w:val="22"/>
                <w:szCs w:val="22"/>
              </w:rPr>
              <w:t>Closed</w:t>
            </w:r>
          </w:p>
        </w:tc>
        <w:tc>
          <w:tcPr>
            <w:tcW w:w="620" w:type="pct"/>
          </w:tcPr>
          <w:p w14:paraId="6009525A" w14:textId="126A400D" w:rsidR="002B3A07" w:rsidRPr="00714CA2" w:rsidRDefault="002B3A07" w:rsidP="002B3A07">
            <w:pPr>
              <w:rPr>
                <w:rFonts w:cs="Arial"/>
                <w:sz w:val="22"/>
              </w:rPr>
            </w:pPr>
            <w:r w:rsidRPr="4E43129C">
              <w:rPr>
                <w:rFonts w:cs="Arial"/>
                <w:sz w:val="22"/>
                <w:szCs w:val="22"/>
              </w:rPr>
              <w:t>Closed</w:t>
            </w:r>
          </w:p>
        </w:tc>
      </w:tr>
    </w:tbl>
    <w:p w14:paraId="0BCBE55F" w14:textId="6A993106" w:rsidR="3FF4B918" w:rsidRDefault="3FF4B918" w:rsidP="3FF4B918"/>
    <w:p w14:paraId="3D6E5B60" w14:textId="2092738C" w:rsidR="00C97471" w:rsidRDefault="00C97471" w:rsidP="00714CA2">
      <w:pPr>
        <w:rPr>
          <w:b/>
          <w:bCs/>
        </w:rPr>
      </w:pPr>
    </w:p>
    <w:p w14:paraId="1609CC90" w14:textId="0968A441" w:rsidR="3FF4B918" w:rsidRDefault="3FF4B918" w:rsidP="3FF4B918">
      <w:pPr>
        <w:rPr>
          <w:b/>
          <w:bCs/>
        </w:rPr>
      </w:pPr>
    </w:p>
    <w:p w14:paraId="29939BE3" w14:textId="50479614" w:rsidR="3FF4B918" w:rsidRDefault="3FF4B918" w:rsidP="3FF4B918">
      <w:pPr>
        <w:rPr>
          <w:b/>
          <w:bCs/>
        </w:rPr>
      </w:pPr>
    </w:p>
    <w:p w14:paraId="184702EC" w14:textId="11B63420" w:rsidR="3FF4B918" w:rsidRDefault="3FF4B918" w:rsidP="3FF4B918">
      <w:pPr>
        <w:rPr>
          <w:b/>
          <w:bCs/>
        </w:rPr>
      </w:pPr>
    </w:p>
    <w:p w14:paraId="60F94271" w14:textId="723CDCA7" w:rsidR="3FF4B918" w:rsidRDefault="3FF4B918" w:rsidP="3FF4B918">
      <w:pPr>
        <w:rPr>
          <w:b/>
          <w:bCs/>
        </w:rPr>
      </w:pPr>
    </w:p>
    <w:p w14:paraId="67F79C32" w14:textId="0EE921BB" w:rsidR="3FF4B918" w:rsidRDefault="3FF4B918" w:rsidP="3FF4B918">
      <w:pPr>
        <w:rPr>
          <w:b/>
          <w:bCs/>
        </w:rPr>
      </w:pPr>
    </w:p>
    <w:p w14:paraId="05C7A17B" w14:textId="40C6556A" w:rsidR="3FF4B918" w:rsidRDefault="3FF4B918" w:rsidP="3FF4B918">
      <w:pPr>
        <w:rPr>
          <w:b/>
          <w:bCs/>
        </w:rPr>
      </w:pPr>
    </w:p>
    <w:p w14:paraId="7A83CE37" w14:textId="24B4AE2F" w:rsidR="00714CA2" w:rsidRPr="00A81507" w:rsidRDefault="00714CA2" w:rsidP="00181EB8">
      <w:pPr>
        <w:pStyle w:val="Heading1"/>
        <w:rPr>
          <w:rFonts w:ascii="Arial" w:hAnsi="Arial" w:cs="Arial"/>
        </w:rPr>
      </w:pPr>
      <w:bookmarkStart w:id="4" w:name="_Toc1192738729"/>
      <w:r w:rsidRPr="3FF4B918">
        <w:rPr>
          <w:rFonts w:ascii="Arial" w:hAnsi="Arial" w:cs="Arial"/>
        </w:rPr>
        <w:lastRenderedPageBreak/>
        <w:t>Additional information about your service</w:t>
      </w:r>
      <w:bookmarkEnd w:id="4"/>
    </w:p>
    <w:p w14:paraId="428AF680" w14:textId="77777777" w:rsidR="00714CA2" w:rsidRPr="00714CA2" w:rsidRDefault="00714CA2" w:rsidP="00714CA2">
      <w:pPr>
        <w:rPr>
          <w:b/>
          <w:bCs/>
          <w:color w:val="10161B" w:themeColor="accent5" w:themeShade="80"/>
          <w:sz w:val="30"/>
          <w:szCs w:val="30"/>
        </w:rPr>
      </w:pPr>
    </w:p>
    <w:tbl>
      <w:tblPr>
        <w:tblStyle w:val="DEEWRNQS"/>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682"/>
        <w:gridCol w:w="10986"/>
      </w:tblGrid>
      <w:tr w:rsidR="00714CA2" w:rsidRPr="00714CA2" w14:paraId="67BF616B" w14:textId="0A5233D8" w:rsidTr="075BFD6E">
        <w:trPr>
          <w:trHeight w:val="920"/>
        </w:trPr>
        <w:tc>
          <w:tcPr>
            <w:tcW w:w="1255" w:type="pct"/>
          </w:tcPr>
          <w:p w14:paraId="2D8B05F3" w14:textId="77777777" w:rsidR="00714CA2" w:rsidRPr="00714CA2" w:rsidRDefault="00714CA2" w:rsidP="00714CA2">
            <w:pPr>
              <w:rPr>
                <w:rFonts w:cs="Arial"/>
                <w:lang w:eastAsia="en-US"/>
              </w:rPr>
            </w:pPr>
            <w:r w:rsidRPr="00714CA2">
              <w:rPr>
                <w:rFonts w:cs="Arial"/>
                <w:lang w:eastAsia="en-US"/>
              </w:rPr>
              <w:t xml:space="preserve">Provide additional information about your service—parking, school holiday dates, pupil-free days, etc. </w:t>
            </w:r>
          </w:p>
          <w:p w14:paraId="496FF965" w14:textId="77777777" w:rsidR="00714CA2" w:rsidRPr="00714CA2" w:rsidRDefault="00714CA2" w:rsidP="00714CA2">
            <w:pPr>
              <w:rPr>
                <w:rFonts w:cs="Arial"/>
                <w:lang w:eastAsia="en-US"/>
              </w:rPr>
            </w:pPr>
          </w:p>
        </w:tc>
        <w:tc>
          <w:tcPr>
            <w:tcW w:w="3745" w:type="pct"/>
          </w:tcPr>
          <w:p w14:paraId="3EFC4171" w14:textId="2FBFAF31" w:rsidR="004C2B5E" w:rsidRDefault="004C2B5E" w:rsidP="00714CA2">
            <w:pPr>
              <w:rPr>
                <w:rFonts w:cs="Arial"/>
              </w:rPr>
            </w:pPr>
            <w:r>
              <w:rPr>
                <w:rFonts w:cs="Arial"/>
              </w:rPr>
              <w:t>Closest entry</w:t>
            </w:r>
            <w:r w:rsidR="00766323">
              <w:rPr>
                <w:rFonts w:cs="Arial"/>
              </w:rPr>
              <w:t xml:space="preserve"> is through the side gate to the school on </w:t>
            </w:r>
            <w:r w:rsidR="00856715">
              <w:rPr>
                <w:rFonts w:cs="Arial"/>
              </w:rPr>
              <w:t>Waldburg Drive</w:t>
            </w:r>
            <w:r w:rsidR="00766323">
              <w:rPr>
                <w:rFonts w:cs="Arial"/>
              </w:rPr>
              <w:t xml:space="preserve"> </w:t>
            </w:r>
            <w:r w:rsidR="00856715">
              <w:rPr>
                <w:rFonts w:cs="Arial"/>
              </w:rPr>
              <w:t>Tapping</w:t>
            </w:r>
            <w:r>
              <w:rPr>
                <w:rFonts w:cs="Arial"/>
              </w:rPr>
              <w:t xml:space="preserve"> and </w:t>
            </w:r>
            <w:r w:rsidR="00766323">
              <w:rPr>
                <w:rFonts w:cs="Arial"/>
              </w:rPr>
              <w:t xml:space="preserve">Parent and visitor </w:t>
            </w:r>
            <w:r>
              <w:rPr>
                <w:rFonts w:cs="Arial"/>
              </w:rPr>
              <w:t>parking is</w:t>
            </w:r>
            <w:r w:rsidR="00766323">
              <w:rPr>
                <w:rFonts w:cs="Arial"/>
              </w:rPr>
              <w:t xml:space="preserve"> also</w:t>
            </w:r>
            <w:r>
              <w:rPr>
                <w:rFonts w:cs="Arial"/>
              </w:rPr>
              <w:t xml:space="preserve"> located on </w:t>
            </w:r>
            <w:r w:rsidR="00856715">
              <w:rPr>
                <w:rFonts w:cs="Arial"/>
              </w:rPr>
              <w:t>Waldburg Drive, Tapping</w:t>
            </w:r>
            <w:r>
              <w:rPr>
                <w:rFonts w:cs="Arial"/>
              </w:rPr>
              <w:t>.</w:t>
            </w:r>
          </w:p>
          <w:p w14:paraId="117FF933" w14:textId="77777777" w:rsidR="004C2B5E" w:rsidRDefault="004C2B5E" w:rsidP="00714CA2">
            <w:pPr>
              <w:rPr>
                <w:rFonts w:cs="Arial"/>
              </w:rPr>
            </w:pPr>
          </w:p>
          <w:p w14:paraId="100EE621" w14:textId="080DA68F" w:rsidR="00806E65" w:rsidRDefault="00806E65" w:rsidP="00714CA2">
            <w:pPr>
              <w:rPr>
                <w:rFonts w:cs="Arial"/>
              </w:rPr>
            </w:pPr>
          </w:p>
          <w:p w14:paraId="43F25B52" w14:textId="2CECF2BA" w:rsidR="00856715" w:rsidRDefault="0069393D" w:rsidP="00714CA2">
            <w:pPr>
              <w:rPr>
                <w:rFonts w:cs="Arial"/>
              </w:rPr>
            </w:pPr>
            <w:r>
              <w:rPr>
                <w:rFonts w:cs="Arial"/>
              </w:rPr>
              <w:t>202</w:t>
            </w:r>
            <w:r w:rsidR="004B49B8">
              <w:rPr>
                <w:rFonts w:cs="Arial"/>
              </w:rPr>
              <w:t>5</w:t>
            </w:r>
            <w:r>
              <w:rPr>
                <w:rFonts w:cs="Arial"/>
              </w:rPr>
              <w:t xml:space="preserve"> </w:t>
            </w:r>
            <w:r w:rsidR="00856715">
              <w:rPr>
                <w:rFonts w:cs="Arial"/>
              </w:rPr>
              <w:t>School Term Da</w:t>
            </w:r>
            <w:r w:rsidR="00F40DBA">
              <w:rPr>
                <w:rFonts w:cs="Arial"/>
              </w:rPr>
              <w:t>tes:</w:t>
            </w:r>
          </w:p>
          <w:p w14:paraId="3608BDB2" w14:textId="3A460732" w:rsidR="00F40DBA" w:rsidRDefault="004B49B8" w:rsidP="5B22B6BC">
            <w:pPr>
              <w:rPr>
                <w:rFonts w:cs="Arial"/>
              </w:rPr>
            </w:pPr>
            <w:r>
              <w:rPr>
                <w:rFonts w:cs="Arial"/>
              </w:rPr>
              <w:t>Term 1: 2/02/26- 2/04/26</w:t>
            </w:r>
          </w:p>
          <w:p w14:paraId="04501D68" w14:textId="36C1EA6E" w:rsidR="00F40DBA" w:rsidRDefault="25F45F8B" w:rsidP="5B22B6BC">
            <w:r w:rsidRPr="5B22B6BC">
              <w:rPr>
                <w:rFonts w:ascii="Calibri" w:eastAsia="Calibri" w:hAnsi="Calibri" w:cs="Calibri"/>
                <w:sz w:val="22"/>
                <w:szCs w:val="22"/>
              </w:rPr>
              <w:t xml:space="preserve">Term 2: </w:t>
            </w:r>
            <w:r w:rsidR="004B49B8">
              <w:rPr>
                <w:rFonts w:ascii="Calibri" w:eastAsia="Calibri" w:hAnsi="Calibri" w:cs="Calibri"/>
                <w:sz w:val="22"/>
                <w:szCs w:val="22"/>
              </w:rPr>
              <w:t>21</w:t>
            </w:r>
            <w:r w:rsidRPr="5B22B6BC">
              <w:rPr>
                <w:rFonts w:ascii="Calibri" w:eastAsia="Calibri" w:hAnsi="Calibri" w:cs="Calibri"/>
                <w:sz w:val="22"/>
                <w:szCs w:val="22"/>
              </w:rPr>
              <w:t>/04/2</w:t>
            </w:r>
            <w:r w:rsidR="004B49B8">
              <w:rPr>
                <w:rFonts w:ascii="Calibri" w:eastAsia="Calibri" w:hAnsi="Calibri" w:cs="Calibri"/>
                <w:sz w:val="22"/>
                <w:szCs w:val="22"/>
              </w:rPr>
              <w:t>6</w:t>
            </w:r>
            <w:r w:rsidRPr="5B22B6BC">
              <w:rPr>
                <w:rFonts w:ascii="Calibri" w:eastAsia="Calibri" w:hAnsi="Calibri" w:cs="Calibri"/>
                <w:sz w:val="22"/>
                <w:szCs w:val="22"/>
              </w:rPr>
              <w:t xml:space="preserve"> – </w:t>
            </w:r>
            <w:r w:rsidR="004B49B8">
              <w:rPr>
                <w:rFonts w:ascii="Calibri" w:eastAsia="Calibri" w:hAnsi="Calibri" w:cs="Calibri"/>
                <w:sz w:val="22"/>
                <w:szCs w:val="22"/>
              </w:rPr>
              <w:t>03</w:t>
            </w:r>
            <w:r w:rsidRPr="5B22B6BC">
              <w:rPr>
                <w:rFonts w:ascii="Calibri" w:eastAsia="Calibri" w:hAnsi="Calibri" w:cs="Calibri"/>
                <w:sz w:val="22"/>
                <w:szCs w:val="22"/>
              </w:rPr>
              <w:t>/0</w:t>
            </w:r>
            <w:r w:rsidR="004B49B8">
              <w:rPr>
                <w:rFonts w:ascii="Calibri" w:eastAsia="Calibri" w:hAnsi="Calibri" w:cs="Calibri"/>
                <w:sz w:val="22"/>
                <w:szCs w:val="22"/>
              </w:rPr>
              <w:t>7</w:t>
            </w:r>
            <w:r w:rsidRPr="5B22B6BC">
              <w:rPr>
                <w:rFonts w:ascii="Calibri" w:eastAsia="Calibri" w:hAnsi="Calibri" w:cs="Calibri"/>
                <w:sz w:val="22"/>
                <w:szCs w:val="22"/>
              </w:rPr>
              <w:t>/2</w:t>
            </w:r>
            <w:r w:rsidR="004B49B8">
              <w:rPr>
                <w:rFonts w:ascii="Calibri" w:eastAsia="Calibri" w:hAnsi="Calibri" w:cs="Calibri"/>
                <w:sz w:val="22"/>
                <w:szCs w:val="22"/>
              </w:rPr>
              <w:t>6</w:t>
            </w:r>
          </w:p>
          <w:p w14:paraId="25AEE706" w14:textId="6885A7D8" w:rsidR="00F40DBA" w:rsidRDefault="25F45F8B" w:rsidP="5B22B6BC">
            <w:r w:rsidRPr="5B22B6BC">
              <w:rPr>
                <w:rFonts w:ascii="Calibri" w:eastAsia="Calibri" w:hAnsi="Calibri" w:cs="Calibri"/>
                <w:sz w:val="22"/>
                <w:szCs w:val="22"/>
              </w:rPr>
              <w:t xml:space="preserve">Term 3: </w:t>
            </w:r>
            <w:r w:rsidR="004B49B8">
              <w:rPr>
                <w:rFonts w:ascii="Calibri" w:eastAsia="Calibri" w:hAnsi="Calibri" w:cs="Calibri"/>
                <w:sz w:val="22"/>
                <w:szCs w:val="22"/>
              </w:rPr>
              <w:t>21</w:t>
            </w:r>
            <w:r w:rsidRPr="5B22B6BC">
              <w:rPr>
                <w:rFonts w:ascii="Calibri" w:eastAsia="Calibri" w:hAnsi="Calibri" w:cs="Calibri"/>
                <w:sz w:val="22"/>
                <w:szCs w:val="22"/>
              </w:rPr>
              <w:t>/07/2</w:t>
            </w:r>
            <w:r w:rsidR="004B49B8">
              <w:rPr>
                <w:rFonts w:ascii="Calibri" w:eastAsia="Calibri" w:hAnsi="Calibri" w:cs="Calibri"/>
                <w:sz w:val="22"/>
                <w:szCs w:val="22"/>
              </w:rPr>
              <w:t>6</w:t>
            </w:r>
            <w:r w:rsidRPr="5B22B6BC">
              <w:rPr>
                <w:rFonts w:ascii="Calibri" w:eastAsia="Calibri" w:hAnsi="Calibri" w:cs="Calibri"/>
                <w:sz w:val="22"/>
                <w:szCs w:val="22"/>
              </w:rPr>
              <w:t xml:space="preserve"> – </w:t>
            </w:r>
            <w:r w:rsidR="004B49B8">
              <w:rPr>
                <w:rFonts w:ascii="Calibri" w:eastAsia="Calibri" w:hAnsi="Calibri" w:cs="Calibri"/>
                <w:sz w:val="22"/>
                <w:szCs w:val="22"/>
              </w:rPr>
              <w:t>25</w:t>
            </w:r>
            <w:r w:rsidRPr="5B22B6BC">
              <w:rPr>
                <w:rFonts w:ascii="Calibri" w:eastAsia="Calibri" w:hAnsi="Calibri" w:cs="Calibri"/>
                <w:sz w:val="22"/>
                <w:szCs w:val="22"/>
              </w:rPr>
              <w:t>/09/2</w:t>
            </w:r>
            <w:r w:rsidR="004B49B8">
              <w:rPr>
                <w:rFonts w:ascii="Calibri" w:eastAsia="Calibri" w:hAnsi="Calibri" w:cs="Calibri"/>
                <w:sz w:val="22"/>
                <w:szCs w:val="22"/>
              </w:rPr>
              <w:t>6</w:t>
            </w:r>
          </w:p>
          <w:p w14:paraId="5EA9EF15" w14:textId="1E0F079B" w:rsidR="00F40DBA" w:rsidRDefault="25F45F8B" w:rsidP="5B22B6BC">
            <w:r w:rsidRPr="5B22B6BC">
              <w:rPr>
                <w:rFonts w:ascii="Calibri" w:eastAsia="Calibri" w:hAnsi="Calibri" w:cs="Calibri"/>
                <w:sz w:val="22"/>
                <w:szCs w:val="22"/>
              </w:rPr>
              <w:t xml:space="preserve">Term 4: </w:t>
            </w:r>
            <w:r w:rsidR="004B49B8">
              <w:rPr>
                <w:rFonts w:ascii="Calibri" w:eastAsia="Calibri" w:hAnsi="Calibri" w:cs="Calibri"/>
                <w:sz w:val="22"/>
                <w:szCs w:val="22"/>
              </w:rPr>
              <w:t>13</w:t>
            </w:r>
            <w:r w:rsidRPr="5B22B6BC">
              <w:rPr>
                <w:rFonts w:ascii="Calibri" w:eastAsia="Calibri" w:hAnsi="Calibri" w:cs="Calibri"/>
                <w:sz w:val="22"/>
                <w:szCs w:val="22"/>
              </w:rPr>
              <w:t>/10/2</w:t>
            </w:r>
            <w:r w:rsidR="004B49B8">
              <w:rPr>
                <w:rFonts w:ascii="Calibri" w:eastAsia="Calibri" w:hAnsi="Calibri" w:cs="Calibri"/>
                <w:sz w:val="22"/>
                <w:szCs w:val="22"/>
              </w:rPr>
              <w:t>6</w:t>
            </w:r>
            <w:r w:rsidRPr="5B22B6BC">
              <w:rPr>
                <w:rFonts w:ascii="Calibri" w:eastAsia="Calibri" w:hAnsi="Calibri" w:cs="Calibri"/>
                <w:sz w:val="22"/>
                <w:szCs w:val="22"/>
              </w:rPr>
              <w:t xml:space="preserve"> – </w:t>
            </w:r>
            <w:r w:rsidR="004B49B8">
              <w:rPr>
                <w:rFonts w:ascii="Calibri" w:eastAsia="Calibri" w:hAnsi="Calibri" w:cs="Calibri"/>
                <w:sz w:val="22"/>
                <w:szCs w:val="22"/>
              </w:rPr>
              <w:t>17</w:t>
            </w:r>
            <w:r w:rsidRPr="5B22B6BC">
              <w:rPr>
                <w:rFonts w:ascii="Calibri" w:eastAsia="Calibri" w:hAnsi="Calibri" w:cs="Calibri"/>
                <w:sz w:val="22"/>
                <w:szCs w:val="22"/>
              </w:rPr>
              <w:t>/12/2</w:t>
            </w:r>
            <w:r w:rsidR="004B49B8">
              <w:rPr>
                <w:rFonts w:ascii="Calibri" w:eastAsia="Calibri" w:hAnsi="Calibri" w:cs="Calibri"/>
                <w:sz w:val="22"/>
                <w:szCs w:val="22"/>
              </w:rPr>
              <w:t>6</w:t>
            </w:r>
          </w:p>
          <w:p w14:paraId="3810E64C" w14:textId="7AFBB323" w:rsidR="00F40DBA" w:rsidRDefault="00F40DBA" w:rsidP="00714CA2">
            <w:pPr>
              <w:rPr>
                <w:rFonts w:cs="Arial"/>
              </w:rPr>
            </w:pPr>
          </w:p>
          <w:p w14:paraId="24073838" w14:textId="4368AEFA" w:rsidR="00F40DBA" w:rsidRDefault="0069393D" w:rsidP="00714CA2">
            <w:pPr>
              <w:rPr>
                <w:rFonts w:cs="Arial"/>
              </w:rPr>
            </w:pPr>
            <w:r>
              <w:rPr>
                <w:rFonts w:cs="Arial"/>
              </w:rPr>
              <w:t>202</w:t>
            </w:r>
            <w:r w:rsidR="004B49B8">
              <w:rPr>
                <w:rFonts w:cs="Arial"/>
              </w:rPr>
              <w:t>5</w:t>
            </w:r>
            <w:r>
              <w:rPr>
                <w:rFonts w:cs="Arial"/>
              </w:rPr>
              <w:t xml:space="preserve"> Pupil Free Dates</w:t>
            </w:r>
            <w:r w:rsidR="030D9E4B" w:rsidRPr="5B22B6BC">
              <w:rPr>
                <w:rFonts w:cs="Arial"/>
              </w:rPr>
              <w:t>:</w:t>
            </w:r>
          </w:p>
          <w:p w14:paraId="3B8BA40C" w14:textId="77777777" w:rsidR="00806E65" w:rsidRDefault="00806E65" w:rsidP="00714CA2">
            <w:pPr>
              <w:rPr>
                <w:rFonts w:cs="Arial"/>
              </w:rPr>
            </w:pPr>
          </w:p>
          <w:p w14:paraId="52E8E4A8" w14:textId="19AAE703" w:rsidR="00714CA2" w:rsidRPr="00714CA2" w:rsidRDefault="004B49B8" w:rsidP="5B22B6BC">
            <w:r>
              <w:rPr>
                <w:rFonts w:ascii="Calibri" w:eastAsia="Calibri" w:hAnsi="Calibri" w:cs="Calibri"/>
                <w:sz w:val="22"/>
                <w:szCs w:val="22"/>
              </w:rPr>
              <w:t>20</w:t>
            </w:r>
            <w:r w:rsidR="676E8673" w:rsidRPr="5B22B6BC">
              <w:rPr>
                <w:rFonts w:ascii="Calibri" w:eastAsia="Calibri" w:hAnsi="Calibri" w:cs="Calibri"/>
                <w:sz w:val="22"/>
                <w:szCs w:val="22"/>
              </w:rPr>
              <w:t>/04/2</w:t>
            </w:r>
            <w:r>
              <w:rPr>
                <w:rFonts w:ascii="Calibri" w:eastAsia="Calibri" w:hAnsi="Calibri" w:cs="Calibri"/>
                <w:sz w:val="22"/>
                <w:szCs w:val="22"/>
              </w:rPr>
              <w:t>6</w:t>
            </w:r>
          </w:p>
          <w:p w14:paraId="36A33D9A" w14:textId="0F9555DC" w:rsidR="00714CA2" w:rsidRPr="00714CA2" w:rsidRDefault="004B49B8" w:rsidP="5B22B6BC">
            <w:r>
              <w:rPr>
                <w:rFonts w:ascii="Calibri" w:eastAsia="Calibri" w:hAnsi="Calibri" w:cs="Calibri"/>
                <w:sz w:val="22"/>
                <w:szCs w:val="22"/>
              </w:rPr>
              <w:t>20</w:t>
            </w:r>
            <w:r w:rsidR="676E8673" w:rsidRPr="5B22B6BC">
              <w:rPr>
                <w:rFonts w:ascii="Calibri" w:eastAsia="Calibri" w:hAnsi="Calibri" w:cs="Calibri"/>
                <w:sz w:val="22"/>
                <w:szCs w:val="22"/>
              </w:rPr>
              <w:t>/07/2</w:t>
            </w:r>
            <w:r>
              <w:rPr>
                <w:rFonts w:ascii="Calibri" w:eastAsia="Calibri" w:hAnsi="Calibri" w:cs="Calibri"/>
                <w:sz w:val="22"/>
                <w:szCs w:val="22"/>
              </w:rPr>
              <w:t>6</w:t>
            </w:r>
          </w:p>
          <w:p w14:paraId="34602581" w14:textId="1B95A297" w:rsidR="00714CA2" w:rsidRPr="00714CA2" w:rsidRDefault="004B49B8" w:rsidP="5B22B6BC">
            <w:r>
              <w:rPr>
                <w:rFonts w:ascii="Calibri" w:eastAsia="Calibri" w:hAnsi="Calibri" w:cs="Calibri"/>
                <w:sz w:val="22"/>
                <w:szCs w:val="22"/>
              </w:rPr>
              <w:t>12</w:t>
            </w:r>
            <w:r w:rsidR="676E8673" w:rsidRPr="5B22B6BC">
              <w:rPr>
                <w:rFonts w:ascii="Calibri" w:eastAsia="Calibri" w:hAnsi="Calibri" w:cs="Calibri"/>
                <w:sz w:val="22"/>
                <w:szCs w:val="22"/>
              </w:rPr>
              <w:t>/10/2</w:t>
            </w:r>
            <w:r>
              <w:rPr>
                <w:rFonts w:ascii="Calibri" w:eastAsia="Calibri" w:hAnsi="Calibri" w:cs="Calibri"/>
                <w:sz w:val="22"/>
                <w:szCs w:val="22"/>
              </w:rPr>
              <w:t>6</w:t>
            </w:r>
          </w:p>
          <w:p w14:paraId="2F42CFA2" w14:textId="737A331E" w:rsidR="00714CA2" w:rsidRPr="00714CA2" w:rsidRDefault="676E8673" w:rsidP="5B22B6BC">
            <w:r w:rsidRPr="5B22B6BC">
              <w:rPr>
                <w:rFonts w:ascii="Calibri" w:eastAsia="Calibri" w:hAnsi="Calibri" w:cs="Calibri"/>
                <w:sz w:val="22"/>
                <w:szCs w:val="22"/>
              </w:rPr>
              <w:t>13/12/24</w:t>
            </w:r>
          </w:p>
          <w:p w14:paraId="0E9B8C23" w14:textId="0086F6C3" w:rsidR="00714CA2" w:rsidRPr="00714CA2" w:rsidRDefault="00714CA2" w:rsidP="00714CA2">
            <w:pPr>
              <w:rPr>
                <w:rFonts w:cs="Arial"/>
              </w:rPr>
            </w:pPr>
          </w:p>
        </w:tc>
      </w:tr>
      <w:tr w:rsidR="00714CA2" w:rsidRPr="00714CA2" w14:paraId="1B9D57AA" w14:textId="005BC3B4" w:rsidTr="075BFD6E">
        <w:trPr>
          <w:trHeight w:val="920"/>
        </w:trPr>
        <w:tc>
          <w:tcPr>
            <w:tcW w:w="1255" w:type="pct"/>
          </w:tcPr>
          <w:p w14:paraId="34093BE2" w14:textId="77777777" w:rsidR="00714CA2" w:rsidRPr="00714CA2" w:rsidRDefault="00714CA2" w:rsidP="00714CA2">
            <w:pPr>
              <w:rPr>
                <w:rFonts w:cs="Arial"/>
                <w:lang w:eastAsia="en-US"/>
              </w:rPr>
            </w:pPr>
            <w:r w:rsidRPr="00714CA2">
              <w:rPr>
                <w:rFonts w:cs="Arial"/>
                <w:lang w:eastAsia="en-US"/>
              </w:rPr>
              <w:t xml:space="preserve">How are the children grouped at your service? </w:t>
            </w:r>
          </w:p>
          <w:p w14:paraId="614B2A29" w14:textId="77777777" w:rsidR="00714CA2" w:rsidRPr="00714CA2" w:rsidRDefault="00714CA2" w:rsidP="00714CA2">
            <w:pPr>
              <w:rPr>
                <w:rFonts w:cs="Arial"/>
                <w:lang w:eastAsia="en-US"/>
              </w:rPr>
            </w:pPr>
          </w:p>
        </w:tc>
        <w:tc>
          <w:tcPr>
            <w:tcW w:w="3745" w:type="pct"/>
          </w:tcPr>
          <w:p w14:paraId="258B696F" w14:textId="6104C4C8" w:rsidR="00714CA2" w:rsidRDefault="006517D0" w:rsidP="00714CA2">
            <w:pPr>
              <w:rPr>
                <w:rFonts w:cs="Arial"/>
              </w:rPr>
            </w:pPr>
            <w:r w:rsidRPr="2B22828E">
              <w:rPr>
                <w:rFonts w:cs="Arial"/>
              </w:rPr>
              <w:t>Keiki</w:t>
            </w:r>
            <w:r w:rsidR="00D30108" w:rsidRPr="2B22828E">
              <w:rPr>
                <w:rFonts w:cs="Arial"/>
              </w:rPr>
              <w:t xml:space="preserve"> </w:t>
            </w:r>
            <w:r w:rsidR="0069393D">
              <w:rPr>
                <w:rFonts w:cs="Arial"/>
              </w:rPr>
              <w:t>Tapping</w:t>
            </w:r>
            <w:r w:rsidRPr="2B22828E">
              <w:rPr>
                <w:rFonts w:cs="Arial"/>
              </w:rPr>
              <w:t xml:space="preserve"> provides education and care for children attending Kindy to year 6</w:t>
            </w:r>
            <w:r w:rsidR="00D30108" w:rsidRPr="2B22828E">
              <w:rPr>
                <w:rFonts w:cs="Arial"/>
              </w:rPr>
              <w:t xml:space="preserve"> and are grouped together in our licenced spaces</w:t>
            </w:r>
            <w:r w:rsidR="008813B6">
              <w:rPr>
                <w:rFonts w:cs="Arial"/>
              </w:rPr>
              <w:t xml:space="preserve">. </w:t>
            </w:r>
          </w:p>
          <w:p w14:paraId="0FDE7FF4" w14:textId="77777777" w:rsidR="00A8123A" w:rsidRDefault="00A8123A" w:rsidP="00714CA2">
            <w:pPr>
              <w:rPr>
                <w:rFonts w:cs="Arial"/>
              </w:rPr>
            </w:pPr>
          </w:p>
          <w:p w14:paraId="5B6F9194" w14:textId="18337CFB" w:rsidR="00A8123A" w:rsidRPr="00714CA2" w:rsidRDefault="00A8123A" w:rsidP="00714CA2">
            <w:pPr>
              <w:rPr>
                <w:rFonts w:cs="Arial"/>
              </w:rPr>
            </w:pPr>
            <w:r>
              <w:rPr>
                <w:rFonts w:cs="Arial"/>
              </w:rPr>
              <w:t>During the sessions</w:t>
            </w:r>
            <w:r w:rsidR="0069393D">
              <w:rPr>
                <w:rFonts w:cs="Arial"/>
              </w:rPr>
              <w:t xml:space="preserve"> for Before School Care the children are grouped together Kindy to Year 6, After School Care</w:t>
            </w:r>
            <w:r>
              <w:rPr>
                <w:rFonts w:cs="Arial"/>
              </w:rPr>
              <w:t xml:space="preserve"> the group</w:t>
            </w:r>
            <w:r w:rsidR="0069393D">
              <w:rPr>
                <w:rFonts w:cs="Arial"/>
              </w:rPr>
              <w:t>s</w:t>
            </w:r>
            <w:r>
              <w:rPr>
                <w:rFonts w:cs="Arial"/>
              </w:rPr>
              <w:t xml:space="preserve"> is divided with a Junior (Kindy – Year 1) and a Senior program (Year 2- Year 6)</w:t>
            </w:r>
            <w:r w:rsidR="0069393D">
              <w:rPr>
                <w:rFonts w:cs="Arial"/>
              </w:rPr>
              <w:t xml:space="preserve"> And Vacation Care is grouped together </w:t>
            </w:r>
            <w:r w:rsidR="00565590">
              <w:rPr>
                <w:rFonts w:cs="Arial"/>
              </w:rPr>
              <w:t xml:space="preserve">Kindy to Year 6. </w:t>
            </w:r>
            <w:r>
              <w:rPr>
                <w:rFonts w:cs="Arial"/>
              </w:rPr>
              <w:t xml:space="preserve"> </w:t>
            </w:r>
          </w:p>
        </w:tc>
      </w:tr>
      <w:tr w:rsidR="00714CA2" w:rsidRPr="00714CA2" w14:paraId="6585BF06" w14:textId="6230B5A7" w:rsidTr="075BFD6E">
        <w:trPr>
          <w:trHeight w:val="920"/>
        </w:trPr>
        <w:tc>
          <w:tcPr>
            <w:tcW w:w="1255" w:type="pct"/>
          </w:tcPr>
          <w:p w14:paraId="7E38D664" w14:textId="77777777" w:rsidR="00714CA2" w:rsidRPr="00714CA2" w:rsidRDefault="00714CA2" w:rsidP="00714CA2">
            <w:pPr>
              <w:rPr>
                <w:rFonts w:cs="Arial"/>
                <w:lang w:eastAsia="en-US"/>
              </w:rPr>
            </w:pPr>
            <w:r w:rsidRPr="00714CA2">
              <w:rPr>
                <w:rFonts w:cs="Arial"/>
                <w:lang w:eastAsia="en-US"/>
              </w:rPr>
              <w:t>Write the name and position of person(s) responsible for submitting this Quality Improvement Plan (e.g. Cheryl Smith, Nominated Supervisor)</w:t>
            </w:r>
          </w:p>
        </w:tc>
        <w:tc>
          <w:tcPr>
            <w:tcW w:w="3745" w:type="pct"/>
          </w:tcPr>
          <w:p w14:paraId="01B5BC8F" w14:textId="70EA9095" w:rsidR="00714CA2" w:rsidRPr="00714CA2" w:rsidRDefault="5E6DA015" w:rsidP="00714CA2">
            <w:pPr>
              <w:rPr>
                <w:rFonts w:cs="Arial"/>
              </w:rPr>
            </w:pPr>
            <w:r w:rsidRPr="075BFD6E">
              <w:rPr>
                <w:rFonts w:cs="Arial"/>
              </w:rPr>
              <w:t>Megan Hollamby</w:t>
            </w:r>
            <w:r w:rsidR="5A4E77A8" w:rsidRPr="075BFD6E">
              <w:rPr>
                <w:rFonts w:cs="Arial"/>
              </w:rPr>
              <w:t xml:space="preserve">, Centre Coordinator </w:t>
            </w:r>
          </w:p>
        </w:tc>
      </w:tr>
    </w:tbl>
    <w:p w14:paraId="7428F1A9" w14:textId="7FD7BDBB" w:rsidR="00BE634E" w:rsidRDefault="00BE634E" w:rsidP="075BFD6E"/>
    <w:p w14:paraId="62802144" w14:textId="688910C2" w:rsidR="00BE634E" w:rsidRDefault="00BE634E" w:rsidP="00714CA2"/>
    <w:p w14:paraId="6D54C142" w14:textId="6786F88F" w:rsidR="00BE634E" w:rsidRDefault="00BE634E" w:rsidP="00714CA2"/>
    <w:p w14:paraId="4F89C659" w14:textId="3F631F9A" w:rsidR="00BE634E" w:rsidRPr="00A81507" w:rsidRDefault="00BE634E" w:rsidP="00181EB8">
      <w:pPr>
        <w:pStyle w:val="Heading1"/>
        <w:rPr>
          <w:rFonts w:ascii="Arial" w:hAnsi="Arial" w:cs="Arial"/>
        </w:rPr>
      </w:pPr>
      <w:bookmarkStart w:id="5" w:name="_Toc304818739"/>
      <w:bookmarkStart w:id="6" w:name="_Toc840612215"/>
      <w:r w:rsidRPr="3FF4B918">
        <w:rPr>
          <w:rFonts w:ascii="Arial" w:hAnsi="Arial" w:cs="Arial"/>
        </w:rPr>
        <w:lastRenderedPageBreak/>
        <w:t>Service statement of philosophy</w:t>
      </w:r>
      <w:bookmarkEnd w:id="5"/>
      <w:bookmarkEnd w:id="6"/>
    </w:p>
    <w:p w14:paraId="7A5E2A2D" w14:textId="34622E69" w:rsidR="00BE634E" w:rsidRDefault="00BE634E" w:rsidP="00714CA2">
      <w:pPr>
        <w:rPr>
          <w:szCs w:val="20"/>
        </w:rPr>
      </w:pPr>
    </w:p>
    <w:tbl>
      <w:tblPr>
        <w:tblStyle w:val="TableGridLight"/>
        <w:tblW w:w="0" w:type="auto"/>
        <w:tblLook w:val="04A0" w:firstRow="1" w:lastRow="0" w:firstColumn="1" w:lastColumn="0" w:noHBand="0" w:noVBand="1"/>
      </w:tblPr>
      <w:tblGrid>
        <w:gridCol w:w="14668"/>
      </w:tblGrid>
      <w:tr w:rsidR="00BE634E" w14:paraId="7A54329C" w14:textId="77777777" w:rsidTr="00BE634E">
        <w:tc>
          <w:tcPr>
            <w:tcW w:w="14668" w:type="dxa"/>
          </w:tcPr>
          <w:p w14:paraId="56219B4C" w14:textId="77777777" w:rsidR="0092769D" w:rsidRPr="00A06B28" w:rsidRDefault="00BE634E" w:rsidP="0092769D">
            <w:pPr>
              <w:rPr>
                <w:rFonts w:ascii="Calibri" w:eastAsia="Calibri" w:hAnsi="Calibri" w:cs="Calibri"/>
                <w:color w:val="000000"/>
                <w:szCs w:val="20"/>
              </w:rPr>
            </w:pPr>
            <w:r>
              <w:rPr>
                <w:szCs w:val="20"/>
              </w:rPr>
              <w:t xml:space="preserve"> </w:t>
            </w:r>
            <w:r w:rsidR="0092769D" w:rsidRPr="00A06B28">
              <w:rPr>
                <w:rFonts w:ascii="Calibri" w:eastAsia="Calibri" w:hAnsi="Calibri" w:cs="Calibri"/>
                <w:b/>
                <w:color w:val="000000"/>
                <w:szCs w:val="20"/>
              </w:rPr>
              <w:t xml:space="preserve">Our Philosophy </w:t>
            </w:r>
          </w:p>
          <w:p w14:paraId="21A09FE2" w14:textId="5C0F4A1D" w:rsidR="0092769D" w:rsidRPr="00A06B28" w:rsidRDefault="0092769D" w:rsidP="0092769D">
            <w:pPr>
              <w:rPr>
                <w:rFonts w:ascii="Calibri" w:eastAsia="Calibri" w:hAnsi="Calibri" w:cs="Calibri"/>
                <w:color w:val="000000"/>
                <w:szCs w:val="20"/>
              </w:rPr>
            </w:pPr>
            <w:r w:rsidRPr="00A06B28">
              <w:rPr>
                <w:rFonts w:ascii="Calibri" w:eastAsia="Calibri" w:hAnsi="Calibri" w:cs="Calibri"/>
                <w:color w:val="000000"/>
                <w:szCs w:val="20"/>
              </w:rPr>
              <w:t xml:space="preserve">Our philosophy is our commitment to providing high quality care, drawing on The Rights of the Child, the National Quality Framework and a range of theorists. These include the Reggio Emilia approach to child-led learning, John Bowlby’s study of early attachment and Uri Bronfenbrenner’s theory that a child’s environment influences their growth and development. </w:t>
            </w:r>
            <w:r w:rsidR="004B49B8">
              <w:rPr>
                <w:rFonts w:ascii="Calibri" w:eastAsia="Calibri" w:hAnsi="Calibri" w:cs="Calibri"/>
                <w:color w:val="000000"/>
                <w:szCs w:val="20"/>
              </w:rPr>
              <w:t xml:space="preserve"> Our </w:t>
            </w:r>
            <w:proofErr w:type="gramStart"/>
            <w:r w:rsidRPr="00A06B28">
              <w:rPr>
                <w:rFonts w:ascii="Calibri" w:eastAsia="Calibri" w:hAnsi="Calibri" w:cs="Calibri"/>
                <w:color w:val="000000"/>
                <w:szCs w:val="20"/>
              </w:rPr>
              <w:t>family owned</w:t>
            </w:r>
            <w:proofErr w:type="gramEnd"/>
            <w:r w:rsidRPr="00A06B28">
              <w:rPr>
                <w:rFonts w:ascii="Calibri" w:eastAsia="Calibri" w:hAnsi="Calibri" w:cs="Calibri"/>
                <w:color w:val="000000"/>
                <w:szCs w:val="20"/>
              </w:rPr>
              <w:t xml:space="preserve"> services share three core values: Our Community (staff, children, families and the wider community), The Whole Child (meeting the holistic needs of every child) and Earth to Sky (being aware of our environmental footprint and living a sustainable life). </w:t>
            </w:r>
          </w:p>
          <w:p w14:paraId="2A225614" w14:textId="77777777" w:rsidR="0092769D" w:rsidRPr="00A06B28" w:rsidRDefault="0092769D" w:rsidP="0092769D">
            <w:pPr>
              <w:rPr>
                <w:rFonts w:ascii="Calibri" w:eastAsia="Calibri" w:hAnsi="Calibri" w:cs="Calibri"/>
                <w:color w:val="000000"/>
                <w:szCs w:val="20"/>
              </w:rPr>
            </w:pPr>
            <w:r w:rsidRPr="00A06B28">
              <w:rPr>
                <w:rFonts w:ascii="Calibri" w:eastAsia="Calibri" w:hAnsi="Calibri" w:cs="Calibri"/>
                <w:color w:val="000000"/>
                <w:szCs w:val="20"/>
              </w:rPr>
              <w:t xml:space="preserve"> </w:t>
            </w:r>
          </w:p>
          <w:p w14:paraId="024D00DB" w14:textId="77777777" w:rsidR="0092769D" w:rsidRPr="00A06B28" w:rsidRDefault="0092769D" w:rsidP="0092769D">
            <w:pPr>
              <w:rPr>
                <w:rFonts w:ascii="Calibri" w:eastAsia="Calibri" w:hAnsi="Calibri" w:cs="Calibri"/>
                <w:color w:val="000000"/>
                <w:szCs w:val="20"/>
              </w:rPr>
            </w:pPr>
            <w:r w:rsidRPr="00A06B28">
              <w:rPr>
                <w:rFonts w:ascii="Calibri" w:eastAsia="Calibri" w:hAnsi="Calibri" w:cs="Calibri"/>
                <w:b/>
                <w:color w:val="000000"/>
                <w:szCs w:val="20"/>
              </w:rPr>
              <w:t xml:space="preserve">Our </w:t>
            </w:r>
            <w:proofErr w:type="gramStart"/>
            <w:r w:rsidRPr="00A06B28">
              <w:rPr>
                <w:rFonts w:ascii="Calibri" w:eastAsia="Calibri" w:hAnsi="Calibri" w:cs="Calibri"/>
                <w:b/>
                <w:color w:val="000000"/>
                <w:szCs w:val="20"/>
              </w:rPr>
              <w:t>Community</w:t>
            </w:r>
            <w:proofErr w:type="gramEnd"/>
            <w:r w:rsidRPr="00A06B28">
              <w:rPr>
                <w:rFonts w:ascii="Calibri" w:eastAsia="Calibri" w:hAnsi="Calibri" w:cs="Calibri"/>
                <w:b/>
                <w:color w:val="000000"/>
                <w:szCs w:val="20"/>
              </w:rPr>
              <w:t xml:space="preserve"> </w:t>
            </w:r>
          </w:p>
          <w:p w14:paraId="5F267EE3" w14:textId="77777777" w:rsidR="0092769D" w:rsidRPr="00A06B28" w:rsidRDefault="0092769D" w:rsidP="0092769D">
            <w:pPr>
              <w:rPr>
                <w:rFonts w:ascii="Calibri" w:eastAsia="Calibri" w:hAnsi="Calibri" w:cs="Calibri"/>
                <w:color w:val="000000"/>
                <w:szCs w:val="20"/>
              </w:rPr>
            </w:pPr>
            <w:r w:rsidRPr="00A06B28">
              <w:rPr>
                <w:rFonts w:ascii="Calibri" w:eastAsia="Calibri" w:hAnsi="Calibri" w:cs="Calibri"/>
                <w:color w:val="000000"/>
                <w:szCs w:val="20"/>
              </w:rPr>
              <w:t xml:space="preserve">Our relationships with children and families are strengthened as we consistently explore and develop a deeper understanding of the diversity and culture of families and the broader community. We respectfully acknowledge and share our knowledge of the Noongar people as the first traditional custodians of this land on which we teach. </w:t>
            </w:r>
          </w:p>
          <w:p w14:paraId="62DEC68C" w14:textId="77777777" w:rsidR="0092769D" w:rsidRPr="00A06B28" w:rsidRDefault="0092769D" w:rsidP="0092769D">
            <w:pPr>
              <w:rPr>
                <w:rFonts w:ascii="Calibri" w:eastAsia="Calibri" w:hAnsi="Calibri" w:cs="Calibri"/>
                <w:color w:val="000000"/>
                <w:szCs w:val="20"/>
              </w:rPr>
            </w:pPr>
            <w:r w:rsidRPr="00A06B28">
              <w:rPr>
                <w:rFonts w:ascii="Calibri" w:eastAsia="Calibri" w:hAnsi="Calibri" w:cs="Calibri"/>
                <w:color w:val="000000"/>
                <w:szCs w:val="20"/>
              </w:rPr>
              <w:t xml:space="preserve">We believe the quality of each child’s environment influences how they grow and develop and acknowledge families as children’s first and most influential educators. We provide ongoing, high quality professional development for our teams to ensure each Educator has a deep understanding of the holistic needs of each child and can reach their full potential. </w:t>
            </w:r>
          </w:p>
          <w:p w14:paraId="1773D1E9" w14:textId="77777777" w:rsidR="0092769D" w:rsidRPr="00A06B28" w:rsidRDefault="0092769D" w:rsidP="0092769D">
            <w:pPr>
              <w:rPr>
                <w:rFonts w:ascii="Calibri" w:eastAsia="Calibri" w:hAnsi="Calibri" w:cs="Calibri"/>
                <w:color w:val="000000"/>
                <w:szCs w:val="20"/>
              </w:rPr>
            </w:pPr>
            <w:r w:rsidRPr="00A06B28">
              <w:rPr>
                <w:rFonts w:ascii="Calibri" w:eastAsia="Calibri" w:hAnsi="Calibri" w:cs="Calibri"/>
                <w:color w:val="000000"/>
                <w:szCs w:val="20"/>
              </w:rPr>
              <w:t>We respect and welcome all contributions from children, families and community members to our shared space of play and learning. By creating an inclusive environment our curriculum is enriched and each child’s sense of belonging and development is enhanced, helping to create a strong foundation for lifelong learning.</w:t>
            </w:r>
          </w:p>
          <w:p w14:paraId="5148A472" w14:textId="77777777" w:rsidR="0092769D" w:rsidRDefault="0092769D" w:rsidP="0092769D">
            <w:pPr>
              <w:rPr>
                <w:rFonts w:eastAsia="Arial" w:cs="Arial"/>
                <w:color w:val="000000"/>
                <w:szCs w:val="20"/>
              </w:rPr>
            </w:pPr>
          </w:p>
          <w:p w14:paraId="6AD98A38" w14:textId="77777777" w:rsidR="0092769D" w:rsidRPr="00A06B28" w:rsidRDefault="0092769D" w:rsidP="0092769D">
            <w:pPr>
              <w:rPr>
                <w:rFonts w:ascii="Calibri" w:eastAsia="Calibri" w:hAnsi="Calibri" w:cs="Calibri"/>
                <w:color w:val="000000"/>
                <w:szCs w:val="20"/>
              </w:rPr>
            </w:pPr>
            <w:r w:rsidRPr="00A06B28">
              <w:rPr>
                <w:rFonts w:ascii="Calibri" w:eastAsia="Calibri" w:hAnsi="Calibri" w:cs="Calibri"/>
                <w:b/>
                <w:color w:val="000000"/>
                <w:szCs w:val="20"/>
              </w:rPr>
              <w:t xml:space="preserve">The Whole Child </w:t>
            </w:r>
          </w:p>
          <w:p w14:paraId="36987A42" w14:textId="77777777" w:rsidR="0092769D" w:rsidRPr="00A06B28" w:rsidRDefault="0092769D" w:rsidP="0092769D">
            <w:pPr>
              <w:rPr>
                <w:rFonts w:ascii="Calibri" w:eastAsia="Calibri" w:hAnsi="Calibri" w:cs="Calibri"/>
                <w:color w:val="000000"/>
                <w:szCs w:val="20"/>
              </w:rPr>
            </w:pPr>
            <w:r w:rsidRPr="00A06B28">
              <w:rPr>
                <w:rFonts w:ascii="Calibri" w:eastAsia="Calibri" w:hAnsi="Calibri" w:cs="Calibri"/>
                <w:color w:val="000000"/>
                <w:szCs w:val="20"/>
              </w:rPr>
              <w:t xml:space="preserve">We believe every child is born full of potential with an innate desire to learn and explore their world. </w:t>
            </w:r>
          </w:p>
          <w:p w14:paraId="12970FD2" w14:textId="77777777" w:rsidR="0092769D" w:rsidRPr="00A06B28" w:rsidRDefault="0092769D" w:rsidP="0092769D">
            <w:pPr>
              <w:rPr>
                <w:rFonts w:ascii="Calibri" w:eastAsia="Calibri" w:hAnsi="Calibri" w:cs="Calibri"/>
                <w:color w:val="000000"/>
                <w:szCs w:val="20"/>
              </w:rPr>
            </w:pPr>
            <w:r w:rsidRPr="00A06B28">
              <w:rPr>
                <w:rFonts w:ascii="Calibri" w:eastAsia="Calibri" w:hAnsi="Calibri" w:cs="Calibri"/>
                <w:color w:val="000000"/>
                <w:szCs w:val="20"/>
              </w:rPr>
              <w:t xml:space="preserve">Our highly experienced teams provide beautiful, thoughtful environments where children are invited and encouraged to make their own choices, to explore the arts, enjoy physical play, practice mindfulness and develop meaningful, positive relationships with others. </w:t>
            </w:r>
          </w:p>
          <w:p w14:paraId="48469699" w14:textId="46D0C862" w:rsidR="0092769D" w:rsidRPr="00A06B28" w:rsidRDefault="0092769D" w:rsidP="0092769D">
            <w:pPr>
              <w:rPr>
                <w:rFonts w:ascii="Calibri" w:eastAsia="Calibri" w:hAnsi="Calibri" w:cs="Calibri"/>
                <w:color w:val="000000"/>
                <w:szCs w:val="20"/>
              </w:rPr>
            </w:pPr>
            <w:r w:rsidRPr="00A06B28">
              <w:rPr>
                <w:rFonts w:ascii="Calibri" w:eastAsia="Calibri" w:hAnsi="Calibri" w:cs="Calibri"/>
                <w:color w:val="000000"/>
                <w:szCs w:val="20"/>
              </w:rPr>
              <w:t xml:space="preserve">We understand that every child learns at their own pace, so we facilitate children to direct their own learning experience with a focus on their </w:t>
            </w:r>
            <w:r w:rsidR="004B49B8" w:rsidRPr="00A06B28">
              <w:rPr>
                <w:rFonts w:ascii="Calibri" w:eastAsia="Calibri" w:hAnsi="Calibri" w:cs="Calibri"/>
                <w:color w:val="000000"/>
                <w:szCs w:val="20"/>
              </w:rPr>
              <w:t>interests</w:t>
            </w:r>
            <w:r w:rsidRPr="00A06B28">
              <w:rPr>
                <w:rFonts w:ascii="Calibri" w:eastAsia="Calibri" w:hAnsi="Calibri" w:cs="Calibri"/>
                <w:color w:val="000000"/>
                <w:szCs w:val="20"/>
              </w:rPr>
              <w:t xml:space="preserve"> and needs. We follow the individual ‘meander’ of each child’s learning journey, observing and sharing the joys of wonder and discovery. </w:t>
            </w:r>
          </w:p>
          <w:p w14:paraId="570C44F8" w14:textId="77777777" w:rsidR="0092769D" w:rsidRPr="00A06B28" w:rsidRDefault="0092769D" w:rsidP="0092769D">
            <w:pPr>
              <w:rPr>
                <w:rFonts w:ascii="Calibri" w:eastAsia="Calibri" w:hAnsi="Calibri" w:cs="Calibri"/>
                <w:color w:val="000000"/>
                <w:szCs w:val="20"/>
              </w:rPr>
            </w:pPr>
            <w:r w:rsidRPr="00A06B28">
              <w:rPr>
                <w:rFonts w:ascii="Calibri" w:eastAsia="Calibri" w:hAnsi="Calibri" w:cs="Calibri"/>
                <w:color w:val="000000"/>
                <w:szCs w:val="20"/>
              </w:rPr>
              <w:t xml:space="preserve">We believe the emotional needs of every child must be met first to enable them to participate, play and learn. Each child’s growing competence and confidence is supported in many ways, from the provision of healthy nutritious meals to flexible play spaces for physical activity. </w:t>
            </w:r>
          </w:p>
          <w:p w14:paraId="0CBED2B0" w14:textId="77777777" w:rsidR="0092769D" w:rsidRPr="00A06B28" w:rsidRDefault="0092769D" w:rsidP="0092769D">
            <w:pPr>
              <w:rPr>
                <w:rFonts w:ascii="Calibri" w:eastAsia="Calibri" w:hAnsi="Calibri" w:cs="Calibri"/>
                <w:color w:val="000000"/>
                <w:szCs w:val="20"/>
              </w:rPr>
            </w:pPr>
            <w:r w:rsidRPr="00A06B28">
              <w:rPr>
                <w:rFonts w:ascii="Calibri" w:eastAsia="Calibri" w:hAnsi="Calibri" w:cs="Calibri"/>
                <w:color w:val="000000"/>
                <w:szCs w:val="20"/>
              </w:rPr>
              <w:t xml:space="preserve"> </w:t>
            </w:r>
          </w:p>
          <w:p w14:paraId="0FA54F54" w14:textId="77777777" w:rsidR="0092769D" w:rsidRPr="00A06B28" w:rsidRDefault="0092769D" w:rsidP="0092769D">
            <w:pPr>
              <w:rPr>
                <w:rFonts w:ascii="Calibri" w:eastAsia="Calibri" w:hAnsi="Calibri" w:cs="Calibri"/>
                <w:color w:val="000000"/>
                <w:szCs w:val="20"/>
              </w:rPr>
            </w:pPr>
            <w:r w:rsidRPr="00A06B28">
              <w:rPr>
                <w:rFonts w:ascii="Calibri" w:eastAsia="Calibri" w:hAnsi="Calibri" w:cs="Calibri"/>
                <w:b/>
                <w:color w:val="000000"/>
                <w:szCs w:val="20"/>
              </w:rPr>
              <w:t xml:space="preserve">Earth to Sky </w:t>
            </w:r>
          </w:p>
          <w:p w14:paraId="53E1157E" w14:textId="77777777" w:rsidR="0092769D" w:rsidRPr="00A06B28" w:rsidRDefault="0092769D" w:rsidP="0092769D">
            <w:pPr>
              <w:rPr>
                <w:rFonts w:ascii="Calibri" w:eastAsia="Calibri" w:hAnsi="Calibri" w:cs="Calibri"/>
                <w:color w:val="000000"/>
                <w:szCs w:val="20"/>
              </w:rPr>
            </w:pPr>
            <w:r w:rsidRPr="00A06B28">
              <w:rPr>
                <w:rFonts w:ascii="Calibri" w:eastAsia="Calibri" w:hAnsi="Calibri" w:cs="Calibri"/>
                <w:color w:val="000000"/>
                <w:szCs w:val="20"/>
              </w:rPr>
              <w:t xml:space="preserve">Following in the steps of the Noongar people we empower children to develop a true appreciation and love of the natural environment and its relationship to their world. Free flow play and learning environments provide children with open access to beautiful outdoor garden areas and natural play resources. </w:t>
            </w:r>
          </w:p>
          <w:p w14:paraId="7D0263A7" w14:textId="77777777" w:rsidR="0092769D" w:rsidRDefault="0092769D" w:rsidP="0092769D">
            <w:pPr>
              <w:rPr>
                <w:rFonts w:ascii="Calibri" w:eastAsia="Calibri" w:hAnsi="Calibri" w:cs="Calibri"/>
                <w:color w:val="000000"/>
                <w:szCs w:val="20"/>
              </w:rPr>
            </w:pPr>
            <w:r w:rsidRPr="00A06B28">
              <w:rPr>
                <w:rFonts w:ascii="Calibri" w:eastAsia="Calibri" w:hAnsi="Calibri" w:cs="Calibri"/>
                <w:color w:val="000000"/>
                <w:szCs w:val="20"/>
              </w:rPr>
              <w:t>We encourage children to love and appreciate their world by being part of the environment and connecting with nature in their own way. Our role is to encourage children’s wonder and investigation of nature, modelling protection and care of the environment through conversations, projects and taking real action. As we model practices of sustainability, care and love for the environment we share important values which children and families will take with them long after they leave our care.</w:t>
            </w:r>
          </w:p>
          <w:p w14:paraId="1C4EC9C7" w14:textId="0AFC4F8B" w:rsidR="00832A7B" w:rsidRDefault="00832A7B" w:rsidP="0092769D">
            <w:pPr>
              <w:rPr>
                <w:rFonts w:ascii="Calibri" w:eastAsia="Calibri" w:hAnsi="Calibri" w:cs="Calibri"/>
                <w:color w:val="000000"/>
                <w:szCs w:val="20"/>
              </w:rPr>
            </w:pPr>
          </w:p>
          <w:p w14:paraId="1FE8FA4B" w14:textId="47E742E7" w:rsidR="4239328A" w:rsidRDefault="4239328A" w:rsidP="5B22B6BC">
            <w:pPr>
              <w:rPr>
                <w:rFonts w:ascii="Calibri" w:eastAsia="Calibri" w:hAnsi="Calibri" w:cs="Calibri"/>
                <w:color w:val="000000"/>
              </w:rPr>
            </w:pPr>
            <w:r w:rsidRPr="00343AD4">
              <w:rPr>
                <w:rFonts w:ascii="Calibri" w:eastAsia="Calibri" w:hAnsi="Calibri" w:cs="Calibri"/>
                <w:color w:val="000000"/>
              </w:rPr>
              <w:t xml:space="preserve">Keiki Tapping </w:t>
            </w:r>
          </w:p>
          <w:p w14:paraId="095D2822" w14:textId="2FE375EF" w:rsidR="5B22B6BC" w:rsidRDefault="5B22B6BC" w:rsidP="5B22B6BC">
            <w:pPr>
              <w:rPr>
                <w:rFonts w:ascii="Calibri" w:eastAsia="Calibri" w:hAnsi="Calibri" w:cs="Calibri"/>
                <w:szCs w:val="20"/>
              </w:rPr>
            </w:pPr>
          </w:p>
          <w:p w14:paraId="63F237CC" w14:textId="2B8338C2" w:rsidR="7D2B3A08" w:rsidRDefault="7D2B3A08" w:rsidP="5B22B6BC">
            <w:pPr>
              <w:rPr>
                <w:rFonts w:ascii="Calibri" w:eastAsia="Calibri" w:hAnsi="Calibri" w:cs="Calibri"/>
                <w:color w:val="000000"/>
              </w:rPr>
            </w:pPr>
            <w:r w:rsidRPr="5B22B6BC">
              <w:rPr>
                <w:rFonts w:ascii="Calibri" w:eastAsia="Calibri" w:hAnsi="Calibri" w:cs="Calibri"/>
                <w:szCs w:val="20"/>
              </w:rPr>
              <w:lastRenderedPageBreak/>
              <w:t>Since its founding in 2023, Keiki Tapping has been a cornerstone of Tapping Primary School. We believe in fostering a rich tapestry of traditions, drawing inspiration from the unique backgrounds of our families, children, and the broader community. Our core values are inclusivity, reverence, and empathy, and we strive to cultivate a deep appreciation for the diversity that enriches our community. We take a holistic approach to early childhood education, recognising the interconnectedness of a child's social, emotional, and physical well-being. At Keiki Tapping, we aim to create a safe and empowering environment where every child feels a sense of belonging. Here, their voices are heard, their experiences are valued, and their growth is actively supported. We believe in fostering friendships and building a foundation of mutual encouragement and respect</w:t>
            </w:r>
          </w:p>
          <w:p w14:paraId="01A6E2B7" w14:textId="23151051" w:rsidR="00BE634E" w:rsidRDefault="00BE634E" w:rsidP="00714CA2">
            <w:pPr>
              <w:rPr>
                <w:szCs w:val="20"/>
              </w:rPr>
            </w:pPr>
          </w:p>
        </w:tc>
      </w:tr>
    </w:tbl>
    <w:p w14:paraId="67F6C46F" w14:textId="7CDB4F6E" w:rsidR="00F950A8" w:rsidRDefault="00F950A8" w:rsidP="00714CA2">
      <w:pPr>
        <w:rPr>
          <w:szCs w:val="20"/>
        </w:rPr>
      </w:pPr>
    </w:p>
    <w:p w14:paraId="04833084" w14:textId="77777777" w:rsidR="00F950A8" w:rsidRPr="003365D9" w:rsidRDefault="00F950A8"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4133B" w:rsidRPr="003365D9" w14:paraId="57227E06" w14:textId="77777777" w:rsidTr="3FF4B918">
        <w:trPr>
          <w:trHeight w:val="614"/>
        </w:trPr>
        <w:tc>
          <w:tcPr>
            <w:tcW w:w="5000" w:type="pct"/>
            <w:gridSpan w:val="6"/>
            <w:tcBorders>
              <w:bottom w:val="single" w:sz="4" w:space="0" w:color="A6A6A6" w:themeColor="background1" w:themeShade="A6"/>
            </w:tcBorders>
            <w:shd w:val="clear" w:color="auto" w:fill="43B74F"/>
            <w:vAlign w:val="center"/>
          </w:tcPr>
          <w:p w14:paraId="6935FC72" w14:textId="1B182666" w:rsidR="0084133B" w:rsidRPr="00A81507" w:rsidRDefault="0084133B" w:rsidP="00B23004">
            <w:pPr>
              <w:pStyle w:val="Heading1"/>
              <w:spacing w:before="0"/>
              <w:rPr>
                <w:rFonts w:ascii="Arial" w:hAnsi="Arial" w:cs="Arial"/>
                <w:b/>
                <w:bCs/>
                <w:sz w:val="28"/>
                <w:szCs w:val="28"/>
              </w:rPr>
            </w:pPr>
            <w:bookmarkStart w:id="7" w:name="_Toc1336989738"/>
            <w:r w:rsidRPr="3FF4B918">
              <w:rPr>
                <w:rFonts w:ascii="Arial" w:hAnsi="Arial" w:cs="Arial"/>
                <w:b/>
                <w:bCs/>
                <w:color w:val="FFFFFF" w:themeColor="background1"/>
                <w:sz w:val="28"/>
                <w:szCs w:val="28"/>
              </w:rPr>
              <w:t>Quality Area 1: Educational program and practice</w:t>
            </w:r>
            <w:bookmarkEnd w:id="7"/>
          </w:p>
        </w:tc>
      </w:tr>
      <w:tr w:rsidR="00B23004" w:rsidRPr="003365D9" w14:paraId="6C2034E0" w14:textId="77777777" w:rsidTr="3FF4B918">
        <w:trPr>
          <w:trHeight w:val="398"/>
        </w:trPr>
        <w:tc>
          <w:tcPr>
            <w:tcW w:w="5000" w:type="pct"/>
            <w:gridSpan w:val="6"/>
            <w:tcBorders>
              <w:bottom w:val="single" w:sz="4" w:space="0" w:color="D9D9D9" w:themeColor="background1" w:themeShade="D9"/>
            </w:tcBorders>
            <w:shd w:val="clear" w:color="auto" w:fill="9BD8D9" w:themeFill="accent6" w:themeFillTint="66"/>
            <w:vAlign w:val="center"/>
          </w:tcPr>
          <w:p w14:paraId="6907D26B" w14:textId="5F3F5120" w:rsidR="00B23004" w:rsidRPr="003365D9" w:rsidRDefault="00B23004" w:rsidP="00B23004">
            <w:pPr>
              <w:pStyle w:val="Heading1"/>
              <w:spacing w:before="0"/>
              <w:rPr>
                <w:rFonts w:ascii="Arial" w:hAnsi="Arial" w:cs="Arial"/>
                <w:color w:val="FFFFFF" w:themeColor="background1"/>
                <w:sz w:val="20"/>
                <w:szCs w:val="20"/>
              </w:rPr>
            </w:pPr>
            <w:bookmarkStart w:id="8" w:name="_Toc1312383733"/>
            <w:r w:rsidRPr="3FF4B918">
              <w:rPr>
                <w:rFonts w:ascii="Arial" w:hAnsi="Arial" w:cs="Arial"/>
                <w:b/>
                <w:bCs/>
                <w:color w:val="3C4E62" w:themeColor="accent4"/>
                <w:sz w:val="20"/>
                <w:szCs w:val="20"/>
              </w:rPr>
              <w:t>Standard 1.1:</w:t>
            </w:r>
            <w:r w:rsidRPr="3FF4B918">
              <w:rPr>
                <w:rFonts w:ascii="Arial" w:hAnsi="Arial" w:cs="Arial"/>
                <w:color w:val="3C4E62" w:themeColor="accent4"/>
                <w:sz w:val="20"/>
                <w:szCs w:val="20"/>
              </w:rPr>
              <w:t xml:space="preserve"> The educational program enhances each child’s learning and development.</w:t>
            </w:r>
            <w:bookmarkEnd w:id="8"/>
          </w:p>
        </w:tc>
      </w:tr>
      <w:tr w:rsidR="00B23004" w:rsidRPr="003365D9" w14:paraId="65E1C894" w14:textId="77777777" w:rsidTr="3FF4B91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EBB514B"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32A6C1C"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823B0C" w14:textId="4D86C8D6"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8202323"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3F0BF26"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Not Met</w:t>
            </w:r>
          </w:p>
        </w:tc>
      </w:tr>
      <w:tr w:rsidR="008610CA" w:rsidRPr="003365D9" w14:paraId="43FBE307" w14:textId="77777777" w:rsidTr="3FF4B918">
        <w:trPr>
          <w:trHeight w:val="341"/>
        </w:trPr>
        <w:tc>
          <w:tcPr>
            <w:tcW w:w="744" w:type="pct"/>
            <w:vMerge w:val="restart"/>
            <w:tcBorders>
              <w:top w:val="single" w:sz="4" w:space="0" w:color="D9D9D9" w:themeColor="background1" w:themeShade="D9"/>
            </w:tcBorders>
          </w:tcPr>
          <w:p w14:paraId="21D8C350" w14:textId="77777777" w:rsidR="008610CA" w:rsidRPr="003365D9" w:rsidRDefault="008610CA" w:rsidP="008610CA">
            <w:pPr>
              <w:rPr>
                <w:rFonts w:cstheme="minorHAnsi"/>
                <w:szCs w:val="20"/>
              </w:rPr>
            </w:pPr>
            <w:r w:rsidRPr="003365D9">
              <w:rPr>
                <w:rFonts w:cstheme="minorHAnsi"/>
                <w:szCs w:val="20"/>
              </w:rPr>
              <w:t>Approved learning framework</w:t>
            </w:r>
          </w:p>
          <w:p w14:paraId="13C99CF9" w14:textId="77777777" w:rsidR="008610CA" w:rsidRPr="003365D9" w:rsidRDefault="008610CA" w:rsidP="008610CA">
            <w:pPr>
              <w:rPr>
                <w:rFonts w:cstheme="minorHAnsi"/>
                <w:szCs w:val="20"/>
              </w:rPr>
            </w:pPr>
          </w:p>
          <w:p w14:paraId="3897A5D1" w14:textId="77777777" w:rsidR="008610CA" w:rsidRPr="003365D9" w:rsidRDefault="008610CA" w:rsidP="008610CA">
            <w:pPr>
              <w:rPr>
                <w:rFonts w:cstheme="minorHAnsi"/>
                <w:bCs/>
                <w:szCs w:val="20"/>
              </w:rPr>
            </w:pPr>
          </w:p>
        </w:tc>
        <w:tc>
          <w:tcPr>
            <w:tcW w:w="337" w:type="pct"/>
            <w:vMerge w:val="restart"/>
            <w:tcBorders>
              <w:top w:val="single" w:sz="4" w:space="0" w:color="D9D9D9" w:themeColor="background1" w:themeShade="D9"/>
            </w:tcBorders>
          </w:tcPr>
          <w:p w14:paraId="2CC126F5" w14:textId="77777777" w:rsidR="008610CA" w:rsidRPr="003365D9" w:rsidRDefault="008610CA" w:rsidP="008610CA">
            <w:pPr>
              <w:rPr>
                <w:rFonts w:cstheme="minorHAnsi"/>
                <w:bCs/>
                <w:szCs w:val="20"/>
              </w:rPr>
            </w:pPr>
            <w:r w:rsidRPr="003365D9">
              <w:rPr>
                <w:rFonts w:cstheme="minorHAnsi"/>
                <w:bCs/>
                <w:szCs w:val="20"/>
              </w:rPr>
              <w:t>1.1.1</w:t>
            </w:r>
          </w:p>
        </w:tc>
        <w:tc>
          <w:tcPr>
            <w:tcW w:w="947" w:type="pct"/>
            <w:vMerge w:val="restart"/>
            <w:tcBorders>
              <w:top w:val="single" w:sz="4" w:space="0" w:color="D9D9D9" w:themeColor="background1" w:themeShade="D9"/>
            </w:tcBorders>
          </w:tcPr>
          <w:p w14:paraId="1677180B" w14:textId="77777777" w:rsidR="008610CA" w:rsidRPr="003365D9" w:rsidRDefault="008610CA" w:rsidP="008610CA">
            <w:pPr>
              <w:rPr>
                <w:rFonts w:cstheme="minorHAnsi"/>
                <w:szCs w:val="20"/>
              </w:rPr>
            </w:pPr>
            <w:r w:rsidRPr="003365D9">
              <w:rPr>
                <w:rFonts w:cstheme="minorHAnsi"/>
                <w:szCs w:val="20"/>
              </w:rPr>
              <w:t>Curriculum decision-making contributes to each child’s learning and development outcomes in relation to their identity, connection with community, wellbeing, confidence as learners and effectiveness as communicators.</w:t>
            </w:r>
          </w:p>
          <w:p w14:paraId="09004B4A" w14:textId="26EE13B7" w:rsidR="008610CA" w:rsidRPr="003365D9" w:rsidRDefault="008610CA" w:rsidP="008610CA">
            <w:pPr>
              <w:rPr>
                <w:rFonts w:cstheme="minorHAnsi"/>
                <w:szCs w:val="20"/>
              </w:rPr>
            </w:pPr>
          </w:p>
        </w:tc>
        <w:tc>
          <w:tcPr>
            <w:tcW w:w="2297" w:type="pct"/>
            <w:tcBorders>
              <w:top w:val="single" w:sz="4" w:space="0" w:color="D9D9D9" w:themeColor="background1" w:themeShade="D9"/>
            </w:tcBorders>
          </w:tcPr>
          <w:p w14:paraId="6B5517E4" w14:textId="7865DF0F" w:rsidR="008610CA" w:rsidRPr="003C608D" w:rsidRDefault="7E89C75E" w:rsidP="70146037">
            <w:pPr>
              <w:rPr>
                <w:rFonts w:cstheme="minorBidi"/>
                <w:color w:val="FF0000"/>
              </w:rPr>
            </w:pPr>
            <w:r w:rsidRPr="70146037">
              <w:rPr>
                <w:rFonts w:eastAsia="Arial" w:cs="Arial"/>
              </w:rPr>
              <w:t>At Keiki Tapping, educators use a variety of methods to document children's interests and personal goals. Information is gathered through different observation techniques, such as written learning stories, and snapshots</w:t>
            </w:r>
            <w:r w:rsidR="002F36A0">
              <w:rPr>
                <w:rFonts w:eastAsia="Arial" w:cs="Arial"/>
              </w:rPr>
              <w:t xml:space="preserve"> and reflections</w:t>
            </w:r>
            <w:r w:rsidRPr="70146037">
              <w:rPr>
                <w:rFonts w:eastAsia="Arial" w:cs="Arial"/>
              </w:rPr>
              <w:t>. This documentation helps in setting learning goals based on observations and input from both families and children.</w:t>
            </w:r>
            <w:r w:rsidR="008610CA" w:rsidRPr="70146037">
              <w:rPr>
                <w:rFonts w:eastAsia="Arial" w:cs="Arial"/>
              </w:rPr>
              <w:t xml:space="preserve">   </w:t>
            </w:r>
          </w:p>
        </w:tc>
        <w:sdt>
          <w:sdtPr>
            <w:rPr>
              <w:rFonts w:cstheme="minorBidi"/>
            </w:rPr>
            <w:id w:val="960995714"/>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3C8210E6" w14:textId="4C15B4EC" w:rsidR="008610CA" w:rsidRPr="003365D9" w:rsidRDefault="00EB5955" w:rsidP="008610CA">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979907080"/>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76E82C64" w14:textId="6B9A999D" w:rsidR="008610CA" w:rsidRPr="003365D9" w:rsidRDefault="009C28F3" w:rsidP="008610CA">
                <w:pPr>
                  <w:jc w:val="center"/>
                  <w:rPr>
                    <w:rFonts w:cstheme="minorHAnsi"/>
                    <w:bCs/>
                    <w:szCs w:val="20"/>
                  </w:rPr>
                </w:pPr>
                <w:r>
                  <w:rPr>
                    <w:rFonts w:ascii="MS Gothic" w:eastAsia="MS Gothic" w:hAnsi="MS Gothic" w:cstheme="minorHAnsi" w:hint="eastAsia"/>
                    <w:bCs/>
                    <w:szCs w:val="20"/>
                  </w:rPr>
                  <w:t>☐</w:t>
                </w:r>
              </w:p>
            </w:tc>
          </w:sdtContent>
        </w:sdt>
      </w:tr>
      <w:tr w:rsidR="008610CA" w:rsidRPr="003365D9" w14:paraId="21687980" w14:textId="77777777" w:rsidTr="3FF4B918">
        <w:trPr>
          <w:trHeight w:val="266"/>
        </w:trPr>
        <w:tc>
          <w:tcPr>
            <w:tcW w:w="744" w:type="pct"/>
            <w:vMerge/>
          </w:tcPr>
          <w:p w14:paraId="71AD34E0" w14:textId="77777777" w:rsidR="008610CA" w:rsidRPr="003365D9" w:rsidRDefault="008610CA" w:rsidP="008610CA">
            <w:pPr>
              <w:rPr>
                <w:rFonts w:cstheme="minorHAnsi"/>
                <w:szCs w:val="20"/>
              </w:rPr>
            </w:pPr>
          </w:p>
        </w:tc>
        <w:tc>
          <w:tcPr>
            <w:tcW w:w="337" w:type="pct"/>
            <w:vMerge/>
          </w:tcPr>
          <w:p w14:paraId="1CD26FE3" w14:textId="77777777" w:rsidR="008610CA" w:rsidRPr="003365D9" w:rsidRDefault="008610CA" w:rsidP="008610CA">
            <w:pPr>
              <w:rPr>
                <w:rFonts w:cstheme="minorHAnsi"/>
                <w:bCs/>
                <w:szCs w:val="20"/>
              </w:rPr>
            </w:pPr>
          </w:p>
        </w:tc>
        <w:tc>
          <w:tcPr>
            <w:tcW w:w="947" w:type="pct"/>
            <w:vMerge/>
          </w:tcPr>
          <w:p w14:paraId="501B0A57" w14:textId="77777777" w:rsidR="008610CA" w:rsidRPr="003365D9" w:rsidRDefault="008610CA" w:rsidP="008610CA">
            <w:pPr>
              <w:rPr>
                <w:rFonts w:cstheme="minorHAnsi"/>
                <w:szCs w:val="20"/>
              </w:rPr>
            </w:pPr>
          </w:p>
        </w:tc>
        <w:tc>
          <w:tcPr>
            <w:tcW w:w="2297" w:type="pct"/>
          </w:tcPr>
          <w:p w14:paraId="38689242" w14:textId="3D87E612" w:rsidR="008610CA" w:rsidRPr="003C608D" w:rsidRDefault="05AD5FB7" w:rsidP="70146037">
            <w:pPr>
              <w:rPr>
                <w:rFonts w:cstheme="minorBidi"/>
              </w:rPr>
            </w:pPr>
            <w:r w:rsidRPr="70146037">
              <w:rPr>
                <w:rFonts w:eastAsia="Arial" w:cs="Arial"/>
              </w:rPr>
              <w:t>Our educational programs are designed to include planned experiences and strategies that support each child’s interests, personal goals, and passions within our Kindy-aged group. Activities are available for extended periods, allowing children the opportunity to participate and revisit their learning as needed. We use all our spaces flexibly, allowing play and learning to flow naturally as we follow the children's lead.</w:t>
            </w:r>
          </w:p>
        </w:tc>
        <w:tc>
          <w:tcPr>
            <w:tcW w:w="338" w:type="pct"/>
            <w:vMerge/>
          </w:tcPr>
          <w:p w14:paraId="1EBFC1F9" w14:textId="77777777" w:rsidR="008610CA" w:rsidRPr="003365D9" w:rsidRDefault="008610CA" w:rsidP="008610CA">
            <w:pPr>
              <w:jc w:val="center"/>
              <w:rPr>
                <w:rFonts w:cstheme="minorHAnsi"/>
                <w:bCs/>
                <w:szCs w:val="20"/>
              </w:rPr>
            </w:pPr>
          </w:p>
        </w:tc>
        <w:tc>
          <w:tcPr>
            <w:tcW w:w="337" w:type="pct"/>
            <w:vMerge/>
          </w:tcPr>
          <w:p w14:paraId="3D8138AF" w14:textId="77777777" w:rsidR="008610CA" w:rsidRPr="003365D9" w:rsidRDefault="008610CA" w:rsidP="008610CA">
            <w:pPr>
              <w:jc w:val="center"/>
              <w:rPr>
                <w:rFonts w:cstheme="minorHAnsi"/>
                <w:bCs/>
                <w:szCs w:val="20"/>
              </w:rPr>
            </w:pPr>
          </w:p>
        </w:tc>
      </w:tr>
      <w:tr w:rsidR="008610CA" w:rsidRPr="003365D9" w14:paraId="0D701A8A" w14:textId="77777777" w:rsidTr="3FF4B918">
        <w:trPr>
          <w:trHeight w:val="345"/>
        </w:trPr>
        <w:tc>
          <w:tcPr>
            <w:tcW w:w="744" w:type="pct"/>
            <w:vMerge/>
          </w:tcPr>
          <w:p w14:paraId="4009FADE" w14:textId="77777777" w:rsidR="008610CA" w:rsidRPr="003365D9" w:rsidRDefault="008610CA" w:rsidP="008610CA">
            <w:pPr>
              <w:rPr>
                <w:rFonts w:cstheme="minorHAnsi"/>
                <w:szCs w:val="20"/>
              </w:rPr>
            </w:pPr>
          </w:p>
        </w:tc>
        <w:tc>
          <w:tcPr>
            <w:tcW w:w="337" w:type="pct"/>
            <w:vMerge/>
          </w:tcPr>
          <w:p w14:paraId="59E9E88B" w14:textId="77777777" w:rsidR="008610CA" w:rsidRPr="003365D9" w:rsidRDefault="008610CA" w:rsidP="008610CA">
            <w:pPr>
              <w:rPr>
                <w:rFonts w:cstheme="minorHAnsi"/>
                <w:bCs/>
                <w:szCs w:val="20"/>
              </w:rPr>
            </w:pPr>
          </w:p>
        </w:tc>
        <w:tc>
          <w:tcPr>
            <w:tcW w:w="947" w:type="pct"/>
            <w:vMerge/>
          </w:tcPr>
          <w:p w14:paraId="7D8B0AC9" w14:textId="77777777" w:rsidR="008610CA" w:rsidRPr="003365D9" w:rsidRDefault="008610CA" w:rsidP="008610CA">
            <w:pPr>
              <w:rPr>
                <w:rFonts w:cstheme="minorHAnsi"/>
                <w:szCs w:val="20"/>
              </w:rPr>
            </w:pPr>
          </w:p>
        </w:tc>
        <w:tc>
          <w:tcPr>
            <w:tcW w:w="2297" w:type="pct"/>
          </w:tcPr>
          <w:p w14:paraId="5A29CF9B" w14:textId="3BA37934" w:rsidR="008610CA" w:rsidRPr="003C608D" w:rsidRDefault="05AD5FB7" w:rsidP="70146037">
            <w:pPr>
              <w:rPr>
                <w:rFonts w:cstheme="minorBidi"/>
              </w:rPr>
            </w:pPr>
            <w:r w:rsidRPr="70146037">
              <w:rPr>
                <w:rFonts w:eastAsia="Arial" w:cs="Arial"/>
              </w:rPr>
              <w:t>We regularly assess the gathered information on individual children and group experiences to develop ongoing experiences and intentional teaching strategies that enhance our educational program. Our educators utilize the My Time, Our Place learning framework to connect individual learning with group experiences.</w:t>
            </w:r>
          </w:p>
        </w:tc>
        <w:tc>
          <w:tcPr>
            <w:tcW w:w="338" w:type="pct"/>
            <w:vMerge/>
          </w:tcPr>
          <w:p w14:paraId="110E60A0" w14:textId="77777777" w:rsidR="008610CA" w:rsidRPr="003365D9" w:rsidRDefault="008610CA" w:rsidP="008610CA">
            <w:pPr>
              <w:jc w:val="center"/>
              <w:rPr>
                <w:rFonts w:cstheme="minorHAnsi"/>
                <w:bCs/>
                <w:szCs w:val="20"/>
              </w:rPr>
            </w:pPr>
          </w:p>
        </w:tc>
        <w:tc>
          <w:tcPr>
            <w:tcW w:w="337" w:type="pct"/>
            <w:vMerge/>
          </w:tcPr>
          <w:p w14:paraId="6F9DA281" w14:textId="77777777" w:rsidR="008610CA" w:rsidRPr="003365D9" w:rsidRDefault="008610CA" w:rsidP="008610CA">
            <w:pPr>
              <w:jc w:val="center"/>
              <w:rPr>
                <w:rFonts w:cstheme="minorHAnsi"/>
                <w:bCs/>
                <w:szCs w:val="20"/>
              </w:rPr>
            </w:pPr>
          </w:p>
        </w:tc>
      </w:tr>
      <w:tr w:rsidR="008610CA" w:rsidRPr="003365D9" w14:paraId="7877F405" w14:textId="77777777" w:rsidTr="3FF4B918">
        <w:trPr>
          <w:trHeight w:val="270"/>
        </w:trPr>
        <w:tc>
          <w:tcPr>
            <w:tcW w:w="744" w:type="pct"/>
            <w:vMerge/>
          </w:tcPr>
          <w:p w14:paraId="20B6D45C" w14:textId="77777777" w:rsidR="008610CA" w:rsidRPr="003365D9" w:rsidRDefault="008610CA" w:rsidP="008610CA">
            <w:pPr>
              <w:rPr>
                <w:rFonts w:cstheme="minorHAnsi"/>
                <w:szCs w:val="20"/>
              </w:rPr>
            </w:pPr>
          </w:p>
        </w:tc>
        <w:tc>
          <w:tcPr>
            <w:tcW w:w="337" w:type="pct"/>
            <w:vMerge/>
          </w:tcPr>
          <w:p w14:paraId="20FD980D" w14:textId="77777777" w:rsidR="008610CA" w:rsidRPr="003365D9" w:rsidRDefault="008610CA" w:rsidP="008610CA">
            <w:pPr>
              <w:rPr>
                <w:rFonts w:cstheme="minorHAnsi"/>
                <w:bCs/>
                <w:szCs w:val="20"/>
              </w:rPr>
            </w:pPr>
          </w:p>
        </w:tc>
        <w:tc>
          <w:tcPr>
            <w:tcW w:w="947" w:type="pct"/>
            <w:vMerge/>
          </w:tcPr>
          <w:p w14:paraId="3BBF0144" w14:textId="77777777" w:rsidR="008610CA" w:rsidRPr="003365D9" w:rsidRDefault="008610CA" w:rsidP="008610CA">
            <w:pPr>
              <w:rPr>
                <w:rFonts w:cstheme="minorHAnsi"/>
                <w:szCs w:val="20"/>
              </w:rPr>
            </w:pPr>
          </w:p>
        </w:tc>
        <w:tc>
          <w:tcPr>
            <w:tcW w:w="2297" w:type="pct"/>
          </w:tcPr>
          <w:p w14:paraId="29A05FAD" w14:textId="190DEB86" w:rsidR="008610CA" w:rsidRPr="003C608D" w:rsidRDefault="05AD5FB7" w:rsidP="70146037">
            <w:pPr>
              <w:rPr>
                <w:rFonts w:cstheme="minorBidi"/>
              </w:rPr>
            </w:pPr>
            <w:r w:rsidRPr="70146037">
              <w:rPr>
                <w:rFonts w:eastAsia="Arial" w:cs="Arial"/>
              </w:rPr>
              <w:t xml:space="preserve">Our philosophy statement guides our pedagogy and teaching decisions, drawing on the Rights of the Child, the National Quality Framework, and various educational theorists. We are particularly passionate about the </w:t>
            </w:r>
            <w:r w:rsidRPr="70146037">
              <w:rPr>
                <w:rFonts w:eastAsia="Arial" w:cs="Arial"/>
              </w:rPr>
              <w:lastRenderedPageBreak/>
              <w:t>Reggio Emilia approach to child-led learning. Our practice emphasizes child-led activities and free flow instead of rigid routines. "Earth and Sky" is an embedded practice in our daily approach. Inspired by the Noongar people, we empower children to develop a deep appreciation for the natural environment and the land. This is reflected in opportunities for children to care for fruit trees and indoor plants, fostering a sense of responsibility and connection to nature.</w:t>
            </w:r>
          </w:p>
        </w:tc>
        <w:tc>
          <w:tcPr>
            <w:tcW w:w="338" w:type="pct"/>
            <w:vMerge/>
          </w:tcPr>
          <w:p w14:paraId="08833EC0" w14:textId="77777777" w:rsidR="008610CA" w:rsidRPr="003365D9" w:rsidRDefault="008610CA" w:rsidP="008610CA">
            <w:pPr>
              <w:jc w:val="center"/>
              <w:rPr>
                <w:rFonts w:cstheme="minorHAnsi"/>
                <w:bCs/>
                <w:szCs w:val="20"/>
              </w:rPr>
            </w:pPr>
          </w:p>
        </w:tc>
        <w:tc>
          <w:tcPr>
            <w:tcW w:w="337" w:type="pct"/>
            <w:vMerge/>
          </w:tcPr>
          <w:p w14:paraId="2E0B097E" w14:textId="77777777" w:rsidR="008610CA" w:rsidRPr="003365D9" w:rsidRDefault="008610CA" w:rsidP="008610CA">
            <w:pPr>
              <w:jc w:val="center"/>
              <w:rPr>
                <w:rFonts w:cstheme="minorHAnsi"/>
                <w:bCs/>
                <w:szCs w:val="20"/>
              </w:rPr>
            </w:pPr>
          </w:p>
        </w:tc>
      </w:tr>
      <w:tr w:rsidR="008610CA" w:rsidRPr="003365D9" w14:paraId="05FBB805" w14:textId="77777777" w:rsidTr="3FF4B918">
        <w:trPr>
          <w:trHeight w:val="20"/>
        </w:trPr>
        <w:tc>
          <w:tcPr>
            <w:tcW w:w="744" w:type="pct"/>
            <w:vMerge/>
          </w:tcPr>
          <w:p w14:paraId="2CD96E6F" w14:textId="77777777" w:rsidR="008610CA" w:rsidRPr="003365D9" w:rsidRDefault="008610CA" w:rsidP="008610CA">
            <w:pPr>
              <w:rPr>
                <w:rFonts w:cstheme="minorHAnsi"/>
                <w:szCs w:val="20"/>
              </w:rPr>
            </w:pPr>
          </w:p>
        </w:tc>
        <w:tc>
          <w:tcPr>
            <w:tcW w:w="337" w:type="pct"/>
            <w:vMerge/>
          </w:tcPr>
          <w:p w14:paraId="2C6E73AA" w14:textId="77777777" w:rsidR="008610CA" w:rsidRPr="003365D9" w:rsidRDefault="008610CA" w:rsidP="008610CA">
            <w:pPr>
              <w:rPr>
                <w:rFonts w:cstheme="minorHAnsi"/>
                <w:bCs/>
                <w:szCs w:val="20"/>
              </w:rPr>
            </w:pPr>
          </w:p>
        </w:tc>
        <w:tc>
          <w:tcPr>
            <w:tcW w:w="947" w:type="pct"/>
            <w:vMerge/>
          </w:tcPr>
          <w:p w14:paraId="24580458" w14:textId="77777777" w:rsidR="008610CA" w:rsidRPr="003365D9" w:rsidRDefault="008610CA" w:rsidP="008610CA">
            <w:pPr>
              <w:rPr>
                <w:rFonts w:cstheme="minorHAnsi"/>
                <w:szCs w:val="20"/>
              </w:rPr>
            </w:pPr>
          </w:p>
        </w:tc>
        <w:tc>
          <w:tcPr>
            <w:tcW w:w="2297" w:type="pct"/>
          </w:tcPr>
          <w:p w14:paraId="5FAB77A9" w14:textId="6AB8F66F" w:rsidR="008610CA" w:rsidRPr="003C608D" w:rsidRDefault="05AD5FB7" w:rsidP="70146037">
            <w:pPr>
              <w:rPr>
                <w:rFonts w:cstheme="minorBidi"/>
              </w:rPr>
            </w:pPr>
            <w:r w:rsidRPr="70146037">
              <w:rPr>
                <w:rFonts w:cstheme="minorBidi"/>
              </w:rPr>
              <w:t>We communicate information about children's learning outcomes with families both verbally and through visual displays, such as posters. Our Xplor platform also incorporates the My Time, Our Place framework, linking children's learning to its outcomes. When a learning story or snapshot is developed, it is connected to a specific learning outcome, and this documentation is shared with families. Additionally, we often display group story projects in the room for families to view.</w:t>
            </w:r>
          </w:p>
        </w:tc>
        <w:tc>
          <w:tcPr>
            <w:tcW w:w="338" w:type="pct"/>
            <w:vMerge/>
          </w:tcPr>
          <w:p w14:paraId="501A8A7A" w14:textId="77777777" w:rsidR="008610CA" w:rsidRPr="003365D9" w:rsidRDefault="008610CA" w:rsidP="008610CA">
            <w:pPr>
              <w:jc w:val="center"/>
              <w:rPr>
                <w:rFonts w:cstheme="minorHAnsi"/>
                <w:bCs/>
                <w:szCs w:val="20"/>
              </w:rPr>
            </w:pPr>
          </w:p>
        </w:tc>
        <w:tc>
          <w:tcPr>
            <w:tcW w:w="337" w:type="pct"/>
            <w:vMerge/>
          </w:tcPr>
          <w:p w14:paraId="253F3C5E" w14:textId="77777777" w:rsidR="008610CA" w:rsidRPr="003365D9" w:rsidRDefault="008610CA" w:rsidP="008610CA">
            <w:pPr>
              <w:jc w:val="center"/>
              <w:rPr>
                <w:rFonts w:cstheme="minorHAnsi"/>
                <w:bCs/>
                <w:szCs w:val="20"/>
              </w:rPr>
            </w:pPr>
          </w:p>
        </w:tc>
      </w:tr>
      <w:tr w:rsidR="00782639" w:rsidRPr="003365D9" w14:paraId="242532A4" w14:textId="77777777" w:rsidTr="3FF4B918">
        <w:trPr>
          <w:trHeight w:val="254"/>
        </w:trPr>
        <w:tc>
          <w:tcPr>
            <w:tcW w:w="744" w:type="pct"/>
            <w:vMerge w:val="restart"/>
          </w:tcPr>
          <w:p w14:paraId="31415032" w14:textId="77777777" w:rsidR="00782639" w:rsidRPr="003365D9" w:rsidRDefault="00782639" w:rsidP="00782639">
            <w:pPr>
              <w:rPr>
                <w:rFonts w:cstheme="minorHAnsi"/>
                <w:bCs/>
                <w:szCs w:val="20"/>
              </w:rPr>
            </w:pPr>
            <w:r w:rsidRPr="003365D9">
              <w:rPr>
                <w:rFonts w:cstheme="minorHAnsi"/>
                <w:szCs w:val="20"/>
              </w:rPr>
              <w:t>Child-centred</w:t>
            </w:r>
          </w:p>
        </w:tc>
        <w:tc>
          <w:tcPr>
            <w:tcW w:w="337" w:type="pct"/>
            <w:vMerge w:val="restart"/>
          </w:tcPr>
          <w:p w14:paraId="31AE6109" w14:textId="77777777" w:rsidR="00782639" w:rsidRPr="003365D9" w:rsidRDefault="00782639" w:rsidP="00782639">
            <w:pPr>
              <w:rPr>
                <w:rFonts w:cstheme="minorHAnsi"/>
                <w:bCs/>
                <w:szCs w:val="20"/>
              </w:rPr>
            </w:pPr>
            <w:r w:rsidRPr="003365D9">
              <w:rPr>
                <w:rFonts w:cstheme="minorHAnsi"/>
                <w:bCs/>
                <w:szCs w:val="20"/>
              </w:rPr>
              <w:t>1.1.2</w:t>
            </w:r>
          </w:p>
        </w:tc>
        <w:tc>
          <w:tcPr>
            <w:tcW w:w="947" w:type="pct"/>
            <w:vMerge w:val="restart"/>
          </w:tcPr>
          <w:p w14:paraId="09CD6C11" w14:textId="5DB8C5F5" w:rsidR="00782639" w:rsidRPr="003365D9" w:rsidRDefault="00782639" w:rsidP="00782639">
            <w:pPr>
              <w:rPr>
                <w:rFonts w:cstheme="minorHAnsi"/>
                <w:bCs/>
                <w:szCs w:val="20"/>
              </w:rPr>
            </w:pPr>
            <w:r w:rsidRPr="003365D9">
              <w:rPr>
                <w:rFonts w:cstheme="minorHAnsi"/>
                <w:szCs w:val="20"/>
              </w:rPr>
              <w:t xml:space="preserve">Each child’s current knowledge, strengths, ideas, culture, abilities and interests are the foundation of the </w:t>
            </w:r>
          </w:p>
        </w:tc>
        <w:tc>
          <w:tcPr>
            <w:tcW w:w="2297" w:type="pct"/>
          </w:tcPr>
          <w:p w14:paraId="2E46A67D" w14:textId="784F0DF1" w:rsidR="00782639" w:rsidRPr="003C608D" w:rsidRDefault="78074A84" w:rsidP="70146037">
            <w:pPr>
              <w:rPr>
                <w:rFonts w:cstheme="minorBidi"/>
              </w:rPr>
            </w:pPr>
            <w:r w:rsidRPr="70146037">
              <w:rPr>
                <w:rFonts w:cstheme="minorBidi"/>
              </w:rPr>
              <w:t xml:space="preserve">At Keiki Tapping, we collect and use information about each child’s knowledge, strengths, ideas, culture, abilities, and interests to develop a comprehensive understanding of each child and to inform our programming. Educators utilize the "All About Me" information sheet </w:t>
            </w:r>
            <w:r w:rsidR="002F36A0">
              <w:rPr>
                <w:rFonts w:cstheme="minorBidi"/>
              </w:rPr>
              <w:t>which is completed by the children at the beginning of the school year.</w:t>
            </w:r>
          </w:p>
          <w:p w14:paraId="7F27B5EE" w14:textId="0707AECA" w:rsidR="00782639" w:rsidRPr="003C608D" w:rsidRDefault="00782639" w:rsidP="70146037">
            <w:pPr>
              <w:rPr>
                <w:rFonts w:cstheme="minorBidi"/>
              </w:rPr>
            </w:pPr>
          </w:p>
          <w:p w14:paraId="28B77AD4" w14:textId="2A4DE16A" w:rsidR="00782639" w:rsidRPr="003C608D" w:rsidRDefault="78074A84" w:rsidP="70146037">
            <w:r w:rsidRPr="70146037">
              <w:rPr>
                <w:rFonts w:cstheme="minorBidi"/>
              </w:rPr>
              <w:t>We use surveys and questionnaires as engaging tools to gather information from children about their interests and to determine if they enjoyed certain activities, incursions, and excursions.</w:t>
            </w:r>
          </w:p>
        </w:tc>
        <w:sdt>
          <w:sdtPr>
            <w:rPr>
              <w:rFonts w:cstheme="minorBidi"/>
            </w:rPr>
            <w:id w:val="-1992089414"/>
            <w14:checkbox>
              <w14:checked w14:val="1"/>
              <w14:checkedState w14:val="2612" w14:font="MS Gothic"/>
              <w14:uncheckedState w14:val="2610" w14:font="MS Gothic"/>
            </w14:checkbox>
          </w:sdtPr>
          <w:sdtContent>
            <w:tc>
              <w:tcPr>
                <w:tcW w:w="338" w:type="pct"/>
                <w:vMerge w:val="restart"/>
              </w:tcPr>
              <w:p w14:paraId="0BC16133" w14:textId="35ECA37A" w:rsidR="00782639" w:rsidRPr="003365D9" w:rsidRDefault="00EB5955" w:rsidP="00782639">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802386031"/>
            <w14:checkbox>
              <w14:checked w14:val="0"/>
              <w14:checkedState w14:val="2612" w14:font="MS Gothic"/>
              <w14:uncheckedState w14:val="2610" w14:font="MS Gothic"/>
            </w14:checkbox>
          </w:sdtPr>
          <w:sdtContent>
            <w:tc>
              <w:tcPr>
                <w:tcW w:w="337" w:type="pct"/>
                <w:vMerge w:val="restart"/>
              </w:tcPr>
              <w:p w14:paraId="585731FA" w14:textId="06E6B383" w:rsidR="00782639" w:rsidRPr="003365D9" w:rsidRDefault="00782639" w:rsidP="00782639">
                <w:pPr>
                  <w:jc w:val="center"/>
                  <w:rPr>
                    <w:rFonts w:cstheme="minorHAnsi"/>
                    <w:bCs/>
                    <w:szCs w:val="20"/>
                  </w:rPr>
                </w:pPr>
                <w:r w:rsidRPr="003365D9">
                  <w:rPr>
                    <w:rFonts w:ascii="MS Gothic" w:eastAsia="MS Gothic" w:hAnsi="MS Gothic" w:cstheme="minorHAnsi" w:hint="eastAsia"/>
                    <w:bCs/>
                    <w:szCs w:val="20"/>
                  </w:rPr>
                  <w:t>☐</w:t>
                </w:r>
              </w:p>
            </w:tc>
          </w:sdtContent>
        </w:sdt>
      </w:tr>
      <w:tr w:rsidR="00782639" w:rsidRPr="003365D9" w14:paraId="395F6FE1" w14:textId="77777777" w:rsidTr="3FF4B918">
        <w:trPr>
          <w:trHeight w:val="1035"/>
        </w:trPr>
        <w:tc>
          <w:tcPr>
            <w:tcW w:w="744" w:type="pct"/>
            <w:vMerge/>
          </w:tcPr>
          <w:p w14:paraId="073E730C" w14:textId="77777777" w:rsidR="00782639" w:rsidRPr="003365D9" w:rsidRDefault="00782639" w:rsidP="00782639">
            <w:pPr>
              <w:rPr>
                <w:rFonts w:cstheme="minorHAnsi"/>
                <w:szCs w:val="20"/>
              </w:rPr>
            </w:pPr>
          </w:p>
        </w:tc>
        <w:tc>
          <w:tcPr>
            <w:tcW w:w="337" w:type="pct"/>
            <w:vMerge/>
          </w:tcPr>
          <w:p w14:paraId="01D05766" w14:textId="77777777" w:rsidR="00782639" w:rsidRPr="003365D9" w:rsidRDefault="00782639" w:rsidP="00782639">
            <w:pPr>
              <w:rPr>
                <w:rFonts w:cstheme="minorHAnsi"/>
                <w:bCs/>
                <w:szCs w:val="20"/>
              </w:rPr>
            </w:pPr>
          </w:p>
        </w:tc>
        <w:tc>
          <w:tcPr>
            <w:tcW w:w="947" w:type="pct"/>
            <w:vMerge/>
          </w:tcPr>
          <w:p w14:paraId="30B594D6" w14:textId="77777777" w:rsidR="00782639" w:rsidRPr="003365D9" w:rsidRDefault="00782639" w:rsidP="00782639">
            <w:pPr>
              <w:rPr>
                <w:rFonts w:cstheme="minorHAnsi"/>
                <w:szCs w:val="20"/>
              </w:rPr>
            </w:pPr>
          </w:p>
        </w:tc>
        <w:tc>
          <w:tcPr>
            <w:tcW w:w="2297" w:type="pct"/>
          </w:tcPr>
          <w:p w14:paraId="411B92BD" w14:textId="3F489706" w:rsidR="00782639" w:rsidRPr="003C608D" w:rsidRDefault="673FB2A5" w:rsidP="70146037">
            <w:pPr>
              <w:rPr>
                <w:rFonts w:cstheme="minorBidi"/>
              </w:rPr>
            </w:pPr>
            <w:r>
              <w:t>We believe that every child is born with immense potential and a natural desire to learn and explore the world. Recognizing that each child learns at their own pace, we provide opportunities for children to direct their own learning.</w:t>
            </w:r>
          </w:p>
        </w:tc>
        <w:tc>
          <w:tcPr>
            <w:tcW w:w="338" w:type="pct"/>
            <w:vMerge/>
          </w:tcPr>
          <w:p w14:paraId="59D92198" w14:textId="77777777" w:rsidR="00782639" w:rsidRPr="003365D9" w:rsidRDefault="00782639" w:rsidP="00782639">
            <w:pPr>
              <w:jc w:val="center"/>
              <w:rPr>
                <w:rFonts w:cstheme="minorHAnsi"/>
                <w:bCs/>
                <w:szCs w:val="20"/>
              </w:rPr>
            </w:pPr>
          </w:p>
        </w:tc>
        <w:tc>
          <w:tcPr>
            <w:tcW w:w="337" w:type="pct"/>
            <w:vMerge/>
          </w:tcPr>
          <w:p w14:paraId="79EAA240" w14:textId="77777777" w:rsidR="00782639" w:rsidRPr="003365D9" w:rsidRDefault="00782639" w:rsidP="00782639">
            <w:pPr>
              <w:jc w:val="center"/>
              <w:rPr>
                <w:rFonts w:cstheme="minorHAnsi"/>
                <w:bCs/>
                <w:szCs w:val="20"/>
              </w:rPr>
            </w:pPr>
          </w:p>
        </w:tc>
      </w:tr>
      <w:tr w:rsidR="00782639" w:rsidRPr="003365D9" w14:paraId="1EA798D9" w14:textId="77777777" w:rsidTr="3FF4B918">
        <w:trPr>
          <w:trHeight w:val="254"/>
        </w:trPr>
        <w:tc>
          <w:tcPr>
            <w:tcW w:w="744" w:type="pct"/>
            <w:vMerge/>
          </w:tcPr>
          <w:p w14:paraId="1D53E3AE" w14:textId="77777777" w:rsidR="00782639" w:rsidRPr="003365D9" w:rsidRDefault="00782639" w:rsidP="00782639">
            <w:pPr>
              <w:rPr>
                <w:rFonts w:cstheme="minorHAnsi"/>
                <w:szCs w:val="20"/>
              </w:rPr>
            </w:pPr>
          </w:p>
        </w:tc>
        <w:tc>
          <w:tcPr>
            <w:tcW w:w="337" w:type="pct"/>
            <w:vMerge/>
          </w:tcPr>
          <w:p w14:paraId="365254FE" w14:textId="77777777" w:rsidR="00782639" w:rsidRPr="003365D9" w:rsidRDefault="00782639" w:rsidP="00782639">
            <w:pPr>
              <w:rPr>
                <w:rFonts w:cstheme="minorHAnsi"/>
                <w:bCs/>
                <w:szCs w:val="20"/>
              </w:rPr>
            </w:pPr>
          </w:p>
        </w:tc>
        <w:tc>
          <w:tcPr>
            <w:tcW w:w="947" w:type="pct"/>
            <w:vMerge/>
          </w:tcPr>
          <w:p w14:paraId="0F935264" w14:textId="77777777" w:rsidR="00782639" w:rsidRPr="003365D9" w:rsidRDefault="00782639" w:rsidP="00782639">
            <w:pPr>
              <w:rPr>
                <w:rFonts w:cstheme="minorHAnsi"/>
                <w:szCs w:val="20"/>
              </w:rPr>
            </w:pPr>
          </w:p>
        </w:tc>
        <w:tc>
          <w:tcPr>
            <w:tcW w:w="2297" w:type="pct"/>
          </w:tcPr>
          <w:p w14:paraId="5465D1C8" w14:textId="727CF65B" w:rsidR="00782639" w:rsidRPr="003C608D" w:rsidRDefault="673FB2A5" w:rsidP="70146037">
            <w:r w:rsidRPr="70146037">
              <w:rPr>
                <w:rFonts w:eastAsia="Arial" w:cs="Arial"/>
                <w:szCs w:val="20"/>
              </w:rPr>
              <w:t xml:space="preserve">We gather information about each child, their family, culture, and community and use this data to plan our programs, promoting children's learning, development, and well-being. </w:t>
            </w:r>
          </w:p>
          <w:p w14:paraId="07CF4C75" w14:textId="2D3F6153" w:rsidR="00782639" w:rsidRPr="003C608D" w:rsidRDefault="00782639" w:rsidP="70146037">
            <w:pPr>
              <w:rPr>
                <w:rFonts w:eastAsia="Arial" w:cs="Arial"/>
                <w:szCs w:val="20"/>
              </w:rPr>
            </w:pPr>
          </w:p>
          <w:p w14:paraId="788206FE" w14:textId="19DC83F5" w:rsidR="00782639" w:rsidRPr="003C608D" w:rsidRDefault="673FB2A5" w:rsidP="70146037">
            <w:r w:rsidRPr="70146037">
              <w:rPr>
                <w:rFonts w:eastAsia="Arial" w:cs="Arial"/>
                <w:szCs w:val="20"/>
              </w:rPr>
              <w:t>We emphasi</w:t>
            </w:r>
            <w:r w:rsidR="00245782">
              <w:rPr>
                <w:rFonts w:eastAsia="Arial" w:cs="Arial"/>
                <w:szCs w:val="20"/>
              </w:rPr>
              <w:t>s</w:t>
            </w:r>
            <w:r w:rsidRPr="70146037">
              <w:rPr>
                <w:rFonts w:eastAsia="Arial" w:cs="Arial"/>
                <w:szCs w:val="20"/>
              </w:rPr>
              <w:t>e to families the importance of this information as it helps us understand the ‘whole child’ and create the best possible learning environment for them.</w:t>
            </w:r>
          </w:p>
          <w:p w14:paraId="21CC900F" w14:textId="50697C4A" w:rsidR="00782639" w:rsidRPr="003C608D" w:rsidRDefault="673FB2A5" w:rsidP="70146037">
            <w:r w:rsidRPr="70146037">
              <w:rPr>
                <w:rFonts w:eastAsia="Arial" w:cs="Arial"/>
                <w:szCs w:val="20"/>
              </w:rPr>
              <w:lastRenderedPageBreak/>
              <w:t>Families are also encouraged to share their home traditions and activities, especially around special occasions and weekends.</w:t>
            </w:r>
          </w:p>
        </w:tc>
        <w:tc>
          <w:tcPr>
            <w:tcW w:w="338" w:type="pct"/>
            <w:vMerge/>
          </w:tcPr>
          <w:p w14:paraId="3FBF5F19" w14:textId="77777777" w:rsidR="00782639" w:rsidRPr="003365D9" w:rsidRDefault="00782639" w:rsidP="00782639">
            <w:pPr>
              <w:jc w:val="center"/>
              <w:rPr>
                <w:rFonts w:cstheme="minorHAnsi"/>
                <w:bCs/>
                <w:szCs w:val="20"/>
              </w:rPr>
            </w:pPr>
          </w:p>
        </w:tc>
        <w:tc>
          <w:tcPr>
            <w:tcW w:w="337" w:type="pct"/>
            <w:vMerge/>
          </w:tcPr>
          <w:p w14:paraId="2BB01F25" w14:textId="77777777" w:rsidR="00782639" w:rsidRPr="003365D9" w:rsidRDefault="00782639" w:rsidP="00782639">
            <w:pPr>
              <w:jc w:val="center"/>
              <w:rPr>
                <w:rFonts w:cstheme="minorHAnsi"/>
                <w:bCs/>
                <w:szCs w:val="20"/>
              </w:rPr>
            </w:pPr>
          </w:p>
        </w:tc>
      </w:tr>
      <w:tr w:rsidR="00782639" w:rsidRPr="003365D9" w14:paraId="60020D27" w14:textId="77777777" w:rsidTr="3FF4B918">
        <w:trPr>
          <w:trHeight w:val="254"/>
        </w:trPr>
        <w:tc>
          <w:tcPr>
            <w:tcW w:w="744" w:type="pct"/>
            <w:vMerge/>
          </w:tcPr>
          <w:p w14:paraId="1E9F7E79" w14:textId="77777777" w:rsidR="00782639" w:rsidRPr="003365D9" w:rsidRDefault="00782639" w:rsidP="00782639">
            <w:pPr>
              <w:rPr>
                <w:rFonts w:cstheme="minorHAnsi"/>
                <w:szCs w:val="20"/>
              </w:rPr>
            </w:pPr>
          </w:p>
        </w:tc>
        <w:tc>
          <w:tcPr>
            <w:tcW w:w="337" w:type="pct"/>
            <w:vMerge/>
          </w:tcPr>
          <w:p w14:paraId="67C39FED" w14:textId="77777777" w:rsidR="00782639" w:rsidRPr="003365D9" w:rsidRDefault="00782639" w:rsidP="00782639">
            <w:pPr>
              <w:rPr>
                <w:rFonts w:cstheme="minorHAnsi"/>
                <w:bCs/>
                <w:szCs w:val="20"/>
              </w:rPr>
            </w:pPr>
          </w:p>
        </w:tc>
        <w:tc>
          <w:tcPr>
            <w:tcW w:w="947" w:type="pct"/>
            <w:vMerge/>
          </w:tcPr>
          <w:p w14:paraId="56DB3B3C" w14:textId="77777777" w:rsidR="00782639" w:rsidRPr="003365D9" w:rsidRDefault="00782639" w:rsidP="00782639">
            <w:pPr>
              <w:rPr>
                <w:rFonts w:cstheme="minorHAnsi"/>
                <w:szCs w:val="20"/>
              </w:rPr>
            </w:pPr>
          </w:p>
        </w:tc>
        <w:tc>
          <w:tcPr>
            <w:tcW w:w="2297" w:type="pct"/>
          </w:tcPr>
          <w:p w14:paraId="337C5B78" w14:textId="7F20581D" w:rsidR="00782639" w:rsidRPr="003C608D" w:rsidRDefault="673FB2A5" w:rsidP="70146037">
            <w:pPr>
              <w:rPr>
                <w:rFonts w:cstheme="minorBidi"/>
              </w:rPr>
            </w:pPr>
            <w:r w:rsidRPr="70146037">
              <w:rPr>
                <w:rFonts w:cstheme="minorBidi"/>
              </w:rPr>
              <w:t>Our Educational Leader mentors and supports educators in decision-making processes, reviewing, and discussing program planning. They work closely with all educators, meeting regularly and frequently visiting during programming time to provide support. There are also regular reviews of daily documentation, including Xplor and other planning documents.</w:t>
            </w:r>
          </w:p>
        </w:tc>
        <w:tc>
          <w:tcPr>
            <w:tcW w:w="338" w:type="pct"/>
            <w:vMerge/>
          </w:tcPr>
          <w:p w14:paraId="44CDC8EF" w14:textId="77777777" w:rsidR="00782639" w:rsidRPr="003365D9" w:rsidRDefault="00782639" w:rsidP="00782639">
            <w:pPr>
              <w:jc w:val="center"/>
              <w:rPr>
                <w:rFonts w:cstheme="minorHAnsi"/>
                <w:bCs/>
                <w:szCs w:val="20"/>
              </w:rPr>
            </w:pPr>
          </w:p>
        </w:tc>
        <w:tc>
          <w:tcPr>
            <w:tcW w:w="337" w:type="pct"/>
            <w:vMerge/>
          </w:tcPr>
          <w:p w14:paraId="25A25776" w14:textId="77777777" w:rsidR="00782639" w:rsidRPr="003365D9" w:rsidRDefault="00782639" w:rsidP="00782639">
            <w:pPr>
              <w:jc w:val="center"/>
              <w:rPr>
                <w:rFonts w:cstheme="minorHAnsi"/>
                <w:bCs/>
                <w:szCs w:val="20"/>
              </w:rPr>
            </w:pPr>
          </w:p>
        </w:tc>
      </w:tr>
      <w:tr w:rsidR="003C73BE" w:rsidRPr="003365D9" w14:paraId="368539E0" w14:textId="77777777" w:rsidTr="3FF4B918">
        <w:trPr>
          <w:trHeight w:val="230"/>
        </w:trPr>
        <w:tc>
          <w:tcPr>
            <w:tcW w:w="744" w:type="pct"/>
            <w:vMerge w:val="restart"/>
          </w:tcPr>
          <w:p w14:paraId="421489DB" w14:textId="77777777" w:rsidR="003C73BE" w:rsidRPr="003365D9" w:rsidRDefault="003C73BE" w:rsidP="003C73BE">
            <w:pPr>
              <w:rPr>
                <w:rFonts w:cstheme="minorHAnsi"/>
                <w:bCs/>
                <w:szCs w:val="20"/>
              </w:rPr>
            </w:pPr>
            <w:r w:rsidRPr="003365D9">
              <w:rPr>
                <w:rFonts w:cstheme="minorHAnsi"/>
                <w:szCs w:val="20"/>
              </w:rPr>
              <w:t>Program learning opportunities</w:t>
            </w:r>
          </w:p>
        </w:tc>
        <w:tc>
          <w:tcPr>
            <w:tcW w:w="337" w:type="pct"/>
            <w:vMerge w:val="restart"/>
          </w:tcPr>
          <w:p w14:paraId="28F96CF4" w14:textId="77777777" w:rsidR="003C73BE" w:rsidRPr="003365D9" w:rsidRDefault="003C73BE" w:rsidP="003C73BE">
            <w:pPr>
              <w:rPr>
                <w:rFonts w:cstheme="minorHAnsi"/>
                <w:bCs/>
                <w:szCs w:val="20"/>
              </w:rPr>
            </w:pPr>
            <w:r w:rsidRPr="003365D9">
              <w:rPr>
                <w:rFonts w:cstheme="minorHAnsi"/>
                <w:bCs/>
                <w:szCs w:val="20"/>
              </w:rPr>
              <w:t>1.1.3</w:t>
            </w:r>
          </w:p>
        </w:tc>
        <w:tc>
          <w:tcPr>
            <w:tcW w:w="947" w:type="pct"/>
            <w:vMerge w:val="restart"/>
          </w:tcPr>
          <w:p w14:paraId="03D590AE" w14:textId="78B50842" w:rsidR="003C73BE" w:rsidRPr="003365D9" w:rsidRDefault="003C73BE" w:rsidP="003C73BE">
            <w:pPr>
              <w:rPr>
                <w:rFonts w:cstheme="minorHAnsi"/>
                <w:bCs/>
                <w:szCs w:val="20"/>
              </w:rPr>
            </w:pPr>
            <w:r w:rsidRPr="003365D9">
              <w:rPr>
                <w:rFonts w:cstheme="minorHAnsi"/>
                <w:szCs w:val="20"/>
              </w:rPr>
              <w:t>All aspects of the program, including routines, are organised in ways that maximise opportunities for each child’s</w:t>
            </w:r>
          </w:p>
        </w:tc>
        <w:tc>
          <w:tcPr>
            <w:tcW w:w="2297" w:type="pct"/>
          </w:tcPr>
          <w:p w14:paraId="5737B444" w14:textId="61C66CE2" w:rsidR="003C73BE" w:rsidRPr="003C608D" w:rsidRDefault="2065BEC3" w:rsidP="70146037">
            <w:pPr>
              <w:rPr>
                <w:rFonts w:cstheme="minorBidi"/>
              </w:rPr>
            </w:pPr>
            <w:r w:rsidRPr="70146037">
              <w:rPr>
                <w:rFonts w:cstheme="minorBidi"/>
              </w:rPr>
              <w:t>We organi</w:t>
            </w:r>
            <w:r w:rsidR="00245782">
              <w:rPr>
                <w:rFonts w:cstheme="minorBidi"/>
              </w:rPr>
              <w:t>s</w:t>
            </w:r>
            <w:r w:rsidRPr="70146037">
              <w:rPr>
                <w:rFonts w:cstheme="minorBidi"/>
              </w:rPr>
              <w:t>e our programs and routines to maximize opportunities for children's learning. Our free-flow environment allows children to follow their own needs and spend extended, uninterrupted time with activities of their choice. Food is readily accessible to children as they arrive or throughout the afternoon, so they can help themselves as needed without interrupting any ongoing activities they may be engaged in. Educators are mindful of safe food storage, ensuring that food is available only to those who wish to eat, while the remainder is stored appropriately. Children also help with setting up, creating, and cleaning up their environments, which helps develop life skills and promotes an awareness of respecting and caring for their surroundings.</w:t>
            </w:r>
          </w:p>
        </w:tc>
        <w:sdt>
          <w:sdtPr>
            <w:rPr>
              <w:rFonts w:cstheme="minorBidi"/>
            </w:rPr>
            <w:id w:val="-1296832101"/>
            <w14:checkbox>
              <w14:checked w14:val="0"/>
              <w14:checkedState w14:val="2612" w14:font="MS Gothic"/>
              <w14:uncheckedState w14:val="2610" w14:font="MS Gothic"/>
            </w14:checkbox>
          </w:sdtPr>
          <w:sdtContent>
            <w:tc>
              <w:tcPr>
                <w:tcW w:w="338" w:type="pct"/>
                <w:vMerge w:val="restart"/>
              </w:tcPr>
              <w:p w14:paraId="43C7E5BD" w14:textId="530B1257" w:rsidR="003C73BE" w:rsidRPr="003365D9" w:rsidRDefault="005D6E00" w:rsidP="003C73BE">
                <w:pPr>
                  <w:jc w:val="center"/>
                  <w:rPr>
                    <w:rFonts w:cstheme="minorHAnsi"/>
                    <w:bCs/>
                    <w:szCs w:val="20"/>
                  </w:rPr>
                </w:pPr>
                <w:r>
                  <w:rPr>
                    <w:rFonts w:ascii="MS Gothic" w:eastAsia="MS Gothic" w:hAnsi="MS Gothic" w:cstheme="minorBidi" w:hint="eastAsia"/>
                  </w:rPr>
                  <w:t>☐</w:t>
                </w:r>
              </w:p>
            </w:tc>
          </w:sdtContent>
        </w:sdt>
        <w:sdt>
          <w:sdtPr>
            <w:rPr>
              <w:rFonts w:cstheme="minorBidi"/>
            </w:rPr>
            <w:id w:val="1100296466"/>
            <w14:checkbox>
              <w14:checked w14:val="0"/>
              <w14:checkedState w14:val="2612" w14:font="MS Gothic"/>
              <w14:uncheckedState w14:val="2610" w14:font="MS Gothic"/>
            </w14:checkbox>
          </w:sdtPr>
          <w:sdtContent>
            <w:tc>
              <w:tcPr>
                <w:tcW w:w="337" w:type="pct"/>
                <w:vMerge w:val="restart"/>
              </w:tcPr>
              <w:p w14:paraId="3C44CD50" w14:textId="4FAD30DA" w:rsidR="003C73BE" w:rsidRPr="003365D9" w:rsidRDefault="00864CA4" w:rsidP="003C73BE">
                <w:pPr>
                  <w:jc w:val="center"/>
                  <w:rPr>
                    <w:rFonts w:cstheme="minorHAnsi"/>
                    <w:bCs/>
                    <w:szCs w:val="20"/>
                  </w:rPr>
                </w:pPr>
                <w:r>
                  <w:rPr>
                    <w:rFonts w:ascii="MS Gothic" w:eastAsia="MS Gothic" w:hAnsi="MS Gothic" w:cstheme="minorHAnsi" w:hint="eastAsia"/>
                    <w:bCs/>
                    <w:szCs w:val="20"/>
                  </w:rPr>
                  <w:t>☐</w:t>
                </w:r>
              </w:p>
            </w:tc>
          </w:sdtContent>
        </w:sdt>
      </w:tr>
      <w:tr w:rsidR="003C73BE" w:rsidRPr="003365D9" w14:paraId="492BE199" w14:textId="77777777" w:rsidTr="3FF4B918">
        <w:trPr>
          <w:trHeight w:val="230"/>
        </w:trPr>
        <w:tc>
          <w:tcPr>
            <w:tcW w:w="744" w:type="pct"/>
            <w:vMerge/>
          </w:tcPr>
          <w:p w14:paraId="7915B4B8" w14:textId="77777777" w:rsidR="003C73BE" w:rsidRPr="003365D9" w:rsidRDefault="003C73BE" w:rsidP="003C73BE">
            <w:pPr>
              <w:rPr>
                <w:rFonts w:cstheme="minorHAnsi"/>
                <w:szCs w:val="20"/>
              </w:rPr>
            </w:pPr>
          </w:p>
        </w:tc>
        <w:tc>
          <w:tcPr>
            <w:tcW w:w="337" w:type="pct"/>
            <w:vMerge/>
          </w:tcPr>
          <w:p w14:paraId="50C2E43D" w14:textId="77777777" w:rsidR="003C73BE" w:rsidRPr="003365D9" w:rsidRDefault="003C73BE" w:rsidP="003C73BE">
            <w:pPr>
              <w:rPr>
                <w:rFonts w:cstheme="minorHAnsi"/>
                <w:bCs/>
                <w:szCs w:val="20"/>
              </w:rPr>
            </w:pPr>
          </w:p>
        </w:tc>
        <w:tc>
          <w:tcPr>
            <w:tcW w:w="947" w:type="pct"/>
            <w:vMerge/>
          </w:tcPr>
          <w:p w14:paraId="5FBAD97E" w14:textId="77777777" w:rsidR="003C73BE" w:rsidRPr="003365D9" w:rsidRDefault="003C73BE" w:rsidP="003C73BE">
            <w:pPr>
              <w:rPr>
                <w:rFonts w:cstheme="minorHAnsi"/>
                <w:szCs w:val="20"/>
              </w:rPr>
            </w:pPr>
          </w:p>
        </w:tc>
        <w:tc>
          <w:tcPr>
            <w:tcW w:w="2297" w:type="pct"/>
          </w:tcPr>
          <w:p w14:paraId="1E368EBE" w14:textId="0CE465DE" w:rsidR="00C10463" w:rsidRPr="003C608D" w:rsidRDefault="57ED61F8" w:rsidP="70146037">
            <w:pPr>
              <w:rPr>
                <w:rFonts w:cstheme="minorBidi"/>
              </w:rPr>
            </w:pPr>
            <w:r w:rsidRPr="70146037">
              <w:rPr>
                <w:rFonts w:cstheme="minorBidi"/>
              </w:rPr>
              <w:t>We involve children in all aspects of our program's decision-making, including contributing to the learning environment and assisting with daily routines and transitions, such as menu planning. Children are involved in some aspects of afternoon tea preparation, such as making sandwiches.</w:t>
            </w:r>
          </w:p>
        </w:tc>
        <w:tc>
          <w:tcPr>
            <w:tcW w:w="338" w:type="pct"/>
            <w:vMerge/>
          </w:tcPr>
          <w:p w14:paraId="2E0ECBF1" w14:textId="77777777" w:rsidR="003C73BE" w:rsidRPr="003365D9" w:rsidRDefault="003C73BE" w:rsidP="003C73BE">
            <w:pPr>
              <w:jc w:val="center"/>
              <w:rPr>
                <w:rFonts w:cstheme="minorHAnsi"/>
                <w:bCs/>
                <w:szCs w:val="20"/>
              </w:rPr>
            </w:pPr>
          </w:p>
        </w:tc>
        <w:tc>
          <w:tcPr>
            <w:tcW w:w="337" w:type="pct"/>
            <w:vMerge/>
          </w:tcPr>
          <w:p w14:paraId="08B2A9E1" w14:textId="77777777" w:rsidR="003C73BE" w:rsidRPr="003365D9" w:rsidRDefault="003C73BE" w:rsidP="003C73BE">
            <w:pPr>
              <w:jc w:val="center"/>
              <w:rPr>
                <w:rFonts w:cstheme="minorHAnsi"/>
                <w:bCs/>
                <w:szCs w:val="20"/>
              </w:rPr>
            </w:pPr>
          </w:p>
        </w:tc>
      </w:tr>
      <w:tr w:rsidR="003C73BE" w:rsidRPr="003365D9" w14:paraId="507DF114" w14:textId="77777777" w:rsidTr="3FF4B918">
        <w:trPr>
          <w:trHeight w:val="230"/>
        </w:trPr>
        <w:tc>
          <w:tcPr>
            <w:tcW w:w="744" w:type="pct"/>
            <w:vMerge/>
          </w:tcPr>
          <w:p w14:paraId="337A81A6" w14:textId="77777777" w:rsidR="003C73BE" w:rsidRPr="003365D9" w:rsidRDefault="003C73BE" w:rsidP="003C73BE">
            <w:pPr>
              <w:rPr>
                <w:rFonts w:cstheme="minorHAnsi"/>
                <w:szCs w:val="20"/>
              </w:rPr>
            </w:pPr>
          </w:p>
        </w:tc>
        <w:tc>
          <w:tcPr>
            <w:tcW w:w="337" w:type="pct"/>
            <w:vMerge/>
          </w:tcPr>
          <w:p w14:paraId="7DCC99B0" w14:textId="77777777" w:rsidR="003C73BE" w:rsidRPr="003365D9" w:rsidRDefault="003C73BE" w:rsidP="003C73BE">
            <w:pPr>
              <w:rPr>
                <w:rFonts w:cstheme="minorHAnsi"/>
                <w:bCs/>
                <w:szCs w:val="20"/>
              </w:rPr>
            </w:pPr>
          </w:p>
        </w:tc>
        <w:tc>
          <w:tcPr>
            <w:tcW w:w="947" w:type="pct"/>
            <w:vMerge/>
          </w:tcPr>
          <w:p w14:paraId="2D30F3B8" w14:textId="77777777" w:rsidR="003C73BE" w:rsidRPr="003365D9" w:rsidRDefault="003C73BE" w:rsidP="003C73BE">
            <w:pPr>
              <w:rPr>
                <w:rFonts w:cstheme="minorHAnsi"/>
                <w:szCs w:val="20"/>
              </w:rPr>
            </w:pPr>
          </w:p>
        </w:tc>
        <w:tc>
          <w:tcPr>
            <w:tcW w:w="2297" w:type="pct"/>
          </w:tcPr>
          <w:p w14:paraId="5CA6BD65" w14:textId="003848D0" w:rsidR="003C73BE" w:rsidRPr="003C608D" w:rsidRDefault="57ED61F8" w:rsidP="70146037">
            <w:pPr>
              <w:rPr>
                <w:rFonts w:cstheme="minorBidi"/>
              </w:rPr>
            </w:pPr>
            <w:r w:rsidRPr="70146037">
              <w:rPr>
                <w:rFonts w:cstheme="minorBidi"/>
              </w:rPr>
              <w:t>We regularly reflect on and make necessary changes to our planned and unplanned transitions to support individual children's preferences and needs. Both children and educators reflect in the daily journal, using reflection tools and meetings to discuss how the day or an activity went. From these reflections, we plan extensions or make changes to the environment to better support children's needs.</w:t>
            </w:r>
          </w:p>
          <w:p w14:paraId="43DB10CE" w14:textId="704D39E0" w:rsidR="003C73BE" w:rsidRPr="003C608D" w:rsidRDefault="003C73BE" w:rsidP="70146037">
            <w:pPr>
              <w:rPr>
                <w:rFonts w:cstheme="minorBidi"/>
              </w:rPr>
            </w:pPr>
          </w:p>
          <w:p w14:paraId="4A029A35" w14:textId="5FBED1D5" w:rsidR="003C73BE" w:rsidRPr="003C608D" w:rsidRDefault="57ED61F8" w:rsidP="70146037">
            <w:r w:rsidRPr="70146037">
              <w:rPr>
                <w:rFonts w:cstheme="minorBidi"/>
              </w:rPr>
              <w:t>We use a free-flow system that replaces traditional routines with rituals, creating a relaxing, home-like environment that provides comforting spaces for children after school.</w:t>
            </w:r>
          </w:p>
        </w:tc>
        <w:tc>
          <w:tcPr>
            <w:tcW w:w="338" w:type="pct"/>
            <w:vMerge/>
          </w:tcPr>
          <w:p w14:paraId="60E2BE37" w14:textId="77777777" w:rsidR="003C73BE" w:rsidRPr="003365D9" w:rsidRDefault="003C73BE" w:rsidP="003C73BE">
            <w:pPr>
              <w:jc w:val="center"/>
              <w:rPr>
                <w:rFonts w:cstheme="minorHAnsi"/>
                <w:bCs/>
                <w:szCs w:val="20"/>
              </w:rPr>
            </w:pPr>
          </w:p>
        </w:tc>
        <w:tc>
          <w:tcPr>
            <w:tcW w:w="337" w:type="pct"/>
            <w:vMerge/>
          </w:tcPr>
          <w:p w14:paraId="75A83173" w14:textId="77777777" w:rsidR="003C73BE" w:rsidRPr="003365D9" w:rsidRDefault="003C73BE" w:rsidP="003C73BE">
            <w:pPr>
              <w:jc w:val="center"/>
              <w:rPr>
                <w:rFonts w:cstheme="minorHAnsi"/>
                <w:bCs/>
                <w:szCs w:val="20"/>
              </w:rPr>
            </w:pPr>
          </w:p>
        </w:tc>
      </w:tr>
      <w:tr w:rsidR="003C73BE" w:rsidRPr="003365D9" w14:paraId="0106C467" w14:textId="77777777" w:rsidTr="3FF4B918">
        <w:trPr>
          <w:trHeight w:val="230"/>
        </w:trPr>
        <w:tc>
          <w:tcPr>
            <w:tcW w:w="744" w:type="pct"/>
            <w:vMerge/>
          </w:tcPr>
          <w:p w14:paraId="0A96601D" w14:textId="77777777" w:rsidR="003C73BE" w:rsidRPr="003365D9" w:rsidRDefault="003C73BE" w:rsidP="003C73BE">
            <w:pPr>
              <w:rPr>
                <w:rFonts w:cstheme="minorHAnsi"/>
                <w:szCs w:val="20"/>
              </w:rPr>
            </w:pPr>
          </w:p>
        </w:tc>
        <w:tc>
          <w:tcPr>
            <w:tcW w:w="337" w:type="pct"/>
            <w:vMerge/>
          </w:tcPr>
          <w:p w14:paraId="45F1F5D4" w14:textId="77777777" w:rsidR="003C73BE" w:rsidRPr="003365D9" w:rsidRDefault="003C73BE" w:rsidP="003C73BE">
            <w:pPr>
              <w:rPr>
                <w:rFonts w:cstheme="minorHAnsi"/>
                <w:bCs/>
                <w:szCs w:val="20"/>
              </w:rPr>
            </w:pPr>
          </w:p>
        </w:tc>
        <w:tc>
          <w:tcPr>
            <w:tcW w:w="947" w:type="pct"/>
            <w:vMerge/>
          </w:tcPr>
          <w:p w14:paraId="6E708FD1" w14:textId="77777777" w:rsidR="003C73BE" w:rsidRPr="003365D9" w:rsidRDefault="003C73BE" w:rsidP="003C73BE">
            <w:pPr>
              <w:rPr>
                <w:rFonts w:cstheme="minorHAnsi"/>
                <w:szCs w:val="20"/>
              </w:rPr>
            </w:pPr>
          </w:p>
        </w:tc>
        <w:tc>
          <w:tcPr>
            <w:tcW w:w="2297" w:type="pct"/>
          </w:tcPr>
          <w:p w14:paraId="6F4A41E7" w14:textId="4124F2DC" w:rsidR="003C73BE" w:rsidRPr="003C608D" w:rsidRDefault="57ED61F8" w:rsidP="70146037">
            <w:pPr>
              <w:rPr>
                <w:rFonts w:cstheme="minorBidi"/>
              </w:rPr>
            </w:pPr>
            <w:r w:rsidRPr="70146037">
              <w:rPr>
                <w:rFonts w:cstheme="minorBidi"/>
              </w:rPr>
              <w:t>We implement strategies to minimi</w:t>
            </w:r>
            <w:r w:rsidR="00245782">
              <w:rPr>
                <w:rFonts w:cstheme="minorBidi"/>
              </w:rPr>
              <w:t>s</w:t>
            </w:r>
            <w:r w:rsidRPr="70146037">
              <w:rPr>
                <w:rFonts w:cstheme="minorBidi"/>
              </w:rPr>
              <w:t>e times when children are expected to wait for long periods without engaging in play or interactions. A range of activities is available for children to choose from, ensuring there is limited waiting time. Children have the option to play indoors or outdoors, and food is available throughout the session. Children self-serve, and the setup is designed to minimize waiting periods.</w:t>
            </w:r>
          </w:p>
        </w:tc>
        <w:tc>
          <w:tcPr>
            <w:tcW w:w="338" w:type="pct"/>
            <w:vMerge/>
          </w:tcPr>
          <w:p w14:paraId="0ECF3A39" w14:textId="77777777" w:rsidR="003C73BE" w:rsidRPr="003365D9" w:rsidRDefault="003C73BE" w:rsidP="003C73BE">
            <w:pPr>
              <w:jc w:val="center"/>
              <w:rPr>
                <w:rFonts w:cstheme="minorHAnsi"/>
                <w:bCs/>
                <w:szCs w:val="20"/>
              </w:rPr>
            </w:pPr>
          </w:p>
        </w:tc>
        <w:tc>
          <w:tcPr>
            <w:tcW w:w="337" w:type="pct"/>
            <w:vMerge/>
          </w:tcPr>
          <w:p w14:paraId="3EF96790" w14:textId="77777777" w:rsidR="003C73BE" w:rsidRPr="003365D9" w:rsidRDefault="003C73BE" w:rsidP="003C73BE">
            <w:pPr>
              <w:jc w:val="center"/>
              <w:rPr>
                <w:rFonts w:cstheme="minorHAnsi"/>
                <w:bCs/>
                <w:szCs w:val="20"/>
              </w:rPr>
            </w:pPr>
          </w:p>
        </w:tc>
      </w:tr>
      <w:tr w:rsidR="003C73BE" w:rsidRPr="003365D9" w14:paraId="23D1599A" w14:textId="77777777" w:rsidTr="3FF4B918">
        <w:trPr>
          <w:trHeight w:val="230"/>
        </w:trPr>
        <w:tc>
          <w:tcPr>
            <w:tcW w:w="744" w:type="pct"/>
            <w:vMerge/>
          </w:tcPr>
          <w:p w14:paraId="7BA942A9" w14:textId="77777777" w:rsidR="003C73BE" w:rsidRPr="003365D9" w:rsidRDefault="003C73BE" w:rsidP="003C73BE">
            <w:pPr>
              <w:rPr>
                <w:rFonts w:cstheme="minorHAnsi"/>
                <w:szCs w:val="20"/>
              </w:rPr>
            </w:pPr>
          </w:p>
        </w:tc>
        <w:tc>
          <w:tcPr>
            <w:tcW w:w="337" w:type="pct"/>
            <w:vMerge/>
          </w:tcPr>
          <w:p w14:paraId="276F43C9" w14:textId="77777777" w:rsidR="003C73BE" w:rsidRPr="003365D9" w:rsidRDefault="003C73BE" w:rsidP="003C73BE">
            <w:pPr>
              <w:rPr>
                <w:rFonts w:cstheme="minorHAnsi"/>
                <w:bCs/>
                <w:szCs w:val="20"/>
              </w:rPr>
            </w:pPr>
          </w:p>
        </w:tc>
        <w:tc>
          <w:tcPr>
            <w:tcW w:w="947" w:type="pct"/>
            <w:vMerge/>
          </w:tcPr>
          <w:p w14:paraId="728834BB" w14:textId="77777777" w:rsidR="003C73BE" w:rsidRPr="003365D9" w:rsidRDefault="003C73BE" w:rsidP="003C73BE">
            <w:pPr>
              <w:rPr>
                <w:rFonts w:cstheme="minorHAnsi"/>
                <w:szCs w:val="20"/>
              </w:rPr>
            </w:pPr>
          </w:p>
        </w:tc>
        <w:tc>
          <w:tcPr>
            <w:tcW w:w="2297" w:type="pct"/>
          </w:tcPr>
          <w:p w14:paraId="6E5BEB68" w14:textId="2A960D3F" w:rsidR="003C73BE" w:rsidRPr="003C608D" w:rsidRDefault="57ED61F8" w:rsidP="70146037">
            <w:pPr>
              <w:rPr>
                <w:rFonts w:cstheme="minorBidi"/>
              </w:rPr>
            </w:pPr>
            <w:r w:rsidRPr="70146037">
              <w:rPr>
                <w:rFonts w:cstheme="minorBidi"/>
              </w:rPr>
              <w:t>Our Educational Program and Practice Policy outlines and guides educators' practices to ensure we are maximizing opportunities for learning. Educators follow our philosophy, which includes embedding Indigenous culture and using the "My Time, Our Place" Framework to guide their practices.</w:t>
            </w:r>
          </w:p>
        </w:tc>
        <w:tc>
          <w:tcPr>
            <w:tcW w:w="338" w:type="pct"/>
            <w:vMerge/>
          </w:tcPr>
          <w:p w14:paraId="5762F030" w14:textId="77777777" w:rsidR="003C73BE" w:rsidRPr="003365D9" w:rsidRDefault="003C73BE" w:rsidP="003C73BE">
            <w:pPr>
              <w:jc w:val="center"/>
              <w:rPr>
                <w:rFonts w:cstheme="minorHAnsi"/>
                <w:bCs/>
                <w:szCs w:val="20"/>
              </w:rPr>
            </w:pPr>
          </w:p>
        </w:tc>
        <w:tc>
          <w:tcPr>
            <w:tcW w:w="337" w:type="pct"/>
            <w:vMerge/>
          </w:tcPr>
          <w:p w14:paraId="09A54193" w14:textId="77777777" w:rsidR="003C73BE" w:rsidRPr="003365D9" w:rsidRDefault="003C73BE" w:rsidP="003C73BE">
            <w:pPr>
              <w:jc w:val="center"/>
              <w:rPr>
                <w:rFonts w:cstheme="minorHAnsi"/>
                <w:bCs/>
                <w:szCs w:val="20"/>
              </w:rPr>
            </w:pPr>
          </w:p>
        </w:tc>
      </w:tr>
    </w:tbl>
    <w:p w14:paraId="1B6EC1C6" w14:textId="71B558E5" w:rsidR="075BFD6E" w:rsidRDefault="075BFD6E"/>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6A0" w:firstRow="1" w:lastRow="0" w:firstColumn="1" w:lastColumn="0" w:noHBand="1" w:noVBand="1"/>
      </w:tblPr>
      <w:tblGrid>
        <w:gridCol w:w="3135"/>
        <w:gridCol w:w="11535"/>
      </w:tblGrid>
      <w:tr w:rsidR="70146037" w14:paraId="1B8C9070" w14:textId="77777777" w:rsidTr="21189A75">
        <w:trPr>
          <w:trHeight w:val="300"/>
        </w:trPr>
        <w:tc>
          <w:tcPr>
            <w:tcW w:w="3135" w:type="dxa"/>
            <w:shd w:val="clear" w:color="auto" w:fill="00B050"/>
          </w:tcPr>
          <w:p w14:paraId="5F3D3608" w14:textId="63CE5772" w:rsidR="5E2BE717" w:rsidRDefault="5E2BE717" w:rsidP="70146037">
            <w:pPr>
              <w:rPr>
                <w:b/>
                <w:bCs/>
              </w:rPr>
            </w:pPr>
            <w:r w:rsidRPr="70146037">
              <w:rPr>
                <w:b/>
                <w:bCs/>
              </w:rPr>
              <w:t xml:space="preserve"> </w:t>
            </w:r>
          </w:p>
          <w:p w14:paraId="7AD38207" w14:textId="61B47F21" w:rsidR="4852DDD4" w:rsidRDefault="4852DDD4" w:rsidP="70146037">
            <w:pPr>
              <w:rPr>
                <w:b/>
                <w:bCs/>
              </w:rPr>
            </w:pPr>
            <w:r w:rsidRPr="70146037">
              <w:rPr>
                <w:b/>
                <w:bCs/>
              </w:rPr>
              <w:t>EXCEEDING THEME 1</w:t>
            </w:r>
          </w:p>
        </w:tc>
        <w:tc>
          <w:tcPr>
            <w:tcW w:w="11535" w:type="dxa"/>
          </w:tcPr>
          <w:p w14:paraId="2B369709" w14:textId="77777777" w:rsidR="00371D19" w:rsidRPr="00371D19" w:rsidRDefault="00371D19" w:rsidP="00371D19">
            <w:pPr>
              <w:pStyle w:val="NormalWeb"/>
              <w:rPr>
                <w:rFonts w:ascii="Arial" w:hAnsi="Arial" w:cs="Arial"/>
                <w:sz w:val="20"/>
                <w:szCs w:val="20"/>
              </w:rPr>
            </w:pPr>
            <w:r w:rsidRPr="00371D19">
              <w:rPr>
                <w:rFonts w:ascii="Arial" w:hAnsi="Arial" w:cs="Arial"/>
                <w:sz w:val="20"/>
                <w:szCs w:val="20"/>
              </w:rPr>
              <w:t>At Keiki Tapping, we support Exceeding Theme 1 for Standard 1.1 through a comprehensive approach to documenting and responding to children’s interests and goals. We use diverse documentation methods, including video recordings, written learning stories, and snapshots, to capture detailed observations of each child’s progress. This thorough documentation informs program planning and supports the setting of individualised learning goals based on both observations and family input.</w:t>
            </w:r>
          </w:p>
          <w:p w14:paraId="684CFE72" w14:textId="77777777" w:rsidR="00371D19" w:rsidRPr="00371D19" w:rsidRDefault="00371D19" w:rsidP="00371D19">
            <w:pPr>
              <w:pStyle w:val="NormalWeb"/>
              <w:rPr>
                <w:rFonts w:ascii="Arial" w:hAnsi="Arial" w:cs="Arial"/>
                <w:sz w:val="20"/>
                <w:szCs w:val="20"/>
              </w:rPr>
            </w:pPr>
            <w:r w:rsidRPr="00371D19">
              <w:rPr>
                <w:rFonts w:ascii="Arial" w:hAnsi="Arial" w:cs="Arial"/>
                <w:sz w:val="20"/>
                <w:szCs w:val="20"/>
              </w:rPr>
              <w:t>Our educational programs are designed with flexibility to support each child’s interests and personal goals. Activities are available for extended periods, allowing children to revisit and deepen their learning experiences. The use of physical spaces is highly flexible, enabling play and learning to flow naturally in response to the children’s lead. This child-centred approach ensures educational practices are embedded in daily service operations.</w:t>
            </w:r>
          </w:p>
          <w:p w14:paraId="6CCA54DF" w14:textId="77777777" w:rsidR="00371D19" w:rsidRPr="00371D19" w:rsidRDefault="00371D19" w:rsidP="00371D19">
            <w:pPr>
              <w:pStyle w:val="NormalWeb"/>
              <w:rPr>
                <w:rFonts w:ascii="Arial" w:hAnsi="Arial" w:cs="Arial"/>
                <w:sz w:val="20"/>
                <w:szCs w:val="20"/>
              </w:rPr>
            </w:pPr>
            <w:r w:rsidRPr="00371D19">
              <w:rPr>
                <w:rFonts w:ascii="Arial" w:hAnsi="Arial" w:cs="Arial"/>
                <w:sz w:val="20"/>
                <w:szCs w:val="20"/>
              </w:rPr>
              <w:t xml:space="preserve">Regular assessment and reflection are integral to our practice. We continuously evaluate individual and group experiences to develop and refine our educational program. Using the </w:t>
            </w:r>
            <w:r w:rsidRPr="00371D19">
              <w:rPr>
                <w:rStyle w:val="Emphasis"/>
                <w:rFonts w:ascii="Arial" w:hAnsi="Arial" w:cs="Arial"/>
                <w:sz w:val="20"/>
                <w:szCs w:val="20"/>
              </w:rPr>
              <w:t>My Time, Our Place</w:t>
            </w:r>
            <w:r w:rsidRPr="00371D19">
              <w:rPr>
                <w:rFonts w:ascii="Arial" w:hAnsi="Arial" w:cs="Arial"/>
                <w:sz w:val="20"/>
                <w:szCs w:val="20"/>
              </w:rPr>
              <w:t xml:space="preserve"> framework, we align individual learning with group experiences, ensuring the program remains responsive and effective. This commitment to critical reflection and ongoing improvement demonstrates that our practices are deeply embedded in service operations.</w:t>
            </w:r>
          </w:p>
          <w:p w14:paraId="2926D9B6" w14:textId="77777777" w:rsidR="00371D19" w:rsidRPr="00371D19" w:rsidRDefault="00371D19" w:rsidP="00371D19">
            <w:pPr>
              <w:pStyle w:val="NormalWeb"/>
              <w:rPr>
                <w:rFonts w:ascii="Arial" w:hAnsi="Arial" w:cs="Arial"/>
                <w:sz w:val="20"/>
                <w:szCs w:val="20"/>
              </w:rPr>
            </w:pPr>
            <w:r w:rsidRPr="00371D19">
              <w:rPr>
                <w:rFonts w:ascii="Arial" w:hAnsi="Arial" w:cs="Arial"/>
                <w:sz w:val="20"/>
                <w:szCs w:val="20"/>
              </w:rPr>
              <w:t>Our educational philosophy, drawing on the Rights of the Child and the Reggio Emilia approach, guides pedagogy and teaching decisions. We emphasise child-led activities and flexible routines, creating an environment where children can explore and learn at their own pace. Our practice also incorporates elements inspired by the Noongar people, such as caring for fruit trees and indoor plants, fostering connections with the natural environment.</w:t>
            </w:r>
          </w:p>
          <w:p w14:paraId="527AE7C5" w14:textId="77777777" w:rsidR="00371D19" w:rsidRPr="00371D19" w:rsidRDefault="00371D19" w:rsidP="00371D19">
            <w:pPr>
              <w:pStyle w:val="NormalWeb"/>
              <w:rPr>
                <w:rFonts w:ascii="Arial" w:hAnsi="Arial" w:cs="Arial"/>
                <w:sz w:val="20"/>
                <w:szCs w:val="20"/>
              </w:rPr>
            </w:pPr>
            <w:r w:rsidRPr="00371D19">
              <w:rPr>
                <w:rFonts w:ascii="Arial" w:hAnsi="Arial" w:cs="Arial"/>
                <w:sz w:val="20"/>
                <w:szCs w:val="20"/>
              </w:rPr>
              <w:t xml:space="preserve">Family engagement is a key component of our approach. We communicate children’s learning outcomes through verbal updates and visual displays, including posters and the Xplor platform. “All About Me” sheets gather information from children </w:t>
            </w:r>
            <w:r w:rsidRPr="00371D19">
              <w:rPr>
                <w:rFonts w:ascii="Arial" w:hAnsi="Arial" w:cs="Arial"/>
                <w:sz w:val="20"/>
                <w:szCs w:val="20"/>
              </w:rPr>
              <w:lastRenderedPageBreak/>
              <w:t>about their interests and goals, which families can complete at home, ensuring that family perspectives are meaningfully incorporated into our program.</w:t>
            </w:r>
          </w:p>
          <w:p w14:paraId="501A4370" w14:textId="77777777" w:rsidR="00371D19" w:rsidRPr="00371D19" w:rsidRDefault="00371D19" w:rsidP="00371D19">
            <w:pPr>
              <w:pStyle w:val="NormalWeb"/>
              <w:rPr>
                <w:rFonts w:ascii="Arial" w:hAnsi="Arial" w:cs="Arial"/>
                <w:sz w:val="20"/>
                <w:szCs w:val="20"/>
              </w:rPr>
            </w:pPr>
            <w:r w:rsidRPr="00371D19">
              <w:rPr>
                <w:rFonts w:ascii="Arial" w:hAnsi="Arial" w:cs="Arial"/>
                <w:sz w:val="20"/>
                <w:szCs w:val="20"/>
              </w:rPr>
              <w:t>Our environment and routines are designed to maximise learning opportunities. The free-flow system allows children to follow their interests and spend uninterrupted time with activities. Food is readily accessible, and children assist with setting up and cleaning up, promoting life skills and respect for their surroundings. This flexible approach ensures that children’s needs and preferences are central to daily practices.</w:t>
            </w:r>
          </w:p>
          <w:p w14:paraId="1A99F57C" w14:textId="77777777" w:rsidR="00371D19" w:rsidRPr="00371D19" w:rsidRDefault="00371D19" w:rsidP="00371D19">
            <w:pPr>
              <w:pStyle w:val="NormalWeb"/>
              <w:rPr>
                <w:rFonts w:ascii="Arial" w:hAnsi="Arial" w:cs="Arial"/>
                <w:sz w:val="20"/>
                <w:szCs w:val="20"/>
              </w:rPr>
            </w:pPr>
            <w:r w:rsidRPr="00371D19">
              <w:rPr>
                <w:rFonts w:ascii="Arial" w:hAnsi="Arial" w:cs="Arial"/>
                <w:sz w:val="20"/>
                <w:szCs w:val="20"/>
              </w:rPr>
              <w:t>Children are actively involved in decision-making processes, such as menu planning and activity setup, supporting their sense of agency and contributing to the learning environment. Regular reflections by educators and children guide necessary adjustments to programs and routines, further embedding our practices in service operations.</w:t>
            </w:r>
          </w:p>
          <w:p w14:paraId="4A8D2628" w14:textId="77777777" w:rsidR="70146037" w:rsidRDefault="00371D19" w:rsidP="00371D19">
            <w:pPr>
              <w:pStyle w:val="NormalWeb"/>
              <w:rPr>
                <w:rFonts w:ascii="Arial" w:hAnsi="Arial" w:cs="Arial"/>
                <w:sz w:val="20"/>
                <w:szCs w:val="20"/>
              </w:rPr>
            </w:pPr>
            <w:r w:rsidRPr="00371D19">
              <w:rPr>
                <w:rFonts w:ascii="Arial" w:hAnsi="Arial" w:cs="Arial"/>
                <w:sz w:val="20"/>
                <w:szCs w:val="20"/>
              </w:rPr>
              <w:t>Overall, Keiki Tapping’s educational program is deeply integrated into daily practices, reflecting a thoughtful and responsive approach that aligns with our educational philosophy and framework. This comprehensive approach ensures that our practices are effective, continuously evolving, and responsive to the needs and interests of the children we serve.</w:t>
            </w:r>
          </w:p>
          <w:p w14:paraId="3BACA0C1" w14:textId="3FBD921D" w:rsidR="00371D19" w:rsidRPr="00371D19" w:rsidRDefault="00371D19" w:rsidP="00371D19">
            <w:pPr>
              <w:pStyle w:val="NormalWeb"/>
              <w:rPr>
                <w:rFonts w:ascii="Arial" w:hAnsi="Arial" w:cs="Arial"/>
                <w:sz w:val="20"/>
                <w:szCs w:val="20"/>
              </w:rPr>
            </w:pPr>
          </w:p>
        </w:tc>
      </w:tr>
      <w:tr w:rsidR="70146037" w14:paraId="3827301A" w14:textId="77777777" w:rsidTr="21189A75">
        <w:trPr>
          <w:trHeight w:val="300"/>
        </w:trPr>
        <w:tc>
          <w:tcPr>
            <w:tcW w:w="3135" w:type="dxa"/>
            <w:shd w:val="clear" w:color="auto" w:fill="00B050"/>
          </w:tcPr>
          <w:p w14:paraId="399425A9" w14:textId="528A987D" w:rsidR="70146037" w:rsidRDefault="70146037" w:rsidP="70146037">
            <w:pPr>
              <w:rPr>
                <w:b/>
                <w:bCs/>
              </w:rPr>
            </w:pPr>
          </w:p>
          <w:p w14:paraId="2F71C342" w14:textId="35EB7238" w:rsidR="4852DDD4" w:rsidRDefault="4852DDD4" w:rsidP="70146037">
            <w:pPr>
              <w:rPr>
                <w:b/>
                <w:bCs/>
              </w:rPr>
            </w:pPr>
            <w:r w:rsidRPr="70146037">
              <w:rPr>
                <w:b/>
                <w:bCs/>
              </w:rPr>
              <w:t>EXCEEDING THEME 2</w:t>
            </w:r>
          </w:p>
        </w:tc>
        <w:tc>
          <w:tcPr>
            <w:tcW w:w="11535" w:type="dxa"/>
          </w:tcPr>
          <w:p w14:paraId="2F7F29A4" w14:textId="77777777" w:rsidR="00306604" w:rsidRPr="00306604" w:rsidRDefault="00306604" w:rsidP="00306604">
            <w:pPr>
              <w:pStyle w:val="NormalWeb"/>
              <w:rPr>
                <w:rFonts w:ascii="Arial" w:hAnsi="Arial" w:cs="Arial"/>
                <w:sz w:val="20"/>
                <w:szCs w:val="20"/>
              </w:rPr>
            </w:pPr>
            <w:r w:rsidRPr="00306604">
              <w:rPr>
                <w:rFonts w:ascii="Arial" w:hAnsi="Arial" w:cs="Arial"/>
                <w:sz w:val="20"/>
                <w:szCs w:val="20"/>
              </w:rPr>
              <w:t>At Keiki Tapping, our approach to exceeding Theme 2: Critical Reflection for Standard 1.1 is deeply embedded in our practices. We utilise a variety of documentation methods, including written learning stories and snapshots, to capture a comprehensive view of each child’s interests and goals. This diverse documentation enables us to set learning goals based on detailed observations and input from families and children. Regular assessment of this information allows us to continuously develop and refine educational programs and strategies, ensuring they align with each child’s individual needs and passions.</w:t>
            </w:r>
          </w:p>
          <w:p w14:paraId="3C6D5005" w14:textId="77777777" w:rsidR="00306604" w:rsidRPr="00306604" w:rsidRDefault="00306604" w:rsidP="00306604">
            <w:pPr>
              <w:pStyle w:val="NormalWeb"/>
              <w:rPr>
                <w:rFonts w:ascii="Arial" w:hAnsi="Arial" w:cs="Arial"/>
                <w:sz w:val="20"/>
                <w:szCs w:val="20"/>
              </w:rPr>
            </w:pPr>
            <w:r w:rsidRPr="00306604">
              <w:rPr>
                <w:rFonts w:ascii="Arial" w:hAnsi="Arial" w:cs="Arial"/>
                <w:sz w:val="20"/>
                <w:szCs w:val="20"/>
              </w:rPr>
              <w:t xml:space="preserve">Our educational programs are designed to support each child’s interests and personal goals through flexible and extended learning experiences. We use our spaces dynamically, allowing play and learning to flow naturally as we follow the children’s lead. This approach fosters a responsive environment where children can revisit and engage with activities at their own pace. We regularly reflect on the information gathered to adapt our programs, using the </w:t>
            </w:r>
            <w:r w:rsidRPr="00306604">
              <w:rPr>
                <w:rStyle w:val="Emphasis"/>
                <w:rFonts w:ascii="Arial" w:hAnsi="Arial" w:cs="Arial"/>
                <w:sz w:val="20"/>
                <w:szCs w:val="20"/>
              </w:rPr>
              <w:t>My Time, Our Place</w:t>
            </w:r>
            <w:r w:rsidRPr="00306604">
              <w:rPr>
                <w:rFonts w:ascii="Arial" w:hAnsi="Arial" w:cs="Arial"/>
                <w:sz w:val="20"/>
                <w:szCs w:val="20"/>
              </w:rPr>
              <w:t xml:space="preserve"> learning framework to connect individual learning with group experiences. This reflective practice ensures that our programs are continuously improved based on ongoing observations and assessments.</w:t>
            </w:r>
          </w:p>
          <w:p w14:paraId="48A3A8AE" w14:textId="77777777" w:rsidR="00306604" w:rsidRPr="00306604" w:rsidRDefault="00306604" w:rsidP="00306604">
            <w:pPr>
              <w:pStyle w:val="NormalWeb"/>
              <w:rPr>
                <w:rFonts w:ascii="Arial" w:hAnsi="Arial" w:cs="Arial"/>
                <w:sz w:val="20"/>
                <w:szCs w:val="20"/>
              </w:rPr>
            </w:pPr>
            <w:r w:rsidRPr="00306604">
              <w:rPr>
                <w:rFonts w:ascii="Arial" w:hAnsi="Arial" w:cs="Arial"/>
                <w:sz w:val="20"/>
                <w:szCs w:val="20"/>
              </w:rPr>
              <w:t>We integrate various educational frameworks and philosophies into our practice, including the Reggio Emilia approach and the Rights of the Child. Our philosophy statement guides our pedagogy, emphasising child-led activities and flexible routines over rigid structures. This approach is reflected in our "Earth and Sky" practice, inspired by the Noongar people, which fosters a deep appreciation for the natural environment. Through activities such as caring for fruit trees and indoor plants, we encourage children to develop a sense of responsibility and connection to nature.</w:t>
            </w:r>
          </w:p>
          <w:p w14:paraId="498B0562" w14:textId="77777777" w:rsidR="00306604" w:rsidRPr="00306604" w:rsidRDefault="00306604" w:rsidP="00306604">
            <w:pPr>
              <w:pStyle w:val="NormalWeb"/>
              <w:rPr>
                <w:rFonts w:ascii="Arial" w:hAnsi="Arial" w:cs="Arial"/>
                <w:sz w:val="20"/>
                <w:szCs w:val="20"/>
              </w:rPr>
            </w:pPr>
            <w:r w:rsidRPr="00306604">
              <w:rPr>
                <w:rFonts w:ascii="Arial" w:hAnsi="Arial" w:cs="Arial"/>
                <w:sz w:val="20"/>
                <w:szCs w:val="20"/>
              </w:rPr>
              <w:lastRenderedPageBreak/>
              <w:t>Communication with families is a crucial part of our reflective practice. We share information about children’s learning outcomes through verbal updates and visual displays, including posters and the Xplor platform. This transparency ensures that families are informed about their child’s progress and involved in the educational process. Additionally, we collect and use "All About Me" information sheets to understand each child’s knowledge, strengths, culture, and interests, which informs programming and supports a holistic view of each child.</w:t>
            </w:r>
          </w:p>
          <w:p w14:paraId="755A6933" w14:textId="77777777" w:rsidR="00306604" w:rsidRPr="00306604" w:rsidRDefault="00306604" w:rsidP="00306604">
            <w:pPr>
              <w:pStyle w:val="NormalWeb"/>
              <w:rPr>
                <w:rFonts w:ascii="Arial" w:hAnsi="Arial" w:cs="Arial"/>
                <w:sz w:val="20"/>
                <w:szCs w:val="20"/>
              </w:rPr>
            </w:pPr>
            <w:r w:rsidRPr="00306604">
              <w:rPr>
                <w:rFonts w:ascii="Arial" w:hAnsi="Arial" w:cs="Arial"/>
                <w:sz w:val="20"/>
                <w:szCs w:val="20"/>
              </w:rPr>
              <w:t>Our commitment to reflection extends to routines and transitions. We use a free-flow system to minimise waiting times and create a relaxing, home-like environment. Children are involved in various aspects of the program, including menu planning and afternoon tea preparation, which helps them develop life skills and fosters a sense of responsibility. Educators regularly reflect on and adjust routines and transitions based on children’s feedback and preferences, ensuring that practices remain responsive and supportive of their needs.</w:t>
            </w:r>
          </w:p>
          <w:p w14:paraId="2882B93F" w14:textId="77777777" w:rsidR="00306604" w:rsidRPr="00306604" w:rsidRDefault="00306604" w:rsidP="00306604">
            <w:pPr>
              <w:pStyle w:val="NormalWeb"/>
              <w:rPr>
                <w:rFonts w:ascii="Arial" w:hAnsi="Arial" w:cs="Arial"/>
                <w:sz w:val="20"/>
                <w:szCs w:val="20"/>
              </w:rPr>
            </w:pPr>
            <w:r w:rsidRPr="00306604">
              <w:rPr>
                <w:rFonts w:ascii="Arial" w:hAnsi="Arial" w:cs="Arial"/>
                <w:sz w:val="20"/>
                <w:szCs w:val="20"/>
              </w:rPr>
              <w:t>The role of our Educational Leader is pivotal in promoting critical reflection within our team. They provide ongoing mentorship and support, reviewing documentation and planning processes to ensure practices align with our philosophy and policies. This regular guidance fosters a culture of professional growth, responsiveness, and continuous improvement.</w:t>
            </w:r>
          </w:p>
          <w:p w14:paraId="3A097922" w14:textId="77777777" w:rsidR="00306604" w:rsidRPr="00306604" w:rsidRDefault="00306604" w:rsidP="00306604">
            <w:pPr>
              <w:pStyle w:val="NormalWeb"/>
              <w:rPr>
                <w:rFonts w:ascii="Arial" w:hAnsi="Arial" w:cs="Arial"/>
                <w:sz w:val="20"/>
                <w:szCs w:val="20"/>
              </w:rPr>
            </w:pPr>
            <w:r w:rsidRPr="00306604">
              <w:rPr>
                <w:rFonts w:ascii="Arial" w:hAnsi="Arial" w:cs="Arial"/>
                <w:sz w:val="20"/>
                <w:szCs w:val="20"/>
              </w:rPr>
              <w:t>Overall, practices at Keiki Tapping reflect a strong commitment to critical reflection, ensuring that educational programs and routines are continually adapted to meet the needs of each child and family. This approach not only supports individual learning and development but also fosters a reflective and responsive educational environment.</w:t>
            </w:r>
          </w:p>
          <w:p w14:paraId="69B46313" w14:textId="25F4C7E0" w:rsidR="70146037" w:rsidRPr="00306604" w:rsidRDefault="70146037" w:rsidP="70146037">
            <w:pPr>
              <w:rPr>
                <w:rFonts w:eastAsia="Arial" w:cs="Arial"/>
                <w:szCs w:val="20"/>
              </w:rPr>
            </w:pPr>
          </w:p>
        </w:tc>
      </w:tr>
      <w:tr w:rsidR="70146037" w14:paraId="410375C5" w14:textId="77777777" w:rsidTr="21189A75">
        <w:trPr>
          <w:trHeight w:val="300"/>
        </w:trPr>
        <w:tc>
          <w:tcPr>
            <w:tcW w:w="3135" w:type="dxa"/>
            <w:shd w:val="clear" w:color="auto" w:fill="00B050"/>
          </w:tcPr>
          <w:p w14:paraId="065125EE" w14:textId="0C8924F2" w:rsidR="70146037" w:rsidRDefault="70146037" w:rsidP="70146037">
            <w:pPr>
              <w:rPr>
                <w:b/>
                <w:bCs/>
              </w:rPr>
            </w:pPr>
          </w:p>
          <w:p w14:paraId="7AB1C378" w14:textId="537BFFE4" w:rsidR="4852DDD4" w:rsidRDefault="4852DDD4" w:rsidP="70146037">
            <w:pPr>
              <w:rPr>
                <w:b/>
                <w:bCs/>
              </w:rPr>
            </w:pPr>
            <w:r w:rsidRPr="70146037">
              <w:rPr>
                <w:b/>
                <w:bCs/>
              </w:rPr>
              <w:t>EXCEEDING THEME 3</w:t>
            </w:r>
          </w:p>
        </w:tc>
        <w:tc>
          <w:tcPr>
            <w:tcW w:w="11535" w:type="dxa"/>
          </w:tcPr>
          <w:p w14:paraId="08A4EE04" w14:textId="4B18E7C8" w:rsidR="0019010A" w:rsidRPr="0019010A" w:rsidRDefault="0019010A" w:rsidP="0019010A">
            <w:pPr>
              <w:pStyle w:val="NormalWeb"/>
              <w:rPr>
                <w:rFonts w:ascii="Arial" w:hAnsi="Arial" w:cs="Arial"/>
                <w:sz w:val="20"/>
                <w:szCs w:val="20"/>
              </w:rPr>
            </w:pPr>
            <w:r w:rsidRPr="0019010A">
              <w:rPr>
                <w:rFonts w:ascii="Arial" w:hAnsi="Arial" w:cs="Arial"/>
                <w:sz w:val="20"/>
                <w:szCs w:val="20"/>
              </w:rPr>
              <w:t>At Keiki Tapping, we demonstrate a deep commitment to exceeding Theme 3: "Practice is shaped by meaningful engagement with families and/or the community" for Standard 1.1 in several impactful ways. By utilising diverse documentation methods</w:t>
            </w:r>
            <w:r w:rsidR="00D81E1D">
              <w:rPr>
                <w:rFonts w:ascii="Arial" w:hAnsi="Arial" w:cs="Arial"/>
                <w:sz w:val="20"/>
                <w:szCs w:val="20"/>
              </w:rPr>
              <w:t xml:space="preserve">, </w:t>
            </w:r>
            <w:r w:rsidRPr="0019010A">
              <w:rPr>
                <w:rFonts w:ascii="Arial" w:hAnsi="Arial" w:cs="Arial"/>
                <w:sz w:val="20"/>
                <w:szCs w:val="20"/>
              </w:rPr>
              <w:t>such as video recordings, written learning stories, and snapshots</w:t>
            </w:r>
            <w:r w:rsidR="00D81E1D">
              <w:rPr>
                <w:rFonts w:ascii="Arial" w:hAnsi="Arial" w:cs="Arial"/>
                <w:sz w:val="20"/>
                <w:szCs w:val="20"/>
              </w:rPr>
              <w:t xml:space="preserve">, </w:t>
            </w:r>
            <w:r w:rsidRPr="0019010A">
              <w:rPr>
                <w:rFonts w:ascii="Arial" w:hAnsi="Arial" w:cs="Arial"/>
                <w:sz w:val="20"/>
                <w:szCs w:val="20"/>
              </w:rPr>
              <w:t>educators capture a comprehensive view of each child’s interests and goals. This approach not only supports setting learning objectives but also integrates valuable input from families, ensuring that educational programs are responsive to individual needs.</w:t>
            </w:r>
          </w:p>
          <w:p w14:paraId="3A4BC255" w14:textId="77777777" w:rsidR="0019010A" w:rsidRPr="0019010A" w:rsidRDefault="0019010A" w:rsidP="0019010A">
            <w:pPr>
              <w:pStyle w:val="NormalWeb"/>
              <w:rPr>
                <w:rFonts w:ascii="Arial" w:hAnsi="Arial" w:cs="Arial"/>
                <w:sz w:val="20"/>
                <w:szCs w:val="20"/>
              </w:rPr>
            </w:pPr>
            <w:r w:rsidRPr="0019010A">
              <w:rPr>
                <w:rFonts w:ascii="Arial" w:hAnsi="Arial" w:cs="Arial"/>
                <w:sz w:val="20"/>
                <w:szCs w:val="20"/>
              </w:rPr>
              <w:t>Our educational programs are designed to be flexible and responsive, incorporating ongoing assessments of children’s interests and feedback from families. This adaptability ensures programs support each child’s personal goals and passions, providing opportunities for extended participation and exploration. Alignment with pedagogical frameworks, including the Reggio Emilia approach and the "Earth and Sky" practice, further demonstrates a commitment to cultural and community values, embedding Indigenous culture and fostering a deep appreciation for the natural environment.</w:t>
            </w:r>
          </w:p>
          <w:p w14:paraId="076AF72C" w14:textId="77777777" w:rsidR="0019010A" w:rsidRPr="0019010A" w:rsidRDefault="0019010A" w:rsidP="0019010A">
            <w:pPr>
              <w:pStyle w:val="NormalWeb"/>
              <w:rPr>
                <w:rFonts w:ascii="Arial" w:hAnsi="Arial" w:cs="Arial"/>
                <w:sz w:val="20"/>
                <w:szCs w:val="20"/>
              </w:rPr>
            </w:pPr>
            <w:r w:rsidRPr="0019010A">
              <w:rPr>
                <w:rFonts w:ascii="Arial" w:hAnsi="Arial" w:cs="Arial"/>
                <w:sz w:val="20"/>
                <w:szCs w:val="20"/>
              </w:rPr>
              <w:t xml:space="preserve">Communication with families is transparent and engaging, with updates and documentation shared both verbally and through visual displays, including posters and the Xplor platform. This openness helps families stay connected with their child’s learning journey, reinforcing a strong partnership between the service and families. Additionally, the collection of “All About Me” sheets </w:t>
            </w:r>
            <w:r w:rsidRPr="0019010A">
              <w:rPr>
                <w:rFonts w:ascii="Arial" w:hAnsi="Arial" w:cs="Arial"/>
                <w:sz w:val="20"/>
                <w:szCs w:val="20"/>
              </w:rPr>
              <w:lastRenderedPageBreak/>
              <w:t>and encouragement for families to share home traditions ensures that family knowledge is integrated into the educational program, reflecting the diversity of each child’s background.</w:t>
            </w:r>
          </w:p>
          <w:p w14:paraId="2D99009E" w14:textId="04C4DBE7" w:rsidR="0019010A" w:rsidRPr="0019010A" w:rsidRDefault="0019010A" w:rsidP="0019010A">
            <w:pPr>
              <w:pStyle w:val="NormalWeb"/>
              <w:rPr>
                <w:rFonts w:ascii="Arial" w:hAnsi="Arial" w:cs="Arial"/>
                <w:sz w:val="20"/>
                <w:szCs w:val="20"/>
              </w:rPr>
            </w:pPr>
            <w:r w:rsidRPr="0019010A">
              <w:rPr>
                <w:rFonts w:ascii="Arial" w:hAnsi="Arial" w:cs="Arial"/>
                <w:sz w:val="20"/>
                <w:szCs w:val="20"/>
              </w:rPr>
              <w:t xml:space="preserve">Feedback is actively sought from families and children through surveys and questionnaires, providing valuable insights into the effectiveness of activities and experiences. This feedback loop informs refinements to the educational program, demonstrating a commitment to continuous improvement based on input from those directly involved. Support and mentorship from the Educational Leader further </w:t>
            </w:r>
            <w:r w:rsidR="00D81E1D" w:rsidRPr="0019010A">
              <w:rPr>
                <w:rFonts w:ascii="Arial" w:hAnsi="Arial" w:cs="Arial"/>
                <w:sz w:val="20"/>
                <w:szCs w:val="20"/>
              </w:rPr>
              <w:t>ensure</w:t>
            </w:r>
            <w:r w:rsidRPr="0019010A">
              <w:rPr>
                <w:rFonts w:ascii="Arial" w:hAnsi="Arial" w:cs="Arial"/>
                <w:sz w:val="20"/>
                <w:szCs w:val="20"/>
              </w:rPr>
              <w:t xml:space="preserve"> that educational practices remain aligned with principles of family and community engagement.</w:t>
            </w:r>
          </w:p>
          <w:p w14:paraId="61B978A0" w14:textId="77777777" w:rsidR="0019010A" w:rsidRPr="0019010A" w:rsidRDefault="0019010A" w:rsidP="0019010A">
            <w:pPr>
              <w:pStyle w:val="NormalWeb"/>
              <w:rPr>
                <w:rFonts w:ascii="Arial" w:hAnsi="Arial" w:cs="Arial"/>
                <w:sz w:val="20"/>
                <w:szCs w:val="20"/>
              </w:rPr>
            </w:pPr>
            <w:r w:rsidRPr="0019010A">
              <w:rPr>
                <w:rFonts w:ascii="Arial" w:hAnsi="Arial" w:cs="Arial"/>
                <w:sz w:val="20"/>
                <w:szCs w:val="20"/>
              </w:rPr>
              <w:t>Children are also actively involved in decision-making processes related to their learning environment and daily routines. This involvement, including contributions to menu planning and activity setup, fosters a sense of agency and responsibility. The flexible use of spaces and resources, alongside a free-flow system, supports a responsive learning environment that prioritises the diverse needs of children and their families.</w:t>
            </w:r>
          </w:p>
          <w:p w14:paraId="23557A0D" w14:textId="77777777" w:rsidR="0019010A" w:rsidRPr="0019010A" w:rsidRDefault="0019010A" w:rsidP="0019010A">
            <w:pPr>
              <w:pStyle w:val="NormalWeb"/>
              <w:rPr>
                <w:rFonts w:ascii="Arial" w:hAnsi="Arial" w:cs="Arial"/>
                <w:sz w:val="20"/>
                <w:szCs w:val="20"/>
              </w:rPr>
            </w:pPr>
            <w:r w:rsidRPr="0019010A">
              <w:rPr>
                <w:rFonts w:ascii="Arial" w:hAnsi="Arial" w:cs="Arial"/>
                <w:sz w:val="20"/>
                <w:szCs w:val="20"/>
              </w:rPr>
              <w:t>Overall, these practices collectively demonstrate Keiki Tapping’s dedication to meaningful engagement with families and the community, ensuring programs are inclusive, responsive, and grounded in the unique strengths and contributions of each child and family.</w:t>
            </w:r>
          </w:p>
          <w:p w14:paraId="11EE0106" w14:textId="0D140D94" w:rsidR="70146037" w:rsidRPr="0019010A" w:rsidRDefault="70146037" w:rsidP="70146037">
            <w:pPr>
              <w:rPr>
                <w:rFonts w:cs="Arial"/>
                <w:szCs w:val="20"/>
              </w:rPr>
            </w:pPr>
          </w:p>
        </w:tc>
      </w:tr>
    </w:tbl>
    <w:p w14:paraId="1042F210" w14:textId="734CFE6A" w:rsidR="00107A24" w:rsidRPr="003365D9" w:rsidRDefault="00107A24" w:rsidP="00714CA2">
      <w:pPr>
        <w:rPr>
          <w:szCs w:val="20"/>
        </w:rPr>
      </w:pPr>
    </w:p>
    <w:p w14:paraId="6BC927F5" w14:textId="0B9561FD" w:rsidR="00107A24" w:rsidRPr="003365D9" w:rsidRDefault="00107A24" w:rsidP="00714CA2"/>
    <w:p w14:paraId="15911E6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1B726A" w:rsidRPr="003365D9" w14:paraId="5CD35725" w14:textId="77777777" w:rsidTr="3FF4B918">
        <w:trPr>
          <w:trHeight w:val="398"/>
        </w:trPr>
        <w:tc>
          <w:tcPr>
            <w:tcW w:w="5000" w:type="pct"/>
            <w:gridSpan w:val="6"/>
            <w:tcBorders>
              <w:bottom w:val="nil"/>
            </w:tcBorders>
            <w:shd w:val="clear" w:color="auto" w:fill="9BD8D9" w:themeFill="accent6" w:themeFillTint="66"/>
            <w:vAlign w:val="center"/>
          </w:tcPr>
          <w:p w14:paraId="3C928A60" w14:textId="77777777" w:rsidR="001B726A" w:rsidRPr="003365D9" w:rsidRDefault="001B726A" w:rsidP="001B726A">
            <w:pPr>
              <w:pStyle w:val="Heading1"/>
              <w:spacing w:before="0"/>
              <w:rPr>
                <w:rFonts w:ascii="Arial" w:hAnsi="Arial" w:cs="Arial"/>
                <w:color w:val="FFFFFF" w:themeColor="background1"/>
                <w:sz w:val="20"/>
                <w:szCs w:val="20"/>
              </w:rPr>
            </w:pPr>
            <w:bookmarkStart w:id="9" w:name="_Toc1661169570"/>
            <w:r w:rsidRPr="3FF4B918">
              <w:rPr>
                <w:rFonts w:ascii="Arial" w:hAnsi="Arial" w:cs="Arial"/>
                <w:b/>
                <w:bCs/>
                <w:color w:val="3C4E62" w:themeColor="accent4"/>
                <w:sz w:val="20"/>
                <w:szCs w:val="20"/>
              </w:rPr>
              <w:t>Standard 1.2:</w:t>
            </w:r>
            <w:r w:rsidRPr="3FF4B918">
              <w:rPr>
                <w:rFonts w:ascii="Arial" w:hAnsi="Arial" w:cs="Arial"/>
                <w:color w:val="3C4E62" w:themeColor="accent4"/>
                <w:sz w:val="20"/>
                <w:szCs w:val="20"/>
              </w:rPr>
              <w:t xml:space="preserve"> Educators facilitate and extend each child’s learning and development.</w:t>
            </w:r>
            <w:bookmarkEnd w:id="9"/>
          </w:p>
        </w:tc>
      </w:tr>
      <w:tr w:rsidR="001B726A" w:rsidRPr="003365D9" w14:paraId="750864A9" w14:textId="77777777" w:rsidTr="3FF4B918">
        <w:trPr>
          <w:trHeight w:val="429"/>
        </w:trPr>
        <w:tc>
          <w:tcPr>
            <w:tcW w:w="744" w:type="pct"/>
            <w:tcBorders>
              <w:top w:val="nil"/>
              <w:left w:val="nil"/>
              <w:bottom w:val="nil"/>
              <w:right w:val="nil"/>
            </w:tcBorders>
            <w:shd w:val="clear" w:color="auto" w:fill="BFBFBF" w:themeFill="background1" w:themeFillShade="BF"/>
            <w:vAlign w:val="center"/>
          </w:tcPr>
          <w:p w14:paraId="32C31137"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00783E9B"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14:paraId="200668B2"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30EB4AD6"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14:paraId="4DA2AE60"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Not Met</w:t>
            </w:r>
          </w:p>
        </w:tc>
      </w:tr>
      <w:tr w:rsidR="00533DD5" w:rsidRPr="003365D9" w14:paraId="3048F227" w14:textId="77777777" w:rsidTr="3FF4B918">
        <w:trPr>
          <w:trHeight w:val="341"/>
        </w:trPr>
        <w:tc>
          <w:tcPr>
            <w:tcW w:w="744" w:type="pct"/>
            <w:vMerge w:val="restart"/>
            <w:tcBorders>
              <w:top w:val="nil"/>
            </w:tcBorders>
          </w:tcPr>
          <w:p w14:paraId="5E0AB05D" w14:textId="77777777" w:rsidR="00533DD5" w:rsidRPr="003365D9" w:rsidRDefault="00533DD5" w:rsidP="00533DD5">
            <w:pPr>
              <w:rPr>
                <w:rFonts w:cstheme="minorHAnsi"/>
                <w:bCs/>
                <w:szCs w:val="20"/>
              </w:rPr>
            </w:pPr>
            <w:r w:rsidRPr="003365D9">
              <w:rPr>
                <w:rFonts w:cstheme="minorHAnsi"/>
                <w:bCs/>
                <w:szCs w:val="20"/>
              </w:rPr>
              <w:t>Intentional teaching</w:t>
            </w:r>
          </w:p>
        </w:tc>
        <w:tc>
          <w:tcPr>
            <w:tcW w:w="337" w:type="pct"/>
            <w:vMerge w:val="restart"/>
            <w:tcBorders>
              <w:top w:val="nil"/>
            </w:tcBorders>
          </w:tcPr>
          <w:p w14:paraId="5B1CBB1F" w14:textId="77777777" w:rsidR="00533DD5" w:rsidRPr="003365D9" w:rsidRDefault="00533DD5" w:rsidP="00533DD5">
            <w:pPr>
              <w:rPr>
                <w:rFonts w:cstheme="minorHAnsi"/>
                <w:bCs/>
                <w:szCs w:val="20"/>
              </w:rPr>
            </w:pPr>
            <w:r w:rsidRPr="003365D9">
              <w:rPr>
                <w:rFonts w:cstheme="minorHAnsi"/>
                <w:bCs/>
                <w:szCs w:val="20"/>
              </w:rPr>
              <w:t>1.2.1</w:t>
            </w:r>
          </w:p>
        </w:tc>
        <w:tc>
          <w:tcPr>
            <w:tcW w:w="947" w:type="pct"/>
            <w:vMerge w:val="restart"/>
            <w:tcBorders>
              <w:top w:val="nil"/>
            </w:tcBorders>
          </w:tcPr>
          <w:p w14:paraId="78437E35" w14:textId="21EB7890" w:rsidR="00533DD5" w:rsidRPr="003365D9" w:rsidRDefault="00533DD5" w:rsidP="00533DD5">
            <w:pPr>
              <w:rPr>
                <w:rFonts w:cstheme="minorHAnsi"/>
                <w:szCs w:val="20"/>
              </w:rPr>
            </w:pPr>
            <w:r w:rsidRPr="003365D9">
              <w:rPr>
                <w:rFonts w:cstheme="minorHAnsi"/>
                <w:bCs/>
                <w:szCs w:val="20"/>
              </w:rPr>
              <w:t>Educators are deliberate, purposeful, and thoughtful in their decisions and actions.</w:t>
            </w:r>
          </w:p>
        </w:tc>
        <w:tc>
          <w:tcPr>
            <w:tcW w:w="2297" w:type="pct"/>
            <w:tcBorders>
              <w:top w:val="nil"/>
            </w:tcBorders>
          </w:tcPr>
          <w:p w14:paraId="504DB150" w14:textId="63984DE0" w:rsidR="00533DD5" w:rsidRPr="003365D9" w:rsidRDefault="4E5BB241" w:rsidP="70146037">
            <w:pPr>
              <w:rPr>
                <w:rFonts w:cstheme="minorBidi"/>
              </w:rPr>
            </w:pPr>
            <w:r w:rsidRPr="70146037">
              <w:rPr>
                <w:rFonts w:cstheme="minorBidi"/>
              </w:rPr>
              <w:t>We use team meetings as an opportunity to discuss intentional teaching strategies. These meetings are structured to focus on creating optimal learning environments, implementing best practice approaches, reviewing family feedback, and reflecting on daily experiences within the room. This ensures our practices are continually evolving and informed by reflective insights.</w:t>
            </w:r>
          </w:p>
        </w:tc>
        <w:sdt>
          <w:sdtPr>
            <w:rPr>
              <w:rFonts w:cstheme="minorBidi"/>
            </w:rPr>
            <w:id w:val="348766334"/>
            <w14:checkbox>
              <w14:checked w14:val="1"/>
              <w14:checkedState w14:val="2612" w14:font="MS Gothic"/>
              <w14:uncheckedState w14:val="2610" w14:font="MS Gothic"/>
            </w14:checkbox>
          </w:sdtPr>
          <w:sdtContent>
            <w:tc>
              <w:tcPr>
                <w:tcW w:w="338" w:type="pct"/>
                <w:vMerge w:val="restart"/>
                <w:tcBorders>
                  <w:top w:val="nil"/>
                </w:tcBorders>
              </w:tcPr>
              <w:p w14:paraId="4F981FDB" w14:textId="3F80FDA8" w:rsidR="00533DD5" w:rsidRPr="003365D9" w:rsidRDefault="00864CA4" w:rsidP="00533DD5">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67667694"/>
            <w14:checkbox>
              <w14:checked w14:val="0"/>
              <w14:checkedState w14:val="2612" w14:font="MS Gothic"/>
              <w14:uncheckedState w14:val="2610" w14:font="MS Gothic"/>
            </w14:checkbox>
          </w:sdtPr>
          <w:sdtContent>
            <w:tc>
              <w:tcPr>
                <w:tcW w:w="337" w:type="pct"/>
                <w:vMerge w:val="restart"/>
                <w:tcBorders>
                  <w:top w:val="nil"/>
                </w:tcBorders>
              </w:tcPr>
              <w:p w14:paraId="1A0AED93" w14:textId="311F6CCB" w:rsidR="00533DD5" w:rsidRPr="003365D9" w:rsidRDefault="00864CA4" w:rsidP="00533DD5">
                <w:pPr>
                  <w:jc w:val="center"/>
                  <w:rPr>
                    <w:rFonts w:cstheme="minorHAnsi"/>
                    <w:bCs/>
                    <w:szCs w:val="20"/>
                  </w:rPr>
                </w:pPr>
                <w:r>
                  <w:rPr>
                    <w:rFonts w:ascii="MS Gothic" w:eastAsia="MS Gothic" w:hAnsi="MS Gothic" w:cstheme="minorHAnsi" w:hint="eastAsia"/>
                    <w:bCs/>
                    <w:szCs w:val="20"/>
                  </w:rPr>
                  <w:t>☐</w:t>
                </w:r>
              </w:p>
            </w:tc>
          </w:sdtContent>
        </w:sdt>
      </w:tr>
      <w:tr w:rsidR="00533DD5" w:rsidRPr="003365D9" w14:paraId="3E29BA2B" w14:textId="77777777" w:rsidTr="3FF4B918">
        <w:trPr>
          <w:trHeight w:val="266"/>
        </w:trPr>
        <w:tc>
          <w:tcPr>
            <w:tcW w:w="744" w:type="pct"/>
            <w:vMerge/>
          </w:tcPr>
          <w:p w14:paraId="797E7C29" w14:textId="77777777" w:rsidR="00533DD5" w:rsidRPr="003365D9" w:rsidRDefault="00533DD5" w:rsidP="00533DD5">
            <w:pPr>
              <w:rPr>
                <w:rFonts w:cstheme="minorHAnsi"/>
                <w:szCs w:val="20"/>
              </w:rPr>
            </w:pPr>
          </w:p>
        </w:tc>
        <w:tc>
          <w:tcPr>
            <w:tcW w:w="337" w:type="pct"/>
            <w:vMerge/>
          </w:tcPr>
          <w:p w14:paraId="046E215E" w14:textId="77777777" w:rsidR="00533DD5" w:rsidRPr="003365D9" w:rsidRDefault="00533DD5" w:rsidP="00533DD5">
            <w:pPr>
              <w:rPr>
                <w:rFonts w:cstheme="minorHAnsi"/>
                <w:bCs/>
                <w:szCs w:val="20"/>
              </w:rPr>
            </w:pPr>
          </w:p>
        </w:tc>
        <w:tc>
          <w:tcPr>
            <w:tcW w:w="947" w:type="pct"/>
            <w:vMerge/>
          </w:tcPr>
          <w:p w14:paraId="1002B8FE" w14:textId="77777777" w:rsidR="00533DD5" w:rsidRPr="003365D9" w:rsidRDefault="00533DD5" w:rsidP="00533DD5">
            <w:pPr>
              <w:rPr>
                <w:rFonts w:cstheme="minorHAnsi"/>
                <w:szCs w:val="20"/>
              </w:rPr>
            </w:pPr>
          </w:p>
        </w:tc>
        <w:tc>
          <w:tcPr>
            <w:tcW w:w="2297" w:type="pct"/>
          </w:tcPr>
          <w:p w14:paraId="537F9155" w14:textId="232DDB17" w:rsidR="00533DD5" w:rsidRPr="003365D9" w:rsidRDefault="63E75BC6" w:rsidP="70146037">
            <w:pPr>
              <w:rPr>
                <w:rFonts w:cstheme="minorBidi"/>
              </w:rPr>
            </w:pPr>
            <w:r w:rsidRPr="70146037">
              <w:rPr>
                <w:rFonts w:cstheme="minorBidi"/>
              </w:rPr>
              <w:t xml:space="preserve">We regularly observe children’s learning, development, wellbeing, and engagement. These observations inform our planning process, allowing </w:t>
            </w:r>
            <w:r w:rsidRPr="70146037">
              <w:rPr>
                <w:rFonts w:cstheme="minorBidi"/>
              </w:rPr>
              <w:lastRenderedPageBreak/>
              <w:t>us to tailor learning experiences to meet each child’s unique needs and promote their ongoing development.</w:t>
            </w:r>
          </w:p>
        </w:tc>
        <w:tc>
          <w:tcPr>
            <w:tcW w:w="338" w:type="pct"/>
            <w:vMerge/>
          </w:tcPr>
          <w:p w14:paraId="5FF75866" w14:textId="77777777" w:rsidR="00533DD5" w:rsidRPr="003365D9" w:rsidRDefault="00533DD5" w:rsidP="00533DD5">
            <w:pPr>
              <w:jc w:val="center"/>
              <w:rPr>
                <w:rFonts w:cstheme="minorHAnsi"/>
                <w:bCs/>
                <w:szCs w:val="20"/>
              </w:rPr>
            </w:pPr>
          </w:p>
        </w:tc>
        <w:tc>
          <w:tcPr>
            <w:tcW w:w="337" w:type="pct"/>
            <w:vMerge/>
          </w:tcPr>
          <w:p w14:paraId="2F0717D3" w14:textId="77777777" w:rsidR="00533DD5" w:rsidRPr="003365D9" w:rsidRDefault="00533DD5" w:rsidP="00533DD5">
            <w:pPr>
              <w:jc w:val="center"/>
              <w:rPr>
                <w:rFonts w:cstheme="minorHAnsi"/>
                <w:bCs/>
                <w:szCs w:val="20"/>
              </w:rPr>
            </w:pPr>
          </w:p>
        </w:tc>
      </w:tr>
      <w:tr w:rsidR="00533DD5" w:rsidRPr="003365D9" w14:paraId="2DF018BC" w14:textId="77777777" w:rsidTr="3FF4B918">
        <w:trPr>
          <w:trHeight w:val="345"/>
        </w:trPr>
        <w:tc>
          <w:tcPr>
            <w:tcW w:w="744" w:type="pct"/>
            <w:vMerge/>
          </w:tcPr>
          <w:p w14:paraId="61D7C628" w14:textId="77777777" w:rsidR="00533DD5" w:rsidRPr="003365D9" w:rsidRDefault="00533DD5" w:rsidP="00533DD5">
            <w:pPr>
              <w:rPr>
                <w:rFonts w:cstheme="minorHAnsi"/>
                <w:szCs w:val="20"/>
              </w:rPr>
            </w:pPr>
          </w:p>
        </w:tc>
        <w:tc>
          <w:tcPr>
            <w:tcW w:w="337" w:type="pct"/>
            <w:vMerge/>
          </w:tcPr>
          <w:p w14:paraId="2DD9D1C3" w14:textId="77777777" w:rsidR="00533DD5" w:rsidRPr="003365D9" w:rsidRDefault="00533DD5" w:rsidP="00533DD5">
            <w:pPr>
              <w:rPr>
                <w:rFonts w:cstheme="minorHAnsi"/>
                <w:bCs/>
                <w:szCs w:val="20"/>
              </w:rPr>
            </w:pPr>
          </w:p>
        </w:tc>
        <w:tc>
          <w:tcPr>
            <w:tcW w:w="947" w:type="pct"/>
            <w:vMerge/>
          </w:tcPr>
          <w:p w14:paraId="1850E887" w14:textId="77777777" w:rsidR="00533DD5" w:rsidRPr="003365D9" w:rsidRDefault="00533DD5" w:rsidP="00533DD5">
            <w:pPr>
              <w:rPr>
                <w:rFonts w:cstheme="minorHAnsi"/>
                <w:szCs w:val="20"/>
              </w:rPr>
            </w:pPr>
          </w:p>
        </w:tc>
        <w:tc>
          <w:tcPr>
            <w:tcW w:w="2297" w:type="pct"/>
          </w:tcPr>
          <w:p w14:paraId="72F54FD7" w14:textId="3843C41C" w:rsidR="00533DD5" w:rsidRPr="003365D9" w:rsidRDefault="63E75BC6" w:rsidP="70146037">
            <w:pPr>
              <w:rPr>
                <w:rFonts w:cstheme="minorBidi"/>
              </w:rPr>
            </w:pPr>
            <w:r w:rsidRPr="70146037">
              <w:rPr>
                <w:rFonts w:cstheme="minorBidi"/>
              </w:rPr>
              <w:t>At Keiki Tapping, we are committed to creating an inclusive environment where every child feels welcomed and valued. We collaborate closely with external agencies to ensure we provide the best possible opportunities for learning. Our practices are adapted and sustained over time to support children requiring additional assistance while also benefiting the broader group. Children are encouraged to engage in both small and large group activities, fostering peer learning and mutual respect.</w:t>
            </w:r>
          </w:p>
        </w:tc>
        <w:tc>
          <w:tcPr>
            <w:tcW w:w="338" w:type="pct"/>
            <w:vMerge/>
          </w:tcPr>
          <w:p w14:paraId="4804F247" w14:textId="77777777" w:rsidR="00533DD5" w:rsidRPr="003365D9" w:rsidRDefault="00533DD5" w:rsidP="00533DD5">
            <w:pPr>
              <w:jc w:val="center"/>
              <w:rPr>
                <w:rFonts w:cstheme="minorHAnsi"/>
                <w:bCs/>
                <w:szCs w:val="20"/>
              </w:rPr>
            </w:pPr>
          </w:p>
        </w:tc>
        <w:tc>
          <w:tcPr>
            <w:tcW w:w="337" w:type="pct"/>
            <w:vMerge/>
          </w:tcPr>
          <w:p w14:paraId="00CF5B59" w14:textId="77777777" w:rsidR="00533DD5" w:rsidRPr="003365D9" w:rsidRDefault="00533DD5" w:rsidP="00533DD5">
            <w:pPr>
              <w:jc w:val="center"/>
              <w:rPr>
                <w:rFonts w:cstheme="minorHAnsi"/>
                <w:bCs/>
                <w:szCs w:val="20"/>
              </w:rPr>
            </w:pPr>
          </w:p>
        </w:tc>
      </w:tr>
      <w:tr w:rsidR="00533DD5" w:rsidRPr="003365D9" w14:paraId="42E8C811" w14:textId="77777777" w:rsidTr="3FF4B918">
        <w:trPr>
          <w:trHeight w:val="270"/>
        </w:trPr>
        <w:tc>
          <w:tcPr>
            <w:tcW w:w="744" w:type="pct"/>
            <w:vMerge/>
          </w:tcPr>
          <w:p w14:paraId="6EF1AF00" w14:textId="77777777" w:rsidR="00533DD5" w:rsidRPr="003365D9" w:rsidRDefault="00533DD5" w:rsidP="00533DD5">
            <w:pPr>
              <w:rPr>
                <w:rFonts w:cstheme="minorHAnsi"/>
                <w:szCs w:val="20"/>
              </w:rPr>
            </w:pPr>
          </w:p>
        </w:tc>
        <w:tc>
          <w:tcPr>
            <w:tcW w:w="337" w:type="pct"/>
            <w:vMerge/>
          </w:tcPr>
          <w:p w14:paraId="48D37C03" w14:textId="77777777" w:rsidR="00533DD5" w:rsidRPr="003365D9" w:rsidRDefault="00533DD5" w:rsidP="00533DD5">
            <w:pPr>
              <w:rPr>
                <w:rFonts w:cstheme="minorHAnsi"/>
                <w:bCs/>
                <w:szCs w:val="20"/>
              </w:rPr>
            </w:pPr>
          </w:p>
        </w:tc>
        <w:tc>
          <w:tcPr>
            <w:tcW w:w="947" w:type="pct"/>
            <w:vMerge/>
          </w:tcPr>
          <w:p w14:paraId="74495BA0" w14:textId="77777777" w:rsidR="00533DD5" w:rsidRPr="003365D9" w:rsidRDefault="00533DD5" w:rsidP="00533DD5">
            <w:pPr>
              <w:rPr>
                <w:rFonts w:cstheme="minorHAnsi"/>
                <w:szCs w:val="20"/>
              </w:rPr>
            </w:pPr>
          </w:p>
        </w:tc>
        <w:tc>
          <w:tcPr>
            <w:tcW w:w="2297" w:type="pct"/>
          </w:tcPr>
          <w:p w14:paraId="3D4CEF7A" w14:textId="39514537" w:rsidR="00533DD5" w:rsidRPr="003365D9" w:rsidRDefault="63E75BC6" w:rsidP="70146037">
            <w:pPr>
              <w:rPr>
                <w:rFonts w:cstheme="minorBidi"/>
              </w:rPr>
            </w:pPr>
            <w:r w:rsidRPr="70146037">
              <w:rPr>
                <w:rFonts w:cstheme="minorBidi"/>
              </w:rPr>
              <w:t>We design our programs and environments to be inclusive, offering time, space, and learning experiences that encourage thoughtful and challenging conversations with children. Children are also given responsibilities within the room, such as helping with chores like tidying up, washing up, sweeping, and gardening, which promotes a sense of ownership and community.</w:t>
            </w:r>
            <w:r w:rsidR="002F36A0">
              <w:rPr>
                <w:rFonts w:cstheme="minorBidi"/>
              </w:rPr>
              <w:t xml:space="preserve"> We have started our own after school ‘’Keiki clean up crew’ where the children rotate each week, cleaning up and respecting their school environment.</w:t>
            </w:r>
          </w:p>
        </w:tc>
        <w:tc>
          <w:tcPr>
            <w:tcW w:w="338" w:type="pct"/>
            <w:vMerge/>
          </w:tcPr>
          <w:p w14:paraId="4B8BF9F4" w14:textId="77777777" w:rsidR="00533DD5" w:rsidRPr="003365D9" w:rsidRDefault="00533DD5" w:rsidP="00533DD5">
            <w:pPr>
              <w:jc w:val="center"/>
              <w:rPr>
                <w:rFonts w:cstheme="minorHAnsi"/>
                <w:bCs/>
                <w:szCs w:val="20"/>
              </w:rPr>
            </w:pPr>
          </w:p>
        </w:tc>
        <w:tc>
          <w:tcPr>
            <w:tcW w:w="337" w:type="pct"/>
            <w:vMerge/>
          </w:tcPr>
          <w:p w14:paraId="5400EF4A" w14:textId="77777777" w:rsidR="00533DD5" w:rsidRPr="003365D9" w:rsidRDefault="00533DD5" w:rsidP="00533DD5">
            <w:pPr>
              <w:jc w:val="center"/>
              <w:rPr>
                <w:rFonts w:cstheme="minorHAnsi"/>
                <w:bCs/>
                <w:szCs w:val="20"/>
              </w:rPr>
            </w:pPr>
          </w:p>
        </w:tc>
      </w:tr>
      <w:tr w:rsidR="00533DD5" w:rsidRPr="003365D9" w14:paraId="311C577E" w14:textId="77777777" w:rsidTr="3FF4B918">
        <w:trPr>
          <w:trHeight w:val="20"/>
        </w:trPr>
        <w:tc>
          <w:tcPr>
            <w:tcW w:w="744" w:type="pct"/>
            <w:vMerge/>
          </w:tcPr>
          <w:p w14:paraId="77501A60" w14:textId="77777777" w:rsidR="00533DD5" w:rsidRPr="003365D9" w:rsidRDefault="00533DD5" w:rsidP="00533DD5">
            <w:pPr>
              <w:rPr>
                <w:rFonts w:cstheme="minorHAnsi"/>
                <w:szCs w:val="20"/>
              </w:rPr>
            </w:pPr>
          </w:p>
        </w:tc>
        <w:tc>
          <w:tcPr>
            <w:tcW w:w="337" w:type="pct"/>
            <w:vMerge/>
          </w:tcPr>
          <w:p w14:paraId="5710CBC9" w14:textId="77777777" w:rsidR="00533DD5" w:rsidRPr="003365D9" w:rsidRDefault="00533DD5" w:rsidP="00533DD5">
            <w:pPr>
              <w:rPr>
                <w:rFonts w:cstheme="minorHAnsi"/>
                <w:bCs/>
                <w:szCs w:val="20"/>
              </w:rPr>
            </w:pPr>
          </w:p>
        </w:tc>
        <w:tc>
          <w:tcPr>
            <w:tcW w:w="947" w:type="pct"/>
            <w:vMerge/>
          </w:tcPr>
          <w:p w14:paraId="3A66C20D" w14:textId="77777777" w:rsidR="00533DD5" w:rsidRPr="003365D9" w:rsidRDefault="00533DD5" w:rsidP="00533DD5">
            <w:pPr>
              <w:rPr>
                <w:rFonts w:cstheme="minorHAnsi"/>
                <w:szCs w:val="20"/>
              </w:rPr>
            </w:pPr>
          </w:p>
        </w:tc>
        <w:tc>
          <w:tcPr>
            <w:tcW w:w="2297" w:type="pct"/>
          </w:tcPr>
          <w:p w14:paraId="132F3302" w14:textId="2B8BCB35" w:rsidR="00533DD5" w:rsidRPr="003365D9" w:rsidRDefault="63E75BC6" w:rsidP="70146037">
            <w:pPr>
              <w:rPr>
                <w:rFonts w:cstheme="minorBidi"/>
              </w:rPr>
            </w:pPr>
            <w:r w:rsidRPr="70146037">
              <w:rPr>
                <w:rFonts w:cstheme="minorBidi"/>
              </w:rPr>
              <w:t>We employ a variety of intentional teaching strategies to extend children's play and learning, including spontaneous experiences. Our planned experiences are based on children’s interests, family input, and educator observations. All activities are designed to be inviting and are repeated throughout the week, allowing every child to participate. We also provide opportunities to extend these activities based on the children’s interests and curiosity.</w:t>
            </w:r>
          </w:p>
        </w:tc>
        <w:tc>
          <w:tcPr>
            <w:tcW w:w="338" w:type="pct"/>
            <w:vMerge/>
          </w:tcPr>
          <w:p w14:paraId="14C495BE" w14:textId="77777777" w:rsidR="00533DD5" w:rsidRPr="003365D9" w:rsidRDefault="00533DD5" w:rsidP="00533DD5">
            <w:pPr>
              <w:jc w:val="center"/>
              <w:rPr>
                <w:rFonts w:cstheme="minorHAnsi"/>
                <w:bCs/>
                <w:szCs w:val="20"/>
              </w:rPr>
            </w:pPr>
          </w:p>
        </w:tc>
        <w:tc>
          <w:tcPr>
            <w:tcW w:w="337" w:type="pct"/>
            <w:vMerge/>
          </w:tcPr>
          <w:p w14:paraId="54B14E79" w14:textId="77777777" w:rsidR="00533DD5" w:rsidRPr="003365D9" w:rsidRDefault="00533DD5" w:rsidP="00533DD5">
            <w:pPr>
              <w:jc w:val="center"/>
              <w:rPr>
                <w:rFonts w:cstheme="minorHAnsi"/>
                <w:bCs/>
                <w:szCs w:val="20"/>
              </w:rPr>
            </w:pPr>
          </w:p>
        </w:tc>
      </w:tr>
      <w:tr w:rsidR="00B4118E" w:rsidRPr="003365D9" w14:paraId="79282D4B" w14:textId="77777777" w:rsidTr="3FF4B918">
        <w:trPr>
          <w:trHeight w:val="254"/>
        </w:trPr>
        <w:tc>
          <w:tcPr>
            <w:tcW w:w="744" w:type="pct"/>
            <w:vMerge w:val="restart"/>
          </w:tcPr>
          <w:p w14:paraId="275546F4" w14:textId="77777777" w:rsidR="00B4118E" w:rsidRPr="003365D9" w:rsidRDefault="00B4118E" w:rsidP="00B4118E">
            <w:pPr>
              <w:rPr>
                <w:rFonts w:cstheme="minorHAnsi"/>
                <w:bCs/>
                <w:szCs w:val="20"/>
              </w:rPr>
            </w:pPr>
            <w:r w:rsidRPr="003365D9">
              <w:rPr>
                <w:szCs w:val="20"/>
              </w:rPr>
              <w:t>Responsive teaching and scaffolding</w:t>
            </w:r>
          </w:p>
        </w:tc>
        <w:tc>
          <w:tcPr>
            <w:tcW w:w="337" w:type="pct"/>
            <w:vMerge w:val="restart"/>
          </w:tcPr>
          <w:p w14:paraId="0D8FD1BD" w14:textId="77777777" w:rsidR="00B4118E" w:rsidRPr="003365D9" w:rsidRDefault="00B4118E" w:rsidP="00B4118E">
            <w:pPr>
              <w:rPr>
                <w:rFonts w:cstheme="minorHAnsi"/>
                <w:bCs/>
                <w:szCs w:val="20"/>
              </w:rPr>
            </w:pPr>
            <w:r w:rsidRPr="003365D9">
              <w:rPr>
                <w:szCs w:val="20"/>
              </w:rPr>
              <w:t>1.2.2</w:t>
            </w:r>
          </w:p>
        </w:tc>
        <w:tc>
          <w:tcPr>
            <w:tcW w:w="947" w:type="pct"/>
            <w:vMerge w:val="restart"/>
          </w:tcPr>
          <w:p w14:paraId="616E03FE" w14:textId="609D08B9" w:rsidR="00B4118E" w:rsidRPr="003365D9" w:rsidRDefault="00B4118E" w:rsidP="00B4118E">
            <w:pPr>
              <w:rPr>
                <w:rFonts w:cstheme="minorHAnsi"/>
                <w:bCs/>
                <w:szCs w:val="20"/>
              </w:rPr>
            </w:pPr>
            <w:r w:rsidRPr="003365D9">
              <w:rPr>
                <w:szCs w:val="20"/>
              </w:rPr>
              <w:t>Educators respond to children’s ideas and play and extend children’s learning through open-ended questions, interactions and feedback.</w:t>
            </w:r>
          </w:p>
        </w:tc>
        <w:tc>
          <w:tcPr>
            <w:tcW w:w="2297" w:type="pct"/>
          </w:tcPr>
          <w:p w14:paraId="549C1A4A" w14:textId="1DF8D52C" w:rsidR="00B4118E" w:rsidRPr="003365D9" w:rsidRDefault="39DE453B" w:rsidP="70146037">
            <w:pPr>
              <w:rPr>
                <w:rFonts w:cstheme="minorBidi"/>
              </w:rPr>
            </w:pPr>
            <w:r w:rsidRPr="70146037">
              <w:rPr>
                <w:rFonts w:cstheme="minorBidi"/>
              </w:rPr>
              <w:t>We provide flexible, open-ended learning environments that offer appropriate challenges. Children are encouraged to explore, experiment, and take healthy, safe risks in their learning. Our free-flow environment allows children to choose where and how they wish to play, fostering autonomy. They are supported to try new things, either with the help of educators or through peer support.</w:t>
            </w:r>
          </w:p>
        </w:tc>
        <w:sdt>
          <w:sdtPr>
            <w:rPr>
              <w:rFonts w:cstheme="minorBidi"/>
            </w:rPr>
            <w:id w:val="403490877"/>
            <w14:checkbox>
              <w14:checked w14:val="1"/>
              <w14:checkedState w14:val="2612" w14:font="MS Gothic"/>
              <w14:uncheckedState w14:val="2610" w14:font="MS Gothic"/>
            </w14:checkbox>
          </w:sdtPr>
          <w:sdtContent>
            <w:tc>
              <w:tcPr>
                <w:tcW w:w="338" w:type="pct"/>
                <w:vMerge w:val="restart"/>
              </w:tcPr>
              <w:p w14:paraId="03A95BC2" w14:textId="4C4C36DE" w:rsidR="00B4118E" w:rsidRPr="003365D9" w:rsidRDefault="00A608B9" w:rsidP="00B4118E">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009952746"/>
            <w14:checkbox>
              <w14:checked w14:val="0"/>
              <w14:checkedState w14:val="2612" w14:font="MS Gothic"/>
              <w14:uncheckedState w14:val="2610" w14:font="MS Gothic"/>
            </w14:checkbox>
          </w:sdtPr>
          <w:sdtContent>
            <w:tc>
              <w:tcPr>
                <w:tcW w:w="337" w:type="pct"/>
                <w:vMerge w:val="restart"/>
              </w:tcPr>
              <w:p w14:paraId="1331D0E9" w14:textId="48D8578B" w:rsidR="00B4118E" w:rsidRPr="003365D9" w:rsidRDefault="00A608B9" w:rsidP="00B4118E">
                <w:pPr>
                  <w:jc w:val="center"/>
                  <w:rPr>
                    <w:rFonts w:cstheme="minorHAnsi"/>
                    <w:bCs/>
                    <w:szCs w:val="20"/>
                  </w:rPr>
                </w:pPr>
                <w:r>
                  <w:rPr>
                    <w:rFonts w:ascii="MS Gothic" w:eastAsia="MS Gothic" w:hAnsi="MS Gothic" w:cstheme="minorHAnsi" w:hint="eastAsia"/>
                    <w:bCs/>
                    <w:szCs w:val="20"/>
                  </w:rPr>
                  <w:t>☐</w:t>
                </w:r>
              </w:p>
            </w:tc>
          </w:sdtContent>
        </w:sdt>
      </w:tr>
      <w:tr w:rsidR="00B4118E" w:rsidRPr="003365D9" w14:paraId="33F7C598" w14:textId="77777777" w:rsidTr="3FF4B918">
        <w:trPr>
          <w:trHeight w:val="254"/>
        </w:trPr>
        <w:tc>
          <w:tcPr>
            <w:tcW w:w="744" w:type="pct"/>
            <w:vMerge/>
          </w:tcPr>
          <w:p w14:paraId="155E8E5C" w14:textId="77777777" w:rsidR="00B4118E" w:rsidRPr="003365D9" w:rsidRDefault="00B4118E" w:rsidP="00B4118E">
            <w:pPr>
              <w:rPr>
                <w:rFonts w:cstheme="minorHAnsi"/>
                <w:szCs w:val="20"/>
              </w:rPr>
            </w:pPr>
          </w:p>
        </w:tc>
        <w:tc>
          <w:tcPr>
            <w:tcW w:w="337" w:type="pct"/>
            <w:vMerge/>
          </w:tcPr>
          <w:p w14:paraId="6788197D" w14:textId="77777777" w:rsidR="00B4118E" w:rsidRPr="003365D9" w:rsidRDefault="00B4118E" w:rsidP="00B4118E">
            <w:pPr>
              <w:rPr>
                <w:rFonts w:cstheme="minorHAnsi"/>
                <w:bCs/>
                <w:szCs w:val="20"/>
              </w:rPr>
            </w:pPr>
          </w:p>
        </w:tc>
        <w:tc>
          <w:tcPr>
            <w:tcW w:w="947" w:type="pct"/>
            <w:vMerge/>
          </w:tcPr>
          <w:p w14:paraId="6B46C7D8" w14:textId="77777777" w:rsidR="00B4118E" w:rsidRPr="003365D9" w:rsidRDefault="00B4118E" w:rsidP="00B4118E">
            <w:pPr>
              <w:rPr>
                <w:rFonts w:cstheme="minorHAnsi"/>
                <w:szCs w:val="20"/>
              </w:rPr>
            </w:pPr>
          </w:p>
        </w:tc>
        <w:tc>
          <w:tcPr>
            <w:tcW w:w="2297" w:type="pct"/>
          </w:tcPr>
          <w:p w14:paraId="156D97D7" w14:textId="5A9B722C" w:rsidR="00B4118E" w:rsidRPr="003365D9" w:rsidRDefault="0CF9F45D" w:rsidP="70146037">
            <w:pPr>
              <w:rPr>
                <w:rFonts w:cstheme="minorBidi"/>
              </w:rPr>
            </w:pPr>
            <w:r w:rsidRPr="70146037">
              <w:rPr>
                <w:rFonts w:cstheme="minorBidi"/>
              </w:rPr>
              <w:t xml:space="preserve">Children are given opportunities to lead investigations or collaborate with peers, educators, and family members. Educators support children by waiting for invitations to join their play, ensuring child-led experiences. </w:t>
            </w:r>
            <w:r w:rsidRPr="70146037">
              <w:rPr>
                <w:rFonts w:cstheme="minorBidi"/>
              </w:rPr>
              <w:lastRenderedPageBreak/>
              <w:t>Additional resources are provided to extend learning when needed. Children are also encouraged to reflect on their activities in the Reflection Book, helping educators understand where to provide support or extend learning further.</w:t>
            </w:r>
          </w:p>
        </w:tc>
        <w:tc>
          <w:tcPr>
            <w:tcW w:w="338" w:type="pct"/>
            <w:vMerge/>
          </w:tcPr>
          <w:p w14:paraId="2866DC03" w14:textId="77777777" w:rsidR="00B4118E" w:rsidRPr="003365D9" w:rsidRDefault="00B4118E" w:rsidP="00B4118E">
            <w:pPr>
              <w:jc w:val="center"/>
              <w:rPr>
                <w:rFonts w:cstheme="minorHAnsi"/>
                <w:bCs/>
                <w:szCs w:val="20"/>
              </w:rPr>
            </w:pPr>
          </w:p>
        </w:tc>
        <w:tc>
          <w:tcPr>
            <w:tcW w:w="337" w:type="pct"/>
            <w:vMerge/>
          </w:tcPr>
          <w:p w14:paraId="0D132ED1" w14:textId="77777777" w:rsidR="00B4118E" w:rsidRPr="003365D9" w:rsidRDefault="00B4118E" w:rsidP="00B4118E">
            <w:pPr>
              <w:jc w:val="center"/>
              <w:rPr>
                <w:rFonts w:cstheme="minorHAnsi"/>
                <w:bCs/>
                <w:szCs w:val="20"/>
              </w:rPr>
            </w:pPr>
          </w:p>
        </w:tc>
      </w:tr>
      <w:tr w:rsidR="00B4118E" w:rsidRPr="003365D9" w14:paraId="11319D4A" w14:textId="77777777" w:rsidTr="3FF4B918">
        <w:trPr>
          <w:trHeight w:val="254"/>
        </w:trPr>
        <w:tc>
          <w:tcPr>
            <w:tcW w:w="744" w:type="pct"/>
            <w:vMerge/>
          </w:tcPr>
          <w:p w14:paraId="43641E80" w14:textId="77777777" w:rsidR="00B4118E" w:rsidRPr="003365D9" w:rsidRDefault="00B4118E" w:rsidP="00B4118E">
            <w:pPr>
              <w:rPr>
                <w:rFonts w:cstheme="minorHAnsi"/>
                <w:szCs w:val="20"/>
              </w:rPr>
            </w:pPr>
          </w:p>
        </w:tc>
        <w:tc>
          <w:tcPr>
            <w:tcW w:w="337" w:type="pct"/>
            <w:vMerge/>
          </w:tcPr>
          <w:p w14:paraId="72F2FCDF" w14:textId="77777777" w:rsidR="00B4118E" w:rsidRPr="003365D9" w:rsidRDefault="00B4118E" w:rsidP="00B4118E">
            <w:pPr>
              <w:rPr>
                <w:rFonts w:cstheme="minorHAnsi"/>
                <w:bCs/>
                <w:szCs w:val="20"/>
              </w:rPr>
            </w:pPr>
          </w:p>
        </w:tc>
        <w:tc>
          <w:tcPr>
            <w:tcW w:w="947" w:type="pct"/>
            <w:vMerge/>
          </w:tcPr>
          <w:p w14:paraId="6EDBF830" w14:textId="77777777" w:rsidR="00B4118E" w:rsidRPr="003365D9" w:rsidRDefault="00B4118E" w:rsidP="00B4118E">
            <w:pPr>
              <w:rPr>
                <w:rFonts w:cstheme="minorHAnsi"/>
                <w:szCs w:val="20"/>
              </w:rPr>
            </w:pPr>
          </w:p>
        </w:tc>
        <w:tc>
          <w:tcPr>
            <w:tcW w:w="2297" w:type="pct"/>
          </w:tcPr>
          <w:p w14:paraId="07CD28FA" w14:textId="02C56A99" w:rsidR="00B4118E" w:rsidRPr="003365D9" w:rsidRDefault="0CF9F45D" w:rsidP="70146037">
            <w:pPr>
              <w:rPr>
                <w:rFonts w:cstheme="minorBidi"/>
              </w:rPr>
            </w:pPr>
            <w:r w:rsidRPr="70146037">
              <w:rPr>
                <w:rFonts w:cstheme="minorBidi"/>
              </w:rPr>
              <w:t>We use children's ideas and interests as the foundation for further learning and exploration. Our program is guided by children's interests, using observations, surveys, and reflections documented in our Talking and Thinking Book to follow their lead.</w:t>
            </w:r>
          </w:p>
        </w:tc>
        <w:tc>
          <w:tcPr>
            <w:tcW w:w="338" w:type="pct"/>
            <w:vMerge/>
          </w:tcPr>
          <w:p w14:paraId="64A9A2B6" w14:textId="77777777" w:rsidR="00B4118E" w:rsidRPr="003365D9" w:rsidRDefault="00B4118E" w:rsidP="00B4118E">
            <w:pPr>
              <w:jc w:val="center"/>
              <w:rPr>
                <w:rFonts w:cstheme="minorHAnsi"/>
                <w:bCs/>
                <w:szCs w:val="20"/>
              </w:rPr>
            </w:pPr>
          </w:p>
        </w:tc>
        <w:tc>
          <w:tcPr>
            <w:tcW w:w="337" w:type="pct"/>
            <w:vMerge/>
          </w:tcPr>
          <w:p w14:paraId="5AD3FA2E" w14:textId="77777777" w:rsidR="00B4118E" w:rsidRPr="003365D9" w:rsidRDefault="00B4118E" w:rsidP="00B4118E">
            <w:pPr>
              <w:jc w:val="center"/>
              <w:rPr>
                <w:rFonts w:cstheme="minorHAnsi"/>
                <w:bCs/>
                <w:szCs w:val="20"/>
              </w:rPr>
            </w:pPr>
          </w:p>
        </w:tc>
      </w:tr>
      <w:tr w:rsidR="00B4118E" w:rsidRPr="003365D9" w14:paraId="428560E6" w14:textId="77777777" w:rsidTr="3FF4B918">
        <w:trPr>
          <w:trHeight w:val="254"/>
        </w:trPr>
        <w:tc>
          <w:tcPr>
            <w:tcW w:w="744" w:type="pct"/>
            <w:vMerge/>
          </w:tcPr>
          <w:p w14:paraId="376BECE9" w14:textId="77777777" w:rsidR="00B4118E" w:rsidRPr="003365D9" w:rsidRDefault="00B4118E" w:rsidP="00B4118E">
            <w:pPr>
              <w:rPr>
                <w:rFonts w:cstheme="minorHAnsi"/>
                <w:szCs w:val="20"/>
              </w:rPr>
            </w:pPr>
          </w:p>
        </w:tc>
        <w:tc>
          <w:tcPr>
            <w:tcW w:w="337" w:type="pct"/>
            <w:vMerge/>
          </w:tcPr>
          <w:p w14:paraId="426C75FE" w14:textId="77777777" w:rsidR="00B4118E" w:rsidRPr="003365D9" w:rsidRDefault="00B4118E" w:rsidP="00B4118E">
            <w:pPr>
              <w:rPr>
                <w:rFonts w:cstheme="minorHAnsi"/>
                <w:bCs/>
                <w:szCs w:val="20"/>
              </w:rPr>
            </w:pPr>
          </w:p>
        </w:tc>
        <w:tc>
          <w:tcPr>
            <w:tcW w:w="947" w:type="pct"/>
            <w:vMerge/>
          </w:tcPr>
          <w:p w14:paraId="55F778D3" w14:textId="77777777" w:rsidR="00B4118E" w:rsidRPr="003365D9" w:rsidRDefault="00B4118E" w:rsidP="00B4118E">
            <w:pPr>
              <w:rPr>
                <w:rFonts w:cstheme="minorHAnsi"/>
                <w:szCs w:val="20"/>
              </w:rPr>
            </w:pPr>
          </w:p>
        </w:tc>
        <w:tc>
          <w:tcPr>
            <w:tcW w:w="2297" w:type="pct"/>
          </w:tcPr>
          <w:p w14:paraId="11E3118B" w14:textId="6E6C2288" w:rsidR="00B4118E" w:rsidRPr="003365D9" w:rsidRDefault="0CF9F45D" w:rsidP="70146037">
            <w:pPr>
              <w:rPr>
                <w:rFonts w:cstheme="minorBidi"/>
              </w:rPr>
            </w:pPr>
            <w:r w:rsidRPr="70146037">
              <w:rPr>
                <w:rFonts w:cstheme="minorBidi"/>
              </w:rPr>
              <w:t>We make use of spontaneous teachable moments to extend children's learning. Educators seize opportunities to extend learning in the moment, wherever possible.</w:t>
            </w:r>
          </w:p>
        </w:tc>
        <w:tc>
          <w:tcPr>
            <w:tcW w:w="338" w:type="pct"/>
            <w:vMerge/>
          </w:tcPr>
          <w:p w14:paraId="4F24C1A2" w14:textId="77777777" w:rsidR="00B4118E" w:rsidRPr="003365D9" w:rsidRDefault="00B4118E" w:rsidP="00B4118E">
            <w:pPr>
              <w:jc w:val="center"/>
              <w:rPr>
                <w:rFonts w:cstheme="minorHAnsi"/>
                <w:bCs/>
                <w:szCs w:val="20"/>
              </w:rPr>
            </w:pPr>
          </w:p>
        </w:tc>
        <w:tc>
          <w:tcPr>
            <w:tcW w:w="337" w:type="pct"/>
            <w:vMerge/>
          </w:tcPr>
          <w:p w14:paraId="50255046" w14:textId="77777777" w:rsidR="00B4118E" w:rsidRPr="003365D9" w:rsidRDefault="00B4118E" w:rsidP="00B4118E">
            <w:pPr>
              <w:jc w:val="center"/>
              <w:rPr>
                <w:rFonts w:cstheme="minorHAnsi"/>
                <w:bCs/>
                <w:szCs w:val="20"/>
              </w:rPr>
            </w:pPr>
          </w:p>
        </w:tc>
      </w:tr>
      <w:tr w:rsidR="00B4118E" w:rsidRPr="003365D9" w14:paraId="3D0E6679" w14:textId="77777777" w:rsidTr="3FF4B918">
        <w:trPr>
          <w:trHeight w:val="254"/>
        </w:trPr>
        <w:tc>
          <w:tcPr>
            <w:tcW w:w="744" w:type="pct"/>
            <w:vMerge/>
          </w:tcPr>
          <w:p w14:paraId="11E33EBC" w14:textId="77777777" w:rsidR="00B4118E" w:rsidRPr="003365D9" w:rsidRDefault="00B4118E" w:rsidP="00B4118E">
            <w:pPr>
              <w:rPr>
                <w:rFonts w:cstheme="minorHAnsi"/>
                <w:szCs w:val="20"/>
              </w:rPr>
            </w:pPr>
          </w:p>
        </w:tc>
        <w:tc>
          <w:tcPr>
            <w:tcW w:w="337" w:type="pct"/>
            <w:vMerge/>
          </w:tcPr>
          <w:p w14:paraId="55EA6A58" w14:textId="77777777" w:rsidR="00B4118E" w:rsidRPr="003365D9" w:rsidRDefault="00B4118E" w:rsidP="00B4118E">
            <w:pPr>
              <w:rPr>
                <w:rFonts w:cstheme="minorHAnsi"/>
                <w:bCs/>
                <w:szCs w:val="20"/>
              </w:rPr>
            </w:pPr>
          </w:p>
        </w:tc>
        <w:tc>
          <w:tcPr>
            <w:tcW w:w="947" w:type="pct"/>
            <w:vMerge/>
          </w:tcPr>
          <w:p w14:paraId="1CFE86B7" w14:textId="77777777" w:rsidR="00B4118E" w:rsidRPr="003365D9" w:rsidRDefault="00B4118E" w:rsidP="00B4118E">
            <w:pPr>
              <w:rPr>
                <w:rFonts w:cstheme="minorHAnsi"/>
                <w:szCs w:val="20"/>
              </w:rPr>
            </w:pPr>
          </w:p>
        </w:tc>
        <w:tc>
          <w:tcPr>
            <w:tcW w:w="2297" w:type="pct"/>
          </w:tcPr>
          <w:p w14:paraId="6B82DEAA" w14:textId="10406A60" w:rsidR="00B4118E" w:rsidRPr="00856E84" w:rsidRDefault="0CF9F45D" w:rsidP="70146037">
            <w:pPr>
              <w:rPr>
                <w:rFonts w:cstheme="minorBidi"/>
              </w:rPr>
            </w:pPr>
            <w:r w:rsidRPr="70146037">
              <w:rPr>
                <w:rFonts w:cstheme="minorBidi"/>
              </w:rPr>
              <w:t>We observe children as they apply their learning in new ways or across different contexts. Educators engage in conversations with children about these experiences to build their understanding and deepen their learning.</w:t>
            </w:r>
          </w:p>
        </w:tc>
        <w:tc>
          <w:tcPr>
            <w:tcW w:w="338" w:type="pct"/>
            <w:vMerge/>
          </w:tcPr>
          <w:p w14:paraId="16A504D7" w14:textId="77777777" w:rsidR="00B4118E" w:rsidRPr="003365D9" w:rsidRDefault="00B4118E" w:rsidP="00B4118E">
            <w:pPr>
              <w:jc w:val="center"/>
              <w:rPr>
                <w:rFonts w:cstheme="minorHAnsi"/>
                <w:bCs/>
                <w:szCs w:val="20"/>
              </w:rPr>
            </w:pPr>
          </w:p>
        </w:tc>
        <w:tc>
          <w:tcPr>
            <w:tcW w:w="337" w:type="pct"/>
            <w:vMerge/>
          </w:tcPr>
          <w:p w14:paraId="53B760EE" w14:textId="77777777" w:rsidR="00B4118E" w:rsidRPr="003365D9" w:rsidRDefault="00B4118E" w:rsidP="00B4118E">
            <w:pPr>
              <w:jc w:val="center"/>
              <w:rPr>
                <w:rFonts w:cstheme="minorHAnsi"/>
                <w:bCs/>
                <w:szCs w:val="20"/>
              </w:rPr>
            </w:pPr>
          </w:p>
        </w:tc>
      </w:tr>
      <w:tr w:rsidR="000B3106" w:rsidRPr="003365D9" w14:paraId="332A23E2" w14:textId="77777777" w:rsidTr="3FF4B918">
        <w:trPr>
          <w:trHeight w:val="230"/>
        </w:trPr>
        <w:tc>
          <w:tcPr>
            <w:tcW w:w="744" w:type="pct"/>
            <w:vMerge w:val="restart"/>
          </w:tcPr>
          <w:p w14:paraId="6C7E0BE4" w14:textId="2397C62B" w:rsidR="000B3106" w:rsidRPr="003365D9" w:rsidRDefault="00F24A17" w:rsidP="000B3106">
            <w:pPr>
              <w:rPr>
                <w:rFonts w:cstheme="minorHAnsi"/>
                <w:bCs/>
                <w:szCs w:val="20"/>
              </w:rPr>
            </w:pPr>
            <w:r>
              <w:rPr>
                <w:szCs w:val="20"/>
              </w:rPr>
              <w:t xml:space="preserve"> </w:t>
            </w:r>
            <w:r w:rsidR="000B3106" w:rsidRPr="003365D9">
              <w:rPr>
                <w:szCs w:val="20"/>
              </w:rPr>
              <w:t>Child directed learning</w:t>
            </w:r>
          </w:p>
        </w:tc>
        <w:tc>
          <w:tcPr>
            <w:tcW w:w="337" w:type="pct"/>
            <w:vMerge w:val="restart"/>
          </w:tcPr>
          <w:p w14:paraId="3A9B2529" w14:textId="77777777" w:rsidR="000B3106" w:rsidRPr="003365D9" w:rsidRDefault="000B3106" w:rsidP="000B3106">
            <w:pPr>
              <w:rPr>
                <w:rFonts w:cstheme="minorHAnsi"/>
                <w:bCs/>
                <w:szCs w:val="20"/>
              </w:rPr>
            </w:pPr>
            <w:r w:rsidRPr="003365D9">
              <w:rPr>
                <w:szCs w:val="20"/>
              </w:rPr>
              <w:t>1.2.3</w:t>
            </w:r>
          </w:p>
        </w:tc>
        <w:tc>
          <w:tcPr>
            <w:tcW w:w="947" w:type="pct"/>
            <w:vMerge w:val="restart"/>
          </w:tcPr>
          <w:p w14:paraId="6CED6F22" w14:textId="6622FE81" w:rsidR="000B3106" w:rsidRPr="003365D9" w:rsidRDefault="000B3106" w:rsidP="000B3106">
            <w:pPr>
              <w:rPr>
                <w:rFonts w:cstheme="minorHAnsi"/>
                <w:bCs/>
                <w:szCs w:val="20"/>
              </w:rPr>
            </w:pPr>
            <w:r w:rsidRPr="003365D9">
              <w:rPr>
                <w:szCs w:val="20"/>
              </w:rPr>
              <w:t>Each child’s agency is promoted, enabling them to make choices and decisions that influence events and their world.</w:t>
            </w:r>
          </w:p>
        </w:tc>
        <w:tc>
          <w:tcPr>
            <w:tcW w:w="2297" w:type="pct"/>
          </w:tcPr>
          <w:p w14:paraId="6BCD5200" w14:textId="1BE6204B" w:rsidR="000B3106" w:rsidRPr="003365D9" w:rsidRDefault="0642F3A5" w:rsidP="70146037">
            <w:pPr>
              <w:rPr>
                <w:rFonts w:cstheme="minorBidi"/>
              </w:rPr>
            </w:pPr>
            <w:r w:rsidRPr="70146037">
              <w:rPr>
                <w:rFonts w:cstheme="minorBidi"/>
              </w:rPr>
              <w:t>We design our play experiences, routines, and physical environment to provide children with a variety of opportunities to make choices and take ownership of their daily activities. Children are encouraged to develop their own "Rhythm of the Day" by selecting the activities that interest them. Our environment is thoughtfully organized to ensure that all materials and activities are easily accessible, empowering children to engage freely and independently.</w:t>
            </w:r>
          </w:p>
        </w:tc>
        <w:sdt>
          <w:sdtPr>
            <w:rPr>
              <w:rFonts w:cstheme="minorBidi"/>
            </w:rPr>
            <w:id w:val="703592908"/>
            <w14:checkbox>
              <w14:checked w14:val="1"/>
              <w14:checkedState w14:val="2612" w14:font="MS Gothic"/>
              <w14:uncheckedState w14:val="2610" w14:font="MS Gothic"/>
            </w14:checkbox>
          </w:sdtPr>
          <w:sdtContent>
            <w:tc>
              <w:tcPr>
                <w:tcW w:w="338" w:type="pct"/>
                <w:vMerge w:val="restart"/>
              </w:tcPr>
              <w:p w14:paraId="3ECFC482" w14:textId="4853C13B" w:rsidR="000B3106" w:rsidRPr="003365D9" w:rsidRDefault="00A608B9" w:rsidP="000B3106">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768657677"/>
            <w14:checkbox>
              <w14:checked w14:val="0"/>
              <w14:checkedState w14:val="2612" w14:font="MS Gothic"/>
              <w14:uncheckedState w14:val="2610" w14:font="MS Gothic"/>
            </w14:checkbox>
          </w:sdtPr>
          <w:sdtContent>
            <w:tc>
              <w:tcPr>
                <w:tcW w:w="337" w:type="pct"/>
                <w:vMerge w:val="restart"/>
              </w:tcPr>
              <w:p w14:paraId="43B28877" w14:textId="4882A5D3" w:rsidR="000B3106" w:rsidRPr="003365D9" w:rsidRDefault="000B3106" w:rsidP="000B3106">
                <w:pPr>
                  <w:jc w:val="center"/>
                  <w:rPr>
                    <w:rFonts w:cstheme="minorHAnsi"/>
                    <w:bCs/>
                    <w:szCs w:val="20"/>
                  </w:rPr>
                </w:pPr>
                <w:r w:rsidRPr="003365D9">
                  <w:rPr>
                    <w:rFonts w:ascii="MS Gothic" w:eastAsia="MS Gothic" w:hAnsi="MS Gothic" w:cstheme="minorHAnsi" w:hint="eastAsia"/>
                    <w:bCs/>
                    <w:szCs w:val="20"/>
                  </w:rPr>
                  <w:t>☐</w:t>
                </w:r>
              </w:p>
            </w:tc>
          </w:sdtContent>
        </w:sdt>
      </w:tr>
      <w:tr w:rsidR="000B3106" w:rsidRPr="003365D9" w14:paraId="6CBBCBE4" w14:textId="77777777" w:rsidTr="3FF4B918">
        <w:trPr>
          <w:trHeight w:val="230"/>
        </w:trPr>
        <w:tc>
          <w:tcPr>
            <w:tcW w:w="744" w:type="pct"/>
            <w:vMerge/>
          </w:tcPr>
          <w:p w14:paraId="1D073960" w14:textId="77777777" w:rsidR="000B3106" w:rsidRPr="003365D9" w:rsidRDefault="000B3106" w:rsidP="000B3106">
            <w:pPr>
              <w:rPr>
                <w:szCs w:val="20"/>
              </w:rPr>
            </w:pPr>
          </w:p>
        </w:tc>
        <w:tc>
          <w:tcPr>
            <w:tcW w:w="337" w:type="pct"/>
            <w:vMerge/>
          </w:tcPr>
          <w:p w14:paraId="3930DA1D" w14:textId="77777777" w:rsidR="000B3106" w:rsidRPr="003365D9" w:rsidRDefault="000B3106" w:rsidP="000B3106">
            <w:pPr>
              <w:rPr>
                <w:szCs w:val="20"/>
              </w:rPr>
            </w:pPr>
          </w:p>
        </w:tc>
        <w:tc>
          <w:tcPr>
            <w:tcW w:w="947" w:type="pct"/>
            <w:vMerge/>
          </w:tcPr>
          <w:p w14:paraId="222C53E4" w14:textId="77777777" w:rsidR="000B3106" w:rsidRPr="003365D9" w:rsidRDefault="000B3106" w:rsidP="000B3106">
            <w:pPr>
              <w:rPr>
                <w:szCs w:val="20"/>
              </w:rPr>
            </w:pPr>
          </w:p>
        </w:tc>
        <w:tc>
          <w:tcPr>
            <w:tcW w:w="2297" w:type="pct"/>
          </w:tcPr>
          <w:p w14:paraId="199B2500" w14:textId="57AEDCB0" w:rsidR="000B3106" w:rsidRPr="00FC2C3A" w:rsidRDefault="23AAEDF4" w:rsidP="70146037">
            <w:pPr>
              <w:rPr>
                <w:rFonts w:cstheme="minorBidi"/>
              </w:rPr>
            </w:pPr>
            <w:r w:rsidRPr="70146037">
              <w:rPr>
                <w:rFonts w:cstheme="minorBidi"/>
              </w:rPr>
              <w:t>We actively include children's ideas and suggestions when planning and implementing experiences. For special celebrations, such as Mother’s Day and Christmas, children have the autonomy to choose what they would like to create for their families. Our vacation care program is co-created with the children. We engage in discussions with them about their preferences for excursions and on-site activities and reflect on what they enjoyed in past holiday programs to inform future planning.</w:t>
            </w:r>
          </w:p>
        </w:tc>
        <w:tc>
          <w:tcPr>
            <w:tcW w:w="338" w:type="pct"/>
            <w:vMerge/>
          </w:tcPr>
          <w:p w14:paraId="6FE73C4D" w14:textId="77777777" w:rsidR="000B3106" w:rsidRPr="003365D9" w:rsidRDefault="000B3106" w:rsidP="000B3106">
            <w:pPr>
              <w:jc w:val="center"/>
              <w:rPr>
                <w:rFonts w:cstheme="minorHAnsi"/>
                <w:bCs/>
                <w:szCs w:val="20"/>
              </w:rPr>
            </w:pPr>
          </w:p>
        </w:tc>
        <w:tc>
          <w:tcPr>
            <w:tcW w:w="337" w:type="pct"/>
            <w:vMerge/>
          </w:tcPr>
          <w:p w14:paraId="150144DF" w14:textId="77777777" w:rsidR="000B3106" w:rsidRPr="003365D9" w:rsidRDefault="000B3106" w:rsidP="000B3106">
            <w:pPr>
              <w:jc w:val="center"/>
              <w:rPr>
                <w:rFonts w:cstheme="minorHAnsi"/>
                <w:bCs/>
                <w:szCs w:val="20"/>
              </w:rPr>
            </w:pPr>
          </w:p>
        </w:tc>
      </w:tr>
      <w:tr w:rsidR="000B3106" w:rsidRPr="003365D9" w14:paraId="4C2340D0" w14:textId="77777777" w:rsidTr="3FF4B918">
        <w:trPr>
          <w:trHeight w:val="230"/>
        </w:trPr>
        <w:tc>
          <w:tcPr>
            <w:tcW w:w="744" w:type="pct"/>
            <w:vMerge/>
          </w:tcPr>
          <w:p w14:paraId="7B89E276" w14:textId="77777777" w:rsidR="000B3106" w:rsidRPr="003365D9" w:rsidRDefault="000B3106" w:rsidP="000B3106">
            <w:pPr>
              <w:rPr>
                <w:szCs w:val="20"/>
              </w:rPr>
            </w:pPr>
          </w:p>
        </w:tc>
        <w:tc>
          <w:tcPr>
            <w:tcW w:w="337" w:type="pct"/>
            <w:vMerge/>
          </w:tcPr>
          <w:p w14:paraId="73C1B3C9" w14:textId="77777777" w:rsidR="000B3106" w:rsidRPr="003365D9" w:rsidRDefault="000B3106" w:rsidP="000B3106">
            <w:pPr>
              <w:rPr>
                <w:szCs w:val="20"/>
              </w:rPr>
            </w:pPr>
          </w:p>
        </w:tc>
        <w:tc>
          <w:tcPr>
            <w:tcW w:w="947" w:type="pct"/>
            <w:vMerge/>
          </w:tcPr>
          <w:p w14:paraId="691B2E03" w14:textId="77777777" w:rsidR="000B3106" w:rsidRPr="003365D9" w:rsidRDefault="000B3106" w:rsidP="000B3106">
            <w:pPr>
              <w:rPr>
                <w:szCs w:val="20"/>
              </w:rPr>
            </w:pPr>
          </w:p>
        </w:tc>
        <w:tc>
          <w:tcPr>
            <w:tcW w:w="2297" w:type="pct"/>
          </w:tcPr>
          <w:p w14:paraId="52C11D01" w14:textId="7B3C3FEA" w:rsidR="000B3106" w:rsidRPr="005662D3" w:rsidRDefault="23AAEDF4" w:rsidP="70146037">
            <w:pPr>
              <w:rPr>
                <w:rFonts w:cstheme="minorBidi"/>
              </w:rPr>
            </w:pPr>
            <w:r w:rsidRPr="70146037">
              <w:rPr>
                <w:rFonts w:cstheme="minorBidi"/>
              </w:rPr>
              <w:t>We provide children with opportunities to explore different identities, cultures, and viewpoints through diverse play experiences and everyday interactions. This approach encourages children to develop empathy, understanding, and respect for diversity in their community.</w:t>
            </w:r>
          </w:p>
        </w:tc>
        <w:tc>
          <w:tcPr>
            <w:tcW w:w="338" w:type="pct"/>
            <w:vMerge/>
          </w:tcPr>
          <w:p w14:paraId="55828920" w14:textId="77777777" w:rsidR="000B3106" w:rsidRPr="003365D9" w:rsidRDefault="000B3106" w:rsidP="000B3106">
            <w:pPr>
              <w:jc w:val="center"/>
              <w:rPr>
                <w:rFonts w:cstheme="minorHAnsi"/>
                <w:bCs/>
                <w:szCs w:val="20"/>
              </w:rPr>
            </w:pPr>
          </w:p>
        </w:tc>
        <w:tc>
          <w:tcPr>
            <w:tcW w:w="337" w:type="pct"/>
            <w:vMerge/>
          </w:tcPr>
          <w:p w14:paraId="0BD381B2" w14:textId="77777777" w:rsidR="000B3106" w:rsidRPr="003365D9" w:rsidRDefault="000B3106" w:rsidP="000B3106">
            <w:pPr>
              <w:jc w:val="center"/>
              <w:rPr>
                <w:rFonts w:cstheme="minorHAnsi"/>
                <w:bCs/>
                <w:szCs w:val="20"/>
              </w:rPr>
            </w:pPr>
          </w:p>
        </w:tc>
      </w:tr>
      <w:tr w:rsidR="000B3106" w:rsidRPr="003365D9" w14:paraId="39F41554" w14:textId="77777777" w:rsidTr="3FF4B918">
        <w:trPr>
          <w:trHeight w:val="230"/>
        </w:trPr>
        <w:tc>
          <w:tcPr>
            <w:tcW w:w="744" w:type="pct"/>
            <w:vMerge/>
          </w:tcPr>
          <w:p w14:paraId="7F7A3969" w14:textId="77777777" w:rsidR="000B3106" w:rsidRPr="003365D9" w:rsidRDefault="000B3106" w:rsidP="000B3106">
            <w:pPr>
              <w:rPr>
                <w:szCs w:val="20"/>
              </w:rPr>
            </w:pPr>
          </w:p>
        </w:tc>
        <w:tc>
          <w:tcPr>
            <w:tcW w:w="337" w:type="pct"/>
            <w:vMerge/>
          </w:tcPr>
          <w:p w14:paraId="0EF966C9" w14:textId="77777777" w:rsidR="000B3106" w:rsidRPr="003365D9" w:rsidRDefault="000B3106" w:rsidP="000B3106">
            <w:pPr>
              <w:rPr>
                <w:szCs w:val="20"/>
              </w:rPr>
            </w:pPr>
          </w:p>
        </w:tc>
        <w:tc>
          <w:tcPr>
            <w:tcW w:w="947" w:type="pct"/>
            <w:vMerge/>
          </w:tcPr>
          <w:p w14:paraId="10E8E764" w14:textId="77777777" w:rsidR="000B3106" w:rsidRPr="003365D9" w:rsidRDefault="000B3106" w:rsidP="000B3106">
            <w:pPr>
              <w:rPr>
                <w:szCs w:val="20"/>
              </w:rPr>
            </w:pPr>
          </w:p>
        </w:tc>
        <w:tc>
          <w:tcPr>
            <w:tcW w:w="2297" w:type="pct"/>
          </w:tcPr>
          <w:p w14:paraId="5201ADE9" w14:textId="629897E2" w:rsidR="000B3106" w:rsidRPr="003365D9" w:rsidRDefault="23AAEDF4" w:rsidP="70146037">
            <w:pPr>
              <w:rPr>
                <w:rFonts w:cstheme="minorBidi"/>
              </w:rPr>
            </w:pPr>
            <w:r w:rsidRPr="70146037">
              <w:rPr>
                <w:rFonts w:cstheme="minorBidi"/>
              </w:rPr>
              <w:t>We use ongoing reflections to adapt our practices and enhance each child's learning journey. Educators reflect daily on their practices, identifying what worked well and what could be improved. These reflections guide changes in the environment and ensure our "Rhythm of the Day" remains flexible and responsive to the needs and interests of the children.</w:t>
            </w:r>
          </w:p>
        </w:tc>
        <w:tc>
          <w:tcPr>
            <w:tcW w:w="338" w:type="pct"/>
            <w:vMerge/>
          </w:tcPr>
          <w:p w14:paraId="2579A188" w14:textId="77777777" w:rsidR="000B3106" w:rsidRPr="003365D9" w:rsidRDefault="000B3106" w:rsidP="000B3106">
            <w:pPr>
              <w:jc w:val="center"/>
              <w:rPr>
                <w:rFonts w:cstheme="minorHAnsi"/>
                <w:bCs/>
                <w:szCs w:val="20"/>
              </w:rPr>
            </w:pPr>
          </w:p>
        </w:tc>
        <w:tc>
          <w:tcPr>
            <w:tcW w:w="337" w:type="pct"/>
            <w:vMerge/>
          </w:tcPr>
          <w:p w14:paraId="4636A8BC" w14:textId="77777777" w:rsidR="000B3106" w:rsidRPr="003365D9" w:rsidRDefault="000B3106" w:rsidP="000B3106">
            <w:pPr>
              <w:jc w:val="center"/>
              <w:rPr>
                <w:rFonts w:cstheme="minorHAnsi"/>
                <w:bCs/>
                <w:szCs w:val="20"/>
              </w:rPr>
            </w:pPr>
          </w:p>
        </w:tc>
      </w:tr>
      <w:tr w:rsidR="000B3106" w:rsidRPr="003365D9" w14:paraId="3DB2FBE5" w14:textId="77777777" w:rsidTr="3FF4B918">
        <w:trPr>
          <w:trHeight w:val="230"/>
        </w:trPr>
        <w:tc>
          <w:tcPr>
            <w:tcW w:w="744" w:type="pct"/>
            <w:vMerge/>
          </w:tcPr>
          <w:p w14:paraId="63E319F8" w14:textId="77777777" w:rsidR="000B3106" w:rsidRPr="003365D9" w:rsidRDefault="000B3106" w:rsidP="000B3106">
            <w:pPr>
              <w:rPr>
                <w:szCs w:val="20"/>
              </w:rPr>
            </w:pPr>
          </w:p>
        </w:tc>
        <w:tc>
          <w:tcPr>
            <w:tcW w:w="337" w:type="pct"/>
            <w:vMerge/>
          </w:tcPr>
          <w:p w14:paraId="1A6832DC" w14:textId="77777777" w:rsidR="000B3106" w:rsidRPr="003365D9" w:rsidRDefault="000B3106" w:rsidP="000B3106">
            <w:pPr>
              <w:rPr>
                <w:szCs w:val="20"/>
              </w:rPr>
            </w:pPr>
          </w:p>
        </w:tc>
        <w:tc>
          <w:tcPr>
            <w:tcW w:w="947" w:type="pct"/>
            <w:vMerge/>
          </w:tcPr>
          <w:p w14:paraId="2A73EDC0" w14:textId="77777777" w:rsidR="000B3106" w:rsidRPr="003365D9" w:rsidRDefault="000B3106" w:rsidP="000B3106">
            <w:pPr>
              <w:rPr>
                <w:szCs w:val="20"/>
              </w:rPr>
            </w:pPr>
          </w:p>
        </w:tc>
        <w:tc>
          <w:tcPr>
            <w:tcW w:w="2297" w:type="pct"/>
          </w:tcPr>
          <w:p w14:paraId="3C74B1B2" w14:textId="08354471" w:rsidR="000B3106" w:rsidRPr="003365D9" w:rsidRDefault="23AAEDF4" w:rsidP="70146037">
            <w:pPr>
              <w:rPr>
                <w:rFonts w:cstheme="minorBidi"/>
              </w:rPr>
            </w:pPr>
            <w:r w:rsidRPr="70146037">
              <w:rPr>
                <w:rFonts w:cstheme="minorBidi"/>
              </w:rPr>
              <w:t>We utilize open-ended resources and materials that empower children to express themselves, create, interpret, experiment, and explore without predefined outcomes. Our program is focused on the process rather than the product, encouraging children to use their imagination and creativity to develop unique artworks or play experiences.</w:t>
            </w:r>
          </w:p>
        </w:tc>
        <w:tc>
          <w:tcPr>
            <w:tcW w:w="338" w:type="pct"/>
            <w:vMerge/>
          </w:tcPr>
          <w:p w14:paraId="63D1D66C" w14:textId="77777777" w:rsidR="000B3106" w:rsidRPr="003365D9" w:rsidRDefault="000B3106" w:rsidP="000B3106">
            <w:pPr>
              <w:jc w:val="center"/>
              <w:rPr>
                <w:rFonts w:cstheme="minorHAnsi"/>
                <w:bCs/>
                <w:szCs w:val="20"/>
              </w:rPr>
            </w:pPr>
          </w:p>
        </w:tc>
        <w:tc>
          <w:tcPr>
            <w:tcW w:w="337" w:type="pct"/>
            <w:vMerge/>
          </w:tcPr>
          <w:p w14:paraId="041BE87F" w14:textId="77777777" w:rsidR="000B3106" w:rsidRPr="003365D9" w:rsidRDefault="000B3106" w:rsidP="000B3106">
            <w:pPr>
              <w:jc w:val="center"/>
              <w:rPr>
                <w:rFonts w:cstheme="minorHAnsi"/>
                <w:bCs/>
                <w:szCs w:val="20"/>
              </w:rPr>
            </w:pPr>
          </w:p>
        </w:tc>
      </w:tr>
    </w:tbl>
    <w:p w14:paraId="0ED86A68" w14:textId="4E0D41C9" w:rsidR="00E94F3B" w:rsidRDefault="00E94F3B" w:rsidP="00714CA2"/>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6A0" w:firstRow="1" w:lastRow="0" w:firstColumn="1" w:lastColumn="0" w:noHBand="1" w:noVBand="1"/>
      </w:tblPr>
      <w:tblGrid>
        <w:gridCol w:w="3135"/>
        <w:gridCol w:w="11535"/>
      </w:tblGrid>
      <w:tr w:rsidR="70146037" w14:paraId="42038E86" w14:textId="77777777" w:rsidTr="21189A75">
        <w:trPr>
          <w:trHeight w:val="300"/>
        </w:trPr>
        <w:tc>
          <w:tcPr>
            <w:tcW w:w="3135" w:type="dxa"/>
            <w:shd w:val="clear" w:color="auto" w:fill="00B050"/>
          </w:tcPr>
          <w:p w14:paraId="75E41586" w14:textId="3698CBFE" w:rsidR="70146037" w:rsidRDefault="70146037" w:rsidP="70146037">
            <w:pPr>
              <w:rPr>
                <w:b/>
                <w:bCs/>
              </w:rPr>
            </w:pPr>
          </w:p>
          <w:p w14:paraId="090E4AC4" w14:textId="61B47F21" w:rsidR="70146037" w:rsidRDefault="70146037" w:rsidP="70146037">
            <w:pPr>
              <w:rPr>
                <w:b/>
                <w:bCs/>
              </w:rPr>
            </w:pPr>
            <w:r w:rsidRPr="70146037">
              <w:rPr>
                <w:b/>
                <w:bCs/>
              </w:rPr>
              <w:t>EXCEEDING THEME 1</w:t>
            </w:r>
          </w:p>
        </w:tc>
        <w:tc>
          <w:tcPr>
            <w:tcW w:w="11535" w:type="dxa"/>
          </w:tcPr>
          <w:p w14:paraId="03309791" w14:textId="77777777" w:rsidR="00255A22" w:rsidRPr="00255A22" w:rsidRDefault="00255A22" w:rsidP="00255A22">
            <w:pPr>
              <w:pStyle w:val="NormalWeb"/>
              <w:rPr>
                <w:rFonts w:ascii="Arial" w:hAnsi="Arial" w:cs="Arial"/>
                <w:sz w:val="20"/>
                <w:szCs w:val="20"/>
              </w:rPr>
            </w:pPr>
            <w:r w:rsidRPr="00255A22">
              <w:rPr>
                <w:rFonts w:ascii="Arial" w:hAnsi="Arial" w:cs="Arial"/>
                <w:sz w:val="20"/>
                <w:szCs w:val="20"/>
              </w:rPr>
              <w:t>Our approach to embedding intentional teaching and reflective practice into service operations is demonstrated through several key strategies. Team meetings are used to discuss and refine teaching strategies, review family feedback, and reflect on daily experiences. This ensures that practices continually evolve based on reflective insights and aligns with Exceeding Theme 1 by integrating reflection into daily operations.</w:t>
            </w:r>
          </w:p>
          <w:p w14:paraId="7A333FDB" w14:textId="77777777" w:rsidR="00255A22" w:rsidRPr="00255A22" w:rsidRDefault="00255A22" w:rsidP="00255A22">
            <w:pPr>
              <w:pStyle w:val="NormalWeb"/>
              <w:rPr>
                <w:rFonts w:ascii="Arial" w:hAnsi="Arial" w:cs="Arial"/>
                <w:sz w:val="20"/>
                <w:szCs w:val="20"/>
              </w:rPr>
            </w:pPr>
            <w:r w:rsidRPr="00255A22">
              <w:rPr>
                <w:rFonts w:ascii="Arial" w:hAnsi="Arial" w:cs="Arial"/>
                <w:sz w:val="20"/>
                <w:szCs w:val="20"/>
              </w:rPr>
              <w:t>Regular observations of children’s learning, development, and engagement inform our planning processes, allowing for tailored learning experiences that meet each child’s unique needs. This observation-informed planning demonstrates how practices are consistently adapted to support individual learning and development, embedding these practices into service operations.</w:t>
            </w:r>
          </w:p>
          <w:p w14:paraId="1B25BEE2" w14:textId="77777777" w:rsidR="00255A22" w:rsidRPr="00255A22" w:rsidRDefault="00255A22" w:rsidP="00255A22">
            <w:pPr>
              <w:pStyle w:val="NormalWeb"/>
              <w:rPr>
                <w:rFonts w:ascii="Arial" w:hAnsi="Arial" w:cs="Arial"/>
                <w:sz w:val="20"/>
                <w:szCs w:val="20"/>
              </w:rPr>
            </w:pPr>
            <w:r w:rsidRPr="00255A22">
              <w:rPr>
                <w:rFonts w:ascii="Arial" w:hAnsi="Arial" w:cs="Arial"/>
                <w:sz w:val="20"/>
                <w:szCs w:val="20"/>
              </w:rPr>
              <w:t>Our commitment to creating an inclusive environment and collaborating with external agencies highlights how practices are designed to be adaptable and sustained over time. This approach supports children requiring additional assistance while benefiting the broader group, illustrating how inclusive practices are integrated into daily operations.</w:t>
            </w:r>
          </w:p>
          <w:p w14:paraId="12189422" w14:textId="77777777" w:rsidR="00255A22" w:rsidRPr="00255A22" w:rsidRDefault="00255A22" w:rsidP="00255A22">
            <w:pPr>
              <w:pStyle w:val="NormalWeb"/>
              <w:rPr>
                <w:rFonts w:ascii="Arial" w:hAnsi="Arial" w:cs="Arial"/>
                <w:sz w:val="20"/>
                <w:szCs w:val="20"/>
              </w:rPr>
            </w:pPr>
            <w:r w:rsidRPr="00255A22">
              <w:rPr>
                <w:rFonts w:ascii="Arial" w:hAnsi="Arial" w:cs="Arial"/>
                <w:sz w:val="20"/>
                <w:szCs w:val="20"/>
              </w:rPr>
              <w:t>Programs and environments are designed to foster thoughtful conversations and provide children with responsibilities, such as tidying up and gardening, promoting a sense of ownership and community. This reflects how intentional practices are embedded into daily routines and activities, reinforcing Exceeding Theme 1.</w:t>
            </w:r>
          </w:p>
          <w:p w14:paraId="53F7A063" w14:textId="77777777" w:rsidR="00255A22" w:rsidRPr="00255A22" w:rsidRDefault="00255A22" w:rsidP="00255A22">
            <w:pPr>
              <w:pStyle w:val="NormalWeb"/>
              <w:rPr>
                <w:rFonts w:ascii="Arial" w:hAnsi="Arial" w:cs="Arial"/>
                <w:sz w:val="20"/>
                <w:szCs w:val="20"/>
              </w:rPr>
            </w:pPr>
            <w:r w:rsidRPr="00255A22">
              <w:rPr>
                <w:rFonts w:ascii="Arial" w:hAnsi="Arial" w:cs="Arial"/>
                <w:sz w:val="20"/>
                <w:szCs w:val="20"/>
              </w:rPr>
              <w:t>A variety of intentional teaching strategies, including both spontaneous and planned experiences based on children’s interests, ensures learning opportunities remain dynamic and responsive. Flexible, open-ended environments allow children to make choices about their activities, supporting autonomy, engagement, and exploration.</w:t>
            </w:r>
          </w:p>
          <w:p w14:paraId="5DD0CD1B" w14:textId="77777777" w:rsidR="00255A22" w:rsidRPr="00255A22" w:rsidRDefault="00255A22" w:rsidP="00255A22">
            <w:pPr>
              <w:pStyle w:val="NormalWeb"/>
              <w:rPr>
                <w:rFonts w:ascii="Arial" w:hAnsi="Arial" w:cs="Arial"/>
                <w:sz w:val="20"/>
                <w:szCs w:val="20"/>
              </w:rPr>
            </w:pPr>
            <w:r w:rsidRPr="00255A22">
              <w:rPr>
                <w:rFonts w:ascii="Arial" w:hAnsi="Arial" w:cs="Arial"/>
                <w:sz w:val="20"/>
                <w:szCs w:val="20"/>
              </w:rPr>
              <w:t>Children are encouraged to lead investigations, reflect on experiences, and use their ideas as foundations for further learning. This child-led approach is central to service operations, supporting individual and group learning embedded in daily activities.</w:t>
            </w:r>
          </w:p>
          <w:p w14:paraId="2E59682A" w14:textId="77777777" w:rsidR="00255A22" w:rsidRPr="00255A22" w:rsidRDefault="00255A22" w:rsidP="00255A22">
            <w:pPr>
              <w:pStyle w:val="NormalWeb"/>
              <w:rPr>
                <w:rFonts w:ascii="Arial" w:hAnsi="Arial" w:cs="Arial"/>
                <w:sz w:val="20"/>
                <w:szCs w:val="20"/>
              </w:rPr>
            </w:pPr>
            <w:r w:rsidRPr="00255A22">
              <w:rPr>
                <w:rFonts w:ascii="Arial" w:hAnsi="Arial" w:cs="Arial"/>
                <w:sz w:val="20"/>
                <w:szCs w:val="20"/>
              </w:rPr>
              <w:lastRenderedPageBreak/>
              <w:t>Seizing spontaneous teachable moments to extend learning reflects a dynamic and responsive approach to teaching. Integrating real-time observations into daily practice ensures learning continuously evolves.</w:t>
            </w:r>
          </w:p>
          <w:p w14:paraId="36FDE78E" w14:textId="77777777" w:rsidR="00255A22" w:rsidRPr="00255A22" w:rsidRDefault="00255A22" w:rsidP="00255A22">
            <w:pPr>
              <w:pStyle w:val="NormalWeb"/>
              <w:rPr>
                <w:rFonts w:ascii="Arial" w:hAnsi="Arial" w:cs="Arial"/>
                <w:sz w:val="20"/>
                <w:szCs w:val="20"/>
              </w:rPr>
            </w:pPr>
            <w:r w:rsidRPr="00255A22">
              <w:rPr>
                <w:rFonts w:ascii="Arial" w:hAnsi="Arial" w:cs="Arial"/>
                <w:sz w:val="20"/>
                <w:szCs w:val="20"/>
              </w:rPr>
              <w:t>Ongoing reflections on practices, including consideration of the “Rhythm of the Day,” guide continuous improvement and adaptation to meet children’s evolving needs and interests. This reflective approach is embedded in operational practices, supporting ongoing professional and program development.</w:t>
            </w:r>
          </w:p>
          <w:p w14:paraId="45A8F353" w14:textId="77777777" w:rsidR="00255A22" w:rsidRPr="00255A22" w:rsidRDefault="00255A22" w:rsidP="00255A22">
            <w:pPr>
              <w:pStyle w:val="NormalWeb"/>
              <w:rPr>
                <w:rFonts w:ascii="Arial" w:hAnsi="Arial" w:cs="Arial"/>
                <w:sz w:val="20"/>
                <w:szCs w:val="20"/>
              </w:rPr>
            </w:pPr>
            <w:r w:rsidRPr="00255A22">
              <w:rPr>
                <w:rFonts w:ascii="Arial" w:hAnsi="Arial" w:cs="Arial"/>
                <w:sz w:val="20"/>
                <w:szCs w:val="20"/>
              </w:rPr>
              <w:t>Finally, providing open-ended resources that support creativity and exploration emphasises process over product. This approach, embedded in the physical environment and daily activities, encourages children to engage in imaginative, independent, and meaningful learning experiences.</w:t>
            </w:r>
          </w:p>
          <w:p w14:paraId="4B2DF8B0" w14:textId="6574B87F" w:rsidR="70146037" w:rsidRPr="00255A22" w:rsidRDefault="70146037" w:rsidP="70146037">
            <w:pPr>
              <w:rPr>
                <w:rFonts w:eastAsia="Arial" w:cs="Arial"/>
                <w:szCs w:val="20"/>
              </w:rPr>
            </w:pPr>
          </w:p>
        </w:tc>
      </w:tr>
      <w:tr w:rsidR="70146037" w14:paraId="745FFC2D" w14:textId="77777777" w:rsidTr="21189A75">
        <w:trPr>
          <w:trHeight w:val="300"/>
        </w:trPr>
        <w:tc>
          <w:tcPr>
            <w:tcW w:w="3135" w:type="dxa"/>
            <w:shd w:val="clear" w:color="auto" w:fill="00B050"/>
          </w:tcPr>
          <w:p w14:paraId="66B6E13D" w14:textId="528A987D" w:rsidR="70146037" w:rsidRDefault="70146037" w:rsidP="70146037">
            <w:pPr>
              <w:rPr>
                <w:b/>
                <w:bCs/>
              </w:rPr>
            </w:pPr>
          </w:p>
          <w:p w14:paraId="4C0BCB4A" w14:textId="35EB7238" w:rsidR="70146037" w:rsidRDefault="70146037" w:rsidP="70146037">
            <w:pPr>
              <w:rPr>
                <w:b/>
                <w:bCs/>
              </w:rPr>
            </w:pPr>
            <w:r w:rsidRPr="70146037">
              <w:rPr>
                <w:b/>
                <w:bCs/>
              </w:rPr>
              <w:t>EXCEEDING THEME 2</w:t>
            </w:r>
          </w:p>
        </w:tc>
        <w:tc>
          <w:tcPr>
            <w:tcW w:w="11535" w:type="dxa"/>
          </w:tcPr>
          <w:p w14:paraId="3ABA626D" w14:textId="77777777" w:rsidR="00F6349D" w:rsidRPr="00F6349D" w:rsidRDefault="00F6349D" w:rsidP="00F6349D">
            <w:pPr>
              <w:pStyle w:val="NormalWeb"/>
              <w:rPr>
                <w:rFonts w:ascii="Arial" w:hAnsi="Arial" w:cs="Arial"/>
                <w:sz w:val="20"/>
                <w:szCs w:val="20"/>
              </w:rPr>
            </w:pPr>
            <w:r w:rsidRPr="00F6349D">
              <w:rPr>
                <w:rFonts w:ascii="Arial" w:hAnsi="Arial" w:cs="Arial"/>
                <w:sz w:val="20"/>
                <w:szCs w:val="20"/>
              </w:rPr>
              <w:t>At Keiki Tapping, our approach to intentional teaching and reflective practice demonstrates a strong commitment to continuous improvement and exceeding Quality Area 1.1.</w:t>
            </w:r>
          </w:p>
          <w:p w14:paraId="1B5ECDC9" w14:textId="77777777" w:rsidR="00F6349D" w:rsidRPr="00F6349D" w:rsidRDefault="00F6349D" w:rsidP="00F6349D">
            <w:pPr>
              <w:pStyle w:val="NormalWeb"/>
              <w:rPr>
                <w:rFonts w:ascii="Arial" w:hAnsi="Arial" w:cs="Arial"/>
                <w:sz w:val="20"/>
                <w:szCs w:val="20"/>
              </w:rPr>
            </w:pPr>
            <w:r w:rsidRPr="00F6349D">
              <w:rPr>
                <w:rFonts w:ascii="Arial" w:hAnsi="Arial" w:cs="Arial"/>
                <w:sz w:val="20"/>
                <w:szCs w:val="20"/>
              </w:rPr>
              <w:t>Using team meetings to discuss and reflect on teaching strategies shows our dedication to evaluating and enhancing our practice. By focusing on creating optimal learning environments, implementing best practices, and reviewing family feedback, we ensure that teaching strategies remain effective, relevant, and responsive to children’s needs.</w:t>
            </w:r>
          </w:p>
          <w:p w14:paraId="1F0957DC" w14:textId="69F412CE" w:rsidR="00F6349D" w:rsidRPr="00F6349D" w:rsidRDefault="00F6349D" w:rsidP="00F6349D">
            <w:pPr>
              <w:pStyle w:val="NormalWeb"/>
              <w:rPr>
                <w:rFonts w:ascii="Arial" w:hAnsi="Arial" w:cs="Arial"/>
                <w:sz w:val="20"/>
                <w:szCs w:val="20"/>
              </w:rPr>
            </w:pPr>
            <w:r w:rsidRPr="00F6349D">
              <w:rPr>
                <w:rFonts w:ascii="Arial" w:hAnsi="Arial" w:cs="Arial"/>
                <w:sz w:val="20"/>
                <w:szCs w:val="20"/>
              </w:rPr>
              <w:t>Regular observations of children’s learning, development, wellbeing, and engagement inform our planning processes. This reflective practice allows educators to tailor experiences to each child’s unique needs and promotes ongoing development. Integrating observations into program planning ensures educational practices are personalised and child centred.</w:t>
            </w:r>
          </w:p>
          <w:p w14:paraId="447C6378" w14:textId="77777777" w:rsidR="00F6349D" w:rsidRPr="00F6349D" w:rsidRDefault="00F6349D" w:rsidP="00F6349D">
            <w:pPr>
              <w:pStyle w:val="NormalWeb"/>
              <w:rPr>
                <w:rFonts w:ascii="Arial" w:hAnsi="Arial" w:cs="Arial"/>
                <w:sz w:val="20"/>
                <w:szCs w:val="20"/>
              </w:rPr>
            </w:pPr>
            <w:r w:rsidRPr="00F6349D">
              <w:rPr>
                <w:rFonts w:ascii="Arial" w:hAnsi="Arial" w:cs="Arial"/>
                <w:sz w:val="20"/>
                <w:szCs w:val="20"/>
              </w:rPr>
              <w:t>Our commitment to inclusivity, collaboration with external agencies, and adaptation of practices over time demonstrates critical reflection. This approach supports children requiring additional assistance while also benefiting the broader group, reflecting our dedication to meeting the needs of all children effectively.</w:t>
            </w:r>
          </w:p>
          <w:p w14:paraId="7300D68C" w14:textId="77777777" w:rsidR="00F6349D" w:rsidRPr="00F6349D" w:rsidRDefault="00F6349D" w:rsidP="00F6349D">
            <w:pPr>
              <w:pStyle w:val="NormalWeb"/>
              <w:rPr>
                <w:rFonts w:ascii="Arial" w:hAnsi="Arial" w:cs="Arial"/>
                <w:sz w:val="20"/>
                <w:szCs w:val="20"/>
              </w:rPr>
            </w:pPr>
            <w:r w:rsidRPr="00F6349D">
              <w:rPr>
                <w:rFonts w:ascii="Arial" w:hAnsi="Arial" w:cs="Arial"/>
                <w:sz w:val="20"/>
                <w:szCs w:val="20"/>
              </w:rPr>
              <w:t>Programs and environments are designed to encourage thoughtful conversations and provide children with responsibilities, fostering a sense of ownership and community. Reflective practice ensures that learning environments are continually assessed and adapted to promote engagement and development, creating enriching and inclusive experiences.</w:t>
            </w:r>
          </w:p>
          <w:p w14:paraId="02339E8B" w14:textId="77777777" w:rsidR="00F6349D" w:rsidRPr="00F6349D" w:rsidRDefault="00F6349D" w:rsidP="00F6349D">
            <w:pPr>
              <w:pStyle w:val="NormalWeb"/>
              <w:rPr>
                <w:rFonts w:ascii="Arial" w:hAnsi="Arial" w:cs="Arial"/>
                <w:sz w:val="20"/>
                <w:szCs w:val="20"/>
              </w:rPr>
            </w:pPr>
            <w:r w:rsidRPr="00F6349D">
              <w:rPr>
                <w:rFonts w:ascii="Arial" w:hAnsi="Arial" w:cs="Arial"/>
                <w:sz w:val="20"/>
                <w:szCs w:val="20"/>
              </w:rPr>
              <w:t>Intentional teaching strategies, combined with spontaneous experiences based on children’s interests and family input, demonstrate responsiveness to evolving needs. By extending learning through curiosity-driven activities, we provide dynamic and meaningful educational opportunities.</w:t>
            </w:r>
          </w:p>
          <w:p w14:paraId="1155DA58" w14:textId="77777777" w:rsidR="00F6349D" w:rsidRPr="00F6349D" w:rsidRDefault="00F6349D" w:rsidP="00F6349D">
            <w:pPr>
              <w:pStyle w:val="NormalWeb"/>
              <w:rPr>
                <w:rFonts w:ascii="Arial" w:hAnsi="Arial" w:cs="Arial"/>
                <w:sz w:val="20"/>
                <w:szCs w:val="20"/>
              </w:rPr>
            </w:pPr>
            <w:r w:rsidRPr="00F6349D">
              <w:rPr>
                <w:rFonts w:ascii="Arial" w:hAnsi="Arial" w:cs="Arial"/>
                <w:sz w:val="20"/>
                <w:szCs w:val="20"/>
              </w:rPr>
              <w:lastRenderedPageBreak/>
              <w:t>Flexible, open-ended learning environments encourage exploration, experimentation, and autonomy. Allowing children to choose how and where they engage supports their independence, adaptability, and engagement, reflecting a reflective approach embedded in daily practice.</w:t>
            </w:r>
          </w:p>
          <w:p w14:paraId="25A61D04" w14:textId="77777777" w:rsidR="00F6349D" w:rsidRPr="00F6349D" w:rsidRDefault="00F6349D" w:rsidP="00F6349D">
            <w:pPr>
              <w:pStyle w:val="NormalWeb"/>
              <w:rPr>
                <w:rFonts w:ascii="Arial" w:hAnsi="Arial" w:cs="Arial"/>
                <w:sz w:val="20"/>
                <w:szCs w:val="20"/>
              </w:rPr>
            </w:pPr>
            <w:r w:rsidRPr="00F6349D">
              <w:rPr>
                <w:rFonts w:ascii="Arial" w:hAnsi="Arial" w:cs="Arial"/>
                <w:sz w:val="20"/>
                <w:szCs w:val="20"/>
              </w:rPr>
              <w:t>Children are encouraged to lead investigations, collaborate with peers, and reflect on their activities. Respecting children’s agency and guiding learning according to their interests ensures educational experiences are meaningful, effective, and responsive.</w:t>
            </w:r>
          </w:p>
          <w:p w14:paraId="70B3F206" w14:textId="77777777" w:rsidR="00F6349D" w:rsidRPr="00F6349D" w:rsidRDefault="00F6349D" w:rsidP="00F6349D">
            <w:pPr>
              <w:pStyle w:val="NormalWeb"/>
              <w:rPr>
                <w:rFonts w:ascii="Arial" w:hAnsi="Arial" w:cs="Arial"/>
                <w:sz w:val="20"/>
                <w:szCs w:val="20"/>
              </w:rPr>
            </w:pPr>
            <w:r w:rsidRPr="00F6349D">
              <w:rPr>
                <w:rFonts w:ascii="Arial" w:hAnsi="Arial" w:cs="Arial"/>
                <w:sz w:val="20"/>
                <w:szCs w:val="20"/>
              </w:rPr>
              <w:t>Using children’s ideas and interests as the foundation for further learning demonstrates critical reflection. Observations and reflections are documented to maintain a child-centred approach, ensuring programs are responsive to individual needs.</w:t>
            </w:r>
          </w:p>
          <w:p w14:paraId="4258CCA3" w14:textId="77777777" w:rsidR="00F6349D" w:rsidRPr="00F6349D" w:rsidRDefault="00F6349D" w:rsidP="00F6349D">
            <w:pPr>
              <w:pStyle w:val="NormalWeb"/>
              <w:rPr>
                <w:rFonts w:ascii="Arial" w:hAnsi="Arial" w:cs="Arial"/>
                <w:sz w:val="20"/>
                <w:szCs w:val="20"/>
              </w:rPr>
            </w:pPr>
            <w:r w:rsidRPr="00F6349D">
              <w:rPr>
                <w:rFonts w:ascii="Arial" w:hAnsi="Arial" w:cs="Arial"/>
                <w:sz w:val="20"/>
                <w:szCs w:val="20"/>
              </w:rPr>
              <w:t>Seizing spontaneous teachable moments to extend learning reflects our commitment to reflective practice. Engaging in conversations with children about their experiences deepens learning and strengthens the impact of educational interactions.</w:t>
            </w:r>
          </w:p>
          <w:p w14:paraId="63AF57D0" w14:textId="77777777" w:rsidR="00F6349D" w:rsidRPr="00F6349D" w:rsidRDefault="00F6349D" w:rsidP="00F6349D">
            <w:pPr>
              <w:pStyle w:val="NormalWeb"/>
              <w:rPr>
                <w:rFonts w:ascii="Arial" w:hAnsi="Arial" w:cs="Arial"/>
                <w:sz w:val="20"/>
                <w:szCs w:val="20"/>
              </w:rPr>
            </w:pPr>
            <w:r w:rsidRPr="00F6349D">
              <w:rPr>
                <w:rFonts w:ascii="Arial" w:hAnsi="Arial" w:cs="Arial"/>
                <w:sz w:val="20"/>
                <w:szCs w:val="20"/>
              </w:rPr>
              <w:t>Play experiences, routines, and environments are designed to offer choice and ownership, empowering children to develop their own “Rhythm of the Day.” This promotes independence, engagement, and a sense of agency in daily activities.</w:t>
            </w:r>
          </w:p>
          <w:p w14:paraId="58C8B528" w14:textId="77777777" w:rsidR="00F6349D" w:rsidRPr="00F6349D" w:rsidRDefault="00F6349D" w:rsidP="00F6349D">
            <w:pPr>
              <w:pStyle w:val="NormalWeb"/>
              <w:rPr>
                <w:rFonts w:ascii="Arial" w:hAnsi="Arial" w:cs="Arial"/>
                <w:sz w:val="20"/>
                <w:szCs w:val="20"/>
              </w:rPr>
            </w:pPr>
            <w:r w:rsidRPr="00F6349D">
              <w:rPr>
                <w:rFonts w:ascii="Arial" w:hAnsi="Arial" w:cs="Arial"/>
                <w:sz w:val="20"/>
                <w:szCs w:val="20"/>
              </w:rPr>
              <w:t>Children’s ideas and suggestions are actively incorporated into planning, such as for special celebrations and vacation care programs. This ensures that experiences are relevant, engaging, and reflective of children’s interests.</w:t>
            </w:r>
          </w:p>
          <w:p w14:paraId="26DA9D45" w14:textId="77777777" w:rsidR="00F6349D" w:rsidRPr="00F6349D" w:rsidRDefault="00F6349D" w:rsidP="00F6349D">
            <w:pPr>
              <w:pStyle w:val="NormalWeb"/>
              <w:rPr>
                <w:rFonts w:ascii="Arial" w:hAnsi="Arial" w:cs="Arial"/>
                <w:sz w:val="20"/>
                <w:szCs w:val="20"/>
              </w:rPr>
            </w:pPr>
            <w:r w:rsidRPr="00F6349D">
              <w:rPr>
                <w:rFonts w:ascii="Arial" w:hAnsi="Arial" w:cs="Arial"/>
                <w:sz w:val="20"/>
                <w:szCs w:val="20"/>
              </w:rPr>
              <w:t>Providing opportunities to explore different identities, cultures, and viewpoints fosters empathy and respect for diversity. This approach reflects critical reflection by promoting a deeper understanding of diversity within the community.</w:t>
            </w:r>
          </w:p>
          <w:p w14:paraId="2BD01C76" w14:textId="77777777" w:rsidR="00F6349D" w:rsidRPr="00F6349D" w:rsidRDefault="00F6349D" w:rsidP="00F6349D">
            <w:pPr>
              <w:pStyle w:val="NormalWeb"/>
              <w:rPr>
                <w:rFonts w:ascii="Arial" w:hAnsi="Arial" w:cs="Arial"/>
                <w:sz w:val="20"/>
                <w:szCs w:val="20"/>
              </w:rPr>
            </w:pPr>
            <w:r w:rsidRPr="00F6349D">
              <w:rPr>
                <w:rFonts w:ascii="Arial" w:hAnsi="Arial" w:cs="Arial"/>
                <w:sz w:val="20"/>
                <w:szCs w:val="20"/>
              </w:rPr>
              <w:t>Daily reflections on practices, identifying successes and areas for improvement, and adapting environments and routines based on these reflections ensure continuous improvement. This practice maintains a program that is responsive to children’s needs and interests, supporting their learning journey.</w:t>
            </w:r>
          </w:p>
          <w:p w14:paraId="69E09DC7" w14:textId="77777777" w:rsidR="00F6349D" w:rsidRPr="00F6349D" w:rsidRDefault="00F6349D" w:rsidP="00F6349D">
            <w:pPr>
              <w:pStyle w:val="NormalWeb"/>
              <w:rPr>
                <w:rFonts w:ascii="Arial" w:hAnsi="Arial" w:cs="Arial"/>
                <w:sz w:val="20"/>
                <w:szCs w:val="20"/>
              </w:rPr>
            </w:pPr>
            <w:r w:rsidRPr="00F6349D">
              <w:rPr>
                <w:rFonts w:ascii="Arial" w:hAnsi="Arial" w:cs="Arial"/>
                <w:sz w:val="20"/>
                <w:szCs w:val="20"/>
              </w:rPr>
              <w:t>Finally, providing open-ended resources and materials that empower children to express themselves without predefined outcomes reflects reflective practice. Emphasising the learning process rather than the product encourages creativity, imagination, and the development of meaningful experiences.</w:t>
            </w:r>
          </w:p>
          <w:p w14:paraId="703F5B38" w14:textId="2746E0CF" w:rsidR="70146037" w:rsidRPr="00F6349D" w:rsidRDefault="70146037" w:rsidP="70146037">
            <w:pPr>
              <w:rPr>
                <w:rFonts w:eastAsia="Arial" w:cs="Arial"/>
                <w:szCs w:val="20"/>
              </w:rPr>
            </w:pPr>
          </w:p>
        </w:tc>
      </w:tr>
      <w:tr w:rsidR="70146037" w14:paraId="3F5E6063" w14:textId="77777777" w:rsidTr="21189A75">
        <w:trPr>
          <w:trHeight w:val="300"/>
        </w:trPr>
        <w:tc>
          <w:tcPr>
            <w:tcW w:w="3135" w:type="dxa"/>
            <w:shd w:val="clear" w:color="auto" w:fill="00B050"/>
          </w:tcPr>
          <w:p w14:paraId="5F305ECE" w14:textId="0C8924F2" w:rsidR="70146037" w:rsidRDefault="70146037" w:rsidP="70146037">
            <w:pPr>
              <w:rPr>
                <w:b/>
                <w:bCs/>
              </w:rPr>
            </w:pPr>
          </w:p>
          <w:p w14:paraId="299555C6" w14:textId="537BFFE4" w:rsidR="70146037" w:rsidRDefault="70146037" w:rsidP="70146037">
            <w:pPr>
              <w:rPr>
                <w:b/>
                <w:bCs/>
              </w:rPr>
            </w:pPr>
            <w:r w:rsidRPr="70146037">
              <w:rPr>
                <w:b/>
                <w:bCs/>
              </w:rPr>
              <w:t>EXCEEDING THEME 3</w:t>
            </w:r>
          </w:p>
        </w:tc>
        <w:tc>
          <w:tcPr>
            <w:tcW w:w="11535" w:type="dxa"/>
          </w:tcPr>
          <w:p w14:paraId="427E31E7" w14:textId="77777777" w:rsidR="00D76523" w:rsidRPr="00D76523" w:rsidRDefault="00D76523" w:rsidP="00D76523">
            <w:pPr>
              <w:pStyle w:val="NormalWeb"/>
              <w:rPr>
                <w:rFonts w:ascii="Arial" w:hAnsi="Arial" w:cs="Arial"/>
                <w:sz w:val="20"/>
                <w:szCs w:val="20"/>
              </w:rPr>
            </w:pPr>
            <w:r w:rsidRPr="00D76523">
              <w:rPr>
                <w:rFonts w:ascii="Arial" w:hAnsi="Arial" w:cs="Arial"/>
                <w:sz w:val="20"/>
                <w:szCs w:val="20"/>
              </w:rPr>
              <w:t>At our service, team meetings focus on reviewing family feedback and reflecting on daily experiences. This demonstrates our commitment to incorporating family perspectives into planning and practice, ensuring that the environment and experiences remain responsive to the needs of children and their families.</w:t>
            </w:r>
          </w:p>
          <w:p w14:paraId="7E4D516B" w14:textId="77777777" w:rsidR="00D76523" w:rsidRPr="00D76523" w:rsidRDefault="00D76523" w:rsidP="00D76523">
            <w:pPr>
              <w:pStyle w:val="NormalWeb"/>
              <w:rPr>
                <w:rFonts w:ascii="Arial" w:hAnsi="Arial" w:cs="Arial"/>
                <w:sz w:val="20"/>
                <w:szCs w:val="20"/>
              </w:rPr>
            </w:pPr>
            <w:r w:rsidRPr="00D76523">
              <w:rPr>
                <w:rFonts w:ascii="Arial" w:hAnsi="Arial" w:cs="Arial"/>
                <w:sz w:val="20"/>
                <w:szCs w:val="20"/>
              </w:rPr>
              <w:lastRenderedPageBreak/>
              <w:t>Regular observations of children’s learning, development, and engagement inform our planning processes. By actively adapting practices based on observations and family feedback, we create a responsive learning environment. This approach reflects our value of family perspectives and their integration into educational practices.</w:t>
            </w:r>
          </w:p>
          <w:p w14:paraId="7739624A" w14:textId="77777777" w:rsidR="00D76523" w:rsidRPr="00D76523" w:rsidRDefault="00D76523" w:rsidP="00D76523">
            <w:pPr>
              <w:pStyle w:val="NormalWeb"/>
              <w:rPr>
                <w:rFonts w:ascii="Arial" w:hAnsi="Arial" w:cs="Arial"/>
                <w:sz w:val="20"/>
                <w:szCs w:val="20"/>
              </w:rPr>
            </w:pPr>
            <w:r w:rsidRPr="00D76523">
              <w:rPr>
                <w:rFonts w:ascii="Arial" w:hAnsi="Arial" w:cs="Arial"/>
                <w:sz w:val="20"/>
                <w:szCs w:val="20"/>
              </w:rPr>
              <w:t>Our collaboration with external agencies and commitment to inclusivity ensure that every child, including those requiring additional support, is valued. This approach benefits individual children and fosters a community-minded atmosphere within the service. By providing responsibilities and encouraging participation in group activities, we cultivate a sense of community and ownership, aligning with the theme of meaningful engagement.</w:t>
            </w:r>
          </w:p>
          <w:p w14:paraId="6F7CAACA" w14:textId="77777777" w:rsidR="00D76523" w:rsidRPr="00D76523" w:rsidRDefault="00D76523" w:rsidP="00D76523">
            <w:pPr>
              <w:pStyle w:val="NormalWeb"/>
              <w:rPr>
                <w:rFonts w:ascii="Arial" w:hAnsi="Arial" w:cs="Arial"/>
                <w:sz w:val="20"/>
                <w:szCs w:val="20"/>
              </w:rPr>
            </w:pPr>
            <w:r w:rsidRPr="00D76523">
              <w:rPr>
                <w:rFonts w:ascii="Arial" w:hAnsi="Arial" w:cs="Arial"/>
                <w:sz w:val="20"/>
                <w:szCs w:val="20"/>
              </w:rPr>
              <w:t>Intentional teaching strategies, combined with children’s interests and family input, reflect our commitment to family engagement. Flexible, open-ended environments that allow children to make choices and explore independently support autonomy while ensuring practices are shaped through community and family involvement.</w:t>
            </w:r>
          </w:p>
          <w:p w14:paraId="1CB0F59B" w14:textId="77777777" w:rsidR="00D76523" w:rsidRPr="00D76523" w:rsidRDefault="00D76523" w:rsidP="00D76523">
            <w:pPr>
              <w:pStyle w:val="NormalWeb"/>
              <w:rPr>
                <w:rFonts w:ascii="Arial" w:hAnsi="Arial" w:cs="Arial"/>
                <w:sz w:val="20"/>
                <w:szCs w:val="20"/>
              </w:rPr>
            </w:pPr>
            <w:r w:rsidRPr="00D76523">
              <w:rPr>
                <w:rFonts w:ascii="Arial" w:hAnsi="Arial" w:cs="Arial"/>
                <w:sz w:val="20"/>
                <w:szCs w:val="20"/>
              </w:rPr>
              <w:t>Opportunities for children to lead investigations, reflect on their activities, and collaborate with peers, educators, and families ensure their voices and ideas are central to the learning process. Involving children in planning special celebrations and vacation care programs further demonstrates our dedication to incorporating their preferences and ideas.</w:t>
            </w:r>
          </w:p>
          <w:p w14:paraId="1304DE75" w14:textId="77777777" w:rsidR="6FD17188" w:rsidRDefault="00D76523" w:rsidP="00D76523">
            <w:pPr>
              <w:pStyle w:val="NormalWeb"/>
              <w:rPr>
                <w:rFonts w:ascii="Arial" w:hAnsi="Arial" w:cs="Arial"/>
                <w:sz w:val="20"/>
                <w:szCs w:val="20"/>
              </w:rPr>
            </w:pPr>
            <w:r w:rsidRPr="00D76523">
              <w:rPr>
                <w:rFonts w:ascii="Arial" w:hAnsi="Arial" w:cs="Arial"/>
                <w:sz w:val="20"/>
                <w:szCs w:val="20"/>
              </w:rPr>
              <w:t>Providing experiences that explore different identities and cultures through diverse play fosters empathy and respect for diversity. Ongoing reflections and adaptations of our practices ensure that our program remains responsive to the evolving needs of children and families, highlighting our commitment to continuous improvement based on meaningful engagement.</w:t>
            </w:r>
          </w:p>
          <w:p w14:paraId="0DE7076D" w14:textId="4D926F3E" w:rsidR="00D76523" w:rsidRPr="00D76523" w:rsidRDefault="00D76523" w:rsidP="00D76523">
            <w:pPr>
              <w:pStyle w:val="NormalWeb"/>
              <w:rPr>
                <w:rFonts w:ascii="Arial" w:hAnsi="Arial" w:cs="Arial"/>
                <w:sz w:val="20"/>
                <w:szCs w:val="20"/>
              </w:rPr>
            </w:pPr>
          </w:p>
        </w:tc>
      </w:tr>
    </w:tbl>
    <w:p w14:paraId="03532F0C" w14:textId="374AEDE7" w:rsidR="70146037" w:rsidRDefault="70146037"/>
    <w:p w14:paraId="6DA194E2" w14:textId="77777777" w:rsidR="00E94F3B" w:rsidRPr="003365D9" w:rsidRDefault="00E94F3B"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BD11CD" w:rsidRPr="003365D9" w14:paraId="437EB382" w14:textId="77777777" w:rsidTr="3FF4B918">
        <w:trPr>
          <w:trHeight w:val="398"/>
        </w:trPr>
        <w:tc>
          <w:tcPr>
            <w:tcW w:w="5000" w:type="pct"/>
            <w:gridSpan w:val="6"/>
            <w:tcBorders>
              <w:bottom w:val="nil"/>
            </w:tcBorders>
            <w:shd w:val="clear" w:color="auto" w:fill="9BD8D9" w:themeFill="accent6" w:themeFillTint="66"/>
            <w:vAlign w:val="center"/>
          </w:tcPr>
          <w:p w14:paraId="09D174E9" w14:textId="23A8355C" w:rsidR="00BD11CD" w:rsidRPr="003365D9" w:rsidRDefault="00BD11CD" w:rsidP="00BA1FFD">
            <w:pPr>
              <w:pStyle w:val="Heading1"/>
              <w:spacing w:before="0"/>
              <w:rPr>
                <w:rFonts w:ascii="Arial" w:hAnsi="Arial" w:cs="Arial"/>
                <w:color w:val="FFFFFF" w:themeColor="background1"/>
                <w:sz w:val="20"/>
                <w:szCs w:val="20"/>
              </w:rPr>
            </w:pPr>
            <w:bookmarkStart w:id="10" w:name="_Toc808215492"/>
            <w:r w:rsidRPr="3FF4B918">
              <w:rPr>
                <w:rFonts w:ascii="Arial" w:hAnsi="Arial" w:cs="Arial"/>
                <w:b/>
                <w:bCs/>
                <w:color w:val="3C4E62" w:themeColor="accent4"/>
                <w:sz w:val="20"/>
                <w:szCs w:val="20"/>
              </w:rPr>
              <w:t xml:space="preserve">Standard 1.3: </w:t>
            </w:r>
            <w:r w:rsidRPr="3FF4B918">
              <w:rPr>
                <w:rFonts w:ascii="Arial" w:hAnsi="Arial" w:cs="Arial"/>
                <w:color w:val="3C4E62" w:themeColor="accent4"/>
                <w:sz w:val="20"/>
                <w:szCs w:val="20"/>
              </w:rPr>
              <w:t>Educators and co-ordinators take a planned and reflective approach to implementing the program for each child.</w:t>
            </w:r>
            <w:bookmarkEnd w:id="10"/>
          </w:p>
        </w:tc>
      </w:tr>
      <w:tr w:rsidR="00BD11CD" w:rsidRPr="003365D9" w14:paraId="14D26F90" w14:textId="77777777" w:rsidTr="3FF4B918">
        <w:trPr>
          <w:trHeight w:val="429"/>
        </w:trPr>
        <w:tc>
          <w:tcPr>
            <w:tcW w:w="744" w:type="pct"/>
            <w:tcBorders>
              <w:top w:val="nil"/>
              <w:left w:val="nil"/>
              <w:bottom w:val="nil"/>
              <w:right w:val="nil"/>
            </w:tcBorders>
            <w:shd w:val="clear" w:color="auto" w:fill="BFBFBF" w:themeFill="background1" w:themeFillShade="BF"/>
            <w:vAlign w:val="center"/>
          </w:tcPr>
          <w:p w14:paraId="6EB96A26"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5A2A3188"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14:paraId="1FBB26D1"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69CCF5CB"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14:paraId="76FE4CBA"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Not Met</w:t>
            </w:r>
          </w:p>
        </w:tc>
      </w:tr>
      <w:tr w:rsidR="000E1250" w:rsidRPr="003365D9" w14:paraId="516B6B2D" w14:textId="77777777" w:rsidTr="3FF4B918">
        <w:trPr>
          <w:trHeight w:val="341"/>
        </w:trPr>
        <w:tc>
          <w:tcPr>
            <w:tcW w:w="744" w:type="pct"/>
            <w:vMerge w:val="restart"/>
            <w:tcBorders>
              <w:top w:val="nil"/>
            </w:tcBorders>
          </w:tcPr>
          <w:p w14:paraId="680EA1AE" w14:textId="138D8773" w:rsidR="000E1250" w:rsidRPr="003365D9" w:rsidRDefault="000E1250" w:rsidP="000E1250">
            <w:pPr>
              <w:rPr>
                <w:rFonts w:cstheme="minorHAnsi"/>
                <w:bCs/>
                <w:szCs w:val="20"/>
              </w:rPr>
            </w:pPr>
            <w:r w:rsidRPr="003365D9">
              <w:rPr>
                <w:szCs w:val="20"/>
              </w:rPr>
              <w:t>Assessment and planning cycle</w:t>
            </w:r>
          </w:p>
        </w:tc>
        <w:tc>
          <w:tcPr>
            <w:tcW w:w="337" w:type="pct"/>
            <w:vMerge w:val="restart"/>
            <w:tcBorders>
              <w:top w:val="nil"/>
            </w:tcBorders>
          </w:tcPr>
          <w:p w14:paraId="145D7D29" w14:textId="7717B753" w:rsidR="000E1250" w:rsidRPr="003365D9" w:rsidRDefault="000E1250" w:rsidP="000E1250">
            <w:pPr>
              <w:rPr>
                <w:rFonts w:cstheme="minorHAnsi"/>
                <w:bCs/>
                <w:szCs w:val="20"/>
              </w:rPr>
            </w:pPr>
            <w:r w:rsidRPr="003365D9">
              <w:rPr>
                <w:szCs w:val="20"/>
              </w:rPr>
              <w:t>1.3.1</w:t>
            </w:r>
          </w:p>
        </w:tc>
        <w:tc>
          <w:tcPr>
            <w:tcW w:w="947" w:type="pct"/>
            <w:vMerge w:val="restart"/>
            <w:tcBorders>
              <w:top w:val="nil"/>
            </w:tcBorders>
          </w:tcPr>
          <w:p w14:paraId="6197456A" w14:textId="1004B4E5" w:rsidR="000E1250" w:rsidRPr="003365D9" w:rsidRDefault="000E1250" w:rsidP="000E1250">
            <w:pPr>
              <w:rPr>
                <w:rFonts w:cstheme="minorHAnsi"/>
                <w:szCs w:val="20"/>
              </w:rPr>
            </w:pPr>
            <w:r w:rsidRPr="003365D9">
              <w:rPr>
                <w:szCs w:val="20"/>
              </w:rPr>
              <w:t xml:space="preserve">Each child’s learning and development is assessed or evaluated as part of an ongoing cycle of observation, analysing learning, documentation, </w:t>
            </w:r>
            <w:r w:rsidRPr="003365D9">
              <w:rPr>
                <w:szCs w:val="20"/>
              </w:rPr>
              <w:lastRenderedPageBreak/>
              <w:t>planning, implementation, and reflection.</w:t>
            </w:r>
          </w:p>
        </w:tc>
        <w:tc>
          <w:tcPr>
            <w:tcW w:w="2297" w:type="pct"/>
            <w:tcBorders>
              <w:top w:val="nil"/>
            </w:tcBorders>
          </w:tcPr>
          <w:p w14:paraId="034EE434" w14:textId="26136DE6" w:rsidR="000E1250" w:rsidRPr="003365D9" w:rsidRDefault="4B5084B4" w:rsidP="70146037">
            <w:pPr>
              <w:rPr>
                <w:rFonts w:cstheme="minorBidi"/>
              </w:rPr>
            </w:pPr>
            <w:r w:rsidRPr="70146037">
              <w:rPr>
                <w:rFonts w:cstheme="minorBidi"/>
              </w:rPr>
              <w:lastRenderedPageBreak/>
              <w:t>We observe and record what children know, can do, and understand in ways that are unobtrusive and respect their engagement in activities. Educators use various observation techniques, such as sitting back and watching children participate in activities, taking photos, and writing notes to create learning stories or snapshots. If children welcome educator involvement in their activity, educators may also document conversations with them.</w:t>
            </w:r>
          </w:p>
        </w:tc>
        <w:sdt>
          <w:sdtPr>
            <w:rPr>
              <w:rFonts w:cstheme="minorBidi"/>
            </w:rPr>
            <w:id w:val="1654336712"/>
            <w14:checkbox>
              <w14:checked w14:val="1"/>
              <w14:checkedState w14:val="2612" w14:font="MS Gothic"/>
              <w14:uncheckedState w14:val="2610" w14:font="MS Gothic"/>
            </w14:checkbox>
          </w:sdtPr>
          <w:sdtContent>
            <w:tc>
              <w:tcPr>
                <w:tcW w:w="338" w:type="pct"/>
                <w:vMerge w:val="restart"/>
                <w:tcBorders>
                  <w:top w:val="nil"/>
                </w:tcBorders>
              </w:tcPr>
              <w:p w14:paraId="04955990" w14:textId="357D5303" w:rsidR="000E1250" w:rsidRPr="003365D9" w:rsidRDefault="00A608B9" w:rsidP="000E1250">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436398050"/>
            <w14:checkbox>
              <w14:checked w14:val="0"/>
              <w14:checkedState w14:val="2612" w14:font="MS Gothic"/>
              <w14:uncheckedState w14:val="2610" w14:font="MS Gothic"/>
            </w14:checkbox>
          </w:sdtPr>
          <w:sdtContent>
            <w:tc>
              <w:tcPr>
                <w:tcW w:w="337" w:type="pct"/>
                <w:vMerge w:val="restart"/>
                <w:tcBorders>
                  <w:top w:val="nil"/>
                </w:tcBorders>
              </w:tcPr>
              <w:p w14:paraId="7099A568" w14:textId="5870A05C" w:rsidR="000E1250" w:rsidRPr="003365D9" w:rsidRDefault="00A608B9" w:rsidP="000E1250">
                <w:pPr>
                  <w:jc w:val="center"/>
                  <w:rPr>
                    <w:rFonts w:cstheme="minorHAnsi"/>
                    <w:bCs/>
                    <w:szCs w:val="20"/>
                  </w:rPr>
                </w:pPr>
                <w:r>
                  <w:rPr>
                    <w:rFonts w:ascii="MS Gothic" w:eastAsia="MS Gothic" w:hAnsi="MS Gothic" w:cstheme="minorHAnsi" w:hint="eastAsia"/>
                    <w:bCs/>
                    <w:szCs w:val="20"/>
                  </w:rPr>
                  <w:t>☐</w:t>
                </w:r>
              </w:p>
            </w:tc>
          </w:sdtContent>
        </w:sdt>
      </w:tr>
      <w:tr w:rsidR="000E1250" w:rsidRPr="003365D9" w14:paraId="57550C1D" w14:textId="77777777" w:rsidTr="3FF4B918">
        <w:trPr>
          <w:trHeight w:val="266"/>
        </w:trPr>
        <w:tc>
          <w:tcPr>
            <w:tcW w:w="744" w:type="pct"/>
            <w:vMerge/>
          </w:tcPr>
          <w:p w14:paraId="20FB7757" w14:textId="77777777" w:rsidR="000E1250" w:rsidRPr="003365D9" w:rsidRDefault="000E1250" w:rsidP="000E1250">
            <w:pPr>
              <w:rPr>
                <w:rFonts w:cstheme="minorHAnsi"/>
                <w:szCs w:val="20"/>
              </w:rPr>
            </w:pPr>
          </w:p>
        </w:tc>
        <w:tc>
          <w:tcPr>
            <w:tcW w:w="337" w:type="pct"/>
            <w:vMerge/>
          </w:tcPr>
          <w:p w14:paraId="6A1DFDD9" w14:textId="77777777" w:rsidR="000E1250" w:rsidRPr="003365D9" w:rsidRDefault="000E1250" w:rsidP="000E1250">
            <w:pPr>
              <w:rPr>
                <w:rFonts w:cstheme="minorHAnsi"/>
                <w:bCs/>
                <w:szCs w:val="20"/>
              </w:rPr>
            </w:pPr>
          </w:p>
        </w:tc>
        <w:tc>
          <w:tcPr>
            <w:tcW w:w="947" w:type="pct"/>
            <w:vMerge/>
          </w:tcPr>
          <w:p w14:paraId="1BA06558" w14:textId="77777777" w:rsidR="000E1250" w:rsidRPr="003365D9" w:rsidRDefault="000E1250" w:rsidP="000E1250">
            <w:pPr>
              <w:rPr>
                <w:rFonts w:cstheme="minorHAnsi"/>
                <w:szCs w:val="20"/>
              </w:rPr>
            </w:pPr>
          </w:p>
        </w:tc>
        <w:tc>
          <w:tcPr>
            <w:tcW w:w="2297" w:type="pct"/>
          </w:tcPr>
          <w:p w14:paraId="735CAFF1" w14:textId="78323F85" w:rsidR="000E1250" w:rsidRPr="003365D9" w:rsidRDefault="5E1D67A3" w:rsidP="70146037">
            <w:pPr>
              <w:rPr>
                <w:rFonts w:cstheme="minorBidi"/>
              </w:rPr>
            </w:pPr>
            <w:r w:rsidRPr="70146037">
              <w:rPr>
                <w:rFonts w:cstheme="minorBidi"/>
              </w:rPr>
              <w:t xml:space="preserve">Educators use the approved framework, My Time, Our Place, to guide program creation. The program is child-centred, driven by their interests, and incorporates intentional teaching that meets their developmental needs. Programming is documented on the Keiki program template while learning stories, group stories, snapshots, and video stories are recorded on </w:t>
            </w:r>
            <w:proofErr w:type="gramStart"/>
            <w:r w:rsidRPr="70146037">
              <w:rPr>
                <w:rFonts w:cstheme="minorBidi"/>
              </w:rPr>
              <w:t>Xplor..</w:t>
            </w:r>
            <w:proofErr w:type="gramEnd"/>
          </w:p>
        </w:tc>
        <w:tc>
          <w:tcPr>
            <w:tcW w:w="338" w:type="pct"/>
            <w:vMerge/>
          </w:tcPr>
          <w:p w14:paraId="45D69BA0" w14:textId="77777777" w:rsidR="000E1250" w:rsidRPr="003365D9" w:rsidRDefault="000E1250" w:rsidP="000E1250">
            <w:pPr>
              <w:jc w:val="center"/>
              <w:rPr>
                <w:rFonts w:cstheme="minorHAnsi"/>
                <w:bCs/>
                <w:szCs w:val="20"/>
              </w:rPr>
            </w:pPr>
          </w:p>
        </w:tc>
        <w:tc>
          <w:tcPr>
            <w:tcW w:w="337" w:type="pct"/>
            <w:vMerge/>
          </w:tcPr>
          <w:p w14:paraId="551D1254" w14:textId="77777777" w:rsidR="000E1250" w:rsidRPr="003365D9" w:rsidRDefault="000E1250" w:rsidP="000E1250">
            <w:pPr>
              <w:jc w:val="center"/>
              <w:rPr>
                <w:rFonts w:cstheme="minorHAnsi"/>
                <w:bCs/>
                <w:szCs w:val="20"/>
              </w:rPr>
            </w:pPr>
          </w:p>
        </w:tc>
      </w:tr>
      <w:tr w:rsidR="000E1250" w:rsidRPr="003365D9" w14:paraId="086F9163" w14:textId="77777777" w:rsidTr="3FF4B918">
        <w:trPr>
          <w:trHeight w:val="345"/>
        </w:trPr>
        <w:tc>
          <w:tcPr>
            <w:tcW w:w="744" w:type="pct"/>
            <w:vMerge/>
          </w:tcPr>
          <w:p w14:paraId="74BE8814" w14:textId="77777777" w:rsidR="000E1250" w:rsidRPr="003365D9" w:rsidRDefault="000E1250" w:rsidP="000E1250">
            <w:pPr>
              <w:rPr>
                <w:rFonts w:cstheme="minorHAnsi"/>
                <w:szCs w:val="20"/>
              </w:rPr>
            </w:pPr>
          </w:p>
        </w:tc>
        <w:tc>
          <w:tcPr>
            <w:tcW w:w="337" w:type="pct"/>
            <w:vMerge/>
          </w:tcPr>
          <w:p w14:paraId="4C775569" w14:textId="77777777" w:rsidR="000E1250" w:rsidRPr="003365D9" w:rsidRDefault="000E1250" w:rsidP="000E1250">
            <w:pPr>
              <w:rPr>
                <w:rFonts w:cstheme="minorHAnsi"/>
                <w:bCs/>
                <w:szCs w:val="20"/>
              </w:rPr>
            </w:pPr>
          </w:p>
        </w:tc>
        <w:tc>
          <w:tcPr>
            <w:tcW w:w="947" w:type="pct"/>
            <w:vMerge/>
          </w:tcPr>
          <w:p w14:paraId="19147796" w14:textId="77777777" w:rsidR="000E1250" w:rsidRPr="003365D9" w:rsidRDefault="000E1250" w:rsidP="000E1250">
            <w:pPr>
              <w:rPr>
                <w:rFonts w:cstheme="minorHAnsi"/>
                <w:szCs w:val="20"/>
              </w:rPr>
            </w:pPr>
          </w:p>
        </w:tc>
        <w:tc>
          <w:tcPr>
            <w:tcW w:w="2297" w:type="pct"/>
          </w:tcPr>
          <w:p w14:paraId="413C722F" w14:textId="0572E555" w:rsidR="000E1250" w:rsidRPr="003365D9" w:rsidRDefault="5E1D67A3" w:rsidP="70146037">
            <w:r w:rsidRPr="70146037">
              <w:rPr>
                <w:rFonts w:eastAsia="Arial" w:cs="Arial"/>
                <w:szCs w:val="20"/>
              </w:rPr>
              <w:t>Our educational leaders support educators in understanding all steps of the planning cycle for planning and implementing individualized and group programs.</w:t>
            </w:r>
          </w:p>
        </w:tc>
        <w:tc>
          <w:tcPr>
            <w:tcW w:w="338" w:type="pct"/>
            <w:vMerge/>
          </w:tcPr>
          <w:p w14:paraId="46F553DC" w14:textId="77777777" w:rsidR="000E1250" w:rsidRPr="003365D9" w:rsidRDefault="000E1250" w:rsidP="000E1250">
            <w:pPr>
              <w:jc w:val="center"/>
              <w:rPr>
                <w:rFonts w:cstheme="minorHAnsi"/>
                <w:bCs/>
                <w:szCs w:val="20"/>
              </w:rPr>
            </w:pPr>
          </w:p>
        </w:tc>
        <w:tc>
          <w:tcPr>
            <w:tcW w:w="337" w:type="pct"/>
            <w:vMerge/>
          </w:tcPr>
          <w:p w14:paraId="4C9EF025" w14:textId="77777777" w:rsidR="000E1250" w:rsidRPr="003365D9" w:rsidRDefault="000E1250" w:rsidP="000E1250">
            <w:pPr>
              <w:jc w:val="center"/>
              <w:rPr>
                <w:rFonts w:cstheme="minorHAnsi"/>
                <w:bCs/>
                <w:szCs w:val="20"/>
              </w:rPr>
            </w:pPr>
          </w:p>
        </w:tc>
      </w:tr>
      <w:tr w:rsidR="000E1250" w:rsidRPr="003365D9" w14:paraId="553FEE33" w14:textId="77777777" w:rsidTr="3FF4B918">
        <w:trPr>
          <w:trHeight w:val="270"/>
        </w:trPr>
        <w:tc>
          <w:tcPr>
            <w:tcW w:w="744" w:type="pct"/>
            <w:vMerge/>
          </w:tcPr>
          <w:p w14:paraId="3B29438E" w14:textId="77777777" w:rsidR="000E1250" w:rsidRPr="003365D9" w:rsidRDefault="000E1250" w:rsidP="000E1250">
            <w:pPr>
              <w:rPr>
                <w:rFonts w:cstheme="minorHAnsi"/>
                <w:szCs w:val="20"/>
              </w:rPr>
            </w:pPr>
          </w:p>
        </w:tc>
        <w:tc>
          <w:tcPr>
            <w:tcW w:w="337" w:type="pct"/>
            <w:vMerge/>
          </w:tcPr>
          <w:p w14:paraId="39116817" w14:textId="77777777" w:rsidR="000E1250" w:rsidRPr="003365D9" w:rsidRDefault="000E1250" w:rsidP="000E1250">
            <w:pPr>
              <w:rPr>
                <w:rFonts w:cstheme="minorHAnsi"/>
                <w:bCs/>
                <w:szCs w:val="20"/>
              </w:rPr>
            </w:pPr>
          </w:p>
        </w:tc>
        <w:tc>
          <w:tcPr>
            <w:tcW w:w="947" w:type="pct"/>
            <w:vMerge/>
          </w:tcPr>
          <w:p w14:paraId="6BD31B76" w14:textId="77777777" w:rsidR="000E1250" w:rsidRPr="003365D9" w:rsidRDefault="000E1250" w:rsidP="000E1250">
            <w:pPr>
              <w:rPr>
                <w:rFonts w:cstheme="minorHAnsi"/>
                <w:szCs w:val="20"/>
              </w:rPr>
            </w:pPr>
          </w:p>
        </w:tc>
        <w:tc>
          <w:tcPr>
            <w:tcW w:w="2297" w:type="pct"/>
          </w:tcPr>
          <w:p w14:paraId="13D56A8A" w14:textId="0DFA2A3E" w:rsidR="000E1250" w:rsidRPr="003365D9" w:rsidRDefault="5E1D67A3" w:rsidP="70146037">
            <w:pPr>
              <w:rPr>
                <w:rFonts w:cstheme="minorBidi"/>
              </w:rPr>
            </w:pPr>
            <w:r>
              <w:t>Information about each child is gathered using various methods, including "All About Me" information sheets completed by children and families, learning stories, snapshots on Xplor, conversations with children and families, and parent input on Xplor.</w:t>
            </w:r>
          </w:p>
          <w:p w14:paraId="4DCEEB15" w14:textId="47C18A96" w:rsidR="000E1250" w:rsidRPr="003365D9" w:rsidRDefault="000E1250" w:rsidP="000E1250"/>
          <w:p w14:paraId="1CD1674B" w14:textId="36685B18" w:rsidR="000E1250" w:rsidRPr="003365D9" w:rsidRDefault="5E1D67A3" w:rsidP="70146037">
            <w:r w:rsidRPr="70146037">
              <w:rPr>
                <w:rFonts w:eastAsia="Arial" w:cs="Arial"/>
                <w:szCs w:val="20"/>
              </w:rPr>
              <w:t>The collected information is analysed and reflected upon to develop and implement the educational program, including transitions and environmental setup.</w:t>
            </w:r>
          </w:p>
        </w:tc>
        <w:tc>
          <w:tcPr>
            <w:tcW w:w="338" w:type="pct"/>
            <w:vMerge/>
          </w:tcPr>
          <w:p w14:paraId="2874719A" w14:textId="77777777" w:rsidR="000E1250" w:rsidRPr="003365D9" w:rsidRDefault="000E1250" w:rsidP="000E1250">
            <w:pPr>
              <w:jc w:val="center"/>
              <w:rPr>
                <w:rFonts w:cstheme="minorHAnsi"/>
                <w:bCs/>
                <w:szCs w:val="20"/>
              </w:rPr>
            </w:pPr>
          </w:p>
        </w:tc>
        <w:tc>
          <w:tcPr>
            <w:tcW w:w="337" w:type="pct"/>
            <w:vMerge/>
          </w:tcPr>
          <w:p w14:paraId="1636F41E" w14:textId="77777777" w:rsidR="000E1250" w:rsidRPr="003365D9" w:rsidRDefault="000E1250" w:rsidP="000E1250">
            <w:pPr>
              <w:jc w:val="center"/>
              <w:rPr>
                <w:rFonts w:cstheme="minorHAnsi"/>
                <w:bCs/>
                <w:szCs w:val="20"/>
              </w:rPr>
            </w:pPr>
          </w:p>
        </w:tc>
      </w:tr>
      <w:tr w:rsidR="000E1250" w:rsidRPr="003365D9" w14:paraId="58CD30D4" w14:textId="77777777" w:rsidTr="3FF4B918">
        <w:trPr>
          <w:trHeight w:val="20"/>
        </w:trPr>
        <w:tc>
          <w:tcPr>
            <w:tcW w:w="744" w:type="pct"/>
            <w:vMerge/>
          </w:tcPr>
          <w:p w14:paraId="10A2096D" w14:textId="77777777" w:rsidR="000E1250" w:rsidRPr="003365D9" w:rsidRDefault="000E1250" w:rsidP="000E1250">
            <w:pPr>
              <w:rPr>
                <w:rFonts w:cstheme="minorHAnsi"/>
                <w:szCs w:val="20"/>
              </w:rPr>
            </w:pPr>
          </w:p>
        </w:tc>
        <w:tc>
          <w:tcPr>
            <w:tcW w:w="337" w:type="pct"/>
            <w:vMerge/>
          </w:tcPr>
          <w:p w14:paraId="3350477B" w14:textId="77777777" w:rsidR="000E1250" w:rsidRPr="003365D9" w:rsidRDefault="000E1250" w:rsidP="000E1250">
            <w:pPr>
              <w:rPr>
                <w:rFonts w:cstheme="minorHAnsi"/>
                <w:bCs/>
                <w:szCs w:val="20"/>
              </w:rPr>
            </w:pPr>
          </w:p>
        </w:tc>
        <w:tc>
          <w:tcPr>
            <w:tcW w:w="947" w:type="pct"/>
            <w:vMerge/>
          </w:tcPr>
          <w:p w14:paraId="29D30BF5" w14:textId="77777777" w:rsidR="000E1250" w:rsidRPr="003365D9" w:rsidRDefault="000E1250" w:rsidP="000E1250">
            <w:pPr>
              <w:rPr>
                <w:rFonts w:cstheme="minorHAnsi"/>
                <w:szCs w:val="20"/>
              </w:rPr>
            </w:pPr>
          </w:p>
        </w:tc>
        <w:tc>
          <w:tcPr>
            <w:tcW w:w="2297" w:type="pct"/>
          </w:tcPr>
          <w:p w14:paraId="207E7A6A" w14:textId="65DCF087" w:rsidR="000E1250" w:rsidRPr="003365D9" w:rsidRDefault="5E1D67A3" w:rsidP="70146037">
            <w:pPr>
              <w:rPr>
                <w:rFonts w:cstheme="minorBidi"/>
              </w:rPr>
            </w:pPr>
            <w:r w:rsidRPr="70146037">
              <w:rPr>
                <w:rFonts w:cstheme="minorBidi"/>
              </w:rPr>
              <w:t>We analyse each child’s learning and development using the My Time, Our Place learning outcomes to guide planning. This information is shared with families through verbal conversations, newsletters, and Xplor.</w:t>
            </w:r>
          </w:p>
        </w:tc>
        <w:tc>
          <w:tcPr>
            <w:tcW w:w="338" w:type="pct"/>
            <w:vMerge/>
          </w:tcPr>
          <w:p w14:paraId="2F2B0821" w14:textId="77777777" w:rsidR="000E1250" w:rsidRPr="003365D9" w:rsidRDefault="000E1250" w:rsidP="000E1250">
            <w:pPr>
              <w:jc w:val="center"/>
              <w:rPr>
                <w:rFonts w:cstheme="minorHAnsi"/>
                <w:bCs/>
                <w:szCs w:val="20"/>
              </w:rPr>
            </w:pPr>
          </w:p>
        </w:tc>
        <w:tc>
          <w:tcPr>
            <w:tcW w:w="337" w:type="pct"/>
            <w:vMerge/>
          </w:tcPr>
          <w:p w14:paraId="20E3A8BD" w14:textId="77777777" w:rsidR="000E1250" w:rsidRPr="003365D9" w:rsidRDefault="000E1250" w:rsidP="000E1250">
            <w:pPr>
              <w:jc w:val="center"/>
              <w:rPr>
                <w:rFonts w:cstheme="minorHAnsi"/>
                <w:bCs/>
                <w:szCs w:val="20"/>
              </w:rPr>
            </w:pPr>
          </w:p>
        </w:tc>
      </w:tr>
      <w:tr w:rsidR="00D57653" w:rsidRPr="003365D9" w14:paraId="57F8E2AC" w14:textId="77777777" w:rsidTr="3FF4B918">
        <w:trPr>
          <w:trHeight w:val="331"/>
        </w:trPr>
        <w:tc>
          <w:tcPr>
            <w:tcW w:w="744" w:type="pct"/>
            <w:vMerge w:val="restart"/>
          </w:tcPr>
          <w:p w14:paraId="52D70A82" w14:textId="42BDF716" w:rsidR="00D57653" w:rsidRPr="003365D9" w:rsidRDefault="00D57653" w:rsidP="00D57653">
            <w:pPr>
              <w:rPr>
                <w:rFonts w:cstheme="minorHAnsi"/>
                <w:bCs/>
                <w:szCs w:val="20"/>
              </w:rPr>
            </w:pPr>
            <w:r w:rsidRPr="003365D9">
              <w:rPr>
                <w:szCs w:val="20"/>
              </w:rPr>
              <w:t>Critical reflection</w:t>
            </w:r>
          </w:p>
        </w:tc>
        <w:tc>
          <w:tcPr>
            <w:tcW w:w="337" w:type="pct"/>
            <w:vMerge w:val="restart"/>
          </w:tcPr>
          <w:p w14:paraId="1EBB00BC" w14:textId="4637EF79" w:rsidR="00D57653" w:rsidRPr="003365D9" w:rsidRDefault="00D57653" w:rsidP="00D57653">
            <w:pPr>
              <w:rPr>
                <w:rFonts w:cstheme="minorHAnsi"/>
                <w:bCs/>
                <w:szCs w:val="20"/>
              </w:rPr>
            </w:pPr>
            <w:r w:rsidRPr="003365D9">
              <w:rPr>
                <w:szCs w:val="20"/>
              </w:rPr>
              <w:t>1.3.2</w:t>
            </w:r>
          </w:p>
        </w:tc>
        <w:tc>
          <w:tcPr>
            <w:tcW w:w="947" w:type="pct"/>
            <w:vMerge w:val="restart"/>
          </w:tcPr>
          <w:p w14:paraId="0717E82B" w14:textId="2170A067" w:rsidR="00D57653" w:rsidRPr="003365D9" w:rsidRDefault="00D57653" w:rsidP="00D57653">
            <w:pPr>
              <w:rPr>
                <w:rFonts w:cstheme="minorHAnsi"/>
                <w:bCs/>
                <w:szCs w:val="20"/>
              </w:rPr>
            </w:pPr>
            <w:r w:rsidRPr="003365D9">
              <w:rPr>
                <w:szCs w:val="20"/>
              </w:rPr>
              <w:t>Critical reflection on children’s learning and development, both as individuals and in groups, drives program planning and implementation.</w:t>
            </w:r>
          </w:p>
        </w:tc>
        <w:tc>
          <w:tcPr>
            <w:tcW w:w="2297" w:type="pct"/>
          </w:tcPr>
          <w:p w14:paraId="3D8866FF" w14:textId="3DCDF7EB" w:rsidR="2602BCFF" w:rsidRDefault="2602BCFF" w:rsidP="70146037">
            <w:pPr>
              <w:rPr>
                <w:rFonts w:cstheme="minorBidi"/>
              </w:rPr>
            </w:pPr>
            <w:r w:rsidRPr="70146037">
              <w:rPr>
                <w:rFonts w:cstheme="minorBidi"/>
              </w:rPr>
              <w:t xml:space="preserve">We reflect on all aspects of our program, including transitions, environments, and activities. This reflection is carried out through various methods such as templates, meetings, and surveys. Both educators and children contribute to these reflections. Educators specifically </w:t>
            </w:r>
            <w:r w:rsidR="009C7B1F" w:rsidRPr="70146037">
              <w:rPr>
                <w:rFonts w:cstheme="minorBidi"/>
              </w:rPr>
              <w:t>analyse</w:t>
            </w:r>
            <w:r w:rsidRPr="70146037">
              <w:rPr>
                <w:rFonts w:cstheme="minorBidi"/>
              </w:rPr>
              <w:t xml:space="preserve"> the effectiveness of the environment and make necessary adjustments to better support the children’s needs.</w:t>
            </w:r>
          </w:p>
          <w:p w14:paraId="3B32721E" w14:textId="54A7ACA9" w:rsidR="0058531D" w:rsidRPr="003365D9" w:rsidRDefault="0058531D" w:rsidP="00D57653">
            <w:pPr>
              <w:rPr>
                <w:rFonts w:cstheme="minorBidi"/>
              </w:rPr>
            </w:pPr>
          </w:p>
        </w:tc>
        <w:sdt>
          <w:sdtPr>
            <w:rPr>
              <w:rFonts w:cstheme="minorBidi"/>
            </w:rPr>
            <w:id w:val="-2057533476"/>
            <w14:checkbox>
              <w14:checked w14:val="1"/>
              <w14:checkedState w14:val="2612" w14:font="MS Gothic"/>
              <w14:uncheckedState w14:val="2610" w14:font="MS Gothic"/>
            </w14:checkbox>
          </w:sdtPr>
          <w:sdtContent>
            <w:tc>
              <w:tcPr>
                <w:tcW w:w="338" w:type="pct"/>
                <w:vMerge w:val="restart"/>
              </w:tcPr>
              <w:p w14:paraId="1950C117" w14:textId="600AA16C" w:rsidR="00D57653" w:rsidRPr="003365D9" w:rsidRDefault="00A608B9" w:rsidP="00D57653">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551026201"/>
            <w14:checkbox>
              <w14:checked w14:val="0"/>
              <w14:checkedState w14:val="2612" w14:font="MS Gothic"/>
              <w14:uncheckedState w14:val="2610" w14:font="MS Gothic"/>
            </w14:checkbox>
          </w:sdtPr>
          <w:sdtContent>
            <w:tc>
              <w:tcPr>
                <w:tcW w:w="337" w:type="pct"/>
                <w:vMerge w:val="restart"/>
              </w:tcPr>
              <w:p w14:paraId="4A0C612D" w14:textId="265ABF3A" w:rsidR="00D57653" w:rsidRPr="003365D9" w:rsidRDefault="00A608B9" w:rsidP="00D57653">
                <w:pPr>
                  <w:jc w:val="center"/>
                  <w:rPr>
                    <w:rFonts w:cstheme="minorHAnsi"/>
                    <w:bCs/>
                    <w:szCs w:val="20"/>
                  </w:rPr>
                </w:pPr>
                <w:r>
                  <w:rPr>
                    <w:rFonts w:ascii="MS Gothic" w:eastAsia="MS Gothic" w:hAnsi="MS Gothic" w:cstheme="minorHAnsi" w:hint="eastAsia"/>
                    <w:bCs/>
                    <w:szCs w:val="20"/>
                  </w:rPr>
                  <w:t>☐</w:t>
                </w:r>
              </w:p>
            </w:tc>
          </w:sdtContent>
        </w:sdt>
      </w:tr>
      <w:tr w:rsidR="00D57653" w:rsidRPr="003365D9" w14:paraId="2699A25A" w14:textId="77777777" w:rsidTr="3FF4B918">
        <w:trPr>
          <w:trHeight w:val="254"/>
        </w:trPr>
        <w:tc>
          <w:tcPr>
            <w:tcW w:w="744" w:type="pct"/>
            <w:vMerge/>
          </w:tcPr>
          <w:p w14:paraId="25939B65" w14:textId="77777777" w:rsidR="00D57653" w:rsidRPr="003365D9" w:rsidRDefault="00D57653" w:rsidP="00D57653">
            <w:pPr>
              <w:rPr>
                <w:rFonts w:cstheme="minorHAnsi"/>
                <w:szCs w:val="20"/>
              </w:rPr>
            </w:pPr>
          </w:p>
        </w:tc>
        <w:tc>
          <w:tcPr>
            <w:tcW w:w="337" w:type="pct"/>
            <w:vMerge/>
          </w:tcPr>
          <w:p w14:paraId="2ABD3F2B" w14:textId="77777777" w:rsidR="00D57653" w:rsidRPr="003365D9" w:rsidRDefault="00D57653" w:rsidP="00D57653">
            <w:pPr>
              <w:rPr>
                <w:rFonts w:cstheme="minorHAnsi"/>
                <w:bCs/>
                <w:szCs w:val="20"/>
              </w:rPr>
            </w:pPr>
          </w:p>
        </w:tc>
        <w:tc>
          <w:tcPr>
            <w:tcW w:w="947" w:type="pct"/>
            <w:vMerge/>
          </w:tcPr>
          <w:p w14:paraId="392D276B" w14:textId="77777777" w:rsidR="00D57653" w:rsidRPr="003365D9" w:rsidRDefault="00D57653" w:rsidP="00D57653">
            <w:pPr>
              <w:rPr>
                <w:rFonts w:cstheme="minorHAnsi"/>
                <w:szCs w:val="20"/>
              </w:rPr>
            </w:pPr>
          </w:p>
        </w:tc>
        <w:tc>
          <w:tcPr>
            <w:tcW w:w="2297" w:type="pct"/>
          </w:tcPr>
          <w:p w14:paraId="144E02B3" w14:textId="7E3B82D0" w:rsidR="00D57653" w:rsidRPr="003365D9" w:rsidRDefault="5F951166" w:rsidP="70146037">
            <w:pPr>
              <w:rPr>
                <w:rFonts w:cstheme="minorBidi"/>
              </w:rPr>
            </w:pPr>
            <w:r w:rsidRPr="70146037">
              <w:rPr>
                <w:rFonts w:cstheme="minorBidi"/>
              </w:rPr>
              <w:t>At Keiki, we foster a culture of professional inquiry that encourages educators to critically review and enhance their practices. Our Educational Leader collaborates closely with all educators and is actively involved in weekly programming meetings to provide guidance and support.</w:t>
            </w:r>
          </w:p>
        </w:tc>
        <w:tc>
          <w:tcPr>
            <w:tcW w:w="338" w:type="pct"/>
            <w:vMerge/>
          </w:tcPr>
          <w:p w14:paraId="0FCA43CE" w14:textId="77777777" w:rsidR="00D57653" w:rsidRPr="003365D9" w:rsidRDefault="00D57653" w:rsidP="00D57653">
            <w:pPr>
              <w:jc w:val="center"/>
              <w:rPr>
                <w:rFonts w:cstheme="minorHAnsi"/>
                <w:bCs/>
                <w:szCs w:val="20"/>
              </w:rPr>
            </w:pPr>
          </w:p>
        </w:tc>
        <w:tc>
          <w:tcPr>
            <w:tcW w:w="337" w:type="pct"/>
            <w:vMerge/>
          </w:tcPr>
          <w:p w14:paraId="5D97E0D8" w14:textId="77777777" w:rsidR="00D57653" w:rsidRPr="003365D9" w:rsidRDefault="00D57653" w:rsidP="00D57653">
            <w:pPr>
              <w:jc w:val="center"/>
              <w:rPr>
                <w:rFonts w:cstheme="minorHAnsi"/>
                <w:bCs/>
                <w:szCs w:val="20"/>
              </w:rPr>
            </w:pPr>
          </w:p>
        </w:tc>
      </w:tr>
      <w:tr w:rsidR="00D57653" w:rsidRPr="003365D9" w14:paraId="0D2BC39F" w14:textId="77777777" w:rsidTr="3FF4B918">
        <w:trPr>
          <w:trHeight w:val="254"/>
        </w:trPr>
        <w:tc>
          <w:tcPr>
            <w:tcW w:w="744" w:type="pct"/>
            <w:vMerge/>
          </w:tcPr>
          <w:p w14:paraId="6EF60F0A" w14:textId="77777777" w:rsidR="00D57653" w:rsidRPr="003365D9" w:rsidRDefault="00D57653" w:rsidP="00D57653">
            <w:pPr>
              <w:rPr>
                <w:rFonts w:cstheme="minorHAnsi"/>
                <w:szCs w:val="20"/>
              </w:rPr>
            </w:pPr>
          </w:p>
        </w:tc>
        <w:tc>
          <w:tcPr>
            <w:tcW w:w="337" w:type="pct"/>
            <w:vMerge/>
          </w:tcPr>
          <w:p w14:paraId="70ABE33F" w14:textId="77777777" w:rsidR="00D57653" w:rsidRPr="003365D9" w:rsidRDefault="00D57653" w:rsidP="00D57653">
            <w:pPr>
              <w:rPr>
                <w:rFonts w:cstheme="minorHAnsi"/>
                <w:bCs/>
                <w:szCs w:val="20"/>
              </w:rPr>
            </w:pPr>
          </w:p>
        </w:tc>
        <w:tc>
          <w:tcPr>
            <w:tcW w:w="947" w:type="pct"/>
            <w:vMerge/>
          </w:tcPr>
          <w:p w14:paraId="0D39E864" w14:textId="77777777" w:rsidR="00D57653" w:rsidRPr="003365D9" w:rsidRDefault="00D57653" w:rsidP="00D57653">
            <w:pPr>
              <w:rPr>
                <w:rFonts w:cstheme="minorHAnsi"/>
                <w:szCs w:val="20"/>
              </w:rPr>
            </w:pPr>
          </w:p>
        </w:tc>
        <w:tc>
          <w:tcPr>
            <w:tcW w:w="2297" w:type="pct"/>
          </w:tcPr>
          <w:p w14:paraId="01950B97" w14:textId="7F2C1BA1" w:rsidR="00D57653" w:rsidRPr="003365D9" w:rsidRDefault="5F951166" w:rsidP="70146037">
            <w:pPr>
              <w:rPr>
                <w:rFonts w:cstheme="minorBidi"/>
              </w:rPr>
            </w:pPr>
            <w:r w:rsidRPr="70146037">
              <w:rPr>
                <w:rFonts w:cstheme="minorBidi"/>
              </w:rPr>
              <w:t>We leverage information gathered from written learning stories, video documentation, and snapshot photos to inform our curriculum decisions. This information helps us support and extend children’s learning, development, and well-being. Educators assess the program's layout and setup to ensure it meets the needs of both educators and children, facilitating their learning progress.</w:t>
            </w:r>
          </w:p>
        </w:tc>
        <w:tc>
          <w:tcPr>
            <w:tcW w:w="338" w:type="pct"/>
            <w:vMerge/>
          </w:tcPr>
          <w:p w14:paraId="4DEA495D" w14:textId="77777777" w:rsidR="00D57653" w:rsidRPr="003365D9" w:rsidRDefault="00D57653" w:rsidP="00D57653">
            <w:pPr>
              <w:jc w:val="center"/>
              <w:rPr>
                <w:rFonts w:cstheme="minorHAnsi"/>
                <w:bCs/>
                <w:szCs w:val="20"/>
              </w:rPr>
            </w:pPr>
          </w:p>
        </w:tc>
        <w:tc>
          <w:tcPr>
            <w:tcW w:w="337" w:type="pct"/>
            <w:vMerge/>
          </w:tcPr>
          <w:p w14:paraId="300D66C1" w14:textId="77777777" w:rsidR="00D57653" w:rsidRPr="003365D9" w:rsidRDefault="00D57653" w:rsidP="00D57653">
            <w:pPr>
              <w:jc w:val="center"/>
              <w:rPr>
                <w:rFonts w:cstheme="minorHAnsi"/>
                <w:bCs/>
                <w:szCs w:val="20"/>
              </w:rPr>
            </w:pPr>
          </w:p>
        </w:tc>
      </w:tr>
      <w:tr w:rsidR="00D57653" w:rsidRPr="003365D9" w14:paraId="17979B30" w14:textId="77777777" w:rsidTr="3FF4B918">
        <w:trPr>
          <w:trHeight w:val="254"/>
        </w:trPr>
        <w:tc>
          <w:tcPr>
            <w:tcW w:w="744" w:type="pct"/>
            <w:vMerge/>
          </w:tcPr>
          <w:p w14:paraId="62FC6581" w14:textId="77777777" w:rsidR="00D57653" w:rsidRPr="003365D9" w:rsidRDefault="00D57653" w:rsidP="00D57653">
            <w:pPr>
              <w:rPr>
                <w:rFonts w:cstheme="minorHAnsi"/>
                <w:szCs w:val="20"/>
              </w:rPr>
            </w:pPr>
          </w:p>
        </w:tc>
        <w:tc>
          <w:tcPr>
            <w:tcW w:w="337" w:type="pct"/>
            <w:vMerge/>
          </w:tcPr>
          <w:p w14:paraId="07CEEF4B" w14:textId="77777777" w:rsidR="00D57653" w:rsidRPr="003365D9" w:rsidRDefault="00D57653" w:rsidP="00D57653">
            <w:pPr>
              <w:rPr>
                <w:rFonts w:cstheme="minorHAnsi"/>
                <w:bCs/>
                <w:szCs w:val="20"/>
              </w:rPr>
            </w:pPr>
          </w:p>
        </w:tc>
        <w:tc>
          <w:tcPr>
            <w:tcW w:w="947" w:type="pct"/>
            <w:vMerge/>
          </w:tcPr>
          <w:p w14:paraId="28BEB32A" w14:textId="77777777" w:rsidR="00D57653" w:rsidRPr="003365D9" w:rsidRDefault="00D57653" w:rsidP="00D57653">
            <w:pPr>
              <w:rPr>
                <w:rFonts w:cstheme="minorHAnsi"/>
                <w:szCs w:val="20"/>
              </w:rPr>
            </w:pPr>
          </w:p>
        </w:tc>
        <w:tc>
          <w:tcPr>
            <w:tcW w:w="2297" w:type="pct"/>
          </w:tcPr>
          <w:p w14:paraId="36EC1E76" w14:textId="3A48E60E" w:rsidR="00D57653" w:rsidRPr="003365D9" w:rsidRDefault="5F951166" w:rsidP="70146037">
            <w:pPr>
              <w:rPr>
                <w:rFonts w:cstheme="minorBidi"/>
              </w:rPr>
            </w:pPr>
            <w:r w:rsidRPr="70146037">
              <w:rPr>
                <w:rFonts w:cstheme="minorBidi"/>
              </w:rPr>
              <w:t>Educators consistently evaluate whether the program fosters an inclusive learning environment that supports full participation for every child. This evaluation is conducted daily and during weekly programming sessions. Regular reflections on room layout and resources ensure they effectively support children’s learning and address any barriers to participation.</w:t>
            </w:r>
          </w:p>
        </w:tc>
        <w:tc>
          <w:tcPr>
            <w:tcW w:w="338" w:type="pct"/>
            <w:vMerge/>
          </w:tcPr>
          <w:p w14:paraId="1B59644B" w14:textId="77777777" w:rsidR="00D57653" w:rsidRPr="003365D9" w:rsidRDefault="00D57653" w:rsidP="00D57653">
            <w:pPr>
              <w:jc w:val="center"/>
              <w:rPr>
                <w:rFonts w:cstheme="minorHAnsi"/>
                <w:bCs/>
                <w:szCs w:val="20"/>
              </w:rPr>
            </w:pPr>
          </w:p>
        </w:tc>
        <w:tc>
          <w:tcPr>
            <w:tcW w:w="337" w:type="pct"/>
            <w:vMerge/>
          </w:tcPr>
          <w:p w14:paraId="4F695967" w14:textId="77777777" w:rsidR="00D57653" w:rsidRPr="003365D9" w:rsidRDefault="00D57653" w:rsidP="00D57653">
            <w:pPr>
              <w:jc w:val="center"/>
              <w:rPr>
                <w:rFonts w:cstheme="minorHAnsi"/>
                <w:bCs/>
                <w:szCs w:val="20"/>
              </w:rPr>
            </w:pPr>
          </w:p>
        </w:tc>
      </w:tr>
      <w:tr w:rsidR="00B232AF" w:rsidRPr="003365D9" w14:paraId="4405E4EB" w14:textId="77777777" w:rsidTr="3FF4B918">
        <w:trPr>
          <w:trHeight w:val="230"/>
        </w:trPr>
        <w:tc>
          <w:tcPr>
            <w:tcW w:w="744" w:type="pct"/>
            <w:vMerge w:val="restart"/>
          </w:tcPr>
          <w:p w14:paraId="2E2940F4" w14:textId="462F64B2" w:rsidR="00B232AF" w:rsidRPr="003365D9" w:rsidRDefault="00B232AF" w:rsidP="00B232AF">
            <w:pPr>
              <w:rPr>
                <w:rFonts w:cstheme="minorHAnsi"/>
                <w:bCs/>
                <w:szCs w:val="20"/>
              </w:rPr>
            </w:pPr>
            <w:r w:rsidRPr="003365D9">
              <w:rPr>
                <w:szCs w:val="20"/>
              </w:rPr>
              <w:t>Information for families</w:t>
            </w:r>
          </w:p>
        </w:tc>
        <w:tc>
          <w:tcPr>
            <w:tcW w:w="337" w:type="pct"/>
            <w:vMerge w:val="restart"/>
          </w:tcPr>
          <w:p w14:paraId="7FAD932C" w14:textId="0CDBFC58" w:rsidR="00B232AF" w:rsidRPr="003365D9" w:rsidRDefault="00B232AF" w:rsidP="00B232AF">
            <w:pPr>
              <w:rPr>
                <w:rFonts w:cstheme="minorHAnsi"/>
                <w:bCs/>
                <w:szCs w:val="20"/>
              </w:rPr>
            </w:pPr>
            <w:r w:rsidRPr="003365D9">
              <w:rPr>
                <w:szCs w:val="20"/>
              </w:rPr>
              <w:t>1.3.3</w:t>
            </w:r>
          </w:p>
        </w:tc>
        <w:tc>
          <w:tcPr>
            <w:tcW w:w="947" w:type="pct"/>
            <w:vMerge w:val="restart"/>
          </w:tcPr>
          <w:p w14:paraId="51B3872D" w14:textId="77777777" w:rsidR="00B232AF" w:rsidRPr="003365D9" w:rsidRDefault="00B232AF" w:rsidP="00B232AF">
            <w:pPr>
              <w:rPr>
                <w:rFonts w:cstheme="minorHAnsi"/>
                <w:bCs/>
                <w:szCs w:val="20"/>
              </w:rPr>
            </w:pPr>
            <w:r w:rsidRPr="003365D9">
              <w:rPr>
                <w:szCs w:val="20"/>
              </w:rPr>
              <w:t>Families are informed about the program and their child’s progress.</w:t>
            </w:r>
          </w:p>
          <w:p w14:paraId="40F40A93" w14:textId="6F559878" w:rsidR="00B232AF" w:rsidRPr="003365D9" w:rsidRDefault="00B232AF" w:rsidP="00B232AF">
            <w:pPr>
              <w:rPr>
                <w:rFonts w:cstheme="minorHAnsi"/>
                <w:bCs/>
                <w:szCs w:val="20"/>
              </w:rPr>
            </w:pPr>
            <w:r w:rsidRPr="003365D9">
              <w:rPr>
                <w:szCs w:val="20"/>
              </w:rPr>
              <w:t>Families are informed about the program and their child’s progress.</w:t>
            </w:r>
          </w:p>
        </w:tc>
        <w:tc>
          <w:tcPr>
            <w:tcW w:w="2297" w:type="pct"/>
          </w:tcPr>
          <w:p w14:paraId="6D469286" w14:textId="0563F962" w:rsidR="00B232AF" w:rsidRPr="003365D9" w:rsidRDefault="3CC66A4E" w:rsidP="70146037">
            <w:pPr>
              <w:rPr>
                <w:rFonts w:cstheme="minorBidi"/>
              </w:rPr>
            </w:pPr>
            <w:r w:rsidRPr="70146037">
              <w:rPr>
                <w:rFonts w:cstheme="minorBidi"/>
              </w:rPr>
              <w:t>We use Xplor as our primary platform to share information with families about their children. Our end-of-day handover process is thorough, ensuring each family receives detailed verbal updates about their child’s day and progress.</w:t>
            </w:r>
          </w:p>
        </w:tc>
        <w:sdt>
          <w:sdtPr>
            <w:rPr>
              <w:rFonts w:cstheme="minorBidi"/>
            </w:rPr>
            <w:id w:val="-593398952"/>
            <w14:checkbox>
              <w14:checked w14:val="1"/>
              <w14:checkedState w14:val="2612" w14:font="MS Gothic"/>
              <w14:uncheckedState w14:val="2610" w14:font="MS Gothic"/>
            </w14:checkbox>
          </w:sdtPr>
          <w:sdtContent>
            <w:tc>
              <w:tcPr>
                <w:tcW w:w="338" w:type="pct"/>
                <w:vMerge w:val="restart"/>
              </w:tcPr>
              <w:p w14:paraId="477018D0" w14:textId="5F020001" w:rsidR="00B232AF" w:rsidRPr="003365D9" w:rsidRDefault="00350F66" w:rsidP="00B232AF">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667592639"/>
            <w14:checkbox>
              <w14:checked w14:val="0"/>
              <w14:checkedState w14:val="2612" w14:font="MS Gothic"/>
              <w14:uncheckedState w14:val="2610" w14:font="MS Gothic"/>
            </w14:checkbox>
          </w:sdtPr>
          <w:sdtContent>
            <w:tc>
              <w:tcPr>
                <w:tcW w:w="337" w:type="pct"/>
                <w:vMerge w:val="restart"/>
              </w:tcPr>
              <w:p w14:paraId="3274C066" w14:textId="5BE8285E" w:rsidR="00B232AF" w:rsidRPr="003365D9" w:rsidRDefault="00350F66" w:rsidP="00B232AF">
                <w:pPr>
                  <w:jc w:val="center"/>
                  <w:rPr>
                    <w:rFonts w:cstheme="minorHAnsi"/>
                    <w:bCs/>
                    <w:szCs w:val="20"/>
                  </w:rPr>
                </w:pPr>
                <w:r>
                  <w:rPr>
                    <w:rFonts w:ascii="MS Gothic" w:eastAsia="MS Gothic" w:hAnsi="MS Gothic" w:cstheme="minorHAnsi" w:hint="eastAsia"/>
                    <w:bCs/>
                    <w:szCs w:val="20"/>
                  </w:rPr>
                  <w:t>☐</w:t>
                </w:r>
              </w:p>
            </w:tc>
          </w:sdtContent>
        </w:sdt>
      </w:tr>
      <w:tr w:rsidR="00B232AF" w:rsidRPr="003365D9" w14:paraId="4CE40DD2" w14:textId="77777777" w:rsidTr="3FF4B918">
        <w:trPr>
          <w:trHeight w:val="230"/>
        </w:trPr>
        <w:tc>
          <w:tcPr>
            <w:tcW w:w="744" w:type="pct"/>
            <w:vMerge/>
          </w:tcPr>
          <w:p w14:paraId="312BD95F" w14:textId="77777777" w:rsidR="00B232AF" w:rsidRPr="003365D9" w:rsidRDefault="00B232AF" w:rsidP="00B232AF">
            <w:pPr>
              <w:rPr>
                <w:szCs w:val="20"/>
              </w:rPr>
            </w:pPr>
          </w:p>
        </w:tc>
        <w:tc>
          <w:tcPr>
            <w:tcW w:w="337" w:type="pct"/>
            <w:vMerge/>
          </w:tcPr>
          <w:p w14:paraId="7A3EEEB8" w14:textId="77777777" w:rsidR="00B232AF" w:rsidRPr="003365D9" w:rsidRDefault="00B232AF" w:rsidP="00B232AF">
            <w:pPr>
              <w:rPr>
                <w:szCs w:val="20"/>
              </w:rPr>
            </w:pPr>
          </w:p>
        </w:tc>
        <w:tc>
          <w:tcPr>
            <w:tcW w:w="947" w:type="pct"/>
            <w:vMerge/>
          </w:tcPr>
          <w:p w14:paraId="5B59078C" w14:textId="77777777" w:rsidR="00B232AF" w:rsidRPr="003365D9" w:rsidRDefault="00B232AF" w:rsidP="00B232AF">
            <w:pPr>
              <w:rPr>
                <w:szCs w:val="20"/>
              </w:rPr>
            </w:pPr>
          </w:p>
        </w:tc>
        <w:tc>
          <w:tcPr>
            <w:tcW w:w="2297" w:type="pct"/>
          </w:tcPr>
          <w:p w14:paraId="018365B2" w14:textId="0C9AA0F4" w:rsidR="00B232AF" w:rsidRPr="003365D9" w:rsidRDefault="78F04ACC" w:rsidP="70146037">
            <w:pPr>
              <w:rPr>
                <w:rFonts w:cstheme="minorBidi"/>
              </w:rPr>
            </w:pPr>
            <w:r w:rsidRPr="70146037">
              <w:rPr>
                <w:rFonts w:cstheme="minorBidi"/>
              </w:rPr>
              <w:t>We share detailed information about each child's interests, experiences, participation, and progress through various channels including Xplor, emails, phone calls, meetings, and verbal conversations.</w:t>
            </w:r>
          </w:p>
        </w:tc>
        <w:tc>
          <w:tcPr>
            <w:tcW w:w="338" w:type="pct"/>
            <w:vMerge/>
          </w:tcPr>
          <w:p w14:paraId="28E11D5B" w14:textId="77777777" w:rsidR="00B232AF" w:rsidRPr="003365D9" w:rsidRDefault="00B232AF" w:rsidP="00B232AF">
            <w:pPr>
              <w:jc w:val="center"/>
              <w:rPr>
                <w:rFonts w:cstheme="minorHAnsi"/>
                <w:bCs/>
                <w:szCs w:val="20"/>
              </w:rPr>
            </w:pPr>
          </w:p>
        </w:tc>
        <w:tc>
          <w:tcPr>
            <w:tcW w:w="337" w:type="pct"/>
            <w:vMerge/>
          </w:tcPr>
          <w:p w14:paraId="5F2FEEAB" w14:textId="77777777" w:rsidR="00B232AF" w:rsidRPr="003365D9" w:rsidRDefault="00B232AF" w:rsidP="00B232AF">
            <w:pPr>
              <w:jc w:val="center"/>
              <w:rPr>
                <w:rFonts w:cstheme="minorHAnsi"/>
                <w:bCs/>
                <w:szCs w:val="20"/>
              </w:rPr>
            </w:pPr>
          </w:p>
        </w:tc>
      </w:tr>
      <w:tr w:rsidR="00B232AF" w:rsidRPr="003365D9" w14:paraId="3B0C145E" w14:textId="77777777" w:rsidTr="3FF4B918">
        <w:trPr>
          <w:trHeight w:val="460"/>
        </w:trPr>
        <w:tc>
          <w:tcPr>
            <w:tcW w:w="744" w:type="pct"/>
            <w:vMerge/>
          </w:tcPr>
          <w:p w14:paraId="63F2FE77" w14:textId="77777777" w:rsidR="00B232AF" w:rsidRPr="003365D9" w:rsidRDefault="00B232AF" w:rsidP="00B232AF">
            <w:pPr>
              <w:rPr>
                <w:szCs w:val="20"/>
              </w:rPr>
            </w:pPr>
          </w:p>
        </w:tc>
        <w:tc>
          <w:tcPr>
            <w:tcW w:w="337" w:type="pct"/>
            <w:vMerge/>
          </w:tcPr>
          <w:p w14:paraId="7C18F883" w14:textId="77777777" w:rsidR="00B232AF" w:rsidRPr="003365D9" w:rsidRDefault="00B232AF" w:rsidP="00B232AF">
            <w:pPr>
              <w:rPr>
                <w:szCs w:val="20"/>
              </w:rPr>
            </w:pPr>
          </w:p>
        </w:tc>
        <w:tc>
          <w:tcPr>
            <w:tcW w:w="947" w:type="pct"/>
            <w:vMerge/>
          </w:tcPr>
          <w:p w14:paraId="6502BF43" w14:textId="77777777" w:rsidR="00B232AF" w:rsidRPr="003365D9" w:rsidRDefault="00B232AF" w:rsidP="00B232AF">
            <w:pPr>
              <w:rPr>
                <w:szCs w:val="20"/>
              </w:rPr>
            </w:pPr>
          </w:p>
        </w:tc>
        <w:tc>
          <w:tcPr>
            <w:tcW w:w="2297" w:type="pct"/>
          </w:tcPr>
          <w:p w14:paraId="6A39EE25" w14:textId="0254000C" w:rsidR="00B232AF" w:rsidRPr="003365D9" w:rsidRDefault="78F04ACC" w:rsidP="70146037">
            <w:pPr>
              <w:rPr>
                <w:rFonts w:cstheme="minorBidi"/>
              </w:rPr>
            </w:pPr>
            <w:r w:rsidRPr="70146037">
              <w:rPr>
                <w:rFonts w:cstheme="minorBidi"/>
              </w:rPr>
              <w:t>Our planning and reflections on the children’s experiences and learning are accessible to families. The floor book and planning diary are always available, and we send daily journals through Xplor. Many families enjoy reviewing these posts with their children to discuss their day. We encourage families to provide feedback on our daily practices and each of the quality areas.</w:t>
            </w:r>
          </w:p>
          <w:p w14:paraId="6769B19D" w14:textId="0D0C67E6" w:rsidR="00B232AF" w:rsidRPr="003365D9" w:rsidRDefault="00B232AF" w:rsidP="70146037">
            <w:pPr>
              <w:rPr>
                <w:rFonts w:cstheme="minorBidi"/>
              </w:rPr>
            </w:pPr>
          </w:p>
          <w:p w14:paraId="17BEC38D" w14:textId="1F4BCF07" w:rsidR="00B232AF" w:rsidRPr="003365D9" w:rsidRDefault="00B232AF" w:rsidP="70146037">
            <w:pPr>
              <w:rPr>
                <w:rFonts w:cstheme="minorBidi"/>
              </w:rPr>
            </w:pPr>
          </w:p>
          <w:p w14:paraId="02C90AC9" w14:textId="1DFEF625" w:rsidR="00B232AF" w:rsidRPr="003365D9" w:rsidRDefault="78F04ACC" w:rsidP="70146037">
            <w:r w:rsidRPr="70146037">
              <w:rPr>
                <w:rFonts w:cstheme="minorBidi"/>
              </w:rPr>
              <w:t>Our documentation strategies are developed based on family input regarding their preferred methods of receiving information about their child's progress. Xplor serves as our primary platform for communication, complemented by our robust end-of-day handover process and verbal updates.</w:t>
            </w:r>
          </w:p>
          <w:p w14:paraId="1EEBF8E2" w14:textId="2EF86EF2" w:rsidR="00B232AF" w:rsidRPr="003365D9" w:rsidRDefault="00B232AF" w:rsidP="70146037">
            <w:pPr>
              <w:rPr>
                <w:rFonts w:cstheme="minorBidi"/>
              </w:rPr>
            </w:pPr>
          </w:p>
          <w:p w14:paraId="78413DEC" w14:textId="26749D1A" w:rsidR="00B232AF" w:rsidRPr="003365D9" w:rsidRDefault="78F04ACC" w:rsidP="70146037">
            <w:r w:rsidRPr="70146037">
              <w:rPr>
                <w:rFonts w:cstheme="minorBidi"/>
              </w:rPr>
              <w:t>Our service maintains a communication book where conversations with parents are recorded and shared with the team to ensure consistent communication.</w:t>
            </w:r>
          </w:p>
          <w:p w14:paraId="357048FA" w14:textId="0F0249FE" w:rsidR="00B232AF" w:rsidRPr="003365D9" w:rsidRDefault="00B232AF" w:rsidP="70146037">
            <w:pPr>
              <w:rPr>
                <w:rFonts w:cstheme="minorBidi"/>
              </w:rPr>
            </w:pPr>
          </w:p>
        </w:tc>
        <w:tc>
          <w:tcPr>
            <w:tcW w:w="338" w:type="pct"/>
            <w:vMerge/>
          </w:tcPr>
          <w:p w14:paraId="2FAC7E48" w14:textId="77777777" w:rsidR="00B232AF" w:rsidRPr="003365D9" w:rsidRDefault="00B232AF" w:rsidP="00B232AF">
            <w:pPr>
              <w:jc w:val="center"/>
              <w:rPr>
                <w:rFonts w:cstheme="minorHAnsi"/>
                <w:bCs/>
                <w:szCs w:val="20"/>
              </w:rPr>
            </w:pPr>
          </w:p>
        </w:tc>
        <w:tc>
          <w:tcPr>
            <w:tcW w:w="337" w:type="pct"/>
            <w:vMerge/>
          </w:tcPr>
          <w:p w14:paraId="0775535F" w14:textId="77777777" w:rsidR="00B232AF" w:rsidRPr="003365D9" w:rsidRDefault="00B232AF" w:rsidP="00B232AF">
            <w:pPr>
              <w:jc w:val="center"/>
              <w:rPr>
                <w:rFonts w:cstheme="minorHAnsi"/>
                <w:bCs/>
                <w:szCs w:val="20"/>
              </w:rPr>
            </w:pPr>
          </w:p>
        </w:tc>
      </w:tr>
      <w:tr w:rsidR="00B232AF" w:rsidRPr="003365D9" w14:paraId="0537232B" w14:textId="77777777" w:rsidTr="3FF4B918">
        <w:trPr>
          <w:trHeight w:val="230"/>
        </w:trPr>
        <w:tc>
          <w:tcPr>
            <w:tcW w:w="744" w:type="pct"/>
            <w:vMerge/>
          </w:tcPr>
          <w:p w14:paraId="104C46B1" w14:textId="77777777" w:rsidR="00B232AF" w:rsidRPr="003365D9" w:rsidRDefault="00B232AF" w:rsidP="00B232AF">
            <w:pPr>
              <w:rPr>
                <w:szCs w:val="20"/>
              </w:rPr>
            </w:pPr>
          </w:p>
        </w:tc>
        <w:tc>
          <w:tcPr>
            <w:tcW w:w="337" w:type="pct"/>
            <w:vMerge/>
          </w:tcPr>
          <w:p w14:paraId="5940B171" w14:textId="77777777" w:rsidR="00B232AF" w:rsidRPr="003365D9" w:rsidRDefault="00B232AF" w:rsidP="00B232AF">
            <w:pPr>
              <w:rPr>
                <w:szCs w:val="20"/>
              </w:rPr>
            </w:pPr>
          </w:p>
        </w:tc>
        <w:tc>
          <w:tcPr>
            <w:tcW w:w="947" w:type="pct"/>
            <w:vMerge/>
          </w:tcPr>
          <w:p w14:paraId="21E41E49" w14:textId="77777777" w:rsidR="00B232AF" w:rsidRPr="003365D9" w:rsidRDefault="00B232AF" w:rsidP="00B232AF">
            <w:pPr>
              <w:rPr>
                <w:szCs w:val="20"/>
              </w:rPr>
            </w:pPr>
          </w:p>
        </w:tc>
        <w:tc>
          <w:tcPr>
            <w:tcW w:w="2297" w:type="pct"/>
          </w:tcPr>
          <w:p w14:paraId="476A8F04" w14:textId="76D3D9F1" w:rsidR="00B232AF" w:rsidRPr="003365D9" w:rsidRDefault="78F04ACC" w:rsidP="70146037">
            <w:pPr>
              <w:rPr>
                <w:rFonts w:cstheme="minorBidi"/>
              </w:rPr>
            </w:pPr>
            <w:r w:rsidRPr="70146037">
              <w:rPr>
                <w:rFonts w:cstheme="minorBidi"/>
              </w:rPr>
              <w:t>Information about each child’s interests, experiences, participation, and progress is communicated to families through Xplor, emails, phone calls, meetings, and verbal conversations.</w:t>
            </w:r>
          </w:p>
        </w:tc>
        <w:tc>
          <w:tcPr>
            <w:tcW w:w="338" w:type="pct"/>
            <w:vMerge/>
          </w:tcPr>
          <w:p w14:paraId="5DFD64A4" w14:textId="77777777" w:rsidR="00B232AF" w:rsidRPr="003365D9" w:rsidRDefault="00B232AF" w:rsidP="00B232AF">
            <w:pPr>
              <w:jc w:val="center"/>
              <w:rPr>
                <w:rFonts w:cstheme="minorHAnsi"/>
                <w:bCs/>
                <w:szCs w:val="20"/>
              </w:rPr>
            </w:pPr>
          </w:p>
        </w:tc>
        <w:tc>
          <w:tcPr>
            <w:tcW w:w="337" w:type="pct"/>
            <w:vMerge/>
          </w:tcPr>
          <w:p w14:paraId="5D0ADFC3" w14:textId="77777777" w:rsidR="00B232AF" w:rsidRPr="003365D9" w:rsidRDefault="00B232AF" w:rsidP="00B232AF">
            <w:pPr>
              <w:jc w:val="center"/>
              <w:rPr>
                <w:rFonts w:cstheme="minorHAnsi"/>
                <w:bCs/>
                <w:szCs w:val="20"/>
              </w:rPr>
            </w:pPr>
          </w:p>
        </w:tc>
      </w:tr>
    </w:tbl>
    <w:p w14:paraId="67562941" w14:textId="235CE22A" w:rsidR="075BFD6E" w:rsidRDefault="075BFD6E"/>
    <w:p w14:paraId="315BFFF4" w14:textId="5C27DA17" w:rsidR="21189A75" w:rsidRDefault="21189A75"/>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6A0" w:firstRow="1" w:lastRow="0" w:firstColumn="1" w:lastColumn="0" w:noHBand="1" w:noVBand="1"/>
      </w:tblPr>
      <w:tblGrid>
        <w:gridCol w:w="3135"/>
        <w:gridCol w:w="11535"/>
      </w:tblGrid>
      <w:tr w:rsidR="70146037" w14:paraId="58BA6605" w14:textId="77777777" w:rsidTr="21189A75">
        <w:trPr>
          <w:trHeight w:val="300"/>
        </w:trPr>
        <w:tc>
          <w:tcPr>
            <w:tcW w:w="3135" w:type="dxa"/>
            <w:shd w:val="clear" w:color="auto" w:fill="00B050"/>
          </w:tcPr>
          <w:p w14:paraId="228D9B27" w14:textId="3698CBFE" w:rsidR="70146037" w:rsidRDefault="70146037" w:rsidP="70146037">
            <w:pPr>
              <w:rPr>
                <w:b/>
                <w:bCs/>
              </w:rPr>
            </w:pPr>
          </w:p>
          <w:p w14:paraId="3E0EC268" w14:textId="61B47F21" w:rsidR="70146037" w:rsidRDefault="70146037" w:rsidP="70146037">
            <w:pPr>
              <w:rPr>
                <w:b/>
                <w:bCs/>
              </w:rPr>
            </w:pPr>
            <w:r w:rsidRPr="70146037">
              <w:rPr>
                <w:b/>
                <w:bCs/>
              </w:rPr>
              <w:t>EXCEEDING THEME 1</w:t>
            </w:r>
          </w:p>
        </w:tc>
        <w:tc>
          <w:tcPr>
            <w:tcW w:w="11535" w:type="dxa"/>
          </w:tcPr>
          <w:p w14:paraId="00D15447" w14:textId="745B5BF0" w:rsidR="00050E9B" w:rsidRPr="00050E9B" w:rsidRDefault="00050E9B" w:rsidP="00050E9B">
            <w:pPr>
              <w:pStyle w:val="NormalWeb"/>
              <w:rPr>
                <w:rFonts w:ascii="Arial" w:hAnsi="Arial" w:cs="Arial"/>
                <w:sz w:val="20"/>
                <w:szCs w:val="20"/>
              </w:rPr>
            </w:pPr>
            <w:r w:rsidRPr="00050E9B">
              <w:rPr>
                <w:rFonts w:ascii="Arial" w:hAnsi="Arial" w:cs="Arial"/>
                <w:sz w:val="20"/>
                <w:szCs w:val="20"/>
              </w:rPr>
              <w:t>Our use of diverse observation techniques</w:t>
            </w:r>
            <w:r>
              <w:rPr>
                <w:rFonts w:ascii="Arial" w:hAnsi="Arial" w:cs="Arial"/>
                <w:sz w:val="20"/>
                <w:szCs w:val="20"/>
              </w:rPr>
              <w:t xml:space="preserve">, </w:t>
            </w:r>
            <w:r w:rsidRPr="00050E9B">
              <w:rPr>
                <w:rFonts w:ascii="Arial" w:hAnsi="Arial" w:cs="Arial"/>
                <w:sz w:val="20"/>
                <w:szCs w:val="20"/>
              </w:rPr>
              <w:t>such as sitting back and observing, taking photographs, and writing detailed notes</w:t>
            </w:r>
            <w:r>
              <w:rPr>
                <w:rFonts w:ascii="Arial" w:hAnsi="Arial" w:cs="Arial"/>
                <w:sz w:val="20"/>
                <w:szCs w:val="20"/>
              </w:rPr>
              <w:t xml:space="preserve"> </w:t>
            </w:r>
            <w:r w:rsidRPr="00050E9B">
              <w:rPr>
                <w:rFonts w:ascii="Arial" w:hAnsi="Arial" w:cs="Arial"/>
                <w:sz w:val="20"/>
                <w:szCs w:val="20"/>
              </w:rPr>
              <w:t>demonstrates a deep respect for children’s engagement and provides a comprehensive understanding of their learning and development. This approach ensures that observations are natural and unobtrusive, allowing children to learn and play freely.</w:t>
            </w:r>
          </w:p>
          <w:p w14:paraId="799AD1E6" w14:textId="77777777" w:rsidR="00050E9B" w:rsidRPr="00050E9B" w:rsidRDefault="00050E9B" w:rsidP="00050E9B">
            <w:pPr>
              <w:pStyle w:val="NormalWeb"/>
              <w:rPr>
                <w:rFonts w:ascii="Arial" w:hAnsi="Arial" w:cs="Arial"/>
                <w:sz w:val="20"/>
                <w:szCs w:val="20"/>
              </w:rPr>
            </w:pPr>
            <w:r w:rsidRPr="00050E9B">
              <w:rPr>
                <w:rFonts w:ascii="Arial" w:hAnsi="Arial" w:cs="Arial"/>
                <w:sz w:val="20"/>
                <w:szCs w:val="20"/>
              </w:rPr>
              <w:t xml:space="preserve">The use of the </w:t>
            </w:r>
            <w:r w:rsidRPr="00050E9B">
              <w:rPr>
                <w:rStyle w:val="Emphasis"/>
                <w:rFonts w:ascii="Arial" w:hAnsi="Arial" w:cs="Arial"/>
                <w:sz w:val="20"/>
                <w:szCs w:val="20"/>
              </w:rPr>
              <w:t>My Time, Our Place</w:t>
            </w:r>
            <w:r w:rsidRPr="00050E9B">
              <w:rPr>
                <w:rFonts w:ascii="Arial" w:hAnsi="Arial" w:cs="Arial"/>
                <w:sz w:val="20"/>
                <w:szCs w:val="20"/>
              </w:rPr>
              <w:t xml:space="preserve"> framework for program creation and documentation, including learning stories and snapshots, reflects a child-centred approach. Our programs are driven by children’s interests and developmental needs, supporting intentional teaching and meaningful learning experiences.</w:t>
            </w:r>
          </w:p>
          <w:p w14:paraId="437367E8" w14:textId="77777777" w:rsidR="00050E9B" w:rsidRPr="00050E9B" w:rsidRDefault="00050E9B" w:rsidP="00050E9B">
            <w:pPr>
              <w:pStyle w:val="NormalWeb"/>
              <w:rPr>
                <w:rFonts w:ascii="Arial" w:hAnsi="Arial" w:cs="Arial"/>
                <w:sz w:val="20"/>
                <w:szCs w:val="20"/>
              </w:rPr>
            </w:pPr>
            <w:r w:rsidRPr="00050E9B">
              <w:rPr>
                <w:rFonts w:ascii="Arial" w:hAnsi="Arial" w:cs="Arial"/>
                <w:sz w:val="20"/>
                <w:szCs w:val="20"/>
              </w:rPr>
              <w:t>Educational leaders actively support educators in understanding and implementing the planning cycle. This guidance ensures that programs are well-planned, individualised, and aligned with high-quality practices embedded in service operations.</w:t>
            </w:r>
          </w:p>
          <w:p w14:paraId="3D65FE55" w14:textId="77777777" w:rsidR="00050E9B" w:rsidRPr="00050E9B" w:rsidRDefault="00050E9B" w:rsidP="00050E9B">
            <w:pPr>
              <w:pStyle w:val="NormalWeb"/>
              <w:rPr>
                <w:rFonts w:ascii="Arial" w:hAnsi="Arial" w:cs="Arial"/>
                <w:sz w:val="20"/>
                <w:szCs w:val="20"/>
              </w:rPr>
            </w:pPr>
            <w:r w:rsidRPr="00050E9B">
              <w:rPr>
                <w:rFonts w:ascii="Arial" w:hAnsi="Arial" w:cs="Arial"/>
                <w:sz w:val="20"/>
                <w:szCs w:val="20"/>
              </w:rPr>
              <w:t>Collecting information through a variety of methods, including “All About Me” sheets, conversations with children and families, and Xplor documentation, highlights our commitment to understanding each child’s needs, interests, and cultural background. This holistic approach ensures that programs are responsive and tailored to individual learning pathways.</w:t>
            </w:r>
          </w:p>
          <w:p w14:paraId="0CDACE8F" w14:textId="77777777" w:rsidR="00050E9B" w:rsidRPr="00050E9B" w:rsidRDefault="00050E9B" w:rsidP="00050E9B">
            <w:pPr>
              <w:pStyle w:val="NormalWeb"/>
              <w:rPr>
                <w:rFonts w:ascii="Arial" w:hAnsi="Arial" w:cs="Arial"/>
                <w:sz w:val="20"/>
                <w:szCs w:val="20"/>
              </w:rPr>
            </w:pPr>
            <w:r w:rsidRPr="00050E9B">
              <w:rPr>
                <w:rFonts w:ascii="Arial" w:hAnsi="Arial" w:cs="Arial"/>
                <w:sz w:val="20"/>
                <w:szCs w:val="20"/>
              </w:rPr>
              <w:t>Our reflection processes, including analysis of transitions, environments, and activities, demonstrate an ongoing commitment to improving practice. Involving both educators and children in these reflections fosters a culture of continuous improvement and ensures practices remain dynamic and relevant.</w:t>
            </w:r>
          </w:p>
          <w:p w14:paraId="413308F5" w14:textId="77777777" w:rsidR="00050E9B" w:rsidRPr="00050E9B" w:rsidRDefault="00050E9B" w:rsidP="00050E9B">
            <w:pPr>
              <w:pStyle w:val="NormalWeb"/>
              <w:rPr>
                <w:rFonts w:ascii="Arial" w:hAnsi="Arial" w:cs="Arial"/>
                <w:sz w:val="20"/>
                <w:szCs w:val="20"/>
              </w:rPr>
            </w:pPr>
            <w:r w:rsidRPr="00050E9B">
              <w:rPr>
                <w:rFonts w:ascii="Arial" w:hAnsi="Arial" w:cs="Arial"/>
                <w:sz w:val="20"/>
                <w:szCs w:val="20"/>
              </w:rPr>
              <w:t>The culture of professional inquiry and close collaboration between educators and the Educational Leader illustrate our commitment to high standards and ongoing professional development. Regular programming meetings, reflective discussions, and feedback loops support the consistent embedding of best practices into daily operations.</w:t>
            </w:r>
          </w:p>
          <w:p w14:paraId="5DEB8401" w14:textId="1922C140" w:rsidR="00050E9B" w:rsidRPr="00050E9B" w:rsidRDefault="00050E9B" w:rsidP="00050E9B">
            <w:pPr>
              <w:pStyle w:val="NormalWeb"/>
              <w:rPr>
                <w:rFonts w:ascii="Arial" w:hAnsi="Arial" w:cs="Arial"/>
                <w:sz w:val="20"/>
                <w:szCs w:val="20"/>
              </w:rPr>
            </w:pPr>
            <w:r w:rsidRPr="00050E9B">
              <w:rPr>
                <w:rFonts w:ascii="Arial" w:hAnsi="Arial" w:cs="Arial"/>
                <w:sz w:val="20"/>
                <w:szCs w:val="20"/>
              </w:rPr>
              <w:t>Using Xplor and maintaining thorough communication channels with familie</w:t>
            </w:r>
            <w:r>
              <w:rPr>
                <w:rFonts w:ascii="Arial" w:hAnsi="Arial" w:cs="Arial"/>
                <w:sz w:val="20"/>
                <w:szCs w:val="20"/>
              </w:rPr>
              <w:t xml:space="preserve">s, </w:t>
            </w:r>
            <w:r w:rsidRPr="00050E9B">
              <w:rPr>
                <w:rFonts w:ascii="Arial" w:hAnsi="Arial" w:cs="Arial"/>
                <w:sz w:val="20"/>
                <w:szCs w:val="20"/>
              </w:rPr>
              <w:t>including end</w:t>
            </w:r>
            <w:r>
              <w:rPr>
                <w:rFonts w:ascii="Arial" w:hAnsi="Arial" w:cs="Arial"/>
                <w:sz w:val="20"/>
                <w:szCs w:val="20"/>
              </w:rPr>
              <w:t xml:space="preserve"> </w:t>
            </w:r>
            <w:r w:rsidRPr="00050E9B">
              <w:rPr>
                <w:rFonts w:ascii="Arial" w:hAnsi="Arial" w:cs="Arial"/>
                <w:sz w:val="20"/>
                <w:szCs w:val="20"/>
              </w:rPr>
              <w:t>of</w:t>
            </w:r>
            <w:r>
              <w:rPr>
                <w:rFonts w:ascii="Arial" w:hAnsi="Arial" w:cs="Arial"/>
                <w:sz w:val="20"/>
                <w:szCs w:val="20"/>
              </w:rPr>
              <w:t xml:space="preserve"> da</w:t>
            </w:r>
            <w:r w:rsidRPr="00050E9B">
              <w:rPr>
                <w:rFonts w:ascii="Arial" w:hAnsi="Arial" w:cs="Arial"/>
                <w:sz w:val="20"/>
                <w:szCs w:val="20"/>
              </w:rPr>
              <w:t>y handovers, newsletters, and digital updates</w:t>
            </w:r>
            <w:r>
              <w:rPr>
                <w:rFonts w:ascii="Arial" w:hAnsi="Arial" w:cs="Arial"/>
                <w:sz w:val="20"/>
                <w:szCs w:val="20"/>
              </w:rPr>
              <w:t xml:space="preserve">, </w:t>
            </w:r>
            <w:r w:rsidRPr="00050E9B">
              <w:rPr>
                <w:rFonts w:ascii="Arial" w:hAnsi="Arial" w:cs="Arial"/>
                <w:sz w:val="20"/>
                <w:szCs w:val="20"/>
              </w:rPr>
              <w:t>ensures that information about children’s progress is consistently and transparently shared. This fosters strong family partnerships and supports meaningful engagement in the educational process.</w:t>
            </w:r>
          </w:p>
          <w:p w14:paraId="2F3414DF" w14:textId="77777777" w:rsidR="00050E9B" w:rsidRPr="00050E9B" w:rsidRDefault="00050E9B" w:rsidP="00050E9B">
            <w:pPr>
              <w:pStyle w:val="NormalWeb"/>
              <w:rPr>
                <w:rFonts w:ascii="Arial" w:hAnsi="Arial" w:cs="Arial"/>
                <w:sz w:val="20"/>
                <w:szCs w:val="20"/>
              </w:rPr>
            </w:pPr>
            <w:r w:rsidRPr="00050E9B">
              <w:rPr>
                <w:rFonts w:ascii="Arial" w:hAnsi="Arial" w:cs="Arial"/>
                <w:sz w:val="20"/>
                <w:szCs w:val="20"/>
              </w:rPr>
              <w:lastRenderedPageBreak/>
              <w:t>Making planning and reflections accessible to families through platforms such as Xplor and physical documentation ensures transparency and invites family participation. This collaborative approach reinforces shared responsibility in supporting children’s learning and development.</w:t>
            </w:r>
          </w:p>
          <w:p w14:paraId="0B826463" w14:textId="230FA953" w:rsidR="70146037" w:rsidRPr="00050E9B" w:rsidRDefault="70146037" w:rsidP="70146037">
            <w:pPr>
              <w:rPr>
                <w:rFonts w:eastAsia="Arial" w:cs="Arial"/>
                <w:szCs w:val="20"/>
              </w:rPr>
            </w:pPr>
          </w:p>
        </w:tc>
      </w:tr>
      <w:tr w:rsidR="70146037" w14:paraId="19FB7F97" w14:textId="77777777" w:rsidTr="21189A75">
        <w:trPr>
          <w:trHeight w:val="300"/>
        </w:trPr>
        <w:tc>
          <w:tcPr>
            <w:tcW w:w="3135" w:type="dxa"/>
            <w:shd w:val="clear" w:color="auto" w:fill="00B050"/>
          </w:tcPr>
          <w:p w14:paraId="4045F68D" w14:textId="528A987D" w:rsidR="70146037" w:rsidRDefault="70146037" w:rsidP="70146037">
            <w:pPr>
              <w:rPr>
                <w:b/>
                <w:bCs/>
              </w:rPr>
            </w:pPr>
          </w:p>
          <w:p w14:paraId="141F8E71" w14:textId="35EB7238" w:rsidR="70146037" w:rsidRDefault="70146037" w:rsidP="70146037">
            <w:pPr>
              <w:rPr>
                <w:b/>
                <w:bCs/>
              </w:rPr>
            </w:pPr>
            <w:r w:rsidRPr="70146037">
              <w:rPr>
                <w:b/>
                <w:bCs/>
              </w:rPr>
              <w:t>EXCEEDING THEME 2</w:t>
            </w:r>
          </w:p>
        </w:tc>
        <w:tc>
          <w:tcPr>
            <w:tcW w:w="11535" w:type="dxa"/>
          </w:tcPr>
          <w:p w14:paraId="4B087415" w14:textId="6121FF45" w:rsidR="00C35672" w:rsidRPr="00C35672" w:rsidRDefault="00C35672" w:rsidP="00C35672">
            <w:pPr>
              <w:pStyle w:val="NormalWeb"/>
              <w:rPr>
                <w:rFonts w:ascii="Arial" w:hAnsi="Arial" w:cs="Arial"/>
                <w:sz w:val="20"/>
                <w:szCs w:val="20"/>
              </w:rPr>
            </w:pPr>
            <w:r w:rsidRPr="00C35672">
              <w:rPr>
                <w:rFonts w:ascii="Arial" w:hAnsi="Arial" w:cs="Arial"/>
                <w:sz w:val="20"/>
                <w:szCs w:val="20"/>
              </w:rPr>
              <w:t>Our approach to observing and documenting children’s learning through various unobtrusive methods</w:t>
            </w:r>
            <w:r>
              <w:rPr>
                <w:rFonts w:ascii="Arial" w:hAnsi="Arial" w:cs="Arial"/>
                <w:sz w:val="20"/>
                <w:szCs w:val="20"/>
              </w:rPr>
              <w:t xml:space="preserve">, </w:t>
            </w:r>
            <w:r w:rsidRPr="00C35672">
              <w:rPr>
                <w:rFonts w:ascii="Arial" w:hAnsi="Arial" w:cs="Arial"/>
                <w:sz w:val="20"/>
                <w:szCs w:val="20"/>
              </w:rPr>
              <w:t>such as sitting back, taking photos, and writing notes—ensures observations are thorough while respecting children’s engagement. This enables a deeper understanding of each child’s development and interests.</w:t>
            </w:r>
          </w:p>
          <w:p w14:paraId="1E5A35FA" w14:textId="77777777" w:rsidR="00C35672" w:rsidRPr="00C35672" w:rsidRDefault="00C35672" w:rsidP="00C35672">
            <w:pPr>
              <w:pStyle w:val="NormalWeb"/>
              <w:rPr>
                <w:rFonts w:ascii="Arial" w:hAnsi="Arial" w:cs="Arial"/>
                <w:sz w:val="20"/>
                <w:szCs w:val="20"/>
              </w:rPr>
            </w:pPr>
            <w:r w:rsidRPr="00C35672">
              <w:rPr>
                <w:rFonts w:ascii="Arial" w:hAnsi="Arial" w:cs="Arial"/>
                <w:sz w:val="20"/>
                <w:szCs w:val="20"/>
              </w:rPr>
              <w:t xml:space="preserve">By utilising the </w:t>
            </w:r>
            <w:r w:rsidRPr="00C35672">
              <w:rPr>
                <w:rStyle w:val="Emphasis"/>
                <w:rFonts w:ascii="Arial" w:hAnsi="Arial" w:cs="Arial"/>
                <w:sz w:val="20"/>
                <w:szCs w:val="20"/>
              </w:rPr>
              <w:t>My Time, Our Place</w:t>
            </w:r>
            <w:r w:rsidRPr="00C35672">
              <w:rPr>
                <w:rFonts w:ascii="Arial" w:hAnsi="Arial" w:cs="Arial"/>
                <w:sz w:val="20"/>
                <w:szCs w:val="20"/>
              </w:rPr>
              <w:t xml:space="preserve"> framework and documenting programs and learning stories through Keiki templates and Xplor, we ensure our educational practices are systematically guided and reflective of children’s developmental needs. This structured approach facilitates ongoing reflection and adjustment.</w:t>
            </w:r>
          </w:p>
          <w:p w14:paraId="05D58453" w14:textId="77777777" w:rsidR="00C35672" w:rsidRPr="00C35672" w:rsidRDefault="00C35672" w:rsidP="00C35672">
            <w:pPr>
              <w:pStyle w:val="NormalWeb"/>
              <w:rPr>
                <w:rFonts w:ascii="Arial" w:hAnsi="Arial" w:cs="Arial"/>
                <w:sz w:val="20"/>
                <w:szCs w:val="20"/>
              </w:rPr>
            </w:pPr>
            <w:r w:rsidRPr="00C35672">
              <w:rPr>
                <w:rFonts w:ascii="Arial" w:hAnsi="Arial" w:cs="Arial"/>
                <w:sz w:val="20"/>
                <w:szCs w:val="20"/>
              </w:rPr>
              <w:t>Our educational leaders play a pivotal role in supporting educators through the planning cycle and ensuring that both individual and group programs are implemented effectively. This support encourages a culture of critical reflection, guiding educators to analyse and improve their practices continuously.</w:t>
            </w:r>
          </w:p>
          <w:p w14:paraId="6B422916" w14:textId="1BFF46ED" w:rsidR="00C35672" w:rsidRPr="00C35672" w:rsidRDefault="00C35672" w:rsidP="00C35672">
            <w:pPr>
              <w:pStyle w:val="NormalWeb"/>
              <w:rPr>
                <w:rFonts w:ascii="Arial" w:hAnsi="Arial" w:cs="Arial"/>
                <w:sz w:val="20"/>
                <w:szCs w:val="20"/>
              </w:rPr>
            </w:pPr>
            <w:r w:rsidRPr="00C35672">
              <w:rPr>
                <w:rFonts w:ascii="Arial" w:hAnsi="Arial" w:cs="Arial"/>
                <w:sz w:val="20"/>
                <w:szCs w:val="20"/>
              </w:rPr>
              <w:t>Collecting data through multiple method</w:t>
            </w:r>
            <w:r>
              <w:rPr>
                <w:rFonts w:ascii="Arial" w:hAnsi="Arial" w:cs="Arial"/>
                <w:sz w:val="20"/>
                <w:szCs w:val="20"/>
              </w:rPr>
              <w:t>s, in</w:t>
            </w:r>
            <w:r w:rsidRPr="00C35672">
              <w:rPr>
                <w:rFonts w:ascii="Arial" w:hAnsi="Arial" w:cs="Arial"/>
                <w:sz w:val="20"/>
                <w:szCs w:val="20"/>
              </w:rPr>
              <w:t>cluding "All About Me" sheets, learning stories, and parent input—provides a broad perspective on each child’s needs and interests. This comprehensive data collection is essential for informed reflection and program development.</w:t>
            </w:r>
          </w:p>
          <w:p w14:paraId="642F0F06" w14:textId="77777777" w:rsidR="00C35672" w:rsidRPr="00C35672" w:rsidRDefault="00C35672" w:rsidP="00C35672">
            <w:pPr>
              <w:pStyle w:val="NormalWeb"/>
              <w:rPr>
                <w:rFonts w:ascii="Arial" w:hAnsi="Arial" w:cs="Arial"/>
                <w:sz w:val="20"/>
                <w:szCs w:val="20"/>
              </w:rPr>
            </w:pPr>
            <w:r w:rsidRPr="00C35672">
              <w:rPr>
                <w:rFonts w:ascii="Arial" w:hAnsi="Arial" w:cs="Arial"/>
                <w:sz w:val="20"/>
                <w:szCs w:val="20"/>
              </w:rPr>
              <w:t>Analysing the collected information to develop and implement programs, including transitions and environmental setup, demonstrates a commitment to reflective practice. Regular evaluations of program effectiveness, including daily and weekly reflections, support timely adjustments to better meet children’s needs.</w:t>
            </w:r>
          </w:p>
          <w:p w14:paraId="7C6057E1" w14:textId="77777777" w:rsidR="00C35672" w:rsidRPr="00C35672" w:rsidRDefault="00C35672" w:rsidP="00C35672">
            <w:pPr>
              <w:pStyle w:val="NormalWeb"/>
              <w:rPr>
                <w:rFonts w:ascii="Arial" w:hAnsi="Arial" w:cs="Arial"/>
                <w:sz w:val="20"/>
                <w:szCs w:val="20"/>
              </w:rPr>
            </w:pPr>
            <w:r w:rsidRPr="00C35672">
              <w:rPr>
                <w:rFonts w:ascii="Arial" w:hAnsi="Arial" w:cs="Arial"/>
                <w:sz w:val="20"/>
                <w:szCs w:val="20"/>
              </w:rPr>
              <w:t>Encouraging educators to critically review and enhance their practices, supported by the Educational Leader, fosters an environment where reflective practice is embedded in daily operations. Weekly programming meetings and ongoing collaboration reinforce this culture.</w:t>
            </w:r>
          </w:p>
          <w:p w14:paraId="171858DD" w14:textId="77777777" w:rsidR="00C35672" w:rsidRPr="00C35672" w:rsidRDefault="00C35672" w:rsidP="00C35672">
            <w:pPr>
              <w:pStyle w:val="NormalWeb"/>
              <w:rPr>
                <w:rFonts w:ascii="Arial" w:hAnsi="Arial" w:cs="Arial"/>
                <w:sz w:val="20"/>
                <w:szCs w:val="20"/>
              </w:rPr>
            </w:pPr>
            <w:r w:rsidRPr="00C35672">
              <w:rPr>
                <w:rFonts w:ascii="Arial" w:hAnsi="Arial" w:cs="Arial"/>
                <w:sz w:val="20"/>
                <w:szCs w:val="20"/>
              </w:rPr>
              <w:t>Regular evaluations to ensure programs foster an inclusive environment and support full participation for every child further demonstrate our commitment to reflective practices that respond to all children’s needs.</w:t>
            </w:r>
          </w:p>
          <w:p w14:paraId="1C15CF29" w14:textId="77777777" w:rsidR="00C35672" w:rsidRPr="00C35672" w:rsidRDefault="00C35672" w:rsidP="00C35672">
            <w:pPr>
              <w:pStyle w:val="NormalWeb"/>
              <w:rPr>
                <w:rFonts w:ascii="Arial" w:hAnsi="Arial" w:cs="Arial"/>
                <w:sz w:val="20"/>
                <w:szCs w:val="20"/>
              </w:rPr>
            </w:pPr>
            <w:r w:rsidRPr="00C35672">
              <w:rPr>
                <w:rFonts w:ascii="Arial" w:hAnsi="Arial" w:cs="Arial"/>
                <w:sz w:val="20"/>
                <w:szCs w:val="20"/>
              </w:rPr>
              <w:t>A thorough end-of-day handover process, detailed updates through Xplor, and opportunities for families to provide feedback contribute to reflective practice. Incorporating family input ensures our practices remain responsive and relevant.</w:t>
            </w:r>
          </w:p>
          <w:p w14:paraId="0BB90634" w14:textId="77777777" w:rsidR="00C35672" w:rsidRPr="00C35672" w:rsidRDefault="00C35672" w:rsidP="00C35672">
            <w:pPr>
              <w:pStyle w:val="NormalWeb"/>
              <w:rPr>
                <w:rFonts w:ascii="Arial" w:hAnsi="Arial" w:cs="Arial"/>
                <w:sz w:val="20"/>
                <w:szCs w:val="20"/>
              </w:rPr>
            </w:pPr>
            <w:r w:rsidRPr="00C35672">
              <w:rPr>
                <w:rFonts w:ascii="Arial" w:hAnsi="Arial" w:cs="Arial"/>
                <w:sz w:val="20"/>
                <w:szCs w:val="20"/>
              </w:rPr>
              <w:lastRenderedPageBreak/>
              <w:t>Making planning and reflections accessible to families through floor books, planning diaries, and daily journals reflects transparency and invites family engagement in the reflective process. This openness supports ongoing improvement and alignment with children’s needs.</w:t>
            </w:r>
          </w:p>
          <w:p w14:paraId="542FB61B" w14:textId="77777777" w:rsidR="00C35672" w:rsidRPr="00C35672" w:rsidRDefault="00C35672" w:rsidP="00C35672">
            <w:pPr>
              <w:pStyle w:val="NormalWeb"/>
              <w:rPr>
                <w:rFonts w:ascii="Arial" w:hAnsi="Arial" w:cs="Arial"/>
                <w:sz w:val="20"/>
                <w:szCs w:val="20"/>
              </w:rPr>
            </w:pPr>
            <w:r w:rsidRPr="00C35672">
              <w:rPr>
                <w:rFonts w:ascii="Arial" w:hAnsi="Arial" w:cs="Arial"/>
                <w:sz w:val="20"/>
                <w:szCs w:val="20"/>
              </w:rPr>
              <w:t>Overall, our practices demonstrate a robust commitment to critical reflection, continuously assessing and adjusting our educational program based on thorough observations, data analysis, and feedback from both children and families.</w:t>
            </w:r>
          </w:p>
          <w:p w14:paraId="62537AD4" w14:textId="38A98851" w:rsidR="70146037" w:rsidRPr="00C35672" w:rsidRDefault="70146037" w:rsidP="70146037">
            <w:pPr>
              <w:rPr>
                <w:rFonts w:eastAsia="Arial" w:cs="Arial"/>
                <w:szCs w:val="20"/>
              </w:rPr>
            </w:pPr>
          </w:p>
        </w:tc>
      </w:tr>
      <w:tr w:rsidR="70146037" w14:paraId="4423655D" w14:textId="77777777" w:rsidTr="21189A75">
        <w:trPr>
          <w:trHeight w:val="300"/>
        </w:trPr>
        <w:tc>
          <w:tcPr>
            <w:tcW w:w="3135" w:type="dxa"/>
            <w:shd w:val="clear" w:color="auto" w:fill="00B050"/>
          </w:tcPr>
          <w:p w14:paraId="573C4830" w14:textId="0C8924F2" w:rsidR="70146037" w:rsidRDefault="70146037" w:rsidP="70146037">
            <w:pPr>
              <w:rPr>
                <w:b/>
                <w:bCs/>
              </w:rPr>
            </w:pPr>
          </w:p>
          <w:p w14:paraId="4573143E" w14:textId="537BFFE4" w:rsidR="70146037" w:rsidRDefault="70146037" w:rsidP="70146037">
            <w:pPr>
              <w:rPr>
                <w:b/>
                <w:bCs/>
              </w:rPr>
            </w:pPr>
            <w:r w:rsidRPr="70146037">
              <w:rPr>
                <w:b/>
                <w:bCs/>
              </w:rPr>
              <w:t>EXCEEDING THEME 3</w:t>
            </w:r>
          </w:p>
        </w:tc>
        <w:tc>
          <w:tcPr>
            <w:tcW w:w="11535" w:type="dxa"/>
          </w:tcPr>
          <w:p w14:paraId="72815015" w14:textId="77777777" w:rsidR="00227465" w:rsidRPr="00227465" w:rsidRDefault="00227465" w:rsidP="00227465">
            <w:pPr>
              <w:pStyle w:val="NormalWeb"/>
              <w:rPr>
                <w:rFonts w:ascii="Arial" w:hAnsi="Arial" w:cs="Arial"/>
                <w:sz w:val="20"/>
                <w:szCs w:val="20"/>
              </w:rPr>
            </w:pPr>
            <w:r w:rsidRPr="00227465">
              <w:rPr>
                <w:rFonts w:ascii="Arial" w:hAnsi="Arial" w:cs="Arial"/>
                <w:sz w:val="20"/>
                <w:szCs w:val="20"/>
              </w:rPr>
              <w:t xml:space="preserve">By using various techniques such as learning stories, snapshots, and video stories, we ensure that we capture and respect each child’s engagement in activities accurately. Our child-centred programming, guided by the </w:t>
            </w:r>
            <w:r w:rsidRPr="00227465">
              <w:rPr>
                <w:rStyle w:val="Emphasis"/>
                <w:rFonts w:ascii="Arial" w:hAnsi="Arial" w:cs="Arial"/>
                <w:sz w:val="20"/>
                <w:szCs w:val="20"/>
              </w:rPr>
              <w:t>My Time, Our Place</w:t>
            </w:r>
            <w:r w:rsidRPr="00227465">
              <w:rPr>
                <w:rFonts w:ascii="Arial" w:hAnsi="Arial" w:cs="Arial"/>
                <w:sz w:val="20"/>
                <w:szCs w:val="20"/>
              </w:rPr>
              <w:t xml:space="preserve"> framework, is tailored to meet the developmental needs and interests of each child, supported by detailed documentation and feedback mechanisms.</w:t>
            </w:r>
          </w:p>
          <w:p w14:paraId="65EA25A5" w14:textId="77777777" w:rsidR="00227465" w:rsidRPr="00227465" w:rsidRDefault="00227465" w:rsidP="00227465">
            <w:pPr>
              <w:pStyle w:val="NormalWeb"/>
              <w:rPr>
                <w:rFonts w:ascii="Arial" w:hAnsi="Arial" w:cs="Arial"/>
                <w:sz w:val="20"/>
                <w:szCs w:val="20"/>
              </w:rPr>
            </w:pPr>
            <w:r w:rsidRPr="00227465">
              <w:rPr>
                <w:rFonts w:ascii="Arial" w:hAnsi="Arial" w:cs="Arial"/>
                <w:sz w:val="20"/>
                <w:szCs w:val="20"/>
              </w:rPr>
              <w:t>We actively engage families by gathering information through "All About Me" sheets, conversations, and Xplor, and share this information through multiple channels including verbal updates, newsletters, and Xplor. This collaborative approach ensures families are meaningfully involved in their child’s learning journey. Our regular reflection on all aspects of the program, including transitions and environmental setup, involves both educators and children. This ongoing reflection, coupled with feedback from families, allows us to continuously improve the program to meet the needs of all children.</w:t>
            </w:r>
          </w:p>
          <w:p w14:paraId="62B31A0F" w14:textId="77777777" w:rsidR="00227465" w:rsidRPr="00227465" w:rsidRDefault="00227465" w:rsidP="00227465">
            <w:pPr>
              <w:pStyle w:val="NormalWeb"/>
              <w:rPr>
                <w:rFonts w:ascii="Arial" w:hAnsi="Arial" w:cs="Arial"/>
                <w:sz w:val="20"/>
                <w:szCs w:val="20"/>
              </w:rPr>
            </w:pPr>
            <w:r w:rsidRPr="00227465">
              <w:rPr>
                <w:rFonts w:ascii="Arial" w:hAnsi="Arial" w:cs="Arial"/>
                <w:sz w:val="20"/>
                <w:szCs w:val="20"/>
              </w:rPr>
              <w:t xml:space="preserve">Our culture of professional inquiry and collaboration between educators and educational leaders supports the enhancement of practices and program effectiveness. By analysing documentation and </w:t>
            </w:r>
            <w:proofErr w:type="gramStart"/>
            <w:r w:rsidRPr="00227465">
              <w:rPr>
                <w:rFonts w:ascii="Arial" w:hAnsi="Arial" w:cs="Arial"/>
                <w:sz w:val="20"/>
                <w:szCs w:val="20"/>
              </w:rPr>
              <w:t>making adjustments</w:t>
            </w:r>
            <w:proofErr w:type="gramEnd"/>
            <w:r w:rsidRPr="00227465">
              <w:rPr>
                <w:rFonts w:ascii="Arial" w:hAnsi="Arial" w:cs="Arial"/>
                <w:sz w:val="20"/>
                <w:szCs w:val="20"/>
              </w:rPr>
              <w:t xml:space="preserve"> based on reflective practices, we foster an environment of continuous improvement. Our commitment to accessible information is evident through the availability of planning documents, floor books, daily journals, and other communication tools, allowing families to review and provide feedback on their child’s experiences and progress.</w:t>
            </w:r>
          </w:p>
          <w:p w14:paraId="0BFB999A" w14:textId="77777777" w:rsidR="00227465" w:rsidRPr="00227465" w:rsidRDefault="00227465" w:rsidP="00227465">
            <w:pPr>
              <w:pStyle w:val="NormalWeb"/>
              <w:rPr>
                <w:rFonts w:ascii="Arial" w:hAnsi="Arial" w:cs="Arial"/>
                <w:sz w:val="20"/>
                <w:szCs w:val="20"/>
              </w:rPr>
            </w:pPr>
            <w:r w:rsidRPr="00227465">
              <w:rPr>
                <w:rFonts w:ascii="Arial" w:hAnsi="Arial" w:cs="Arial"/>
                <w:sz w:val="20"/>
                <w:szCs w:val="20"/>
              </w:rPr>
              <w:t>We utilise Xplor as our primary platform for sharing information, complemented by robust end-of-day handovers and verbal updates. The communication book further ensures that all interactions with parents are recorded and shared with the team for consistency. This thorough approach to communication and documentation supports meaningful family engagement and helps us exceed the theme of shaping practice through active involvement with families and the community.</w:t>
            </w:r>
          </w:p>
          <w:p w14:paraId="312B3C38" w14:textId="0B869F14" w:rsidR="70146037" w:rsidRPr="00227465" w:rsidRDefault="70146037" w:rsidP="70146037">
            <w:pPr>
              <w:rPr>
                <w:rFonts w:eastAsia="Arial" w:cs="Arial"/>
                <w:szCs w:val="20"/>
              </w:rPr>
            </w:pPr>
          </w:p>
        </w:tc>
      </w:tr>
    </w:tbl>
    <w:p w14:paraId="45A3A21D" w14:textId="10941E44" w:rsidR="70146037" w:rsidRDefault="70146037"/>
    <w:p w14:paraId="3C0BFF8D" w14:textId="77777777" w:rsidR="00BD11CD" w:rsidRPr="003365D9" w:rsidRDefault="00BD11CD" w:rsidP="00714CA2">
      <w:pPr>
        <w:rPr>
          <w:szCs w:val="20"/>
        </w:rPr>
      </w:pPr>
    </w:p>
    <w:p w14:paraId="3FFA15B0" w14:textId="1BA94A6B" w:rsidR="00107A24" w:rsidRPr="003365D9" w:rsidRDefault="00107A24" w:rsidP="00714CA2">
      <w:pPr>
        <w:rPr>
          <w:szCs w:val="20"/>
        </w:rPr>
      </w:pPr>
    </w:p>
    <w:p w14:paraId="48989C19" w14:textId="21A951E3" w:rsidR="00BD11CD" w:rsidRPr="003365D9" w:rsidRDefault="00BD11CD" w:rsidP="00714CA2">
      <w:pPr>
        <w:rPr>
          <w:szCs w:val="20"/>
        </w:rPr>
      </w:pPr>
    </w:p>
    <w:p w14:paraId="50DD129A" w14:textId="77777777" w:rsidR="00BD11CD" w:rsidRPr="003365D9" w:rsidRDefault="00BD11CD" w:rsidP="00BD11CD">
      <w:pPr>
        <w:rPr>
          <w:szCs w:val="20"/>
        </w:rPr>
      </w:pPr>
    </w:p>
    <w:tbl>
      <w:tblPr>
        <w:tblStyle w:val="TableGridLight"/>
        <w:tblW w:w="14668" w:type="dxa"/>
        <w:tblLook w:val="04A0" w:firstRow="1" w:lastRow="0" w:firstColumn="1" w:lastColumn="0" w:noHBand="0" w:noVBand="1"/>
      </w:tblPr>
      <w:tblGrid>
        <w:gridCol w:w="1220"/>
        <w:gridCol w:w="1807"/>
        <w:gridCol w:w="2108"/>
        <w:gridCol w:w="949"/>
        <w:gridCol w:w="2600"/>
        <w:gridCol w:w="3288"/>
        <w:gridCol w:w="987"/>
        <w:gridCol w:w="1709"/>
      </w:tblGrid>
      <w:tr w:rsidR="00BA1FFD" w:rsidRPr="003365D9" w14:paraId="19D90596" w14:textId="77777777" w:rsidTr="00527EB9">
        <w:trPr>
          <w:trHeight w:val="557"/>
        </w:trPr>
        <w:tc>
          <w:tcPr>
            <w:tcW w:w="14668" w:type="dxa"/>
            <w:gridSpan w:val="8"/>
            <w:shd w:val="clear" w:color="auto" w:fill="00B050"/>
            <w:vAlign w:val="center"/>
          </w:tcPr>
          <w:p w14:paraId="64CCA4BE" w14:textId="320CF6B5" w:rsidR="00BA1FFD" w:rsidRPr="003365D9" w:rsidRDefault="00BA1FFD" w:rsidP="00BA1FFD">
            <w:pPr>
              <w:pStyle w:val="Heading1"/>
              <w:spacing w:before="0"/>
              <w:rPr>
                <w:rStyle w:val="Strong"/>
                <w:rFonts w:ascii="Arial" w:hAnsi="Arial" w:cs="Arial"/>
                <w:b w:val="0"/>
                <w:bCs w:val="0"/>
                <w:color w:val="3C4E62" w:themeColor="text1"/>
                <w:sz w:val="20"/>
                <w:szCs w:val="20"/>
              </w:rPr>
            </w:pPr>
            <w:bookmarkStart w:id="11" w:name="_Toc1106555344"/>
            <w:r w:rsidRPr="3FF4B918">
              <w:rPr>
                <w:rFonts w:ascii="Arial" w:hAnsi="Arial" w:cs="Arial"/>
                <w:b/>
                <w:bCs/>
                <w:color w:val="FFFFFF" w:themeColor="background1"/>
                <w:sz w:val="20"/>
                <w:szCs w:val="20"/>
              </w:rPr>
              <w:lastRenderedPageBreak/>
              <w:t>Key improvements sought for Quality Area 1</w:t>
            </w:r>
            <w:r>
              <w:tab/>
            </w:r>
            <w:bookmarkEnd w:id="11"/>
          </w:p>
        </w:tc>
      </w:tr>
      <w:tr w:rsidR="00CF2F6C" w:rsidRPr="003365D9" w14:paraId="7AF81B7C" w14:textId="77777777" w:rsidTr="00CF2F6C">
        <w:tc>
          <w:tcPr>
            <w:tcW w:w="1788" w:type="dxa"/>
            <w:shd w:val="clear" w:color="auto" w:fill="9BD8D9" w:themeFill="accent6" w:themeFillTint="66"/>
          </w:tcPr>
          <w:p w14:paraId="14FBAEE6" w14:textId="6BE672F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2045" w:type="dxa"/>
            <w:shd w:val="clear" w:color="auto" w:fill="9BD8D9" w:themeFill="accent6" w:themeFillTint="66"/>
          </w:tcPr>
          <w:p w14:paraId="16717723" w14:textId="02D4C8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973" w:type="dxa"/>
            <w:shd w:val="clear" w:color="auto" w:fill="9BD8D9" w:themeFill="accent6" w:themeFillTint="66"/>
          </w:tcPr>
          <w:p w14:paraId="19F43B6E" w14:textId="3813B970"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169" w:type="dxa"/>
            <w:shd w:val="clear" w:color="auto" w:fill="9BD8D9" w:themeFill="accent6" w:themeFillTint="66"/>
          </w:tcPr>
          <w:p w14:paraId="4998A9E7" w14:textId="67BDC4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2809" w:type="dxa"/>
            <w:shd w:val="clear" w:color="auto" w:fill="9BD8D9" w:themeFill="accent6" w:themeFillTint="66"/>
          </w:tcPr>
          <w:p w14:paraId="00BACC94" w14:textId="761F7FF4"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2168" w:type="dxa"/>
            <w:shd w:val="clear" w:color="auto" w:fill="9BD8D9" w:themeFill="accent6" w:themeFillTint="66"/>
          </w:tcPr>
          <w:p w14:paraId="1946EC16" w14:textId="317C9B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082" w:type="dxa"/>
            <w:shd w:val="clear" w:color="auto" w:fill="9BD8D9" w:themeFill="accent6" w:themeFillTint="66"/>
          </w:tcPr>
          <w:p w14:paraId="50DBC2D0" w14:textId="145D61A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634" w:type="dxa"/>
            <w:shd w:val="clear" w:color="auto" w:fill="9BD8D9" w:themeFill="accent6" w:themeFillTint="66"/>
          </w:tcPr>
          <w:p w14:paraId="19CD7B19" w14:textId="5D776D3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CF2F6C" w:rsidRPr="00527EB9" w14:paraId="78AD1B00" w14:textId="77777777" w:rsidTr="00527EB9">
        <w:tc>
          <w:tcPr>
            <w:tcW w:w="0" w:type="auto"/>
            <w:hideMark/>
          </w:tcPr>
          <w:p w14:paraId="01EA1E0E" w14:textId="77777777" w:rsidR="00CF2F6C" w:rsidRPr="00CF1555" w:rsidRDefault="00527EB9" w:rsidP="00527EB9">
            <w:pPr>
              <w:rPr>
                <w:rFonts w:cs="Arial"/>
                <w:szCs w:val="20"/>
                <w:highlight w:val="yellow"/>
                <w:lang w:eastAsia="en-AU"/>
              </w:rPr>
            </w:pPr>
            <w:r w:rsidRPr="00CF1555">
              <w:rPr>
                <w:rFonts w:cs="Arial"/>
                <w:szCs w:val="20"/>
                <w:highlight w:val="yellow"/>
                <w:lang w:eastAsia="en-AU"/>
              </w:rPr>
              <w:t xml:space="preserve">1.1.1 </w:t>
            </w:r>
          </w:p>
          <w:p w14:paraId="0689ED67" w14:textId="77777777" w:rsidR="0076526D" w:rsidRPr="00CF1555" w:rsidRDefault="0076526D" w:rsidP="00527EB9">
            <w:pPr>
              <w:rPr>
                <w:rFonts w:cs="Arial"/>
                <w:szCs w:val="20"/>
                <w:highlight w:val="yellow"/>
                <w:lang w:eastAsia="en-AU"/>
              </w:rPr>
            </w:pPr>
          </w:p>
          <w:p w14:paraId="196F4931" w14:textId="176ABD2D" w:rsidR="00527EB9" w:rsidRPr="00CF1555" w:rsidRDefault="00527EB9" w:rsidP="00527EB9">
            <w:pPr>
              <w:rPr>
                <w:rFonts w:cs="Arial"/>
                <w:szCs w:val="20"/>
                <w:highlight w:val="yellow"/>
                <w:lang w:eastAsia="en-AU"/>
              </w:rPr>
            </w:pPr>
          </w:p>
        </w:tc>
        <w:tc>
          <w:tcPr>
            <w:tcW w:w="0" w:type="auto"/>
            <w:hideMark/>
          </w:tcPr>
          <w:p w14:paraId="5D579D2A" w14:textId="0987893D" w:rsidR="00527EB9" w:rsidRPr="00CF1555" w:rsidRDefault="0076526D" w:rsidP="00527EB9">
            <w:pPr>
              <w:rPr>
                <w:rFonts w:cs="Arial"/>
                <w:szCs w:val="20"/>
                <w:highlight w:val="yellow"/>
                <w:lang w:eastAsia="en-AU"/>
              </w:rPr>
            </w:pPr>
            <w:r w:rsidRPr="00CF1555">
              <w:rPr>
                <w:rFonts w:cs="Arial"/>
                <w:szCs w:val="20"/>
                <w:highlight w:val="yellow"/>
                <w:lang w:eastAsia="en-AU"/>
              </w:rPr>
              <w:t>Thorough understanding of the MTOP V2.0</w:t>
            </w:r>
          </w:p>
        </w:tc>
        <w:tc>
          <w:tcPr>
            <w:tcW w:w="0" w:type="auto"/>
            <w:hideMark/>
          </w:tcPr>
          <w:p w14:paraId="05352F3A" w14:textId="77777777" w:rsidR="00527EB9" w:rsidRPr="00CF1555" w:rsidRDefault="00527EB9" w:rsidP="00527EB9">
            <w:pPr>
              <w:rPr>
                <w:rFonts w:cs="Arial"/>
                <w:szCs w:val="20"/>
                <w:highlight w:val="yellow"/>
                <w:lang w:eastAsia="en-AU"/>
              </w:rPr>
            </w:pPr>
            <w:r w:rsidRPr="00CF1555">
              <w:rPr>
                <w:rFonts w:cs="Arial"/>
                <w:szCs w:val="20"/>
                <w:highlight w:val="yellow"/>
                <w:lang w:eastAsia="en-AU"/>
              </w:rPr>
              <w:t>All educators have a clear understanding of the new MTOP framework</w:t>
            </w:r>
          </w:p>
        </w:tc>
        <w:tc>
          <w:tcPr>
            <w:tcW w:w="0" w:type="auto"/>
            <w:hideMark/>
          </w:tcPr>
          <w:p w14:paraId="646164D0" w14:textId="77777777" w:rsidR="00527EB9" w:rsidRPr="00CF1555" w:rsidRDefault="00527EB9" w:rsidP="00527EB9">
            <w:pPr>
              <w:rPr>
                <w:rFonts w:cs="Arial"/>
                <w:szCs w:val="20"/>
                <w:highlight w:val="yellow"/>
                <w:lang w:eastAsia="en-AU"/>
              </w:rPr>
            </w:pPr>
            <w:r w:rsidRPr="00CF1555">
              <w:rPr>
                <w:rFonts w:cs="Arial"/>
                <w:szCs w:val="20"/>
                <w:highlight w:val="yellow"/>
                <w:lang w:eastAsia="en-AU"/>
              </w:rPr>
              <w:t>M</w:t>
            </w:r>
          </w:p>
        </w:tc>
        <w:tc>
          <w:tcPr>
            <w:tcW w:w="0" w:type="auto"/>
            <w:hideMark/>
          </w:tcPr>
          <w:p w14:paraId="5C065598" w14:textId="77777777" w:rsidR="00CF2F6C" w:rsidRPr="00CF1555" w:rsidRDefault="00527EB9" w:rsidP="00527EB9">
            <w:pPr>
              <w:rPr>
                <w:rFonts w:cs="Arial"/>
                <w:szCs w:val="20"/>
                <w:highlight w:val="yellow"/>
                <w:lang w:eastAsia="en-AU"/>
              </w:rPr>
            </w:pPr>
            <w:r w:rsidRPr="00CF1555">
              <w:rPr>
                <w:rFonts w:cs="Arial"/>
                <w:szCs w:val="20"/>
                <w:highlight w:val="yellow"/>
                <w:lang w:eastAsia="en-AU"/>
              </w:rPr>
              <w:t>Ongoing agenda item in team meetings</w:t>
            </w:r>
          </w:p>
          <w:p w14:paraId="18B8CFFF" w14:textId="77777777" w:rsidR="00CF2F6C" w:rsidRPr="00CF1555" w:rsidRDefault="00527EB9" w:rsidP="00527EB9">
            <w:pPr>
              <w:rPr>
                <w:rFonts w:cs="Arial"/>
                <w:szCs w:val="20"/>
                <w:highlight w:val="yellow"/>
                <w:lang w:eastAsia="en-AU"/>
              </w:rPr>
            </w:pPr>
            <w:r w:rsidRPr="00CF1555">
              <w:rPr>
                <w:rFonts w:cs="Arial"/>
                <w:szCs w:val="20"/>
                <w:highlight w:val="yellow"/>
                <w:lang w:eastAsia="en-AU"/>
              </w:rPr>
              <w:br/>
              <w:t>Organise professional development</w:t>
            </w:r>
          </w:p>
          <w:p w14:paraId="47D62AB2" w14:textId="77777777" w:rsidR="00CF2F6C" w:rsidRPr="00CF1555" w:rsidRDefault="00527EB9" w:rsidP="00527EB9">
            <w:pPr>
              <w:rPr>
                <w:rFonts w:cs="Arial"/>
                <w:szCs w:val="20"/>
                <w:highlight w:val="yellow"/>
                <w:lang w:eastAsia="en-AU"/>
              </w:rPr>
            </w:pPr>
            <w:r w:rsidRPr="00CF1555">
              <w:rPr>
                <w:rFonts w:cs="Arial"/>
                <w:szCs w:val="20"/>
                <w:highlight w:val="yellow"/>
                <w:lang w:eastAsia="en-AU"/>
              </w:rPr>
              <w:br/>
              <w:t>Conduct lesson planning workshops focused on designing lesson plans and activities aligned with the MTOP framework</w:t>
            </w:r>
          </w:p>
          <w:p w14:paraId="58EE9739" w14:textId="77777777" w:rsidR="00CF2F6C" w:rsidRPr="00CF1555" w:rsidRDefault="00527EB9" w:rsidP="00527EB9">
            <w:pPr>
              <w:rPr>
                <w:rFonts w:cs="Arial"/>
                <w:szCs w:val="20"/>
                <w:highlight w:val="yellow"/>
                <w:lang w:eastAsia="en-AU"/>
              </w:rPr>
            </w:pPr>
            <w:r w:rsidRPr="00CF1555">
              <w:rPr>
                <w:rFonts w:cs="Arial"/>
                <w:szCs w:val="20"/>
                <w:highlight w:val="yellow"/>
                <w:lang w:eastAsia="en-AU"/>
              </w:rPr>
              <w:br/>
              <w:t>Offer one-on-one or small group coaching sessions to help educators apply the framework to their specific teaching contexts</w:t>
            </w:r>
          </w:p>
          <w:p w14:paraId="076567DE" w14:textId="06604F8C" w:rsidR="00527EB9" w:rsidRPr="00CF1555" w:rsidRDefault="00527EB9" w:rsidP="00527EB9">
            <w:pPr>
              <w:rPr>
                <w:rFonts w:cs="Arial"/>
                <w:szCs w:val="20"/>
                <w:highlight w:val="yellow"/>
                <w:lang w:eastAsia="en-AU"/>
              </w:rPr>
            </w:pPr>
            <w:r w:rsidRPr="00CF1555">
              <w:rPr>
                <w:rFonts w:cs="Arial"/>
                <w:szCs w:val="20"/>
                <w:highlight w:val="yellow"/>
                <w:lang w:eastAsia="en-AU"/>
              </w:rPr>
              <w:br/>
            </w:r>
          </w:p>
        </w:tc>
        <w:tc>
          <w:tcPr>
            <w:tcW w:w="0" w:type="auto"/>
            <w:hideMark/>
          </w:tcPr>
          <w:p w14:paraId="05A494B1" w14:textId="77777777" w:rsidR="00527EB9" w:rsidRPr="00CF1555" w:rsidRDefault="00527EB9" w:rsidP="00527EB9">
            <w:pPr>
              <w:rPr>
                <w:rFonts w:cs="Arial"/>
                <w:szCs w:val="20"/>
                <w:highlight w:val="yellow"/>
                <w:lang w:eastAsia="en-AU"/>
              </w:rPr>
            </w:pPr>
            <w:r w:rsidRPr="00CF1555">
              <w:rPr>
                <w:rFonts w:cs="Arial"/>
                <w:szCs w:val="20"/>
                <w:highlight w:val="yellow"/>
                <w:lang w:eastAsia="en-AU"/>
              </w:rPr>
              <w:t>All educators demonstrate understanding and application of the MTOP framework in practice</w:t>
            </w:r>
          </w:p>
          <w:p w14:paraId="24B3201B" w14:textId="77777777" w:rsidR="0076526D" w:rsidRPr="00CF1555" w:rsidRDefault="0076526D" w:rsidP="00527EB9">
            <w:pPr>
              <w:rPr>
                <w:rFonts w:cs="Arial"/>
                <w:szCs w:val="20"/>
                <w:highlight w:val="yellow"/>
                <w:lang w:eastAsia="en-AU"/>
              </w:rPr>
            </w:pPr>
          </w:p>
          <w:p w14:paraId="584E5D21" w14:textId="06E3814E" w:rsidR="0076526D" w:rsidRPr="00CF1555" w:rsidRDefault="0076526D" w:rsidP="00527EB9">
            <w:pPr>
              <w:rPr>
                <w:rFonts w:cs="Arial"/>
                <w:szCs w:val="20"/>
                <w:highlight w:val="yellow"/>
                <w:lang w:eastAsia="en-AU"/>
              </w:rPr>
            </w:pPr>
            <w:r w:rsidRPr="00CF1555">
              <w:rPr>
                <w:rFonts w:cs="Arial"/>
                <w:szCs w:val="20"/>
                <w:highlight w:val="yellow"/>
                <w:lang w:eastAsia="en-AU"/>
              </w:rPr>
              <w:t>Impact evaluation: Regularly evaluate the impact of the MTOP framework on teaching practices and student outcomes to ensure effectiveness and make necessary adjustments</w:t>
            </w:r>
          </w:p>
        </w:tc>
        <w:tc>
          <w:tcPr>
            <w:tcW w:w="0" w:type="auto"/>
            <w:hideMark/>
          </w:tcPr>
          <w:p w14:paraId="51579EA4" w14:textId="77777777" w:rsidR="00527EB9" w:rsidRPr="00CF1555" w:rsidRDefault="00527EB9" w:rsidP="00527EB9">
            <w:pPr>
              <w:rPr>
                <w:rFonts w:cs="Arial"/>
                <w:szCs w:val="20"/>
                <w:highlight w:val="yellow"/>
                <w:lang w:eastAsia="en-AU"/>
              </w:rPr>
            </w:pPr>
            <w:r w:rsidRPr="00CF1555">
              <w:rPr>
                <w:rFonts w:cs="Arial"/>
                <w:szCs w:val="20"/>
                <w:highlight w:val="yellow"/>
                <w:lang w:eastAsia="en-AU"/>
              </w:rPr>
              <w:t>Ongoing</w:t>
            </w:r>
          </w:p>
        </w:tc>
        <w:tc>
          <w:tcPr>
            <w:tcW w:w="0" w:type="auto"/>
            <w:hideMark/>
          </w:tcPr>
          <w:p w14:paraId="1BBD4761" w14:textId="77777777" w:rsidR="00CF2F6C" w:rsidRPr="00CF1555" w:rsidRDefault="00527EB9" w:rsidP="00527EB9">
            <w:pPr>
              <w:rPr>
                <w:rFonts w:cs="Arial"/>
                <w:szCs w:val="20"/>
                <w:highlight w:val="yellow"/>
                <w:lang w:eastAsia="en-AU"/>
              </w:rPr>
            </w:pPr>
            <w:r w:rsidRPr="00CF1555">
              <w:rPr>
                <w:rFonts w:cs="Arial"/>
                <w:szCs w:val="20"/>
                <w:highlight w:val="yellow"/>
                <w:lang w:eastAsia="en-AU"/>
              </w:rPr>
              <w:t>Meeting agenda ongoing</w:t>
            </w:r>
          </w:p>
          <w:p w14:paraId="67A168E2" w14:textId="77777777" w:rsidR="00CF2F6C" w:rsidRPr="00CF1555" w:rsidRDefault="00527EB9" w:rsidP="00527EB9">
            <w:pPr>
              <w:rPr>
                <w:rFonts w:cs="Arial"/>
                <w:szCs w:val="20"/>
                <w:highlight w:val="yellow"/>
                <w:lang w:eastAsia="en-AU"/>
              </w:rPr>
            </w:pPr>
            <w:r w:rsidRPr="00CF1555">
              <w:rPr>
                <w:rFonts w:cs="Arial"/>
                <w:szCs w:val="20"/>
                <w:highlight w:val="yellow"/>
                <w:lang w:eastAsia="en-AU"/>
              </w:rPr>
              <w:br/>
              <w:t>Professional development booked: 11/12/25</w:t>
            </w:r>
          </w:p>
          <w:p w14:paraId="3531035C" w14:textId="0DDE03CC" w:rsidR="00527EB9" w:rsidRPr="00CF1555" w:rsidRDefault="00527EB9" w:rsidP="00527EB9">
            <w:pPr>
              <w:rPr>
                <w:rFonts w:cs="Arial"/>
                <w:szCs w:val="20"/>
                <w:highlight w:val="yellow"/>
                <w:lang w:eastAsia="en-AU"/>
              </w:rPr>
            </w:pPr>
            <w:r w:rsidRPr="00CF1555">
              <w:rPr>
                <w:rFonts w:cs="Arial"/>
                <w:szCs w:val="20"/>
                <w:highlight w:val="yellow"/>
                <w:lang w:eastAsia="en-AU"/>
              </w:rPr>
              <w:br/>
              <w:t>Educators attended training on MTOP</w:t>
            </w:r>
          </w:p>
          <w:p w14:paraId="145E33E8" w14:textId="77777777" w:rsidR="00CF2F6C" w:rsidRPr="00CF1555" w:rsidRDefault="00CF2F6C" w:rsidP="00527EB9">
            <w:pPr>
              <w:rPr>
                <w:rFonts w:cs="Arial"/>
                <w:szCs w:val="20"/>
                <w:highlight w:val="yellow"/>
                <w:lang w:eastAsia="en-AU"/>
              </w:rPr>
            </w:pPr>
          </w:p>
          <w:p w14:paraId="296DE9BF" w14:textId="20586B80" w:rsidR="00CF2F6C" w:rsidRPr="00CF1555" w:rsidRDefault="00CF2F6C" w:rsidP="00527EB9">
            <w:pPr>
              <w:rPr>
                <w:rFonts w:cs="Arial"/>
                <w:szCs w:val="20"/>
                <w:highlight w:val="yellow"/>
                <w:lang w:eastAsia="en-AU"/>
              </w:rPr>
            </w:pPr>
          </w:p>
        </w:tc>
      </w:tr>
    </w:tbl>
    <w:p w14:paraId="425F856C" w14:textId="658E68E8" w:rsidR="00BA1FFD" w:rsidRPr="003365D9" w:rsidRDefault="00BA1FFD" w:rsidP="075BFD6E">
      <w:pPr>
        <w:pStyle w:val="Body"/>
        <w:ind w:left="0"/>
        <w:rPr>
          <w:lang w:eastAsia="en-AU"/>
        </w:rPr>
      </w:pPr>
    </w:p>
    <w:p w14:paraId="34BB632A" w14:textId="0DA72ACD" w:rsidR="075BFD6E" w:rsidRDefault="075BFD6E" w:rsidP="075BFD6E">
      <w:pPr>
        <w:pStyle w:val="Body"/>
        <w:ind w:left="0"/>
        <w:rPr>
          <w:lang w:eastAsia="en-AU"/>
        </w:rPr>
      </w:pPr>
    </w:p>
    <w:p w14:paraId="7C049653" w14:textId="77777777" w:rsidR="00BD11CD" w:rsidRPr="003365D9" w:rsidRDefault="00BD11CD" w:rsidP="00BA737A">
      <w:pPr>
        <w:pStyle w:val="Body"/>
        <w:ind w:left="0"/>
        <w:rPr>
          <w:szCs w:val="20"/>
          <w:lang w:eastAsia="en-AU"/>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FD47A0" w:rsidRPr="003365D9" w14:paraId="0A664272" w14:textId="77777777" w:rsidTr="3FF4B918">
        <w:trPr>
          <w:trHeight w:val="614"/>
        </w:trPr>
        <w:tc>
          <w:tcPr>
            <w:tcW w:w="5000" w:type="pct"/>
            <w:gridSpan w:val="6"/>
            <w:tcBorders>
              <w:bottom w:val="single" w:sz="4" w:space="0" w:color="A6A6A6" w:themeColor="background1" w:themeShade="A6"/>
            </w:tcBorders>
            <w:shd w:val="clear" w:color="auto" w:fill="FFC000"/>
            <w:vAlign w:val="center"/>
          </w:tcPr>
          <w:p w14:paraId="2416667B" w14:textId="3376AAA8" w:rsidR="00FD47A0" w:rsidRPr="00A81507" w:rsidRDefault="00ED2CB2" w:rsidP="00ED2CB2">
            <w:pPr>
              <w:pStyle w:val="Heading1"/>
              <w:spacing w:before="0"/>
              <w:rPr>
                <w:rFonts w:ascii="Arial" w:hAnsi="Arial" w:cs="Arial"/>
                <w:b/>
                <w:bCs/>
                <w:sz w:val="28"/>
                <w:szCs w:val="28"/>
              </w:rPr>
            </w:pPr>
            <w:bookmarkStart w:id="12" w:name="_Toc1301568426"/>
            <w:r w:rsidRPr="3FF4B918">
              <w:rPr>
                <w:rFonts w:ascii="Arial" w:hAnsi="Arial" w:cs="Arial"/>
                <w:b/>
                <w:bCs/>
                <w:color w:val="FFFFFF" w:themeColor="background1"/>
                <w:sz w:val="28"/>
                <w:szCs w:val="28"/>
              </w:rPr>
              <w:lastRenderedPageBreak/>
              <w:t>Quality Area 2 – Children’s health and safety</w:t>
            </w:r>
            <w:bookmarkEnd w:id="12"/>
            <w:r w:rsidRPr="3FF4B918">
              <w:rPr>
                <w:rFonts w:ascii="Arial" w:hAnsi="Arial" w:cs="Arial"/>
                <w:b/>
                <w:bCs/>
                <w:color w:val="FFFFFF" w:themeColor="background1"/>
                <w:sz w:val="28"/>
                <w:szCs w:val="28"/>
              </w:rPr>
              <w:t xml:space="preserve">    </w:t>
            </w:r>
          </w:p>
        </w:tc>
      </w:tr>
      <w:tr w:rsidR="00FD47A0" w:rsidRPr="003365D9" w14:paraId="48528F63" w14:textId="77777777" w:rsidTr="3FF4B918">
        <w:trPr>
          <w:trHeight w:val="398"/>
        </w:trPr>
        <w:tc>
          <w:tcPr>
            <w:tcW w:w="5000" w:type="pct"/>
            <w:gridSpan w:val="6"/>
            <w:tcBorders>
              <w:bottom w:val="single" w:sz="4" w:space="0" w:color="D9D9D9" w:themeColor="background1" w:themeShade="D9"/>
            </w:tcBorders>
            <w:shd w:val="clear" w:color="auto" w:fill="D3DBE4" w:themeFill="accent4" w:themeFillTint="33"/>
            <w:vAlign w:val="center"/>
          </w:tcPr>
          <w:p w14:paraId="100FC704" w14:textId="6FEEA7C4" w:rsidR="00FD47A0" w:rsidRPr="003365D9" w:rsidRDefault="00ED2CB2" w:rsidP="00ED2CB2">
            <w:pPr>
              <w:pStyle w:val="Heading1"/>
              <w:spacing w:before="0"/>
              <w:rPr>
                <w:rFonts w:ascii="Arial" w:hAnsi="Arial" w:cs="Arial"/>
                <w:color w:val="FFFFFF" w:themeColor="background1"/>
                <w:sz w:val="20"/>
                <w:szCs w:val="20"/>
              </w:rPr>
            </w:pPr>
            <w:bookmarkStart w:id="13" w:name="_Toc1536694200"/>
            <w:r w:rsidRPr="3FF4B918">
              <w:rPr>
                <w:rFonts w:ascii="Arial" w:hAnsi="Arial" w:cs="Arial"/>
                <w:b/>
                <w:bCs/>
                <w:color w:val="3C4E62" w:themeColor="accent4"/>
                <w:sz w:val="20"/>
                <w:szCs w:val="20"/>
              </w:rPr>
              <w:t xml:space="preserve">Standard 2.1: </w:t>
            </w:r>
            <w:r w:rsidRPr="3FF4B918">
              <w:rPr>
                <w:rFonts w:ascii="Arial" w:hAnsi="Arial" w:cs="Arial"/>
                <w:color w:val="3C4E62" w:themeColor="accent4"/>
                <w:sz w:val="20"/>
                <w:szCs w:val="20"/>
              </w:rPr>
              <w:t>Every child’s health and wellbeing is safeguarded and promoted.</w:t>
            </w:r>
            <w:bookmarkEnd w:id="13"/>
          </w:p>
        </w:tc>
      </w:tr>
      <w:tr w:rsidR="00FD47A0" w:rsidRPr="003365D9" w14:paraId="7B4A80A8" w14:textId="77777777" w:rsidTr="3FF4B91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253A5E1"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E0F6534"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A6C22"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8033216"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DA558BF"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Not Met</w:t>
            </w:r>
          </w:p>
        </w:tc>
      </w:tr>
      <w:tr w:rsidR="00ED2CB2" w:rsidRPr="003365D9" w14:paraId="55C4883E" w14:textId="77777777" w:rsidTr="3FF4B918">
        <w:trPr>
          <w:trHeight w:val="341"/>
        </w:trPr>
        <w:tc>
          <w:tcPr>
            <w:tcW w:w="744" w:type="pct"/>
            <w:vMerge w:val="restart"/>
            <w:tcBorders>
              <w:top w:val="single" w:sz="4" w:space="0" w:color="D9D9D9" w:themeColor="background1" w:themeShade="D9"/>
            </w:tcBorders>
          </w:tcPr>
          <w:p w14:paraId="07969558" w14:textId="1EAE9918" w:rsidR="00ED2CB2" w:rsidRPr="003365D9" w:rsidRDefault="00ED2CB2" w:rsidP="00ED2CB2">
            <w:pPr>
              <w:rPr>
                <w:rFonts w:cstheme="minorHAnsi"/>
                <w:bCs/>
                <w:szCs w:val="20"/>
              </w:rPr>
            </w:pPr>
            <w:r w:rsidRPr="003365D9">
              <w:rPr>
                <w:rFonts w:cstheme="minorHAnsi"/>
                <w:bCs/>
                <w:szCs w:val="20"/>
              </w:rPr>
              <w:t>Wellbeing and comfort</w:t>
            </w:r>
          </w:p>
        </w:tc>
        <w:tc>
          <w:tcPr>
            <w:tcW w:w="337" w:type="pct"/>
            <w:vMerge w:val="restart"/>
            <w:tcBorders>
              <w:top w:val="single" w:sz="4" w:space="0" w:color="D9D9D9" w:themeColor="background1" w:themeShade="D9"/>
            </w:tcBorders>
          </w:tcPr>
          <w:p w14:paraId="36EBFD1A" w14:textId="2B33F281" w:rsidR="00ED2CB2" w:rsidRPr="003365D9" w:rsidRDefault="00ED2CB2" w:rsidP="00ED2CB2">
            <w:pPr>
              <w:rPr>
                <w:rFonts w:cstheme="minorHAnsi"/>
                <w:bCs/>
                <w:szCs w:val="20"/>
              </w:rPr>
            </w:pPr>
            <w:r w:rsidRPr="003365D9">
              <w:rPr>
                <w:rFonts w:cstheme="minorHAnsi"/>
                <w:bCs/>
                <w:szCs w:val="20"/>
              </w:rPr>
              <w:t>2.1.1</w:t>
            </w:r>
          </w:p>
        </w:tc>
        <w:tc>
          <w:tcPr>
            <w:tcW w:w="947" w:type="pct"/>
            <w:vMerge w:val="restart"/>
            <w:tcBorders>
              <w:top w:val="single" w:sz="4" w:space="0" w:color="D9D9D9" w:themeColor="background1" w:themeShade="D9"/>
            </w:tcBorders>
          </w:tcPr>
          <w:p w14:paraId="0885AB1A" w14:textId="02EB0EF7" w:rsidR="00ED2CB2" w:rsidRPr="003365D9" w:rsidRDefault="00ED2CB2" w:rsidP="00ED2CB2">
            <w:pPr>
              <w:rPr>
                <w:rFonts w:cstheme="minorHAnsi"/>
                <w:szCs w:val="20"/>
              </w:rPr>
            </w:pPr>
            <w:r w:rsidRPr="003365D9">
              <w:rPr>
                <w:rFonts w:cstheme="minorHAnsi"/>
                <w:szCs w:val="20"/>
              </w:rPr>
              <w:t>Each child’s wellbeing and comfort is provided for, including appropriate opportunities to meet each child’s need for sleep, rest and relaxation.</w:t>
            </w:r>
          </w:p>
        </w:tc>
        <w:tc>
          <w:tcPr>
            <w:tcW w:w="2297" w:type="pct"/>
            <w:tcBorders>
              <w:top w:val="single" w:sz="4" w:space="0" w:color="D9D9D9" w:themeColor="background1" w:themeShade="D9"/>
            </w:tcBorders>
          </w:tcPr>
          <w:p w14:paraId="5FD0F8C7" w14:textId="652DE2D3" w:rsidR="00ED2CB2" w:rsidRPr="003365D9" w:rsidRDefault="7D95FF76" w:rsidP="21189A75">
            <w:pPr>
              <w:rPr>
                <w:rFonts w:cstheme="minorBidi"/>
              </w:rPr>
            </w:pPr>
            <w:r w:rsidRPr="21189A75">
              <w:rPr>
                <w:rFonts w:cstheme="minorBidi"/>
              </w:rPr>
              <w:t>During term time, children can wear their school uniform or change into spare clothing they have brought. We encourage wearing shoes outdoors to minimize the risk of insect bites, splinters, and to protect feet from hot surfaces. Our Sun Protection Policy ensures children wear sun-safe clothing, including wide-brimmed hats or legionnaires-style hats, and clothing that covers their shoulders. Spare hats are available for children who forget theirs.</w:t>
            </w:r>
          </w:p>
          <w:p w14:paraId="296DB281" w14:textId="6BF4654A" w:rsidR="00ED2CB2" w:rsidRPr="003365D9" w:rsidRDefault="00ED2CB2" w:rsidP="21189A75">
            <w:pPr>
              <w:rPr>
                <w:rFonts w:cstheme="minorBidi"/>
              </w:rPr>
            </w:pPr>
          </w:p>
          <w:p w14:paraId="61008F07" w14:textId="6089D3A7" w:rsidR="00ED2CB2" w:rsidRPr="003365D9" w:rsidRDefault="7D95FF76" w:rsidP="21189A75">
            <w:r w:rsidRPr="21189A75">
              <w:rPr>
                <w:rFonts w:cstheme="minorBidi"/>
              </w:rPr>
              <w:t>Spare clothes are readily available and accessible for children if needed.</w:t>
            </w:r>
          </w:p>
          <w:p w14:paraId="0B01ADF6" w14:textId="7A1A6684" w:rsidR="00ED2CB2" w:rsidRPr="003365D9" w:rsidRDefault="00ED2CB2" w:rsidP="21189A75">
            <w:pPr>
              <w:rPr>
                <w:rFonts w:cstheme="minorBidi"/>
              </w:rPr>
            </w:pPr>
          </w:p>
        </w:tc>
        <w:sdt>
          <w:sdtPr>
            <w:rPr>
              <w:rFonts w:cstheme="minorBidi"/>
            </w:rPr>
            <w:id w:val="780764448"/>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5A7B5B9B" w14:textId="3E17929D" w:rsidR="00ED2CB2" w:rsidRPr="003365D9" w:rsidRDefault="00BA737A"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861075668"/>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49762DB6"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1A58A2CC" w14:textId="77777777" w:rsidTr="3FF4B918">
        <w:trPr>
          <w:trHeight w:val="345"/>
        </w:trPr>
        <w:tc>
          <w:tcPr>
            <w:tcW w:w="744" w:type="pct"/>
            <w:vMerge/>
          </w:tcPr>
          <w:p w14:paraId="0F43F02C" w14:textId="77777777" w:rsidR="00FD47A0" w:rsidRPr="003365D9" w:rsidRDefault="00FD47A0" w:rsidP="00ED2CB2">
            <w:pPr>
              <w:rPr>
                <w:rFonts w:cstheme="minorHAnsi"/>
                <w:szCs w:val="20"/>
              </w:rPr>
            </w:pPr>
          </w:p>
        </w:tc>
        <w:tc>
          <w:tcPr>
            <w:tcW w:w="337" w:type="pct"/>
            <w:vMerge/>
          </w:tcPr>
          <w:p w14:paraId="3C618D72" w14:textId="77777777" w:rsidR="00FD47A0" w:rsidRPr="003365D9" w:rsidRDefault="00FD47A0" w:rsidP="00ED2CB2">
            <w:pPr>
              <w:rPr>
                <w:rFonts w:cstheme="minorHAnsi"/>
                <w:bCs/>
                <w:szCs w:val="20"/>
              </w:rPr>
            </w:pPr>
          </w:p>
        </w:tc>
        <w:tc>
          <w:tcPr>
            <w:tcW w:w="947" w:type="pct"/>
            <w:vMerge/>
          </w:tcPr>
          <w:p w14:paraId="057C1081" w14:textId="77777777" w:rsidR="00FD47A0" w:rsidRPr="003365D9" w:rsidRDefault="00FD47A0" w:rsidP="00ED2CB2">
            <w:pPr>
              <w:rPr>
                <w:rFonts w:cstheme="minorHAnsi"/>
                <w:szCs w:val="20"/>
              </w:rPr>
            </w:pPr>
          </w:p>
        </w:tc>
        <w:tc>
          <w:tcPr>
            <w:tcW w:w="2297" w:type="pct"/>
          </w:tcPr>
          <w:p w14:paraId="491BE79A" w14:textId="0540BA92" w:rsidR="00FD47A0" w:rsidRPr="003365D9" w:rsidRDefault="123B905F" w:rsidP="21189A75">
            <w:pPr>
              <w:rPr>
                <w:rFonts w:cstheme="minorBidi"/>
              </w:rPr>
            </w:pPr>
            <w:r w:rsidRPr="21189A75">
              <w:rPr>
                <w:rFonts w:cstheme="minorBidi"/>
              </w:rPr>
              <w:t>Our program offers a variety of active and restful experiences to accommodate children’s preferences. The room is set up to provide a quiet space for rest whenever needed. Our environment supports all children’s needs with a free-flow approach, allowing them to choose their play areas and activities.</w:t>
            </w:r>
          </w:p>
          <w:p w14:paraId="529C73ED" w14:textId="601EBAD5" w:rsidR="00FD47A0" w:rsidRPr="003365D9" w:rsidRDefault="00FD47A0" w:rsidP="21189A75">
            <w:pPr>
              <w:rPr>
                <w:rFonts w:cstheme="minorBidi"/>
              </w:rPr>
            </w:pPr>
          </w:p>
          <w:p w14:paraId="006BF58F" w14:textId="00464A07" w:rsidR="00FD47A0" w:rsidRPr="003365D9" w:rsidRDefault="123B905F" w:rsidP="21189A75">
            <w:r w:rsidRPr="21189A75">
              <w:rPr>
                <w:rFonts w:cstheme="minorBidi"/>
              </w:rPr>
              <w:t>Mindfulness activities, such as yoga, are frequently included in our educational program.</w:t>
            </w:r>
          </w:p>
          <w:p w14:paraId="5B3FAC65" w14:textId="4689A50E" w:rsidR="00FD47A0" w:rsidRPr="003365D9" w:rsidRDefault="00FD47A0" w:rsidP="21189A75">
            <w:pPr>
              <w:rPr>
                <w:rFonts w:cstheme="minorBidi"/>
              </w:rPr>
            </w:pPr>
          </w:p>
          <w:p w14:paraId="5CAE1D1F" w14:textId="49F351EC" w:rsidR="00FD47A0" w:rsidRPr="003365D9" w:rsidRDefault="123B905F" w:rsidP="21189A75">
            <w:r w:rsidRPr="21189A75">
              <w:rPr>
                <w:rFonts w:cstheme="minorBidi"/>
              </w:rPr>
              <w:t>Our program includes both outdoor and indoor activities, with ample opportunities for physical exercise tailored to all age groups. We plan a physical activity each day and encourage children to participate in experiences such as soccer, running practice, and group games.</w:t>
            </w:r>
          </w:p>
          <w:p w14:paraId="0391E049" w14:textId="4E88D74E" w:rsidR="00FD47A0" w:rsidRPr="003365D9" w:rsidRDefault="00FD47A0" w:rsidP="21189A75">
            <w:pPr>
              <w:rPr>
                <w:rFonts w:cstheme="minorBidi"/>
              </w:rPr>
            </w:pPr>
          </w:p>
        </w:tc>
        <w:tc>
          <w:tcPr>
            <w:tcW w:w="338" w:type="pct"/>
            <w:vMerge/>
          </w:tcPr>
          <w:p w14:paraId="0E560592" w14:textId="77777777" w:rsidR="00FD47A0" w:rsidRPr="003365D9" w:rsidRDefault="00FD47A0" w:rsidP="00ED2CB2">
            <w:pPr>
              <w:jc w:val="center"/>
              <w:rPr>
                <w:rFonts w:cstheme="minorHAnsi"/>
                <w:bCs/>
                <w:szCs w:val="20"/>
              </w:rPr>
            </w:pPr>
          </w:p>
        </w:tc>
        <w:tc>
          <w:tcPr>
            <w:tcW w:w="337" w:type="pct"/>
            <w:vMerge/>
          </w:tcPr>
          <w:p w14:paraId="15207C98" w14:textId="77777777" w:rsidR="00FD47A0" w:rsidRPr="003365D9" w:rsidRDefault="00FD47A0" w:rsidP="00ED2CB2">
            <w:pPr>
              <w:jc w:val="center"/>
              <w:rPr>
                <w:rFonts w:cstheme="minorHAnsi"/>
                <w:bCs/>
                <w:szCs w:val="20"/>
              </w:rPr>
            </w:pPr>
          </w:p>
        </w:tc>
      </w:tr>
      <w:tr w:rsidR="001805B1" w:rsidRPr="003365D9" w14:paraId="2FAC3909" w14:textId="77777777" w:rsidTr="3FF4B918">
        <w:trPr>
          <w:trHeight w:val="254"/>
        </w:trPr>
        <w:tc>
          <w:tcPr>
            <w:tcW w:w="744" w:type="pct"/>
            <w:vMerge w:val="restart"/>
          </w:tcPr>
          <w:p w14:paraId="049924F6" w14:textId="4AD39377" w:rsidR="001805B1" w:rsidRPr="003365D9" w:rsidRDefault="001805B1" w:rsidP="001805B1">
            <w:pPr>
              <w:rPr>
                <w:rFonts w:cstheme="minorHAnsi"/>
                <w:bCs/>
                <w:szCs w:val="20"/>
              </w:rPr>
            </w:pPr>
            <w:r w:rsidRPr="003365D9">
              <w:rPr>
                <w:rFonts w:cstheme="minorHAnsi"/>
                <w:bCs/>
                <w:szCs w:val="20"/>
              </w:rPr>
              <w:t>Health practices and procedures</w:t>
            </w:r>
          </w:p>
        </w:tc>
        <w:tc>
          <w:tcPr>
            <w:tcW w:w="337" w:type="pct"/>
            <w:vMerge w:val="restart"/>
          </w:tcPr>
          <w:p w14:paraId="022BA526" w14:textId="31CD2295" w:rsidR="001805B1" w:rsidRPr="003365D9" w:rsidRDefault="001805B1" w:rsidP="001805B1">
            <w:pPr>
              <w:rPr>
                <w:rFonts w:cstheme="minorHAnsi"/>
                <w:bCs/>
                <w:szCs w:val="20"/>
              </w:rPr>
            </w:pPr>
            <w:r w:rsidRPr="003365D9">
              <w:rPr>
                <w:rFonts w:cstheme="minorHAnsi"/>
                <w:bCs/>
                <w:szCs w:val="20"/>
              </w:rPr>
              <w:t>2.1.2</w:t>
            </w:r>
          </w:p>
        </w:tc>
        <w:tc>
          <w:tcPr>
            <w:tcW w:w="947" w:type="pct"/>
            <w:vMerge w:val="restart"/>
          </w:tcPr>
          <w:p w14:paraId="5F6B439F" w14:textId="25B48C9E" w:rsidR="001805B1" w:rsidRPr="003365D9" w:rsidRDefault="001805B1" w:rsidP="001805B1">
            <w:pPr>
              <w:rPr>
                <w:rFonts w:cstheme="minorHAnsi"/>
                <w:bCs/>
                <w:szCs w:val="20"/>
              </w:rPr>
            </w:pPr>
            <w:r w:rsidRPr="003365D9">
              <w:rPr>
                <w:rFonts w:cstheme="minorHAnsi"/>
                <w:szCs w:val="20"/>
              </w:rPr>
              <w:t>Effective illness and injury management and hygiene practices are promoted and implemented.</w:t>
            </w:r>
          </w:p>
        </w:tc>
        <w:tc>
          <w:tcPr>
            <w:tcW w:w="2297" w:type="pct"/>
          </w:tcPr>
          <w:p w14:paraId="0FF362F0" w14:textId="12DD4C73" w:rsidR="001805B1" w:rsidRPr="003365D9" w:rsidRDefault="6D9E9EDD" w:rsidP="21189A75">
            <w:pPr>
              <w:rPr>
                <w:rFonts w:cstheme="minorBidi"/>
                <w:highlight w:val="yellow"/>
              </w:rPr>
            </w:pPr>
            <w:r w:rsidRPr="21189A75">
              <w:rPr>
                <w:rFonts w:cstheme="minorBidi"/>
              </w:rPr>
              <w:t xml:space="preserve">Children who become sick at the </w:t>
            </w:r>
            <w:proofErr w:type="spellStart"/>
            <w:r w:rsidRPr="21189A75">
              <w:rPr>
                <w:rFonts w:cstheme="minorBidi"/>
              </w:rPr>
              <w:t>center</w:t>
            </w:r>
            <w:proofErr w:type="spellEnd"/>
            <w:r w:rsidRPr="21189A75">
              <w:rPr>
                <w:rFonts w:cstheme="minorBidi"/>
              </w:rPr>
              <w:t xml:space="preserve"> are placed in a quiet area, away from other children but within full view of staff, until their family has been contacted and arrives to collect them. The family receives a report detailing the reasons for their child’s early pick-up. The senior educator </w:t>
            </w:r>
            <w:r w:rsidRPr="21189A75">
              <w:rPr>
                <w:rFonts w:cstheme="minorBidi"/>
              </w:rPr>
              <w:lastRenderedPageBreak/>
              <w:t>discusses the report with the family, who then signs a form acknowledging their understanding of the information provided.</w:t>
            </w:r>
          </w:p>
          <w:p w14:paraId="7DD5E541" w14:textId="4E936074" w:rsidR="001805B1" w:rsidRPr="003365D9" w:rsidRDefault="001805B1" w:rsidP="21189A75">
            <w:pPr>
              <w:rPr>
                <w:rFonts w:cstheme="minorBidi"/>
              </w:rPr>
            </w:pPr>
          </w:p>
          <w:p w14:paraId="4515E5E9" w14:textId="5BEB6D49" w:rsidR="001805B1" w:rsidRPr="003365D9" w:rsidRDefault="6D9E9EDD" w:rsidP="21189A75">
            <w:r w:rsidRPr="21189A75">
              <w:rPr>
                <w:rFonts w:cstheme="minorBidi"/>
              </w:rPr>
              <w:t>If two or more cases of an infectious illness occur, we report this to the relevant authorities and ensure that families are informed. Additionally, families are required to provide medical clearance certificates for their children if they have been absent due to an infectious illness.</w:t>
            </w:r>
          </w:p>
          <w:p w14:paraId="1BFA9EF1" w14:textId="0EA7108B" w:rsidR="001805B1" w:rsidRPr="003365D9" w:rsidRDefault="001805B1" w:rsidP="21189A75">
            <w:pPr>
              <w:rPr>
                <w:rFonts w:cstheme="minorBidi"/>
              </w:rPr>
            </w:pPr>
          </w:p>
          <w:p w14:paraId="34426F42" w14:textId="4D91CCBD" w:rsidR="001805B1" w:rsidRPr="003365D9" w:rsidRDefault="6D9E9EDD" w:rsidP="21189A75">
            <w:r w:rsidRPr="21189A75">
              <w:rPr>
                <w:rFonts w:cstheme="minorBidi"/>
              </w:rPr>
              <w:t xml:space="preserve">Incident, Injury, Illness, and Trauma Record Forms are completed for any pre-existing injuries when a child arrives at the </w:t>
            </w:r>
            <w:proofErr w:type="spellStart"/>
            <w:r w:rsidRPr="21189A75">
              <w:rPr>
                <w:rFonts w:cstheme="minorBidi"/>
              </w:rPr>
              <w:t>center</w:t>
            </w:r>
            <w:proofErr w:type="spellEnd"/>
            <w:r w:rsidRPr="21189A75">
              <w:rPr>
                <w:rFonts w:cstheme="minorBidi"/>
              </w:rPr>
              <w:t>. For injuries above the neck, families are notified as soon as possible by phone. The child will be monitored until they are collected, and an information sheet about head injuries will be provided.</w:t>
            </w:r>
          </w:p>
          <w:p w14:paraId="6DD716C3" w14:textId="552541E5" w:rsidR="001805B1" w:rsidRPr="003365D9" w:rsidRDefault="001805B1" w:rsidP="21189A75">
            <w:pPr>
              <w:rPr>
                <w:rFonts w:cstheme="minorBidi"/>
              </w:rPr>
            </w:pPr>
          </w:p>
          <w:p w14:paraId="0EF2C7CC" w14:textId="45F11E6A" w:rsidR="001805B1" w:rsidRPr="003365D9" w:rsidRDefault="6D9E9EDD" w:rsidP="21189A75">
            <w:r w:rsidRPr="21189A75">
              <w:rPr>
                <w:rFonts w:cstheme="minorBidi"/>
              </w:rPr>
              <w:t>In emergency situations requiring medical assistance, an ambulance will be called based on the advice of the family, and a senior educator will accompany the child until a family member arrives. Educators will notify management, who will then inform ECRU of the incident.</w:t>
            </w:r>
          </w:p>
          <w:p w14:paraId="4B0CBD4C" w14:textId="5E4D5629" w:rsidR="001805B1" w:rsidRPr="003365D9" w:rsidRDefault="001805B1" w:rsidP="21189A75">
            <w:pPr>
              <w:rPr>
                <w:rFonts w:cstheme="minorBidi"/>
              </w:rPr>
            </w:pPr>
          </w:p>
          <w:p w14:paraId="722E1B6F" w14:textId="4DE5C0DC" w:rsidR="001805B1" w:rsidRPr="003365D9" w:rsidRDefault="6D9E9EDD" w:rsidP="21189A75">
            <w:r w:rsidRPr="21189A75">
              <w:rPr>
                <w:rFonts w:cstheme="minorBidi"/>
              </w:rPr>
              <w:t>Each month, we collate and audit incident, injury, and illness forms, reflecting on the data to identify patterns and trends. We then make necessary changes to reduce risks, such as adjustments to rostering and supervision.</w:t>
            </w:r>
          </w:p>
          <w:p w14:paraId="56D608B1" w14:textId="05D7B9CF" w:rsidR="001805B1" w:rsidRPr="003365D9" w:rsidRDefault="001805B1" w:rsidP="21189A75">
            <w:pPr>
              <w:rPr>
                <w:rFonts w:cstheme="minorBidi"/>
              </w:rPr>
            </w:pPr>
          </w:p>
          <w:p w14:paraId="3E594865" w14:textId="215BBBB5" w:rsidR="001805B1" w:rsidRPr="003365D9" w:rsidRDefault="6D9E9EDD" w:rsidP="21189A75">
            <w:r w:rsidRPr="21189A75">
              <w:rPr>
                <w:rFonts w:cstheme="minorBidi"/>
              </w:rPr>
              <w:t>Children have been involved in creating our hygiene poster, which helps promote health and safety practices.</w:t>
            </w:r>
          </w:p>
          <w:p w14:paraId="310E1A09" w14:textId="562E827D" w:rsidR="001805B1" w:rsidRPr="003365D9" w:rsidRDefault="001805B1" w:rsidP="21189A75">
            <w:pPr>
              <w:rPr>
                <w:rFonts w:cstheme="minorBidi"/>
              </w:rPr>
            </w:pPr>
          </w:p>
        </w:tc>
        <w:sdt>
          <w:sdtPr>
            <w:rPr>
              <w:rFonts w:cstheme="minorBidi"/>
            </w:rPr>
            <w:id w:val="-1733232545"/>
            <w14:checkbox>
              <w14:checked w14:val="1"/>
              <w14:checkedState w14:val="2612" w14:font="MS Gothic"/>
              <w14:uncheckedState w14:val="2610" w14:font="MS Gothic"/>
            </w14:checkbox>
          </w:sdtPr>
          <w:sdtContent>
            <w:tc>
              <w:tcPr>
                <w:tcW w:w="338" w:type="pct"/>
                <w:vMerge w:val="restart"/>
              </w:tcPr>
              <w:p w14:paraId="05098BA3" w14:textId="00EF1D9A" w:rsidR="001805B1" w:rsidRPr="003365D9" w:rsidRDefault="0089537C" w:rsidP="001805B1">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063481902"/>
            <w14:checkbox>
              <w14:checked w14:val="0"/>
              <w14:checkedState w14:val="2612" w14:font="MS Gothic"/>
              <w14:uncheckedState w14:val="2610" w14:font="MS Gothic"/>
            </w14:checkbox>
          </w:sdtPr>
          <w:sdtContent>
            <w:tc>
              <w:tcPr>
                <w:tcW w:w="337" w:type="pct"/>
                <w:vMerge w:val="restart"/>
              </w:tcPr>
              <w:p w14:paraId="5A3EA0D0" w14:textId="77777777" w:rsidR="001805B1" w:rsidRPr="003365D9" w:rsidRDefault="001805B1" w:rsidP="001805B1">
                <w:pPr>
                  <w:jc w:val="center"/>
                  <w:rPr>
                    <w:rFonts w:cstheme="minorHAnsi"/>
                    <w:bCs/>
                    <w:szCs w:val="20"/>
                  </w:rPr>
                </w:pPr>
                <w:r w:rsidRPr="003365D9">
                  <w:rPr>
                    <w:rFonts w:ascii="MS Gothic" w:eastAsia="MS Gothic" w:hAnsi="MS Gothic" w:cstheme="minorHAnsi" w:hint="eastAsia"/>
                    <w:bCs/>
                    <w:szCs w:val="20"/>
                  </w:rPr>
                  <w:t>☐</w:t>
                </w:r>
              </w:p>
            </w:tc>
          </w:sdtContent>
        </w:sdt>
      </w:tr>
      <w:tr w:rsidR="001805B1" w:rsidRPr="003365D9" w14:paraId="6DC5D913" w14:textId="77777777" w:rsidTr="3FF4B918">
        <w:trPr>
          <w:trHeight w:val="254"/>
        </w:trPr>
        <w:tc>
          <w:tcPr>
            <w:tcW w:w="744" w:type="pct"/>
            <w:vMerge/>
          </w:tcPr>
          <w:p w14:paraId="7D14D034" w14:textId="77777777" w:rsidR="001805B1" w:rsidRPr="003365D9" w:rsidRDefault="001805B1" w:rsidP="001805B1">
            <w:pPr>
              <w:rPr>
                <w:rFonts w:cstheme="minorHAnsi"/>
                <w:szCs w:val="20"/>
              </w:rPr>
            </w:pPr>
          </w:p>
        </w:tc>
        <w:tc>
          <w:tcPr>
            <w:tcW w:w="337" w:type="pct"/>
            <w:vMerge/>
          </w:tcPr>
          <w:p w14:paraId="2284551A" w14:textId="77777777" w:rsidR="001805B1" w:rsidRPr="003365D9" w:rsidRDefault="001805B1" w:rsidP="001805B1">
            <w:pPr>
              <w:rPr>
                <w:rFonts w:cstheme="minorHAnsi"/>
                <w:bCs/>
                <w:szCs w:val="20"/>
              </w:rPr>
            </w:pPr>
          </w:p>
        </w:tc>
        <w:tc>
          <w:tcPr>
            <w:tcW w:w="947" w:type="pct"/>
            <w:vMerge/>
          </w:tcPr>
          <w:p w14:paraId="49C183D0" w14:textId="77777777" w:rsidR="001805B1" w:rsidRPr="003365D9" w:rsidRDefault="001805B1" w:rsidP="001805B1">
            <w:pPr>
              <w:rPr>
                <w:rFonts w:cstheme="minorHAnsi"/>
                <w:szCs w:val="20"/>
              </w:rPr>
            </w:pPr>
          </w:p>
        </w:tc>
        <w:tc>
          <w:tcPr>
            <w:tcW w:w="2297" w:type="pct"/>
          </w:tcPr>
          <w:p w14:paraId="48BD2893" w14:textId="4724FDED" w:rsidR="001805B1" w:rsidRPr="003365D9" w:rsidRDefault="7D7673EA" w:rsidP="21189A75">
            <w:pPr>
              <w:rPr>
                <w:rFonts w:cstheme="minorBidi"/>
              </w:rPr>
            </w:pPr>
            <w:r w:rsidRPr="21189A75">
              <w:rPr>
                <w:rFonts w:cstheme="minorBidi"/>
              </w:rPr>
              <w:t>We regularly discuss health and safety issues with the children, including room limits and safety around reptiles. During vacation care, we had a special incursion with a reptile expert who taught us about reptile safety. This experience was particularly valuable given our proximity to bushland, where encounters with reptiles are possible.</w:t>
            </w:r>
          </w:p>
          <w:p w14:paraId="5B85ABA2" w14:textId="39195489" w:rsidR="001805B1" w:rsidRPr="003365D9" w:rsidRDefault="001805B1" w:rsidP="21189A75">
            <w:pPr>
              <w:rPr>
                <w:rFonts w:cstheme="minorBidi"/>
              </w:rPr>
            </w:pPr>
          </w:p>
          <w:p w14:paraId="0FF3B6B7" w14:textId="4900300A" w:rsidR="001805B1" w:rsidRPr="003365D9" w:rsidRDefault="7D7673EA" w:rsidP="21189A75">
            <w:r w:rsidRPr="21189A75">
              <w:rPr>
                <w:rFonts w:cstheme="minorBidi"/>
              </w:rPr>
              <w:t xml:space="preserve">Children are encouraged to create their own Room Respect Rules and contribute to developing risk assessments for the room, outdoor areas, and vacation care activities. They also assist educators with the yard </w:t>
            </w:r>
            <w:r w:rsidRPr="21189A75">
              <w:rPr>
                <w:rFonts w:cstheme="minorBidi"/>
              </w:rPr>
              <w:lastRenderedPageBreak/>
              <w:t>checks in the morning and afternoon. Additionally, children are reminded to use hand sanitizer and sunscreen upon arrival.</w:t>
            </w:r>
          </w:p>
          <w:p w14:paraId="1FEA9356" w14:textId="537E6568" w:rsidR="001805B1" w:rsidRPr="003365D9" w:rsidRDefault="001805B1" w:rsidP="21189A75">
            <w:pPr>
              <w:rPr>
                <w:rFonts w:cstheme="minorBidi"/>
              </w:rPr>
            </w:pPr>
          </w:p>
        </w:tc>
        <w:tc>
          <w:tcPr>
            <w:tcW w:w="338" w:type="pct"/>
            <w:vMerge/>
          </w:tcPr>
          <w:p w14:paraId="05231CBE" w14:textId="77777777" w:rsidR="001805B1" w:rsidRPr="003365D9" w:rsidRDefault="001805B1" w:rsidP="001805B1">
            <w:pPr>
              <w:jc w:val="center"/>
              <w:rPr>
                <w:rFonts w:cstheme="minorHAnsi"/>
                <w:bCs/>
                <w:szCs w:val="20"/>
              </w:rPr>
            </w:pPr>
          </w:p>
        </w:tc>
        <w:tc>
          <w:tcPr>
            <w:tcW w:w="337" w:type="pct"/>
            <w:vMerge/>
          </w:tcPr>
          <w:p w14:paraId="2F1257FA" w14:textId="77777777" w:rsidR="001805B1" w:rsidRPr="003365D9" w:rsidRDefault="001805B1" w:rsidP="001805B1">
            <w:pPr>
              <w:jc w:val="center"/>
              <w:rPr>
                <w:rFonts w:cstheme="minorHAnsi"/>
                <w:bCs/>
                <w:szCs w:val="20"/>
              </w:rPr>
            </w:pPr>
          </w:p>
        </w:tc>
      </w:tr>
      <w:tr w:rsidR="001805B1" w:rsidRPr="003365D9" w14:paraId="34A10A4D" w14:textId="77777777" w:rsidTr="3FF4B918">
        <w:trPr>
          <w:trHeight w:val="254"/>
        </w:trPr>
        <w:tc>
          <w:tcPr>
            <w:tcW w:w="744" w:type="pct"/>
            <w:vMerge/>
          </w:tcPr>
          <w:p w14:paraId="5A25A423" w14:textId="77777777" w:rsidR="001805B1" w:rsidRPr="003365D9" w:rsidRDefault="001805B1" w:rsidP="001805B1">
            <w:pPr>
              <w:rPr>
                <w:rFonts w:cstheme="minorHAnsi"/>
                <w:szCs w:val="20"/>
              </w:rPr>
            </w:pPr>
          </w:p>
        </w:tc>
        <w:tc>
          <w:tcPr>
            <w:tcW w:w="337" w:type="pct"/>
            <w:vMerge/>
          </w:tcPr>
          <w:p w14:paraId="7116C4D4" w14:textId="77777777" w:rsidR="001805B1" w:rsidRPr="003365D9" w:rsidRDefault="001805B1" w:rsidP="001805B1">
            <w:pPr>
              <w:rPr>
                <w:rFonts w:cstheme="minorHAnsi"/>
                <w:bCs/>
                <w:szCs w:val="20"/>
              </w:rPr>
            </w:pPr>
          </w:p>
        </w:tc>
        <w:tc>
          <w:tcPr>
            <w:tcW w:w="947" w:type="pct"/>
            <w:vMerge/>
          </w:tcPr>
          <w:p w14:paraId="1189EB5C" w14:textId="77777777" w:rsidR="001805B1" w:rsidRPr="003365D9" w:rsidRDefault="001805B1" w:rsidP="001805B1">
            <w:pPr>
              <w:rPr>
                <w:rFonts w:cstheme="minorHAnsi"/>
                <w:szCs w:val="20"/>
              </w:rPr>
            </w:pPr>
          </w:p>
        </w:tc>
        <w:tc>
          <w:tcPr>
            <w:tcW w:w="2297" w:type="pct"/>
          </w:tcPr>
          <w:p w14:paraId="7316E317" w14:textId="2070D497" w:rsidR="001805B1" w:rsidRPr="003365D9" w:rsidRDefault="7D7673EA" w:rsidP="21189A75">
            <w:pPr>
              <w:rPr>
                <w:rFonts w:cstheme="minorBidi"/>
              </w:rPr>
            </w:pPr>
            <w:r w:rsidRPr="21189A75">
              <w:rPr>
                <w:rFonts w:cstheme="minorBidi"/>
              </w:rPr>
              <w:t>Our safety and hygiene policies are available on our website. Additionally, we send regular updates via Xplor to keep families informed about current hygiene practices.</w:t>
            </w:r>
          </w:p>
        </w:tc>
        <w:tc>
          <w:tcPr>
            <w:tcW w:w="338" w:type="pct"/>
            <w:vMerge/>
          </w:tcPr>
          <w:p w14:paraId="5012CBD0" w14:textId="77777777" w:rsidR="001805B1" w:rsidRPr="003365D9" w:rsidRDefault="001805B1" w:rsidP="001805B1">
            <w:pPr>
              <w:jc w:val="center"/>
              <w:rPr>
                <w:rFonts w:cstheme="minorHAnsi"/>
                <w:bCs/>
                <w:szCs w:val="20"/>
              </w:rPr>
            </w:pPr>
          </w:p>
        </w:tc>
        <w:tc>
          <w:tcPr>
            <w:tcW w:w="337" w:type="pct"/>
            <w:vMerge/>
          </w:tcPr>
          <w:p w14:paraId="7C21B81C" w14:textId="77777777" w:rsidR="001805B1" w:rsidRPr="003365D9" w:rsidRDefault="001805B1" w:rsidP="001805B1">
            <w:pPr>
              <w:jc w:val="center"/>
              <w:rPr>
                <w:rFonts w:cstheme="minorHAnsi"/>
                <w:bCs/>
                <w:szCs w:val="20"/>
              </w:rPr>
            </w:pPr>
          </w:p>
        </w:tc>
      </w:tr>
      <w:tr w:rsidR="001805B1" w:rsidRPr="003365D9" w14:paraId="18737AAB" w14:textId="77777777" w:rsidTr="3FF4B918">
        <w:trPr>
          <w:trHeight w:val="254"/>
        </w:trPr>
        <w:tc>
          <w:tcPr>
            <w:tcW w:w="744" w:type="pct"/>
            <w:vMerge/>
          </w:tcPr>
          <w:p w14:paraId="2114F6D4" w14:textId="77777777" w:rsidR="001805B1" w:rsidRPr="003365D9" w:rsidRDefault="001805B1" w:rsidP="001805B1">
            <w:pPr>
              <w:rPr>
                <w:rFonts w:cstheme="minorHAnsi"/>
                <w:szCs w:val="20"/>
              </w:rPr>
            </w:pPr>
          </w:p>
        </w:tc>
        <w:tc>
          <w:tcPr>
            <w:tcW w:w="337" w:type="pct"/>
            <w:vMerge/>
          </w:tcPr>
          <w:p w14:paraId="3C4DE81A" w14:textId="77777777" w:rsidR="001805B1" w:rsidRPr="003365D9" w:rsidRDefault="001805B1" w:rsidP="001805B1">
            <w:pPr>
              <w:rPr>
                <w:rFonts w:cstheme="minorHAnsi"/>
                <w:bCs/>
                <w:szCs w:val="20"/>
              </w:rPr>
            </w:pPr>
          </w:p>
        </w:tc>
        <w:tc>
          <w:tcPr>
            <w:tcW w:w="947" w:type="pct"/>
            <w:vMerge/>
          </w:tcPr>
          <w:p w14:paraId="13CDF30F" w14:textId="77777777" w:rsidR="001805B1" w:rsidRPr="003365D9" w:rsidRDefault="001805B1" w:rsidP="001805B1">
            <w:pPr>
              <w:rPr>
                <w:rFonts w:cstheme="minorHAnsi"/>
                <w:szCs w:val="20"/>
              </w:rPr>
            </w:pPr>
          </w:p>
        </w:tc>
        <w:tc>
          <w:tcPr>
            <w:tcW w:w="2297" w:type="pct"/>
          </w:tcPr>
          <w:p w14:paraId="2A309B6F" w14:textId="20F59C06" w:rsidR="001805B1" w:rsidRPr="003365D9" w:rsidRDefault="7D7673EA" w:rsidP="21189A75">
            <w:pPr>
              <w:rPr>
                <w:rFonts w:cstheme="minorBidi"/>
              </w:rPr>
            </w:pPr>
            <w:r w:rsidRPr="21189A75">
              <w:rPr>
                <w:rFonts w:cstheme="minorBidi"/>
              </w:rPr>
              <w:t>Information about correct hand-washing procedures and food preparation is prominently displayed in key areas throughout our service. A hand-washing poster is positioned by all sinks to guide children, staff, parents, and visitors in proper hand hygiene.</w:t>
            </w:r>
          </w:p>
          <w:p w14:paraId="1B2FFF1F" w14:textId="282BC8BA" w:rsidR="001805B1" w:rsidRPr="003365D9" w:rsidRDefault="001805B1" w:rsidP="21189A75">
            <w:pPr>
              <w:rPr>
                <w:rFonts w:cstheme="minorBidi"/>
              </w:rPr>
            </w:pPr>
          </w:p>
          <w:p w14:paraId="5DEECC9E" w14:textId="3C887833" w:rsidR="001805B1" w:rsidRPr="003365D9" w:rsidRDefault="7D7673EA" w:rsidP="21189A75">
            <w:r w:rsidRPr="21189A75">
              <w:rPr>
                <w:rFonts w:cstheme="minorBidi"/>
              </w:rPr>
              <w:t>Upon arrival, all children, staff, and visitors are asked to use hand sanitizer to maintain a high standard of cleanliness and hygiene.</w:t>
            </w:r>
          </w:p>
          <w:p w14:paraId="5EF2301C" w14:textId="3A212E5B" w:rsidR="001805B1" w:rsidRPr="003365D9" w:rsidRDefault="001805B1" w:rsidP="21189A75">
            <w:pPr>
              <w:rPr>
                <w:rFonts w:cstheme="minorBidi"/>
              </w:rPr>
            </w:pPr>
          </w:p>
        </w:tc>
        <w:tc>
          <w:tcPr>
            <w:tcW w:w="338" w:type="pct"/>
            <w:vMerge/>
          </w:tcPr>
          <w:p w14:paraId="0C2C7BB7" w14:textId="77777777" w:rsidR="001805B1" w:rsidRPr="003365D9" w:rsidRDefault="001805B1" w:rsidP="001805B1">
            <w:pPr>
              <w:jc w:val="center"/>
              <w:rPr>
                <w:rFonts w:cstheme="minorHAnsi"/>
                <w:bCs/>
                <w:szCs w:val="20"/>
              </w:rPr>
            </w:pPr>
          </w:p>
        </w:tc>
        <w:tc>
          <w:tcPr>
            <w:tcW w:w="337" w:type="pct"/>
            <w:vMerge/>
          </w:tcPr>
          <w:p w14:paraId="2192D148" w14:textId="77777777" w:rsidR="001805B1" w:rsidRPr="003365D9" w:rsidRDefault="001805B1" w:rsidP="001805B1">
            <w:pPr>
              <w:jc w:val="center"/>
              <w:rPr>
                <w:rFonts w:cstheme="minorHAnsi"/>
                <w:bCs/>
                <w:szCs w:val="20"/>
              </w:rPr>
            </w:pPr>
          </w:p>
        </w:tc>
      </w:tr>
      <w:tr w:rsidR="00CB1CB5" w:rsidRPr="003365D9" w14:paraId="1A217FAC" w14:textId="77777777" w:rsidTr="3FF4B918">
        <w:trPr>
          <w:trHeight w:val="230"/>
        </w:trPr>
        <w:tc>
          <w:tcPr>
            <w:tcW w:w="744" w:type="pct"/>
            <w:vMerge w:val="restart"/>
          </w:tcPr>
          <w:p w14:paraId="3E939D0B" w14:textId="45BC9591" w:rsidR="00CB1CB5" w:rsidRPr="003365D9" w:rsidRDefault="00CB1CB5" w:rsidP="00CB1CB5">
            <w:pPr>
              <w:rPr>
                <w:rFonts w:cstheme="minorHAnsi"/>
                <w:bCs/>
                <w:szCs w:val="20"/>
              </w:rPr>
            </w:pPr>
            <w:r w:rsidRPr="003365D9">
              <w:rPr>
                <w:rFonts w:cstheme="minorHAnsi"/>
                <w:bCs/>
                <w:szCs w:val="20"/>
              </w:rPr>
              <w:t>Healthy lifestyle</w:t>
            </w:r>
          </w:p>
        </w:tc>
        <w:tc>
          <w:tcPr>
            <w:tcW w:w="337" w:type="pct"/>
            <w:vMerge w:val="restart"/>
          </w:tcPr>
          <w:p w14:paraId="3FFC8397" w14:textId="6EC2B2BD" w:rsidR="00CB1CB5" w:rsidRPr="003365D9" w:rsidRDefault="00CB1CB5" w:rsidP="00CB1CB5">
            <w:pPr>
              <w:rPr>
                <w:rFonts w:cstheme="minorHAnsi"/>
                <w:bCs/>
                <w:szCs w:val="20"/>
              </w:rPr>
            </w:pPr>
            <w:r w:rsidRPr="003365D9">
              <w:rPr>
                <w:rFonts w:cstheme="minorHAnsi"/>
                <w:bCs/>
                <w:szCs w:val="20"/>
              </w:rPr>
              <w:t>2.1.3</w:t>
            </w:r>
          </w:p>
        </w:tc>
        <w:tc>
          <w:tcPr>
            <w:tcW w:w="947" w:type="pct"/>
            <w:vMerge w:val="restart"/>
          </w:tcPr>
          <w:p w14:paraId="55511477" w14:textId="3E4FFF69" w:rsidR="00CB1CB5" w:rsidRPr="003365D9" w:rsidRDefault="00CB1CB5" w:rsidP="00CB1CB5">
            <w:pPr>
              <w:rPr>
                <w:rFonts w:cstheme="minorHAnsi"/>
                <w:bCs/>
                <w:szCs w:val="20"/>
              </w:rPr>
            </w:pPr>
            <w:r w:rsidRPr="003365D9">
              <w:rPr>
                <w:rFonts w:cstheme="minorHAnsi"/>
                <w:szCs w:val="20"/>
              </w:rPr>
              <w:t>Healthy eating and physical activity are promoted and appropriate for each child.</w:t>
            </w:r>
          </w:p>
        </w:tc>
        <w:tc>
          <w:tcPr>
            <w:tcW w:w="2297" w:type="pct"/>
          </w:tcPr>
          <w:p w14:paraId="33390899" w14:textId="1A4F4C96" w:rsidR="00CB1CB5" w:rsidRPr="006F5439" w:rsidRDefault="002BAB7F" w:rsidP="21189A75">
            <w:pPr>
              <w:rPr>
                <w:rFonts w:cstheme="minorBidi"/>
              </w:rPr>
            </w:pPr>
            <w:r w:rsidRPr="21189A75">
              <w:rPr>
                <w:rFonts w:cstheme="minorBidi"/>
              </w:rPr>
              <w:t>We engage children in experiences, conversations, and routines that foster relaxed and enjoyable mealtimes while promoting healthy, balanced lifestyles. By sitting with the children, we model, implement, and reinforce healthy eating and nutrition practices during mealtimes.</w:t>
            </w:r>
          </w:p>
          <w:p w14:paraId="31247928" w14:textId="621E3916" w:rsidR="00CB1CB5" w:rsidRPr="006F5439" w:rsidRDefault="00CB1CB5" w:rsidP="21189A75">
            <w:pPr>
              <w:rPr>
                <w:rFonts w:cstheme="minorBidi"/>
              </w:rPr>
            </w:pPr>
          </w:p>
          <w:p w14:paraId="228B068E" w14:textId="64B18475" w:rsidR="00CB1CB5" w:rsidRPr="006F5439" w:rsidRDefault="002BAB7F" w:rsidP="21189A75">
            <w:r w:rsidRPr="21189A75">
              <w:rPr>
                <w:rFonts w:cstheme="minorBidi"/>
              </w:rPr>
              <w:t>We also regularly discuss and gather information about healthy foods, exploring ways to incorporate new and nutritious options into our service.</w:t>
            </w:r>
          </w:p>
        </w:tc>
        <w:sdt>
          <w:sdtPr>
            <w:rPr>
              <w:rFonts w:cstheme="minorBidi"/>
            </w:rPr>
            <w:id w:val="112564868"/>
            <w14:checkbox>
              <w14:checked w14:val="1"/>
              <w14:checkedState w14:val="2612" w14:font="MS Gothic"/>
              <w14:uncheckedState w14:val="2610" w14:font="MS Gothic"/>
            </w14:checkbox>
          </w:sdtPr>
          <w:sdtContent>
            <w:tc>
              <w:tcPr>
                <w:tcW w:w="338" w:type="pct"/>
                <w:vMerge w:val="restart"/>
              </w:tcPr>
              <w:p w14:paraId="4A872996" w14:textId="2B7A0BAE" w:rsidR="00CB1CB5" w:rsidRPr="003365D9" w:rsidRDefault="0089537C" w:rsidP="00CB1CB5">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51956296"/>
            <w14:checkbox>
              <w14:checked w14:val="0"/>
              <w14:checkedState w14:val="2612" w14:font="MS Gothic"/>
              <w14:uncheckedState w14:val="2610" w14:font="MS Gothic"/>
            </w14:checkbox>
          </w:sdtPr>
          <w:sdtContent>
            <w:tc>
              <w:tcPr>
                <w:tcW w:w="337" w:type="pct"/>
                <w:vMerge w:val="restart"/>
              </w:tcPr>
              <w:p w14:paraId="3E533B94" w14:textId="77777777" w:rsidR="00CB1CB5" w:rsidRPr="003365D9" w:rsidRDefault="00CB1CB5" w:rsidP="00CB1CB5">
                <w:pPr>
                  <w:jc w:val="center"/>
                  <w:rPr>
                    <w:rFonts w:cstheme="minorHAnsi"/>
                    <w:bCs/>
                    <w:szCs w:val="20"/>
                  </w:rPr>
                </w:pPr>
                <w:r w:rsidRPr="003365D9">
                  <w:rPr>
                    <w:rFonts w:ascii="MS Gothic" w:eastAsia="MS Gothic" w:hAnsi="MS Gothic" w:cstheme="minorHAnsi" w:hint="eastAsia"/>
                    <w:bCs/>
                    <w:szCs w:val="20"/>
                  </w:rPr>
                  <w:t>☐</w:t>
                </w:r>
              </w:p>
            </w:tc>
          </w:sdtContent>
        </w:sdt>
      </w:tr>
      <w:tr w:rsidR="00CB1CB5" w:rsidRPr="003365D9" w14:paraId="6D3178D0" w14:textId="77777777" w:rsidTr="3FF4B918">
        <w:trPr>
          <w:trHeight w:val="230"/>
        </w:trPr>
        <w:tc>
          <w:tcPr>
            <w:tcW w:w="744" w:type="pct"/>
            <w:vMerge/>
          </w:tcPr>
          <w:p w14:paraId="122BBA56" w14:textId="77777777" w:rsidR="00CB1CB5" w:rsidRPr="003365D9" w:rsidRDefault="00CB1CB5" w:rsidP="00CB1CB5">
            <w:pPr>
              <w:rPr>
                <w:rFonts w:cstheme="minorHAnsi"/>
                <w:szCs w:val="20"/>
              </w:rPr>
            </w:pPr>
          </w:p>
        </w:tc>
        <w:tc>
          <w:tcPr>
            <w:tcW w:w="337" w:type="pct"/>
            <w:vMerge/>
          </w:tcPr>
          <w:p w14:paraId="32982858" w14:textId="77777777" w:rsidR="00CB1CB5" w:rsidRPr="003365D9" w:rsidRDefault="00CB1CB5" w:rsidP="00CB1CB5">
            <w:pPr>
              <w:rPr>
                <w:rFonts w:cstheme="minorHAnsi"/>
                <w:bCs/>
                <w:szCs w:val="20"/>
              </w:rPr>
            </w:pPr>
          </w:p>
        </w:tc>
        <w:tc>
          <w:tcPr>
            <w:tcW w:w="947" w:type="pct"/>
            <w:vMerge/>
          </w:tcPr>
          <w:p w14:paraId="12508D2A" w14:textId="77777777" w:rsidR="00CB1CB5" w:rsidRPr="003365D9" w:rsidRDefault="00CB1CB5" w:rsidP="00CB1CB5">
            <w:pPr>
              <w:rPr>
                <w:rFonts w:cstheme="minorHAnsi"/>
                <w:szCs w:val="20"/>
              </w:rPr>
            </w:pPr>
          </w:p>
        </w:tc>
        <w:tc>
          <w:tcPr>
            <w:tcW w:w="2297" w:type="pct"/>
          </w:tcPr>
          <w:p w14:paraId="0D5F522E" w14:textId="6711BC32" w:rsidR="008946C1" w:rsidRPr="003365D9" w:rsidRDefault="4A2F13A2" w:rsidP="21189A75">
            <w:pPr>
              <w:rPr>
                <w:rFonts w:cstheme="minorBidi"/>
              </w:rPr>
            </w:pPr>
            <w:r w:rsidRPr="21189A75">
              <w:rPr>
                <w:rFonts w:cstheme="minorBidi"/>
              </w:rPr>
              <w:t>Our menu is prominently displayed, showcasing the food provided for children. It aligns with the Australian Dietary Guidelines and incorporates children's input, along with recipes and ideas from nutritionists at Nourished Beginnings.</w:t>
            </w:r>
          </w:p>
          <w:p w14:paraId="64366CA8" w14:textId="05062A1E" w:rsidR="008946C1" w:rsidRPr="003365D9" w:rsidRDefault="008946C1" w:rsidP="21189A75">
            <w:pPr>
              <w:rPr>
                <w:rFonts w:cstheme="minorBidi"/>
              </w:rPr>
            </w:pPr>
          </w:p>
          <w:p w14:paraId="3EAB7EC5" w14:textId="2AC30DA1" w:rsidR="008946C1" w:rsidRPr="003365D9" w:rsidRDefault="4A2F13A2" w:rsidP="21189A75">
            <w:r w:rsidRPr="21189A75">
              <w:rPr>
                <w:rFonts w:cstheme="minorBidi"/>
              </w:rPr>
              <w:t>To continually improve our menu, we send surveys to families and children to gather their suggestions and ideas.</w:t>
            </w:r>
          </w:p>
          <w:p w14:paraId="37444BE4" w14:textId="40316A14" w:rsidR="008946C1" w:rsidRPr="003365D9" w:rsidRDefault="008946C1" w:rsidP="21189A75">
            <w:pPr>
              <w:rPr>
                <w:rFonts w:cstheme="minorBidi"/>
              </w:rPr>
            </w:pPr>
          </w:p>
        </w:tc>
        <w:tc>
          <w:tcPr>
            <w:tcW w:w="338" w:type="pct"/>
            <w:vMerge/>
          </w:tcPr>
          <w:p w14:paraId="5220362E" w14:textId="77777777" w:rsidR="00CB1CB5" w:rsidRPr="003365D9" w:rsidRDefault="00CB1CB5" w:rsidP="00CB1CB5">
            <w:pPr>
              <w:jc w:val="center"/>
              <w:rPr>
                <w:rFonts w:cstheme="minorHAnsi"/>
                <w:bCs/>
                <w:szCs w:val="20"/>
              </w:rPr>
            </w:pPr>
          </w:p>
        </w:tc>
        <w:tc>
          <w:tcPr>
            <w:tcW w:w="337" w:type="pct"/>
            <w:vMerge/>
          </w:tcPr>
          <w:p w14:paraId="38CB6013" w14:textId="77777777" w:rsidR="00CB1CB5" w:rsidRPr="003365D9" w:rsidRDefault="00CB1CB5" w:rsidP="00CB1CB5">
            <w:pPr>
              <w:jc w:val="center"/>
              <w:rPr>
                <w:rFonts w:cstheme="minorHAnsi"/>
                <w:bCs/>
                <w:szCs w:val="20"/>
              </w:rPr>
            </w:pPr>
          </w:p>
        </w:tc>
      </w:tr>
      <w:tr w:rsidR="00CB1CB5" w:rsidRPr="003365D9" w14:paraId="751A21AC" w14:textId="77777777" w:rsidTr="3FF4B918">
        <w:trPr>
          <w:trHeight w:val="230"/>
        </w:trPr>
        <w:tc>
          <w:tcPr>
            <w:tcW w:w="744" w:type="pct"/>
            <w:vMerge/>
          </w:tcPr>
          <w:p w14:paraId="1DF4C172" w14:textId="77777777" w:rsidR="00CB1CB5" w:rsidRPr="003365D9" w:rsidRDefault="00CB1CB5" w:rsidP="00CB1CB5">
            <w:pPr>
              <w:rPr>
                <w:rFonts w:cstheme="minorHAnsi"/>
                <w:szCs w:val="20"/>
              </w:rPr>
            </w:pPr>
          </w:p>
        </w:tc>
        <w:tc>
          <w:tcPr>
            <w:tcW w:w="337" w:type="pct"/>
            <w:vMerge/>
          </w:tcPr>
          <w:p w14:paraId="51ADEBE2" w14:textId="77777777" w:rsidR="00CB1CB5" w:rsidRPr="003365D9" w:rsidRDefault="00CB1CB5" w:rsidP="00CB1CB5">
            <w:pPr>
              <w:rPr>
                <w:rFonts w:cstheme="minorHAnsi"/>
                <w:bCs/>
                <w:szCs w:val="20"/>
              </w:rPr>
            </w:pPr>
          </w:p>
        </w:tc>
        <w:tc>
          <w:tcPr>
            <w:tcW w:w="947" w:type="pct"/>
            <w:vMerge/>
          </w:tcPr>
          <w:p w14:paraId="183F2328" w14:textId="77777777" w:rsidR="00CB1CB5" w:rsidRPr="003365D9" w:rsidRDefault="00CB1CB5" w:rsidP="00CB1CB5">
            <w:pPr>
              <w:rPr>
                <w:rFonts w:cstheme="minorHAnsi"/>
                <w:szCs w:val="20"/>
              </w:rPr>
            </w:pPr>
          </w:p>
        </w:tc>
        <w:tc>
          <w:tcPr>
            <w:tcW w:w="2297" w:type="pct"/>
          </w:tcPr>
          <w:p w14:paraId="07BA7A86" w14:textId="60605B07" w:rsidR="0089130A" w:rsidRPr="003365D9" w:rsidRDefault="4A2F13A2" w:rsidP="21189A75">
            <w:pPr>
              <w:rPr>
                <w:rFonts w:cstheme="minorBidi"/>
              </w:rPr>
            </w:pPr>
            <w:r w:rsidRPr="21189A75">
              <w:rPr>
                <w:rFonts w:cstheme="minorBidi"/>
              </w:rPr>
              <w:t xml:space="preserve">We actively consider children’s voices when planning physical activities, ensuring that opportunities for physical play cater to their abilities, diversity, and backgrounds. Our service provides access to various facilities such as the basketball court, climbing frames, ninja course, soccer goals, and other sports equipment. Our vacation care program </w:t>
            </w:r>
            <w:r w:rsidRPr="21189A75">
              <w:rPr>
                <w:rFonts w:cstheme="minorBidi"/>
              </w:rPr>
              <w:lastRenderedPageBreak/>
              <w:t>includes a range of physical activities, such as sports days, obstacle course days involving other services, gymnastics, and visits to different parks. These activities offer children the chance to experience diverse and challenging equipment not available at the school.</w:t>
            </w:r>
            <w:r w:rsidR="009C7B1F">
              <w:rPr>
                <w:rFonts w:cstheme="minorBidi"/>
              </w:rPr>
              <w:t xml:space="preserve"> Gecko sports </w:t>
            </w:r>
            <w:proofErr w:type="gramStart"/>
            <w:r w:rsidR="009C7B1F">
              <w:rPr>
                <w:rFonts w:cstheme="minorBidi"/>
              </w:rPr>
              <w:t>comes</w:t>
            </w:r>
            <w:proofErr w:type="gramEnd"/>
            <w:r w:rsidR="009C7B1F">
              <w:rPr>
                <w:rFonts w:cstheme="minorBidi"/>
              </w:rPr>
              <w:t xml:space="preserve"> in once a week, teaching the children new skills such as soccer, basketball, tennis and dodgeball.</w:t>
            </w:r>
          </w:p>
          <w:p w14:paraId="498BE36C" w14:textId="0DFFE821" w:rsidR="0089130A" w:rsidRPr="003365D9" w:rsidRDefault="0089130A" w:rsidP="21189A75">
            <w:pPr>
              <w:rPr>
                <w:rFonts w:cstheme="minorBidi"/>
              </w:rPr>
            </w:pPr>
          </w:p>
          <w:p w14:paraId="0BAE14A4" w14:textId="464029A9" w:rsidR="0089130A" w:rsidRPr="003365D9" w:rsidRDefault="4A2F13A2" w:rsidP="21189A75">
            <w:r w:rsidRPr="21189A75">
              <w:rPr>
                <w:rFonts w:cstheme="minorBidi"/>
              </w:rPr>
              <w:t>In addition, we offer mindful Yoga/stretch sessions to promote both physical and mental well-being. Children also participate in Zumba classes at the school, with educators joining them for morning sessions.</w:t>
            </w:r>
          </w:p>
          <w:p w14:paraId="29EA154C" w14:textId="1BC3BE16" w:rsidR="0089130A" w:rsidRPr="003365D9" w:rsidRDefault="0089130A" w:rsidP="21189A75">
            <w:pPr>
              <w:rPr>
                <w:rFonts w:cstheme="minorBidi"/>
              </w:rPr>
            </w:pPr>
          </w:p>
          <w:p w14:paraId="4839B3B0" w14:textId="6F1B8349" w:rsidR="0089130A" w:rsidRPr="003365D9" w:rsidRDefault="4A2F13A2" w:rsidP="21189A75">
            <w:r w:rsidRPr="21189A75">
              <w:rPr>
                <w:rFonts w:cstheme="minorBidi"/>
              </w:rPr>
              <w:t>Children are involved in selecting various sporting activities for incursions, ensuring their preferences and interests are reflected in the program.</w:t>
            </w:r>
          </w:p>
          <w:p w14:paraId="49347824" w14:textId="526554AA" w:rsidR="0089130A" w:rsidRPr="003365D9" w:rsidRDefault="0089130A" w:rsidP="21189A75">
            <w:pPr>
              <w:rPr>
                <w:rFonts w:cstheme="minorBidi"/>
              </w:rPr>
            </w:pPr>
          </w:p>
        </w:tc>
        <w:tc>
          <w:tcPr>
            <w:tcW w:w="338" w:type="pct"/>
            <w:vMerge/>
          </w:tcPr>
          <w:p w14:paraId="7CF1E945" w14:textId="77777777" w:rsidR="00CB1CB5" w:rsidRPr="003365D9" w:rsidRDefault="00CB1CB5" w:rsidP="00CB1CB5">
            <w:pPr>
              <w:jc w:val="center"/>
              <w:rPr>
                <w:rFonts w:cstheme="minorHAnsi"/>
                <w:bCs/>
                <w:szCs w:val="20"/>
              </w:rPr>
            </w:pPr>
          </w:p>
        </w:tc>
        <w:tc>
          <w:tcPr>
            <w:tcW w:w="337" w:type="pct"/>
            <w:vMerge/>
          </w:tcPr>
          <w:p w14:paraId="678F075B" w14:textId="77777777" w:rsidR="00CB1CB5" w:rsidRPr="003365D9" w:rsidRDefault="00CB1CB5" w:rsidP="00CB1CB5">
            <w:pPr>
              <w:jc w:val="center"/>
              <w:rPr>
                <w:rFonts w:cstheme="minorHAnsi"/>
                <w:bCs/>
                <w:szCs w:val="20"/>
              </w:rPr>
            </w:pPr>
          </w:p>
        </w:tc>
      </w:tr>
    </w:tbl>
    <w:p w14:paraId="648BE8FC" w14:textId="4BAF2524" w:rsidR="075BFD6E" w:rsidRDefault="075BFD6E"/>
    <w:p w14:paraId="2FD644CA" w14:textId="4A19C18A" w:rsidR="00237A68" w:rsidRPr="003365D9" w:rsidRDefault="00237A68" w:rsidP="00714CA2"/>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6A0" w:firstRow="1" w:lastRow="0" w:firstColumn="1" w:lastColumn="0" w:noHBand="1" w:noVBand="1"/>
      </w:tblPr>
      <w:tblGrid>
        <w:gridCol w:w="3135"/>
        <w:gridCol w:w="11535"/>
      </w:tblGrid>
      <w:tr w:rsidR="21189A75" w14:paraId="5AA7EC15" w14:textId="77777777" w:rsidTr="21189A75">
        <w:trPr>
          <w:trHeight w:val="300"/>
        </w:trPr>
        <w:tc>
          <w:tcPr>
            <w:tcW w:w="3135" w:type="dxa"/>
            <w:shd w:val="clear" w:color="auto" w:fill="FFC000"/>
          </w:tcPr>
          <w:p w14:paraId="27EFAB82" w14:textId="3698CBFE" w:rsidR="21189A75" w:rsidRDefault="21189A75" w:rsidP="21189A75">
            <w:pPr>
              <w:rPr>
                <w:b/>
                <w:bCs/>
              </w:rPr>
            </w:pPr>
          </w:p>
          <w:p w14:paraId="40305EEF" w14:textId="61B47F21" w:rsidR="21189A75" w:rsidRDefault="21189A75" w:rsidP="21189A75">
            <w:pPr>
              <w:rPr>
                <w:b/>
                <w:bCs/>
              </w:rPr>
            </w:pPr>
            <w:r w:rsidRPr="21189A75">
              <w:rPr>
                <w:b/>
                <w:bCs/>
              </w:rPr>
              <w:t>EXCEEDING THEME 1</w:t>
            </w:r>
          </w:p>
        </w:tc>
        <w:tc>
          <w:tcPr>
            <w:tcW w:w="11535" w:type="dxa"/>
          </w:tcPr>
          <w:p w14:paraId="2B2AA080" w14:textId="77777777" w:rsidR="00B106EA" w:rsidRPr="00B106EA" w:rsidRDefault="00B106EA" w:rsidP="00B106EA">
            <w:pPr>
              <w:pStyle w:val="NormalWeb"/>
              <w:rPr>
                <w:rFonts w:ascii="Arial" w:hAnsi="Arial" w:cs="Arial"/>
                <w:sz w:val="20"/>
                <w:szCs w:val="20"/>
              </w:rPr>
            </w:pPr>
            <w:r w:rsidRPr="00B106EA">
              <w:rPr>
                <w:rFonts w:ascii="Arial" w:hAnsi="Arial" w:cs="Arial"/>
                <w:sz w:val="20"/>
                <w:szCs w:val="20"/>
              </w:rPr>
              <w:t>We ensure comprehensive safety measures are in place, including encouraging appropriate clothing and footwear and providing spare clothing when needed. These measures are integrated into our daily routines and operational standards for health and safety.</w:t>
            </w:r>
          </w:p>
          <w:p w14:paraId="1D5C1A1B" w14:textId="77777777" w:rsidR="00B106EA" w:rsidRPr="00B106EA" w:rsidRDefault="00B106EA" w:rsidP="00B106EA">
            <w:pPr>
              <w:pStyle w:val="NormalWeb"/>
              <w:rPr>
                <w:rFonts w:ascii="Arial" w:hAnsi="Arial" w:cs="Arial"/>
                <w:sz w:val="20"/>
                <w:szCs w:val="20"/>
              </w:rPr>
            </w:pPr>
            <w:r w:rsidRPr="00B106EA">
              <w:rPr>
                <w:rFonts w:ascii="Arial" w:hAnsi="Arial" w:cs="Arial"/>
                <w:sz w:val="20"/>
                <w:szCs w:val="20"/>
              </w:rPr>
              <w:t>Our Sun Protection Policy demonstrates our proactive approach to safeguarding children from UV radiation. By requiring sun-safe clothing and hats, and providing spare hats for those who forget theirs, we embed sun safety into everyday operations.</w:t>
            </w:r>
          </w:p>
          <w:p w14:paraId="71623BD9" w14:textId="77777777" w:rsidR="00B106EA" w:rsidRPr="00B106EA" w:rsidRDefault="00B106EA" w:rsidP="00B106EA">
            <w:pPr>
              <w:pStyle w:val="NormalWeb"/>
              <w:rPr>
                <w:rFonts w:ascii="Arial" w:hAnsi="Arial" w:cs="Arial"/>
                <w:sz w:val="20"/>
                <w:szCs w:val="20"/>
              </w:rPr>
            </w:pPr>
            <w:r w:rsidRPr="00B106EA">
              <w:rPr>
                <w:rFonts w:ascii="Arial" w:hAnsi="Arial" w:cs="Arial"/>
                <w:sz w:val="20"/>
                <w:szCs w:val="20"/>
              </w:rPr>
              <w:t>We offer a variety of active and restful experiences, with the environment set up to support these needs, such as providing a quiet space for rest. This flexibility reflects our responsiveness to children’s preferences and is embedded in the daily program.</w:t>
            </w:r>
          </w:p>
          <w:p w14:paraId="609EDCF4" w14:textId="5A0FF2F1" w:rsidR="00B106EA" w:rsidRPr="00B106EA" w:rsidRDefault="00B106EA" w:rsidP="00B106EA">
            <w:pPr>
              <w:pStyle w:val="NormalWeb"/>
              <w:rPr>
                <w:rFonts w:ascii="Arial" w:hAnsi="Arial" w:cs="Arial"/>
                <w:sz w:val="20"/>
                <w:szCs w:val="20"/>
              </w:rPr>
            </w:pPr>
            <w:r w:rsidRPr="00B106EA">
              <w:rPr>
                <w:rFonts w:ascii="Arial" w:hAnsi="Arial" w:cs="Arial"/>
                <w:sz w:val="20"/>
                <w:szCs w:val="20"/>
              </w:rPr>
              <w:t>Our detailed procedures for handling illnesses and injuries</w:t>
            </w:r>
            <w:r>
              <w:rPr>
                <w:rFonts w:ascii="Arial" w:hAnsi="Arial" w:cs="Arial"/>
                <w:sz w:val="20"/>
                <w:szCs w:val="20"/>
              </w:rPr>
              <w:t xml:space="preserve">, </w:t>
            </w:r>
            <w:r w:rsidRPr="00B106EA">
              <w:rPr>
                <w:rFonts w:ascii="Arial" w:hAnsi="Arial" w:cs="Arial"/>
                <w:sz w:val="20"/>
                <w:szCs w:val="20"/>
              </w:rPr>
              <w:t>including reporting, monitoring, and monthly audits</w:t>
            </w:r>
            <w:r w:rsidR="000F10E3">
              <w:rPr>
                <w:rFonts w:ascii="Arial" w:hAnsi="Arial" w:cs="Arial"/>
                <w:sz w:val="20"/>
                <w:szCs w:val="20"/>
              </w:rPr>
              <w:t xml:space="preserve">, </w:t>
            </w:r>
            <w:r w:rsidRPr="00B106EA">
              <w:rPr>
                <w:rFonts w:ascii="Arial" w:hAnsi="Arial" w:cs="Arial"/>
                <w:sz w:val="20"/>
                <w:szCs w:val="20"/>
              </w:rPr>
              <w:t>demonstrate our commitment to health and safety. We regularly reflect on incident data to improve safety practices, ensuring these procedures remain an integral part of our operations.</w:t>
            </w:r>
          </w:p>
          <w:p w14:paraId="498F76D9" w14:textId="77777777" w:rsidR="00B106EA" w:rsidRPr="00B106EA" w:rsidRDefault="00B106EA" w:rsidP="00B106EA">
            <w:pPr>
              <w:pStyle w:val="NormalWeb"/>
              <w:rPr>
                <w:rFonts w:ascii="Arial" w:hAnsi="Arial" w:cs="Arial"/>
                <w:sz w:val="20"/>
                <w:szCs w:val="20"/>
              </w:rPr>
            </w:pPr>
            <w:r w:rsidRPr="00B106EA">
              <w:rPr>
                <w:rFonts w:ascii="Arial" w:hAnsi="Arial" w:cs="Arial"/>
                <w:sz w:val="20"/>
                <w:szCs w:val="20"/>
              </w:rPr>
              <w:t>Involving children in creating hygiene posters, developing room respect rules, and participating in risk assessments embeds their voices into our operations. This not only educates them about safety but also makes them active participants in maintaining a safe environment.</w:t>
            </w:r>
          </w:p>
          <w:p w14:paraId="1FCF467D" w14:textId="77777777" w:rsidR="00B106EA" w:rsidRPr="00B106EA" w:rsidRDefault="00B106EA" w:rsidP="00B106EA">
            <w:pPr>
              <w:pStyle w:val="NormalWeb"/>
              <w:rPr>
                <w:rFonts w:ascii="Arial" w:hAnsi="Arial" w:cs="Arial"/>
                <w:sz w:val="20"/>
                <w:szCs w:val="20"/>
              </w:rPr>
            </w:pPr>
            <w:r w:rsidRPr="00B106EA">
              <w:rPr>
                <w:rFonts w:ascii="Arial" w:hAnsi="Arial" w:cs="Arial"/>
                <w:sz w:val="20"/>
                <w:szCs w:val="20"/>
              </w:rPr>
              <w:lastRenderedPageBreak/>
              <w:t>We maintain transparency and keep families informed through regular updates, prominently displayed hygiene information, and active involvement in menu planning. This consistent communication reflects our commitment to inclusivity and is a key aspect of our service operations.</w:t>
            </w:r>
          </w:p>
          <w:p w14:paraId="6DCFF336" w14:textId="77777777" w:rsidR="00B106EA" w:rsidRPr="00B106EA" w:rsidRDefault="00B106EA" w:rsidP="00B106EA">
            <w:pPr>
              <w:pStyle w:val="NormalWeb"/>
              <w:rPr>
                <w:rFonts w:ascii="Arial" w:hAnsi="Arial" w:cs="Arial"/>
                <w:sz w:val="20"/>
                <w:szCs w:val="20"/>
              </w:rPr>
            </w:pPr>
            <w:r w:rsidRPr="00B106EA">
              <w:rPr>
                <w:rFonts w:ascii="Arial" w:hAnsi="Arial" w:cs="Arial"/>
                <w:sz w:val="20"/>
                <w:szCs w:val="20"/>
              </w:rPr>
              <w:t>Incorporating physical activities and mindfulness practices such as yoga supports children’s well-being. Our varied physical activities and mindful sessions are seamlessly integrated into the program, catering to children’s diverse needs.</w:t>
            </w:r>
          </w:p>
          <w:p w14:paraId="5DB25B99" w14:textId="77777777" w:rsidR="00B106EA" w:rsidRPr="00B106EA" w:rsidRDefault="00B106EA" w:rsidP="00B106EA">
            <w:pPr>
              <w:pStyle w:val="NormalWeb"/>
              <w:rPr>
                <w:rFonts w:ascii="Arial" w:hAnsi="Arial" w:cs="Arial"/>
                <w:sz w:val="20"/>
                <w:szCs w:val="20"/>
              </w:rPr>
            </w:pPr>
            <w:r w:rsidRPr="00B106EA">
              <w:rPr>
                <w:rFonts w:ascii="Arial" w:hAnsi="Arial" w:cs="Arial"/>
                <w:sz w:val="20"/>
                <w:szCs w:val="20"/>
              </w:rPr>
              <w:t>By including children in planning physical activities, menu development, and other aspects of the program, we ensure their interests and needs are embedded in our service operations. This approach fosters a sense of agency and inclusivity, demonstrating our commitment to exceeding Theme 1.</w:t>
            </w:r>
          </w:p>
          <w:p w14:paraId="0CC4C205" w14:textId="650DA567" w:rsidR="21189A75" w:rsidRDefault="21189A75" w:rsidP="21189A75">
            <w:pPr>
              <w:rPr>
                <w:rFonts w:eastAsia="Arial" w:cs="Arial"/>
              </w:rPr>
            </w:pPr>
          </w:p>
        </w:tc>
      </w:tr>
      <w:tr w:rsidR="21189A75" w14:paraId="61F80F99" w14:textId="77777777" w:rsidTr="21189A75">
        <w:trPr>
          <w:trHeight w:val="300"/>
        </w:trPr>
        <w:tc>
          <w:tcPr>
            <w:tcW w:w="3135" w:type="dxa"/>
            <w:shd w:val="clear" w:color="auto" w:fill="FFC000"/>
          </w:tcPr>
          <w:p w14:paraId="619C4930" w14:textId="528A987D" w:rsidR="21189A75" w:rsidRDefault="21189A75" w:rsidP="21189A75">
            <w:pPr>
              <w:rPr>
                <w:b/>
                <w:bCs/>
              </w:rPr>
            </w:pPr>
          </w:p>
          <w:p w14:paraId="324C89BD" w14:textId="35EB7238" w:rsidR="21189A75" w:rsidRDefault="21189A75" w:rsidP="21189A75">
            <w:pPr>
              <w:rPr>
                <w:b/>
                <w:bCs/>
              </w:rPr>
            </w:pPr>
            <w:r w:rsidRPr="21189A75">
              <w:rPr>
                <w:b/>
                <w:bCs/>
              </w:rPr>
              <w:t>EXCEEDING THEME 2</w:t>
            </w:r>
          </w:p>
        </w:tc>
        <w:tc>
          <w:tcPr>
            <w:tcW w:w="11535" w:type="dxa"/>
          </w:tcPr>
          <w:p w14:paraId="15BA2C87" w14:textId="77777777" w:rsidR="000F10E3" w:rsidRPr="000F10E3" w:rsidRDefault="000F10E3" w:rsidP="000F10E3">
            <w:pPr>
              <w:pStyle w:val="NormalWeb"/>
              <w:rPr>
                <w:rFonts w:ascii="Arial" w:hAnsi="Arial" w:cs="Arial"/>
                <w:sz w:val="20"/>
                <w:szCs w:val="20"/>
              </w:rPr>
            </w:pPr>
            <w:r w:rsidRPr="000F10E3">
              <w:rPr>
                <w:rFonts w:ascii="Arial" w:hAnsi="Arial" w:cs="Arial"/>
                <w:sz w:val="20"/>
                <w:szCs w:val="20"/>
              </w:rPr>
              <w:t>Our commitment to reflective practice and continuous improvement is evident through monthly audits and analyses of incident, injury, and illness forms. By identifying patterns and making necessary adjustments, we take a proactive approach to enhancing safety and reducing risks. We also regularly gather feedback from families and children through surveys on menus and physical activities, ensuring our practices remain responsive to their needs and preferences.</w:t>
            </w:r>
          </w:p>
          <w:p w14:paraId="224AF5D6" w14:textId="77777777" w:rsidR="000F10E3" w:rsidRPr="000F10E3" w:rsidRDefault="000F10E3" w:rsidP="000F10E3">
            <w:pPr>
              <w:pStyle w:val="NormalWeb"/>
              <w:rPr>
                <w:rFonts w:ascii="Arial" w:hAnsi="Arial" w:cs="Arial"/>
                <w:sz w:val="20"/>
                <w:szCs w:val="20"/>
              </w:rPr>
            </w:pPr>
            <w:r w:rsidRPr="000F10E3">
              <w:rPr>
                <w:rFonts w:ascii="Arial" w:hAnsi="Arial" w:cs="Arial"/>
                <w:sz w:val="20"/>
                <w:szCs w:val="20"/>
              </w:rPr>
              <w:t>Our health and safety practices demonstrate a thoughtful and reflective approach. We manage sickness, report infectious illnesses, and update families following critical incidents, reflecting our dedication to maintaining high standards of health and safety. The use of hygiene posters, hand sanitiser, and active engagement of children in hygiene practices further illustrates our ongoing reflection on the effectiveness of these measures.</w:t>
            </w:r>
          </w:p>
          <w:p w14:paraId="30C5CE76" w14:textId="77777777" w:rsidR="000F10E3" w:rsidRPr="000F10E3" w:rsidRDefault="000F10E3" w:rsidP="000F10E3">
            <w:pPr>
              <w:pStyle w:val="NormalWeb"/>
              <w:rPr>
                <w:rFonts w:ascii="Arial" w:hAnsi="Arial" w:cs="Arial"/>
                <w:sz w:val="20"/>
                <w:szCs w:val="20"/>
              </w:rPr>
            </w:pPr>
            <w:r w:rsidRPr="000F10E3">
              <w:rPr>
                <w:rFonts w:ascii="Arial" w:hAnsi="Arial" w:cs="Arial"/>
                <w:sz w:val="20"/>
                <w:szCs w:val="20"/>
              </w:rPr>
              <w:t>Inclusive program development is a key feature of our service. Mindfulness activities, physical experiences, and the involvement of children in creating room respect rules and participating in risk assessments ensure that programs are tailored to meet diverse needs and interests. Incorporating children’s feedback and preferences into physical activities highlights our responsive and reflective practice.</w:t>
            </w:r>
          </w:p>
          <w:p w14:paraId="2F8E55CB" w14:textId="77777777" w:rsidR="000F10E3" w:rsidRPr="000F10E3" w:rsidRDefault="000F10E3" w:rsidP="000F10E3">
            <w:pPr>
              <w:pStyle w:val="NormalWeb"/>
              <w:rPr>
                <w:rFonts w:ascii="Arial" w:hAnsi="Arial" w:cs="Arial"/>
                <w:sz w:val="20"/>
                <w:szCs w:val="20"/>
              </w:rPr>
            </w:pPr>
            <w:r w:rsidRPr="000F10E3">
              <w:rPr>
                <w:rFonts w:ascii="Arial" w:hAnsi="Arial" w:cs="Arial"/>
                <w:sz w:val="20"/>
                <w:szCs w:val="20"/>
              </w:rPr>
              <w:t xml:space="preserve">Our review and communication of policies and procedures also </w:t>
            </w:r>
            <w:proofErr w:type="gramStart"/>
            <w:r w:rsidRPr="000F10E3">
              <w:rPr>
                <w:rFonts w:ascii="Arial" w:hAnsi="Arial" w:cs="Arial"/>
                <w:sz w:val="20"/>
                <w:szCs w:val="20"/>
              </w:rPr>
              <w:t>emphasises</w:t>
            </w:r>
            <w:proofErr w:type="gramEnd"/>
            <w:r w:rsidRPr="000F10E3">
              <w:rPr>
                <w:rFonts w:ascii="Arial" w:hAnsi="Arial" w:cs="Arial"/>
                <w:sz w:val="20"/>
                <w:szCs w:val="20"/>
              </w:rPr>
              <w:t xml:space="preserve"> our reflective approach. We provide regular updates and clear information about safety policies through multiple channels, including our website and Xplor, ensuring families are well-informed and actively engaged.</w:t>
            </w:r>
          </w:p>
          <w:p w14:paraId="027E06D2" w14:textId="77777777" w:rsidR="000F10E3" w:rsidRPr="000F10E3" w:rsidRDefault="000F10E3" w:rsidP="000F10E3">
            <w:pPr>
              <w:pStyle w:val="NormalWeb"/>
              <w:rPr>
                <w:rFonts w:ascii="Arial" w:hAnsi="Arial" w:cs="Arial"/>
                <w:sz w:val="20"/>
                <w:szCs w:val="20"/>
              </w:rPr>
            </w:pPr>
            <w:r w:rsidRPr="000F10E3">
              <w:rPr>
                <w:rFonts w:ascii="Arial" w:hAnsi="Arial" w:cs="Arial"/>
                <w:sz w:val="20"/>
                <w:szCs w:val="20"/>
              </w:rPr>
              <w:t>Thoughtful adjustments to the physical environment and program offerings further demonstrate critical reflection on how best to support children’s needs. From the free-flow approach and accessible spare clothing and hats to diverse and mindful activity planning, our practices create a supportive and flexible environment for all children.</w:t>
            </w:r>
          </w:p>
          <w:p w14:paraId="28023179" w14:textId="2AD4AA8B" w:rsidR="45498B7F" w:rsidRPr="000F10E3" w:rsidRDefault="000F10E3" w:rsidP="000F10E3">
            <w:pPr>
              <w:pStyle w:val="NormalWeb"/>
              <w:rPr>
                <w:rFonts w:ascii="Arial" w:hAnsi="Arial" w:cs="Arial"/>
                <w:sz w:val="20"/>
                <w:szCs w:val="20"/>
              </w:rPr>
            </w:pPr>
            <w:r w:rsidRPr="000F10E3">
              <w:rPr>
                <w:rFonts w:ascii="Arial" w:hAnsi="Arial" w:cs="Arial"/>
                <w:sz w:val="20"/>
                <w:szCs w:val="20"/>
              </w:rPr>
              <w:t>Overall, our service’s practices showcase a thorough commitment to critical reflection, which is essential for exceeding this standard.</w:t>
            </w:r>
          </w:p>
        </w:tc>
      </w:tr>
      <w:tr w:rsidR="21189A75" w14:paraId="79F3A96A" w14:textId="77777777" w:rsidTr="21189A75">
        <w:trPr>
          <w:trHeight w:val="300"/>
        </w:trPr>
        <w:tc>
          <w:tcPr>
            <w:tcW w:w="3135" w:type="dxa"/>
            <w:shd w:val="clear" w:color="auto" w:fill="FFC000"/>
          </w:tcPr>
          <w:p w14:paraId="4B991EB4" w14:textId="0C8924F2" w:rsidR="21189A75" w:rsidRDefault="21189A75" w:rsidP="21189A75">
            <w:pPr>
              <w:rPr>
                <w:b/>
                <w:bCs/>
              </w:rPr>
            </w:pPr>
          </w:p>
          <w:p w14:paraId="7B93472D" w14:textId="537BFFE4" w:rsidR="21189A75" w:rsidRDefault="21189A75" w:rsidP="21189A75">
            <w:pPr>
              <w:rPr>
                <w:b/>
                <w:bCs/>
              </w:rPr>
            </w:pPr>
            <w:r w:rsidRPr="21189A75">
              <w:rPr>
                <w:b/>
                <w:bCs/>
              </w:rPr>
              <w:t>EXCEEDING THEME 3</w:t>
            </w:r>
          </w:p>
        </w:tc>
        <w:tc>
          <w:tcPr>
            <w:tcW w:w="11535" w:type="dxa"/>
          </w:tcPr>
          <w:p w14:paraId="484FD30A" w14:textId="77777777" w:rsidR="00F2326A" w:rsidRPr="00F2326A" w:rsidRDefault="00F2326A" w:rsidP="00F2326A">
            <w:pPr>
              <w:pStyle w:val="NormalWeb"/>
              <w:rPr>
                <w:rFonts w:ascii="Arial" w:hAnsi="Arial" w:cs="Arial"/>
                <w:sz w:val="20"/>
                <w:szCs w:val="20"/>
              </w:rPr>
            </w:pPr>
            <w:r w:rsidRPr="00F2326A">
              <w:rPr>
                <w:rFonts w:ascii="Arial" w:hAnsi="Arial" w:cs="Arial"/>
                <w:sz w:val="20"/>
                <w:szCs w:val="20"/>
              </w:rPr>
              <w:t>Our practice of meaningful engagement with families and the community is evident in multiple ways. We ensure transparent communication with families through regular updates via Xplor and information on our website regarding hygiene practices, health policies, and significant changes. This approach fosters trust and keeps families actively involved in their child’s well-being. Detailed reports on health incidents and requirements for medical clearance for infectious illnesses further demonstrate our commitment to keeping families informed and involved in managing their child’s health.</w:t>
            </w:r>
          </w:p>
          <w:p w14:paraId="395FF42F" w14:textId="77777777" w:rsidR="00F2326A" w:rsidRPr="00F2326A" w:rsidRDefault="00F2326A" w:rsidP="00F2326A">
            <w:pPr>
              <w:pStyle w:val="NormalWeb"/>
              <w:rPr>
                <w:rFonts w:ascii="Arial" w:hAnsi="Arial" w:cs="Arial"/>
                <w:sz w:val="20"/>
                <w:szCs w:val="20"/>
              </w:rPr>
            </w:pPr>
            <w:r w:rsidRPr="00F2326A">
              <w:rPr>
                <w:rFonts w:ascii="Arial" w:hAnsi="Arial" w:cs="Arial"/>
                <w:sz w:val="20"/>
                <w:szCs w:val="20"/>
              </w:rPr>
              <w:t>We value family input and feedback. For example, suggestions gathered from families and children through surveys inform menu planning, ensuring meals align with preferences and dietary needs. Engaging children in selecting sporting activities and physical experiences reflects their interests and helps tailor the program to meet their needs.</w:t>
            </w:r>
          </w:p>
          <w:p w14:paraId="312788D7" w14:textId="77777777" w:rsidR="00F2326A" w:rsidRPr="00F2326A" w:rsidRDefault="00F2326A" w:rsidP="00F2326A">
            <w:pPr>
              <w:pStyle w:val="NormalWeb"/>
              <w:rPr>
                <w:rFonts w:ascii="Arial" w:hAnsi="Arial" w:cs="Arial"/>
                <w:sz w:val="20"/>
                <w:szCs w:val="20"/>
              </w:rPr>
            </w:pPr>
            <w:r w:rsidRPr="00F2326A">
              <w:rPr>
                <w:rFonts w:ascii="Arial" w:hAnsi="Arial" w:cs="Arial"/>
                <w:sz w:val="20"/>
                <w:szCs w:val="20"/>
              </w:rPr>
              <w:t>Our community engagement is also evident. Special incursions, such as visits from a reptile expert, address local interests and bring external expertise into our program. Collaborative events, including sports days and park visits, further demonstrate our commitment to engaging with the broader community and external organisations.</w:t>
            </w:r>
          </w:p>
          <w:p w14:paraId="54B96ACF" w14:textId="77777777" w:rsidR="00F2326A" w:rsidRPr="00F2326A" w:rsidRDefault="00F2326A" w:rsidP="00F2326A">
            <w:pPr>
              <w:pStyle w:val="NormalWeb"/>
              <w:rPr>
                <w:rFonts w:ascii="Arial" w:hAnsi="Arial" w:cs="Arial"/>
                <w:sz w:val="20"/>
                <w:szCs w:val="20"/>
              </w:rPr>
            </w:pPr>
            <w:r w:rsidRPr="00F2326A">
              <w:rPr>
                <w:rFonts w:ascii="Arial" w:hAnsi="Arial" w:cs="Arial"/>
                <w:sz w:val="20"/>
                <w:szCs w:val="20"/>
              </w:rPr>
              <w:t>We actively involve children in promoting safety and hygiene within the service. Their participation in creating hygiene posters and developing Room Respect Rules fosters ownership and responsibility. Involvement in yard checks and routine safety practices reinforces their role in maintaining a safe environment and aligns with their understanding of health and safety.</w:t>
            </w:r>
          </w:p>
          <w:p w14:paraId="684364B5" w14:textId="77777777" w:rsidR="00F2326A" w:rsidRPr="00F2326A" w:rsidRDefault="00F2326A" w:rsidP="00F2326A">
            <w:pPr>
              <w:pStyle w:val="NormalWeb"/>
              <w:rPr>
                <w:rFonts w:ascii="Arial" w:hAnsi="Arial" w:cs="Arial"/>
                <w:sz w:val="20"/>
                <w:szCs w:val="20"/>
              </w:rPr>
            </w:pPr>
            <w:r w:rsidRPr="00F2326A">
              <w:rPr>
                <w:rFonts w:ascii="Arial" w:hAnsi="Arial" w:cs="Arial"/>
                <w:sz w:val="20"/>
                <w:szCs w:val="20"/>
              </w:rPr>
              <w:t>Additionally, our menu aligns with the Australian Dietary Guidelines and incorporates input from nutritionists, highlighting our commitment to providing nutritious meals while valuing both community and professional expertise.</w:t>
            </w:r>
          </w:p>
          <w:p w14:paraId="7C7B67F7" w14:textId="77777777" w:rsidR="00F2326A" w:rsidRPr="00F2326A" w:rsidRDefault="00F2326A" w:rsidP="00F2326A">
            <w:pPr>
              <w:pStyle w:val="NormalWeb"/>
              <w:rPr>
                <w:rFonts w:ascii="Arial" w:hAnsi="Arial" w:cs="Arial"/>
                <w:sz w:val="20"/>
                <w:szCs w:val="20"/>
              </w:rPr>
            </w:pPr>
            <w:r w:rsidRPr="00F2326A">
              <w:rPr>
                <w:rFonts w:ascii="Arial" w:hAnsi="Arial" w:cs="Arial"/>
                <w:sz w:val="20"/>
                <w:szCs w:val="20"/>
              </w:rPr>
              <w:t>Through these practices, our service demonstrates meaningful engagement with families and the community, supporting our goal to exceed standards for practice shaped by such involvement.</w:t>
            </w:r>
          </w:p>
          <w:p w14:paraId="2D561F7E" w14:textId="2880E075" w:rsidR="21189A75" w:rsidRDefault="21189A75" w:rsidP="21189A75">
            <w:pPr>
              <w:rPr>
                <w:rFonts w:eastAsia="Arial" w:cs="Arial"/>
              </w:rPr>
            </w:pPr>
          </w:p>
        </w:tc>
      </w:tr>
    </w:tbl>
    <w:p w14:paraId="3437E317" w14:textId="14FF5792" w:rsidR="21189A75" w:rsidRDefault="21189A75"/>
    <w:p w14:paraId="4C23C898" w14:textId="77777777" w:rsidR="003875CC" w:rsidRDefault="003875CC" w:rsidP="00714CA2">
      <w:pPr>
        <w:rPr>
          <w:szCs w:val="20"/>
        </w:rPr>
      </w:pPr>
    </w:p>
    <w:p w14:paraId="6605DE29" w14:textId="31E49EAB" w:rsidR="00A81507" w:rsidRPr="003365D9" w:rsidRDefault="00A81507" w:rsidP="21189A75"/>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ED2CB2" w:rsidRPr="003365D9" w14:paraId="7DEC7EDD" w14:textId="77777777" w:rsidTr="3FF4B918">
        <w:trPr>
          <w:trHeight w:val="398"/>
        </w:trPr>
        <w:tc>
          <w:tcPr>
            <w:tcW w:w="5000" w:type="pct"/>
            <w:gridSpan w:val="6"/>
            <w:tcBorders>
              <w:bottom w:val="single" w:sz="4" w:space="0" w:color="D9D9D9" w:themeColor="background1" w:themeShade="D9"/>
            </w:tcBorders>
            <w:shd w:val="clear" w:color="auto" w:fill="D3DBE4" w:themeFill="accent4" w:themeFillTint="33"/>
            <w:vAlign w:val="center"/>
          </w:tcPr>
          <w:p w14:paraId="66E51892" w14:textId="5C4AA100" w:rsidR="00ED2CB2" w:rsidRPr="003365D9" w:rsidRDefault="00237A68" w:rsidP="00ED2CB2">
            <w:pPr>
              <w:pStyle w:val="Heading1"/>
              <w:spacing w:before="0"/>
              <w:rPr>
                <w:rFonts w:ascii="Arial" w:hAnsi="Arial" w:cs="Arial"/>
                <w:color w:val="FFFFFF" w:themeColor="background1"/>
                <w:sz w:val="20"/>
                <w:szCs w:val="20"/>
              </w:rPr>
            </w:pPr>
            <w:bookmarkStart w:id="14" w:name="_Toc412014953"/>
            <w:r w:rsidRPr="3FF4B918">
              <w:rPr>
                <w:rFonts w:ascii="Arial" w:hAnsi="Arial" w:cs="Arial"/>
                <w:b/>
                <w:bCs/>
                <w:color w:val="3C4E62" w:themeColor="accent4"/>
                <w:sz w:val="20"/>
                <w:szCs w:val="20"/>
              </w:rPr>
              <w:t xml:space="preserve">Standard 2.2: </w:t>
            </w:r>
            <w:r w:rsidRPr="3FF4B918">
              <w:rPr>
                <w:rFonts w:ascii="Arial" w:hAnsi="Arial" w:cs="Arial"/>
                <w:color w:val="3C4E62" w:themeColor="accent4"/>
                <w:sz w:val="20"/>
                <w:szCs w:val="20"/>
              </w:rPr>
              <w:t>Each child is protected.</w:t>
            </w:r>
            <w:bookmarkEnd w:id="14"/>
          </w:p>
        </w:tc>
      </w:tr>
      <w:tr w:rsidR="00ED2CB2" w:rsidRPr="003365D9" w14:paraId="0DAC27F3" w14:textId="77777777" w:rsidTr="3FF4B91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CBDEB7"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C2C0B31"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0B62241"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64CEE14"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05666A3"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Not Met</w:t>
            </w:r>
          </w:p>
        </w:tc>
      </w:tr>
      <w:tr w:rsidR="00131BD1" w:rsidRPr="003365D9" w14:paraId="25B6A900" w14:textId="77777777" w:rsidTr="3FF4B918">
        <w:trPr>
          <w:trHeight w:val="341"/>
        </w:trPr>
        <w:tc>
          <w:tcPr>
            <w:tcW w:w="744" w:type="pct"/>
            <w:vMerge w:val="restart"/>
            <w:tcBorders>
              <w:top w:val="single" w:sz="4" w:space="0" w:color="D9D9D9" w:themeColor="background1" w:themeShade="D9"/>
            </w:tcBorders>
          </w:tcPr>
          <w:p w14:paraId="2085599E" w14:textId="73675CB1" w:rsidR="00131BD1" w:rsidRPr="003365D9" w:rsidRDefault="00131BD1" w:rsidP="00131BD1">
            <w:pPr>
              <w:rPr>
                <w:rFonts w:cstheme="minorHAnsi"/>
                <w:bCs/>
                <w:szCs w:val="20"/>
              </w:rPr>
            </w:pPr>
            <w:r w:rsidRPr="003365D9">
              <w:rPr>
                <w:szCs w:val="20"/>
              </w:rPr>
              <w:t>Supervision</w:t>
            </w:r>
          </w:p>
        </w:tc>
        <w:tc>
          <w:tcPr>
            <w:tcW w:w="337" w:type="pct"/>
            <w:vMerge w:val="restart"/>
            <w:tcBorders>
              <w:top w:val="single" w:sz="4" w:space="0" w:color="D9D9D9" w:themeColor="background1" w:themeShade="D9"/>
            </w:tcBorders>
          </w:tcPr>
          <w:p w14:paraId="36CBB70E" w14:textId="6536B366" w:rsidR="00131BD1" w:rsidRPr="003365D9" w:rsidRDefault="00131BD1" w:rsidP="00131BD1">
            <w:pPr>
              <w:rPr>
                <w:rFonts w:cstheme="minorHAnsi"/>
                <w:bCs/>
                <w:szCs w:val="20"/>
              </w:rPr>
            </w:pPr>
            <w:r w:rsidRPr="003365D9">
              <w:rPr>
                <w:szCs w:val="20"/>
              </w:rPr>
              <w:t>2.2.1</w:t>
            </w:r>
          </w:p>
        </w:tc>
        <w:tc>
          <w:tcPr>
            <w:tcW w:w="947" w:type="pct"/>
            <w:vMerge w:val="restart"/>
            <w:tcBorders>
              <w:top w:val="single" w:sz="4" w:space="0" w:color="D9D9D9" w:themeColor="background1" w:themeShade="D9"/>
            </w:tcBorders>
          </w:tcPr>
          <w:p w14:paraId="403A6A07" w14:textId="0C0AFFA5" w:rsidR="00131BD1" w:rsidRPr="003365D9" w:rsidRDefault="00131BD1" w:rsidP="00131BD1">
            <w:pPr>
              <w:rPr>
                <w:rFonts w:cstheme="minorHAnsi"/>
                <w:szCs w:val="20"/>
              </w:rPr>
            </w:pPr>
            <w:r w:rsidRPr="003365D9">
              <w:rPr>
                <w:szCs w:val="20"/>
              </w:rPr>
              <w:t xml:space="preserve">At all times, reasonable precautions and adequate supervision ensure children </w:t>
            </w:r>
            <w:r w:rsidRPr="003365D9">
              <w:rPr>
                <w:szCs w:val="20"/>
              </w:rPr>
              <w:lastRenderedPageBreak/>
              <w:t>are protected from harm and hazard.</w:t>
            </w:r>
          </w:p>
        </w:tc>
        <w:tc>
          <w:tcPr>
            <w:tcW w:w="2297" w:type="pct"/>
            <w:tcBorders>
              <w:top w:val="single" w:sz="4" w:space="0" w:color="D9D9D9" w:themeColor="background1" w:themeShade="D9"/>
            </w:tcBorders>
          </w:tcPr>
          <w:p w14:paraId="19B23CED" w14:textId="4F9EC969" w:rsidR="00131BD1" w:rsidRPr="003365D9" w:rsidRDefault="389A8BAB" w:rsidP="21189A75">
            <w:pPr>
              <w:rPr>
                <w:rFonts w:cstheme="minorBidi"/>
              </w:rPr>
            </w:pPr>
            <w:r w:rsidRPr="21189A75">
              <w:rPr>
                <w:rFonts w:cstheme="minorBidi"/>
              </w:rPr>
              <w:lastRenderedPageBreak/>
              <w:t xml:space="preserve">We regularly discuss safety issues and the correct use of equipment and the environment with children. When appropriate, we involve them in setting safety rules. Children are actively engaged in creating our safety </w:t>
            </w:r>
            <w:r w:rsidRPr="21189A75">
              <w:rPr>
                <w:rFonts w:cstheme="minorBidi"/>
              </w:rPr>
              <w:lastRenderedPageBreak/>
              <w:t>rules and risk assessments, ensuring they have a clear understanding of safety practices.</w:t>
            </w:r>
          </w:p>
          <w:p w14:paraId="5C84D774" w14:textId="05835C3A" w:rsidR="00131BD1" w:rsidRPr="003365D9" w:rsidRDefault="00131BD1" w:rsidP="21189A75">
            <w:pPr>
              <w:rPr>
                <w:rFonts w:cstheme="minorBidi"/>
              </w:rPr>
            </w:pPr>
          </w:p>
          <w:p w14:paraId="1C02757F" w14:textId="32303FF6" w:rsidR="00131BD1" w:rsidRPr="003365D9" w:rsidRDefault="389A8BAB" w:rsidP="21189A75">
            <w:r w:rsidRPr="21189A75">
              <w:rPr>
                <w:rFonts w:cstheme="minorBidi"/>
              </w:rPr>
              <w:t>Educators position themselves according to supervision needs, enabling children to engage in safe risky play while using different equipment. This approach balances the need for supervision with the opportunity for children to explore and learn through play.</w:t>
            </w:r>
          </w:p>
        </w:tc>
        <w:sdt>
          <w:sdtPr>
            <w:rPr>
              <w:rFonts w:cstheme="minorBidi"/>
            </w:rPr>
            <w:id w:val="-2098780756"/>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256252A5" w14:textId="08610786" w:rsidR="00131BD1" w:rsidRPr="003365D9" w:rsidRDefault="003875CC" w:rsidP="00131BD1">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777862054"/>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48093EAF" w14:textId="77777777" w:rsidR="00131BD1" w:rsidRPr="003365D9" w:rsidRDefault="00131BD1" w:rsidP="00131BD1">
                <w:pPr>
                  <w:jc w:val="center"/>
                  <w:rPr>
                    <w:rFonts w:cstheme="minorHAnsi"/>
                    <w:bCs/>
                    <w:szCs w:val="20"/>
                  </w:rPr>
                </w:pPr>
                <w:r w:rsidRPr="003365D9">
                  <w:rPr>
                    <w:rFonts w:ascii="MS Gothic" w:eastAsia="MS Gothic" w:hAnsi="MS Gothic" w:cstheme="minorHAnsi" w:hint="eastAsia"/>
                    <w:bCs/>
                    <w:szCs w:val="20"/>
                  </w:rPr>
                  <w:t>☐</w:t>
                </w:r>
              </w:p>
            </w:tc>
          </w:sdtContent>
        </w:sdt>
      </w:tr>
      <w:tr w:rsidR="00131BD1" w:rsidRPr="003365D9" w14:paraId="7D9FD079" w14:textId="77777777" w:rsidTr="3FF4B918">
        <w:trPr>
          <w:trHeight w:val="266"/>
        </w:trPr>
        <w:tc>
          <w:tcPr>
            <w:tcW w:w="744" w:type="pct"/>
            <w:vMerge/>
          </w:tcPr>
          <w:p w14:paraId="6B7E2E47" w14:textId="77777777" w:rsidR="00131BD1" w:rsidRPr="003365D9" w:rsidRDefault="00131BD1" w:rsidP="00131BD1">
            <w:pPr>
              <w:rPr>
                <w:rFonts w:cstheme="minorHAnsi"/>
                <w:szCs w:val="20"/>
              </w:rPr>
            </w:pPr>
          </w:p>
        </w:tc>
        <w:tc>
          <w:tcPr>
            <w:tcW w:w="337" w:type="pct"/>
            <w:vMerge/>
          </w:tcPr>
          <w:p w14:paraId="62C24C5B" w14:textId="77777777" w:rsidR="00131BD1" w:rsidRPr="003365D9" w:rsidRDefault="00131BD1" w:rsidP="00131BD1">
            <w:pPr>
              <w:rPr>
                <w:rFonts w:cstheme="minorHAnsi"/>
                <w:bCs/>
                <w:szCs w:val="20"/>
              </w:rPr>
            </w:pPr>
          </w:p>
        </w:tc>
        <w:tc>
          <w:tcPr>
            <w:tcW w:w="947" w:type="pct"/>
            <w:vMerge/>
          </w:tcPr>
          <w:p w14:paraId="52F834EC" w14:textId="77777777" w:rsidR="00131BD1" w:rsidRPr="003365D9" w:rsidRDefault="00131BD1" w:rsidP="00131BD1">
            <w:pPr>
              <w:rPr>
                <w:rFonts w:cstheme="minorHAnsi"/>
                <w:szCs w:val="20"/>
              </w:rPr>
            </w:pPr>
          </w:p>
        </w:tc>
        <w:tc>
          <w:tcPr>
            <w:tcW w:w="2297" w:type="pct"/>
          </w:tcPr>
          <w:p w14:paraId="6706E957" w14:textId="568A9E45" w:rsidR="00131BD1" w:rsidRPr="003365D9" w:rsidRDefault="3A59B762" w:rsidP="21189A75">
            <w:pPr>
              <w:rPr>
                <w:rFonts w:cstheme="minorBidi"/>
              </w:rPr>
            </w:pPr>
            <w:r w:rsidRPr="21189A75">
              <w:rPr>
                <w:rFonts w:cstheme="minorBidi"/>
              </w:rPr>
              <w:t>We regularly discuss sun safety with children and implement appropriate measures to protect them from overexposure to ultraviolet radiation. As a SunSmart service, we ensure that children wear SunSmart hats, which we provide, while outside. Children are encouraged to use sunscreen upon arrival if they wish to play outside. This sunscreen is reapplied every two hours or sooner if it is washed or wiped off. We check the UV index first thing in the morning and throughout the day using the iPad.</w:t>
            </w:r>
          </w:p>
          <w:p w14:paraId="4938E951" w14:textId="60717FA0" w:rsidR="00131BD1" w:rsidRPr="003365D9" w:rsidRDefault="00131BD1" w:rsidP="21189A75">
            <w:pPr>
              <w:rPr>
                <w:rFonts w:cstheme="minorBidi"/>
              </w:rPr>
            </w:pPr>
          </w:p>
          <w:p w14:paraId="1EB195E1" w14:textId="40B91FD2" w:rsidR="00131BD1" w:rsidRPr="003365D9" w:rsidRDefault="3A59B762" w:rsidP="21189A75">
            <w:r w:rsidRPr="21189A75">
              <w:rPr>
                <w:rFonts w:cstheme="minorBidi"/>
              </w:rPr>
              <w:t>The UV rating is regularly monitored, and families are encouraged to provide SunSmart clothing throughout the year. Although we use the outdoor environment year-round, we provide engaging indoor experiences and activities in shaded areas when the UV index is too high or on particularly hot days. On such days, children are asked to wear shoes outside or choose activities indoors. Fresh water is available throughout the day. During vacation care days, children bring their own drink bottles, and when on excursions, we ensure that drink bottles can be refilled, with these details documented in our Risk Assessments.</w:t>
            </w:r>
          </w:p>
          <w:p w14:paraId="5BDF7C4F" w14:textId="1BA62599" w:rsidR="00131BD1" w:rsidRPr="003365D9" w:rsidRDefault="00131BD1" w:rsidP="21189A75">
            <w:pPr>
              <w:rPr>
                <w:rFonts w:cstheme="minorBidi"/>
              </w:rPr>
            </w:pPr>
          </w:p>
          <w:p w14:paraId="0A11235A" w14:textId="79874F73" w:rsidR="00131BD1" w:rsidRPr="003365D9" w:rsidRDefault="3A59B762" w:rsidP="21189A75">
            <w:r w:rsidRPr="21189A75">
              <w:rPr>
                <w:rFonts w:cstheme="minorBidi"/>
              </w:rPr>
              <w:t>Children have also been involved in creating our own Sun Safe and Hot Weather posters.</w:t>
            </w:r>
          </w:p>
          <w:p w14:paraId="171310DD" w14:textId="78DD66C6" w:rsidR="00131BD1" w:rsidRPr="003365D9" w:rsidRDefault="00131BD1" w:rsidP="21189A75">
            <w:pPr>
              <w:rPr>
                <w:rFonts w:cstheme="minorBidi"/>
              </w:rPr>
            </w:pPr>
          </w:p>
        </w:tc>
        <w:tc>
          <w:tcPr>
            <w:tcW w:w="338" w:type="pct"/>
            <w:vMerge/>
          </w:tcPr>
          <w:p w14:paraId="517A9A91" w14:textId="77777777" w:rsidR="00131BD1" w:rsidRPr="003365D9" w:rsidRDefault="00131BD1" w:rsidP="00131BD1">
            <w:pPr>
              <w:jc w:val="center"/>
              <w:rPr>
                <w:rFonts w:cstheme="minorHAnsi"/>
                <w:bCs/>
                <w:szCs w:val="20"/>
              </w:rPr>
            </w:pPr>
          </w:p>
        </w:tc>
        <w:tc>
          <w:tcPr>
            <w:tcW w:w="337" w:type="pct"/>
            <w:vMerge/>
          </w:tcPr>
          <w:p w14:paraId="678893ED" w14:textId="77777777" w:rsidR="00131BD1" w:rsidRPr="003365D9" w:rsidRDefault="00131BD1" w:rsidP="00131BD1">
            <w:pPr>
              <w:jc w:val="center"/>
              <w:rPr>
                <w:rFonts w:cstheme="minorHAnsi"/>
                <w:bCs/>
                <w:szCs w:val="20"/>
              </w:rPr>
            </w:pPr>
          </w:p>
        </w:tc>
      </w:tr>
      <w:tr w:rsidR="00131BD1" w:rsidRPr="003365D9" w14:paraId="0BE042A0" w14:textId="77777777" w:rsidTr="3FF4B918">
        <w:trPr>
          <w:trHeight w:val="4360"/>
        </w:trPr>
        <w:tc>
          <w:tcPr>
            <w:tcW w:w="744" w:type="pct"/>
            <w:vMerge/>
          </w:tcPr>
          <w:p w14:paraId="770DA8F1" w14:textId="77777777" w:rsidR="00131BD1" w:rsidRPr="003365D9" w:rsidRDefault="00131BD1" w:rsidP="00131BD1">
            <w:pPr>
              <w:rPr>
                <w:rFonts w:cstheme="minorHAnsi"/>
                <w:szCs w:val="20"/>
              </w:rPr>
            </w:pPr>
          </w:p>
        </w:tc>
        <w:tc>
          <w:tcPr>
            <w:tcW w:w="337" w:type="pct"/>
            <w:vMerge/>
          </w:tcPr>
          <w:p w14:paraId="62171079" w14:textId="77777777" w:rsidR="00131BD1" w:rsidRPr="003365D9" w:rsidRDefault="00131BD1" w:rsidP="00131BD1">
            <w:pPr>
              <w:rPr>
                <w:rFonts w:cstheme="minorHAnsi"/>
                <w:bCs/>
                <w:szCs w:val="20"/>
              </w:rPr>
            </w:pPr>
          </w:p>
        </w:tc>
        <w:tc>
          <w:tcPr>
            <w:tcW w:w="947" w:type="pct"/>
            <w:vMerge/>
          </w:tcPr>
          <w:p w14:paraId="29DFD397" w14:textId="77777777" w:rsidR="00131BD1" w:rsidRPr="003365D9" w:rsidRDefault="00131BD1" w:rsidP="00131BD1">
            <w:pPr>
              <w:rPr>
                <w:rFonts w:cstheme="minorHAnsi"/>
                <w:szCs w:val="20"/>
              </w:rPr>
            </w:pPr>
          </w:p>
        </w:tc>
        <w:tc>
          <w:tcPr>
            <w:tcW w:w="2297" w:type="pct"/>
          </w:tcPr>
          <w:p w14:paraId="600020A6" w14:textId="0F5F29E5" w:rsidR="00131BD1" w:rsidRPr="003365D9" w:rsidRDefault="3A59B762" w:rsidP="21189A75">
            <w:pPr>
              <w:spacing w:before="240" w:after="240"/>
            </w:pPr>
            <w:r w:rsidRPr="21189A75">
              <w:rPr>
                <w:rFonts w:eastAsia="Arial" w:cs="Arial"/>
                <w:szCs w:val="20"/>
              </w:rPr>
              <w:t xml:space="preserve">The </w:t>
            </w:r>
            <w:r w:rsidR="00CF1555" w:rsidRPr="21189A75">
              <w:rPr>
                <w:rFonts w:eastAsia="Arial" w:cs="Arial"/>
                <w:szCs w:val="20"/>
              </w:rPr>
              <w:t>centre’s</w:t>
            </w:r>
            <w:r w:rsidRPr="21189A75">
              <w:rPr>
                <w:rFonts w:eastAsia="Arial" w:cs="Arial"/>
                <w:szCs w:val="20"/>
              </w:rPr>
              <w:t xml:space="preserve"> phones are equipped with an alarm that sounds every 30 minutes as a reminder for headcounts, which are then recorded on Xplor by an educator. Educators engage in activities while maintaining supervision, ensuring that all children are always within sight of an educator.</w:t>
            </w:r>
          </w:p>
          <w:p w14:paraId="27FB899F" w14:textId="3E1291AB" w:rsidR="00131BD1" w:rsidRPr="003365D9" w:rsidRDefault="3A59B762" w:rsidP="21189A75">
            <w:pPr>
              <w:spacing w:before="240" w:after="240"/>
            </w:pPr>
            <w:r w:rsidRPr="21189A75">
              <w:rPr>
                <w:rFonts w:eastAsia="Arial" w:cs="Arial"/>
                <w:szCs w:val="20"/>
              </w:rPr>
              <w:t>We consistently exchange information about supervision with our colleagues. Our flexible supervision points are designated based on reflections from risk assessments and observations. During vacation care excursions and while on site, we use a walkie-talkie system to facilitate communication among educators about the movements of children throughout the venues and during on-site supervision.</w:t>
            </w:r>
          </w:p>
          <w:p w14:paraId="0AC51556" w14:textId="5E5082BC" w:rsidR="00131BD1" w:rsidRPr="003365D9" w:rsidRDefault="3A59B762" w:rsidP="21189A75">
            <w:r w:rsidRPr="21189A75">
              <w:rPr>
                <w:rFonts w:eastAsia="Arial" w:cs="Arial"/>
                <w:szCs w:val="20"/>
              </w:rPr>
              <w:t>Before attending a venue during vacation care, we conduct a thorough venue risk assessment to identify all potential risks and supervision requirements. This assessment includes evaluating water access, exits, interactions with others, access to bathrooms, and the setup for arrival and departure. This preparation ensures we are ready and well-informed when attending the excursion.</w:t>
            </w:r>
          </w:p>
        </w:tc>
        <w:tc>
          <w:tcPr>
            <w:tcW w:w="338" w:type="pct"/>
            <w:vMerge/>
          </w:tcPr>
          <w:p w14:paraId="45D030AD" w14:textId="77777777" w:rsidR="00131BD1" w:rsidRPr="003365D9" w:rsidRDefault="00131BD1" w:rsidP="00131BD1">
            <w:pPr>
              <w:jc w:val="center"/>
              <w:rPr>
                <w:rFonts w:cstheme="minorHAnsi"/>
                <w:bCs/>
                <w:szCs w:val="20"/>
              </w:rPr>
            </w:pPr>
          </w:p>
        </w:tc>
        <w:tc>
          <w:tcPr>
            <w:tcW w:w="337" w:type="pct"/>
            <w:vMerge/>
          </w:tcPr>
          <w:p w14:paraId="5EE82BAC" w14:textId="77777777" w:rsidR="00131BD1" w:rsidRPr="003365D9" w:rsidRDefault="00131BD1" w:rsidP="00131BD1">
            <w:pPr>
              <w:jc w:val="center"/>
              <w:rPr>
                <w:rFonts w:cstheme="minorHAnsi"/>
                <w:bCs/>
                <w:szCs w:val="20"/>
              </w:rPr>
            </w:pPr>
          </w:p>
        </w:tc>
      </w:tr>
      <w:tr w:rsidR="00131BD1" w:rsidRPr="003365D9" w14:paraId="7F7AC94A" w14:textId="77777777" w:rsidTr="3FF4B918">
        <w:trPr>
          <w:trHeight w:val="20"/>
        </w:trPr>
        <w:tc>
          <w:tcPr>
            <w:tcW w:w="744" w:type="pct"/>
            <w:vMerge/>
          </w:tcPr>
          <w:p w14:paraId="5C531EBA" w14:textId="77777777" w:rsidR="00131BD1" w:rsidRPr="003365D9" w:rsidRDefault="00131BD1" w:rsidP="00131BD1">
            <w:pPr>
              <w:rPr>
                <w:rFonts w:cstheme="minorHAnsi"/>
                <w:szCs w:val="20"/>
              </w:rPr>
            </w:pPr>
          </w:p>
        </w:tc>
        <w:tc>
          <w:tcPr>
            <w:tcW w:w="337" w:type="pct"/>
            <w:vMerge/>
          </w:tcPr>
          <w:p w14:paraId="7BCEAD1E" w14:textId="77777777" w:rsidR="00131BD1" w:rsidRPr="003365D9" w:rsidRDefault="00131BD1" w:rsidP="00131BD1">
            <w:pPr>
              <w:rPr>
                <w:rFonts w:cstheme="minorHAnsi"/>
                <w:bCs/>
                <w:szCs w:val="20"/>
              </w:rPr>
            </w:pPr>
          </w:p>
        </w:tc>
        <w:tc>
          <w:tcPr>
            <w:tcW w:w="947" w:type="pct"/>
            <w:vMerge/>
          </w:tcPr>
          <w:p w14:paraId="42D45926" w14:textId="77777777" w:rsidR="00131BD1" w:rsidRPr="003365D9" w:rsidRDefault="00131BD1" w:rsidP="00131BD1">
            <w:pPr>
              <w:rPr>
                <w:rFonts w:cstheme="minorHAnsi"/>
                <w:szCs w:val="20"/>
              </w:rPr>
            </w:pPr>
          </w:p>
        </w:tc>
        <w:tc>
          <w:tcPr>
            <w:tcW w:w="2297" w:type="pct"/>
          </w:tcPr>
          <w:p w14:paraId="676CED61" w14:textId="0FE2F92E" w:rsidR="00131BD1" w:rsidRPr="003365D9" w:rsidRDefault="3A59B762" w:rsidP="21189A75">
            <w:pPr>
              <w:rPr>
                <w:rFonts w:cstheme="minorBidi"/>
              </w:rPr>
            </w:pPr>
            <w:r w:rsidRPr="21189A75">
              <w:rPr>
                <w:rFonts w:cstheme="minorBidi"/>
              </w:rPr>
              <w:t>We plan for the supervision of children in both outdoor and indoor areas, including during their use of the toilets, in a manner that respects their privacy. When on an excursion, educators accompany children to the toilet and check the area before use to ensure it is safe and appropriate.</w:t>
            </w:r>
            <w:r w:rsidR="1921188B" w:rsidRPr="21189A75">
              <w:rPr>
                <w:rFonts w:cstheme="minorBidi"/>
              </w:rPr>
              <w:t xml:space="preserve"> </w:t>
            </w:r>
          </w:p>
        </w:tc>
        <w:tc>
          <w:tcPr>
            <w:tcW w:w="338" w:type="pct"/>
            <w:vMerge/>
          </w:tcPr>
          <w:p w14:paraId="58DB95A0" w14:textId="77777777" w:rsidR="00131BD1" w:rsidRPr="003365D9" w:rsidRDefault="00131BD1" w:rsidP="00131BD1">
            <w:pPr>
              <w:jc w:val="center"/>
              <w:rPr>
                <w:rFonts w:cstheme="minorHAnsi"/>
                <w:bCs/>
                <w:szCs w:val="20"/>
              </w:rPr>
            </w:pPr>
          </w:p>
        </w:tc>
        <w:tc>
          <w:tcPr>
            <w:tcW w:w="337" w:type="pct"/>
            <w:vMerge/>
          </w:tcPr>
          <w:p w14:paraId="7B0810D6" w14:textId="77777777" w:rsidR="00131BD1" w:rsidRPr="003365D9" w:rsidRDefault="00131BD1" w:rsidP="00131BD1">
            <w:pPr>
              <w:jc w:val="center"/>
              <w:rPr>
                <w:rFonts w:cstheme="minorHAnsi"/>
                <w:bCs/>
                <w:szCs w:val="20"/>
              </w:rPr>
            </w:pPr>
          </w:p>
        </w:tc>
      </w:tr>
      <w:tr w:rsidR="00237A68" w:rsidRPr="003365D9" w14:paraId="3D28EBC6" w14:textId="77777777" w:rsidTr="3FF4B918">
        <w:trPr>
          <w:trHeight w:val="254"/>
        </w:trPr>
        <w:tc>
          <w:tcPr>
            <w:tcW w:w="744" w:type="pct"/>
            <w:vMerge w:val="restart"/>
          </w:tcPr>
          <w:p w14:paraId="24891D49" w14:textId="6A77B54E" w:rsidR="00237A68" w:rsidRPr="003365D9" w:rsidRDefault="00237A68" w:rsidP="00237A68">
            <w:pPr>
              <w:rPr>
                <w:rFonts w:cstheme="minorHAnsi"/>
                <w:bCs/>
                <w:szCs w:val="20"/>
              </w:rPr>
            </w:pPr>
            <w:r w:rsidRPr="003365D9">
              <w:rPr>
                <w:szCs w:val="20"/>
              </w:rPr>
              <w:t>Incident and emergency management</w:t>
            </w:r>
          </w:p>
        </w:tc>
        <w:tc>
          <w:tcPr>
            <w:tcW w:w="337" w:type="pct"/>
            <w:vMerge w:val="restart"/>
          </w:tcPr>
          <w:p w14:paraId="3B3547AC" w14:textId="1F593E02" w:rsidR="00237A68" w:rsidRPr="003365D9" w:rsidRDefault="00237A68" w:rsidP="00237A68">
            <w:pPr>
              <w:rPr>
                <w:rFonts w:cstheme="minorHAnsi"/>
                <w:bCs/>
                <w:szCs w:val="20"/>
              </w:rPr>
            </w:pPr>
            <w:r w:rsidRPr="003365D9">
              <w:rPr>
                <w:szCs w:val="20"/>
              </w:rPr>
              <w:t>2.2.2</w:t>
            </w:r>
          </w:p>
        </w:tc>
        <w:tc>
          <w:tcPr>
            <w:tcW w:w="947" w:type="pct"/>
            <w:vMerge w:val="restart"/>
          </w:tcPr>
          <w:p w14:paraId="060B5646" w14:textId="203A9854" w:rsidR="00237A68" w:rsidRPr="003365D9" w:rsidRDefault="00237A68" w:rsidP="00237A68">
            <w:pPr>
              <w:rPr>
                <w:rFonts w:cstheme="minorHAnsi"/>
                <w:bCs/>
                <w:szCs w:val="20"/>
              </w:rPr>
            </w:pPr>
            <w:r w:rsidRPr="003365D9">
              <w:rPr>
                <w:szCs w:val="20"/>
              </w:rPr>
              <w:t>Plans to effectively manage incidents and emergencies are developed in consultation with relevant authorities, practised and implemented.</w:t>
            </w:r>
          </w:p>
        </w:tc>
        <w:tc>
          <w:tcPr>
            <w:tcW w:w="2297" w:type="pct"/>
          </w:tcPr>
          <w:p w14:paraId="7BF96529" w14:textId="657BDEFE" w:rsidR="00237A68" w:rsidRPr="003365D9" w:rsidRDefault="34ECFF57" w:rsidP="21189A75">
            <w:pPr>
              <w:rPr>
                <w:rFonts w:cstheme="minorBidi"/>
              </w:rPr>
            </w:pPr>
            <w:r w:rsidRPr="21189A75">
              <w:rPr>
                <w:rFonts w:cstheme="minorBidi"/>
              </w:rPr>
              <w:t>We communicate information about our emergency procedures and incident management plans to families.</w:t>
            </w:r>
          </w:p>
        </w:tc>
        <w:sdt>
          <w:sdtPr>
            <w:rPr>
              <w:rFonts w:cstheme="minorBidi"/>
            </w:rPr>
            <w:id w:val="-1005278084"/>
            <w14:checkbox>
              <w14:checked w14:val="1"/>
              <w14:checkedState w14:val="2612" w14:font="MS Gothic"/>
              <w14:uncheckedState w14:val="2610" w14:font="MS Gothic"/>
            </w14:checkbox>
          </w:sdtPr>
          <w:sdtContent>
            <w:tc>
              <w:tcPr>
                <w:tcW w:w="338" w:type="pct"/>
                <w:vMerge w:val="restart"/>
              </w:tcPr>
              <w:p w14:paraId="29AADCC4" w14:textId="457A7AE1" w:rsidR="00237A68" w:rsidRPr="003365D9" w:rsidRDefault="003875CC"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729101024"/>
            <w14:checkbox>
              <w14:checked w14:val="0"/>
              <w14:checkedState w14:val="2612" w14:font="MS Gothic"/>
              <w14:uncheckedState w14:val="2610" w14:font="MS Gothic"/>
            </w14:checkbox>
          </w:sdtPr>
          <w:sdtContent>
            <w:tc>
              <w:tcPr>
                <w:tcW w:w="337" w:type="pct"/>
                <w:vMerge w:val="restart"/>
              </w:tcPr>
              <w:p w14:paraId="1AE4233F"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207480D9" w14:textId="77777777" w:rsidTr="3FF4B918">
        <w:trPr>
          <w:trHeight w:val="254"/>
        </w:trPr>
        <w:tc>
          <w:tcPr>
            <w:tcW w:w="744" w:type="pct"/>
            <w:vMerge/>
          </w:tcPr>
          <w:p w14:paraId="65E9D422" w14:textId="77777777" w:rsidR="00ED2CB2" w:rsidRPr="003365D9" w:rsidRDefault="00ED2CB2" w:rsidP="00ED2CB2">
            <w:pPr>
              <w:rPr>
                <w:rFonts w:cstheme="minorHAnsi"/>
                <w:szCs w:val="20"/>
              </w:rPr>
            </w:pPr>
          </w:p>
        </w:tc>
        <w:tc>
          <w:tcPr>
            <w:tcW w:w="337" w:type="pct"/>
            <w:vMerge/>
          </w:tcPr>
          <w:p w14:paraId="567C07F3" w14:textId="77777777" w:rsidR="00ED2CB2" w:rsidRPr="003365D9" w:rsidRDefault="00ED2CB2" w:rsidP="00ED2CB2">
            <w:pPr>
              <w:rPr>
                <w:rFonts w:cstheme="minorHAnsi"/>
                <w:bCs/>
                <w:szCs w:val="20"/>
              </w:rPr>
            </w:pPr>
          </w:p>
        </w:tc>
        <w:tc>
          <w:tcPr>
            <w:tcW w:w="947" w:type="pct"/>
            <w:vMerge/>
          </w:tcPr>
          <w:p w14:paraId="6F49C8D2" w14:textId="77777777" w:rsidR="00ED2CB2" w:rsidRPr="003365D9" w:rsidRDefault="00ED2CB2" w:rsidP="00ED2CB2">
            <w:pPr>
              <w:rPr>
                <w:rFonts w:cstheme="minorHAnsi"/>
                <w:szCs w:val="20"/>
              </w:rPr>
            </w:pPr>
          </w:p>
        </w:tc>
        <w:tc>
          <w:tcPr>
            <w:tcW w:w="2297" w:type="pct"/>
          </w:tcPr>
          <w:p w14:paraId="7CAA0E6E" w14:textId="51298F94" w:rsidR="00ED2CB2" w:rsidRPr="003365D9" w:rsidRDefault="57CB69E6" w:rsidP="21189A75">
            <w:pPr>
              <w:rPr>
                <w:rFonts w:cstheme="minorBidi"/>
              </w:rPr>
            </w:pPr>
            <w:r w:rsidRPr="21189A75">
              <w:rPr>
                <w:rFonts w:cstheme="minorBidi"/>
              </w:rPr>
              <w:t>All staff members are trained in the use of emergency equipment.</w:t>
            </w:r>
          </w:p>
        </w:tc>
        <w:tc>
          <w:tcPr>
            <w:tcW w:w="338" w:type="pct"/>
            <w:vMerge/>
          </w:tcPr>
          <w:p w14:paraId="22F892C4" w14:textId="77777777" w:rsidR="00ED2CB2" w:rsidRPr="003365D9" w:rsidRDefault="00ED2CB2" w:rsidP="00ED2CB2">
            <w:pPr>
              <w:jc w:val="center"/>
              <w:rPr>
                <w:rFonts w:cstheme="minorHAnsi"/>
                <w:bCs/>
                <w:szCs w:val="20"/>
              </w:rPr>
            </w:pPr>
          </w:p>
        </w:tc>
        <w:tc>
          <w:tcPr>
            <w:tcW w:w="337" w:type="pct"/>
            <w:vMerge/>
          </w:tcPr>
          <w:p w14:paraId="352325F9" w14:textId="77777777" w:rsidR="00ED2CB2" w:rsidRPr="003365D9" w:rsidRDefault="00ED2CB2" w:rsidP="00ED2CB2">
            <w:pPr>
              <w:jc w:val="center"/>
              <w:rPr>
                <w:rFonts w:cstheme="minorHAnsi"/>
                <w:bCs/>
                <w:szCs w:val="20"/>
              </w:rPr>
            </w:pPr>
          </w:p>
        </w:tc>
      </w:tr>
      <w:tr w:rsidR="00ED2CB2" w:rsidRPr="003365D9" w14:paraId="50CFECC9" w14:textId="77777777" w:rsidTr="3FF4B918">
        <w:trPr>
          <w:trHeight w:val="254"/>
        </w:trPr>
        <w:tc>
          <w:tcPr>
            <w:tcW w:w="744" w:type="pct"/>
            <w:vMerge/>
          </w:tcPr>
          <w:p w14:paraId="307FD1EF" w14:textId="77777777" w:rsidR="00ED2CB2" w:rsidRPr="003365D9" w:rsidRDefault="00ED2CB2" w:rsidP="00ED2CB2">
            <w:pPr>
              <w:rPr>
                <w:rFonts w:cstheme="minorHAnsi"/>
                <w:szCs w:val="20"/>
              </w:rPr>
            </w:pPr>
          </w:p>
        </w:tc>
        <w:tc>
          <w:tcPr>
            <w:tcW w:w="337" w:type="pct"/>
            <w:vMerge/>
          </w:tcPr>
          <w:p w14:paraId="32A59425" w14:textId="77777777" w:rsidR="00ED2CB2" w:rsidRPr="003365D9" w:rsidRDefault="00ED2CB2" w:rsidP="00ED2CB2">
            <w:pPr>
              <w:rPr>
                <w:rFonts w:cstheme="minorHAnsi"/>
                <w:bCs/>
                <w:szCs w:val="20"/>
              </w:rPr>
            </w:pPr>
          </w:p>
        </w:tc>
        <w:tc>
          <w:tcPr>
            <w:tcW w:w="947" w:type="pct"/>
            <w:vMerge/>
          </w:tcPr>
          <w:p w14:paraId="15310C83" w14:textId="77777777" w:rsidR="00ED2CB2" w:rsidRPr="003365D9" w:rsidRDefault="00ED2CB2" w:rsidP="00ED2CB2">
            <w:pPr>
              <w:rPr>
                <w:rFonts w:cstheme="minorHAnsi"/>
                <w:szCs w:val="20"/>
              </w:rPr>
            </w:pPr>
          </w:p>
        </w:tc>
        <w:tc>
          <w:tcPr>
            <w:tcW w:w="2297" w:type="pct"/>
          </w:tcPr>
          <w:p w14:paraId="15B9B27E" w14:textId="60649011" w:rsidR="00ED2CB2" w:rsidRPr="003365D9" w:rsidRDefault="57CB69E6" w:rsidP="21189A75">
            <w:pPr>
              <w:rPr>
                <w:rFonts w:cstheme="minorBidi"/>
              </w:rPr>
            </w:pPr>
            <w:r w:rsidRPr="21189A75">
              <w:rPr>
                <w:rFonts w:cstheme="minorBidi"/>
              </w:rPr>
              <w:t xml:space="preserve">We have documented emergency and evacuation procedures that include detailed instructions for various emergency situations, as well as an evacuation floor plan. We conduct practice drills for evacuation, </w:t>
            </w:r>
            <w:r w:rsidR="00CF1555" w:rsidRPr="21189A75">
              <w:rPr>
                <w:rFonts w:cstheme="minorBidi"/>
              </w:rPr>
              <w:t>lockdowns</w:t>
            </w:r>
            <w:r w:rsidRPr="21189A75">
              <w:rPr>
                <w:rFonts w:cstheme="minorBidi"/>
              </w:rPr>
              <w:t>, and medical emergencies every three months.</w:t>
            </w:r>
          </w:p>
        </w:tc>
        <w:tc>
          <w:tcPr>
            <w:tcW w:w="338" w:type="pct"/>
            <w:vMerge/>
          </w:tcPr>
          <w:p w14:paraId="10014865" w14:textId="77777777" w:rsidR="00ED2CB2" w:rsidRPr="003365D9" w:rsidRDefault="00ED2CB2" w:rsidP="00ED2CB2">
            <w:pPr>
              <w:jc w:val="center"/>
              <w:rPr>
                <w:rFonts w:cstheme="minorHAnsi"/>
                <w:bCs/>
                <w:szCs w:val="20"/>
              </w:rPr>
            </w:pPr>
          </w:p>
        </w:tc>
        <w:tc>
          <w:tcPr>
            <w:tcW w:w="337" w:type="pct"/>
            <w:vMerge/>
          </w:tcPr>
          <w:p w14:paraId="1C42FC26" w14:textId="77777777" w:rsidR="00ED2CB2" w:rsidRPr="003365D9" w:rsidRDefault="00ED2CB2" w:rsidP="00ED2CB2">
            <w:pPr>
              <w:jc w:val="center"/>
              <w:rPr>
                <w:rFonts w:cstheme="minorHAnsi"/>
                <w:bCs/>
                <w:szCs w:val="20"/>
              </w:rPr>
            </w:pPr>
          </w:p>
        </w:tc>
      </w:tr>
      <w:tr w:rsidR="00ED2CB2" w:rsidRPr="003365D9" w14:paraId="3AC7A8ED" w14:textId="77777777" w:rsidTr="3FF4B918">
        <w:trPr>
          <w:trHeight w:val="254"/>
        </w:trPr>
        <w:tc>
          <w:tcPr>
            <w:tcW w:w="744" w:type="pct"/>
            <w:vMerge/>
          </w:tcPr>
          <w:p w14:paraId="53BBB096" w14:textId="77777777" w:rsidR="00ED2CB2" w:rsidRPr="003365D9" w:rsidRDefault="00ED2CB2" w:rsidP="00ED2CB2">
            <w:pPr>
              <w:rPr>
                <w:rFonts w:cstheme="minorHAnsi"/>
                <w:szCs w:val="20"/>
              </w:rPr>
            </w:pPr>
          </w:p>
        </w:tc>
        <w:tc>
          <w:tcPr>
            <w:tcW w:w="337" w:type="pct"/>
            <w:vMerge/>
          </w:tcPr>
          <w:p w14:paraId="627254F7" w14:textId="77777777" w:rsidR="00ED2CB2" w:rsidRPr="003365D9" w:rsidRDefault="00ED2CB2" w:rsidP="00ED2CB2">
            <w:pPr>
              <w:rPr>
                <w:rFonts w:cstheme="minorHAnsi"/>
                <w:bCs/>
                <w:szCs w:val="20"/>
              </w:rPr>
            </w:pPr>
          </w:p>
        </w:tc>
        <w:tc>
          <w:tcPr>
            <w:tcW w:w="947" w:type="pct"/>
            <w:vMerge/>
          </w:tcPr>
          <w:p w14:paraId="573265D7" w14:textId="77777777" w:rsidR="00ED2CB2" w:rsidRPr="003365D9" w:rsidRDefault="00ED2CB2" w:rsidP="00ED2CB2">
            <w:pPr>
              <w:rPr>
                <w:rFonts w:cstheme="minorHAnsi"/>
                <w:szCs w:val="20"/>
              </w:rPr>
            </w:pPr>
          </w:p>
        </w:tc>
        <w:tc>
          <w:tcPr>
            <w:tcW w:w="2297" w:type="pct"/>
          </w:tcPr>
          <w:p w14:paraId="4379C857" w14:textId="1B9BA02A" w:rsidR="00ED2CB2" w:rsidRPr="007131E7" w:rsidRDefault="57CB69E6" w:rsidP="21189A75">
            <w:pPr>
              <w:rPr>
                <w:rFonts w:cstheme="minorBidi"/>
              </w:rPr>
            </w:pPr>
            <w:r w:rsidRPr="21189A75">
              <w:rPr>
                <w:rFonts w:cstheme="minorBidi"/>
              </w:rPr>
              <w:t>We have written plans to manage specific emergencies that may affect individuals at our service, such as asthma attacks, anaphylactic reactions, or epileptic fits.</w:t>
            </w:r>
          </w:p>
        </w:tc>
        <w:tc>
          <w:tcPr>
            <w:tcW w:w="338" w:type="pct"/>
            <w:vMerge/>
          </w:tcPr>
          <w:p w14:paraId="32078647" w14:textId="77777777" w:rsidR="00ED2CB2" w:rsidRPr="003365D9" w:rsidRDefault="00ED2CB2" w:rsidP="00ED2CB2">
            <w:pPr>
              <w:jc w:val="center"/>
              <w:rPr>
                <w:rFonts w:cstheme="minorHAnsi"/>
                <w:bCs/>
                <w:szCs w:val="20"/>
              </w:rPr>
            </w:pPr>
          </w:p>
        </w:tc>
        <w:tc>
          <w:tcPr>
            <w:tcW w:w="337" w:type="pct"/>
            <w:vMerge/>
          </w:tcPr>
          <w:p w14:paraId="65B70F02" w14:textId="77777777" w:rsidR="00ED2CB2" w:rsidRPr="003365D9" w:rsidRDefault="00ED2CB2" w:rsidP="00ED2CB2">
            <w:pPr>
              <w:jc w:val="center"/>
              <w:rPr>
                <w:rFonts w:cstheme="minorHAnsi"/>
                <w:bCs/>
                <w:szCs w:val="20"/>
              </w:rPr>
            </w:pPr>
          </w:p>
        </w:tc>
      </w:tr>
      <w:tr w:rsidR="00ED2CB2" w:rsidRPr="003365D9" w14:paraId="61C0FE89" w14:textId="77777777" w:rsidTr="3FF4B918">
        <w:trPr>
          <w:trHeight w:val="254"/>
        </w:trPr>
        <w:tc>
          <w:tcPr>
            <w:tcW w:w="744" w:type="pct"/>
            <w:vMerge/>
          </w:tcPr>
          <w:p w14:paraId="18A866D7" w14:textId="77777777" w:rsidR="00ED2CB2" w:rsidRPr="003365D9" w:rsidRDefault="00ED2CB2" w:rsidP="00ED2CB2">
            <w:pPr>
              <w:rPr>
                <w:rFonts w:cstheme="minorHAnsi"/>
                <w:szCs w:val="20"/>
              </w:rPr>
            </w:pPr>
          </w:p>
        </w:tc>
        <w:tc>
          <w:tcPr>
            <w:tcW w:w="337" w:type="pct"/>
            <w:vMerge/>
          </w:tcPr>
          <w:p w14:paraId="0F7DF850" w14:textId="77777777" w:rsidR="00ED2CB2" w:rsidRPr="003365D9" w:rsidRDefault="00ED2CB2" w:rsidP="00ED2CB2">
            <w:pPr>
              <w:rPr>
                <w:rFonts w:cstheme="minorHAnsi"/>
                <w:bCs/>
                <w:szCs w:val="20"/>
              </w:rPr>
            </w:pPr>
          </w:p>
        </w:tc>
        <w:tc>
          <w:tcPr>
            <w:tcW w:w="947" w:type="pct"/>
            <w:vMerge/>
          </w:tcPr>
          <w:p w14:paraId="6EABBCFF" w14:textId="77777777" w:rsidR="00ED2CB2" w:rsidRPr="003365D9" w:rsidRDefault="00ED2CB2" w:rsidP="00ED2CB2">
            <w:pPr>
              <w:rPr>
                <w:rFonts w:cstheme="minorHAnsi"/>
                <w:szCs w:val="20"/>
              </w:rPr>
            </w:pPr>
          </w:p>
        </w:tc>
        <w:tc>
          <w:tcPr>
            <w:tcW w:w="2297" w:type="pct"/>
          </w:tcPr>
          <w:p w14:paraId="4D7E7BB8" w14:textId="245B093E" w:rsidR="00ED2CB2" w:rsidRPr="003365D9" w:rsidRDefault="57CB69E6" w:rsidP="21189A75">
            <w:pPr>
              <w:rPr>
                <w:rFonts w:cstheme="minorBidi"/>
              </w:rPr>
            </w:pPr>
            <w:r w:rsidRPr="21189A75">
              <w:rPr>
                <w:rFonts w:cstheme="minorBidi"/>
              </w:rPr>
              <w:t>We discuss and practice emergency drills with educators, children, families, and visitors. We reflect on these drills to make improvements as needed.</w:t>
            </w:r>
          </w:p>
        </w:tc>
        <w:tc>
          <w:tcPr>
            <w:tcW w:w="338" w:type="pct"/>
            <w:vMerge/>
          </w:tcPr>
          <w:p w14:paraId="085D3011" w14:textId="77777777" w:rsidR="00ED2CB2" w:rsidRPr="003365D9" w:rsidRDefault="00ED2CB2" w:rsidP="00ED2CB2">
            <w:pPr>
              <w:jc w:val="center"/>
              <w:rPr>
                <w:rFonts w:cstheme="minorHAnsi"/>
                <w:bCs/>
                <w:szCs w:val="20"/>
              </w:rPr>
            </w:pPr>
          </w:p>
        </w:tc>
        <w:tc>
          <w:tcPr>
            <w:tcW w:w="337" w:type="pct"/>
            <w:vMerge/>
          </w:tcPr>
          <w:p w14:paraId="7A09B711" w14:textId="77777777" w:rsidR="00ED2CB2" w:rsidRPr="003365D9" w:rsidRDefault="00ED2CB2" w:rsidP="00ED2CB2">
            <w:pPr>
              <w:jc w:val="center"/>
              <w:rPr>
                <w:rFonts w:cstheme="minorHAnsi"/>
                <w:bCs/>
                <w:szCs w:val="20"/>
              </w:rPr>
            </w:pPr>
          </w:p>
        </w:tc>
      </w:tr>
      <w:tr w:rsidR="00237A68" w:rsidRPr="003365D9" w14:paraId="0B67C298" w14:textId="77777777" w:rsidTr="3FF4B918">
        <w:trPr>
          <w:trHeight w:val="230"/>
        </w:trPr>
        <w:tc>
          <w:tcPr>
            <w:tcW w:w="744" w:type="pct"/>
            <w:vMerge w:val="restart"/>
          </w:tcPr>
          <w:p w14:paraId="43F1B53F" w14:textId="6C4CE654" w:rsidR="00237A68" w:rsidRPr="003365D9" w:rsidRDefault="00237A68" w:rsidP="00237A68">
            <w:pPr>
              <w:rPr>
                <w:rFonts w:cstheme="minorHAnsi"/>
                <w:bCs/>
                <w:szCs w:val="20"/>
              </w:rPr>
            </w:pPr>
            <w:r w:rsidRPr="003365D9">
              <w:rPr>
                <w:szCs w:val="20"/>
              </w:rPr>
              <w:t>Child protection</w:t>
            </w:r>
          </w:p>
        </w:tc>
        <w:tc>
          <w:tcPr>
            <w:tcW w:w="337" w:type="pct"/>
            <w:vMerge w:val="restart"/>
          </w:tcPr>
          <w:p w14:paraId="2AC305CF" w14:textId="2673A95A" w:rsidR="00237A68" w:rsidRPr="003365D9" w:rsidRDefault="00237A68" w:rsidP="00237A68">
            <w:pPr>
              <w:rPr>
                <w:rFonts w:cstheme="minorHAnsi"/>
                <w:bCs/>
                <w:szCs w:val="20"/>
              </w:rPr>
            </w:pPr>
            <w:r w:rsidRPr="003365D9">
              <w:rPr>
                <w:szCs w:val="20"/>
              </w:rPr>
              <w:t>2.2.3</w:t>
            </w:r>
          </w:p>
        </w:tc>
        <w:tc>
          <w:tcPr>
            <w:tcW w:w="947" w:type="pct"/>
            <w:vMerge w:val="restart"/>
          </w:tcPr>
          <w:p w14:paraId="16C29A76" w14:textId="32ADDAFC" w:rsidR="00237A68" w:rsidRPr="003365D9" w:rsidRDefault="00237A68" w:rsidP="00237A68">
            <w:pPr>
              <w:rPr>
                <w:rFonts w:cstheme="minorHAnsi"/>
                <w:bCs/>
                <w:szCs w:val="20"/>
              </w:rPr>
            </w:pPr>
            <w:r w:rsidRPr="003365D9">
              <w:rPr>
                <w:szCs w:val="20"/>
              </w:rPr>
              <w:t>Management, educators, and staff are aware of their roles and responsibilities to identify and respond to every child at risk of abuse or neglect.</w:t>
            </w:r>
          </w:p>
        </w:tc>
        <w:tc>
          <w:tcPr>
            <w:tcW w:w="2297" w:type="pct"/>
          </w:tcPr>
          <w:p w14:paraId="35C8DC4D" w14:textId="0416B17E" w:rsidR="360F8B99" w:rsidRDefault="360F8B99" w:rsidP="21189A75">
            <w:pPr>
              <w:rPr>
                <w:rFonts w:cstheme="minorBidi"/>
              </w:rPr>
            </w:pPr>
            <w:r w:rsidRPr="21189A75">
              <w:rPr>
                <w:rFonts w:cstheme="minorBidi"/>
              </w:rPr>
              <w:t>All educators participate in child protection training to develop and refresh their understanding of obligations under child protection laws.</w:t>
            </w:r>
          </w:p>
          <w:p w14:paraId="42AC668D" w14:textId="4A53817C" w:rsidR="008445A3" w:rsidRPr="003365D9" w:rsidRDefault="008445A3" w:rsidP="21189A75">
            <w:pPr>
              <w:rPr>
                <w:rFonts w:cstheme="minorBidi"/>
              </w:rPr>
            </w:pPr>
          </w:p>
        </w:tc>
        <w:sdt>
          <w:sdtPr>
            <w:rPr>
              <w:rFonts w:cstheme="minorBidi"/>
            </w:rPr>
            <w:id w:val="-1899813332"/>
            <w14:checkbox>
              <w14:checked w14:val="1"/>
              <w14:checkedState w14:val="2612" w14:font="MS Gothic"/>
              <w14:uncheckedState w14:val="2610" w14:font="MS Gothic"/>
            </w14:checkbox>
          </w:sdtPr>
          <w:sdtContent>
            <w:tc>
              <w:tcPr>
                <w:tcW w:w="338" w:type="pct"/>
                <w:vMerge w:val="restart"/>
              </w:tcPr>
              <w:p w14:paraId="6AE70636" w14:textId="6678B7C9" w:rsidR="00237A68" w:rsidRPr="003365D9" w:rsidRDefault="003875CC"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000737520"/>
            <w14:checkbox>
              <w14:checked w14:val="0"/>
              <w14:checkedState w14:val="2612" w14:font="MS Gothic"/>
              <w14:uncheckedState w14:val="2610" w14:font="MS Gothic"/>
            </w14:checkbox>
          </w:sdtPr>
          <w:sdtContent>
            <w:tc>
              <w:tcPr>
                <w:tcW w:w="337" w:type="pct"/>
                <w:vMerge w:val="restart"/>
              </w:tcPr>
              <w:p w14:paraId="3BE64166"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69A55150" w14:textId="77777777" w:rsidTr="3FF4B918">
        <w:trPr>
          <w:trHeight w:val="230"/>
        </w:trPr>
        <w:tc>
          <w:tcPr>
            <w:tcW w:w="744" w:type="pct"/>
            <w:vMerge/>
          </w:tcPr>
          <w:p w14:paraId="26A10136" w14:textId="77777777" w:rsidR="00ED2CB2" w:rsidRPr="003365D9" w:rsidRDefault="00ED2CB2" w:rsidP="00ED2CB2">
            <w:pPr>
              <w:rPr>
                <w:rFonts w:cstheme="minorHAnsi"/>
                <w:szCs w:val="20"/>
              </w:rPr>
            </w:pPr>
          </w:p>
        </w:tc>
        <w:tc>
          <w:tcPr>
            <w:tcW w:w="337" w:type="pct"/>
            <w:vMerge/>
          </w:tcPr>
          <w:p w14:paraId="09B82CBE" w14:textId="77777777" w:rsidR="00ED2CB2" w:rsidRPr="003365D9" w:rsidRDefault="00ED2CB2" w:rsidP="00ED2CB2">
            <w:pPr>
              <w:rPr>
                <w:rFonts w:cstheme="minorHAnsi"/>
                <w:bCs/>
                <w:szCs w:val="20"/>
              </w:rPr>
            </w:pPr>
          </w:p>
        </w:tc>
        <w:tc>
          <w:tcPr>
            <w:tcW w:w="947" w:type="pct"/>
            <w:vMerge/>
          </w:tcPr>
          <w:p w14:paraId="79992A5F" w14:textId="77777777" w:rsidR="00ED2CB2" w:rsidRPr="003365D9" w:rsidRDefault="00ED2CB2" w:rsidP="00ED2CB2">
            <w:pPr>
              <w:rPr>
                <w:rFonts w:cstheme="minorHAnsi"/>
                <w:szCs w:val="20"/>
              </w:rPr>
            </w:pPr>
          </w:p>
        </w:tc>
        <w:tc>
          <w:tcPr>
            <w:tcW w:w="2297" w:type="pct"/>
          </w:tcPr>
          <w:p w14:paraId="03FB64F1" w14:textId="61AA792D" w:rsidR="00352C42" w:rsidRPr="003365D9" w:rsidRDefault="460287CC" w:rsidP="21189A75">
            <w:pPr>
              <w:rPr>
                <w:rFonts w:cstheme="minorBidi"/>
              </w:rPr>
            </w:pPr>
            <w:r w:rsidRPr="21189A75">
              <w:rPr>
                <w:rFonts w:cstheme="minorBidi"/>
              </w:rPr>
              <w:t>New or relieving educators are informed of their responsibilities regarding child protection through the induction process, whether they are casual, relief, or permanent staff.</w:t>
            </w:r>
          </w:p>
        </w:tc>
        <w:tc>
          <w:tcPr>
            <w:tcW w:w="338" w:type="pct"/>
            <w:vMerge/>
          </w:tcPr>
          <w:p w14:paraId="5E5C30B7" w14:textId="77777777" w:rsidR="00ED2CB2" w:rsidRPr="003365D9" w:rsidRDefault="00ED2CB2" w:rsidP="00ED2CB2">
            <w:pPr>
              <w:jc w:val="center"/>
              <w:rPr>
                <w:rFonts w:cstheme="minorHAnsi"/>
                <w:bCs/>
                <w:szCs w:val="20"/>
              </w:rPr>
            </w:pPr>
          </w:p>
        </w:tc>
        <w:tc>
          <w:tcPr>
            <w:tcW w:w="337" w:type="pct"/>
            <w:vMerge/>
          </w:tcPr>
          <w:p w14:paraId="11C5BB0B" w14:textId="77777777" w:rsidR="00ED2CB2" w:rsidRPr="003365D9" w:rsidRDefault="00ED2CB2" w:rsidP="00ED2CB2">
            <w:pPr>
              <w:jc w:val="center"/>
              <w:rPr>
                <w:rFonts w:cstheme="minorHAnsi"/>
                <w:bCs/>
                <w:szCs w:val="20"/>
              </w:rPr>
            </w:pPr>
          </w:p>
        </w:tc>
      </w:tr>
      <w:tr w:rsidR="00ED2CB2" w:rsidRPr="003365D9" w14:paraId="2ADC9526" w14:textId="77777777" w:rsidTr="3FF4B918">
        <w:trPr>
          <w:trHeight w:val="230"/>
        </w:trPr>
        <w:tc>
          <w:tcPr>
            <w:tcW w:w="744" w:type="pct"/>
            <w:vMerge/>
          </w:tcPr>
          <w:p w14:paraId="062D4C5F" w14:textId="77777777" w:rsidR="00ED2CB2" w:rsidRPr="003365D9" w:rsidRDefault="00ED2CB2" w:rsidP="00ED2CB2">
            <w:pPr>
              <w:rPr>
                <w:rFonts w:cstheme="minorHAnsi"/>
                <w:szCs w:val="20"/>
              </w:rPr>
            </w:pPr>
          </w:p>
        </w:tc>
        <w:tc>
          <w:tcPr>
            <w:tcW w:w="337" w:type="pct"/>
            <w:vMerge/>
          </w:tcPr>
          <w:p w14:paraId="12D797FB" w14:textId="77777777" w:rsidR="00ED2CB2" w:rsidRPr="003365D9" w:rsidRDefault="00ED2CB2" w:rsidP="00ED2CB2">
            <w:pPr>
              <w:rPr>
                <w:rFonts w:cstheme="minorHAnsi"/>
                <w:bCs/>
                <w:szCs w:val="20"/>
              </w:rPr>
            </w:pPr>
          </w:p>
        </w:tc>
        <w:tc>
          <w:tcPr>
            <w:tcW w:w="947" w:type="pct"/>
            <w:vMerge/>
          </w:tcPr>
          <w:p w14:paraId="73EE25E3" w14:textId="77777777" w:rsidR="00ED2CB2" w:rsidRPr="003365D9" w:rsidRDefault="00ED2CB2" w:rsidP="00ED2CB2">
            <w:pPr>
              <w:rPr>
                <w:rFonts w:cstheme="minorHAnsi"/>
                <w:szCs w:val="20"/>
              </w:rPr>
            </w:pPr>
          </w:p>
        </w:tc>
        <w:tc>
          <w:tcPr>
            <w:tcW w:w="2297" w:type="pct"/>
          </w:tcPr>
          <w:p w14:paraId="54C930DD" w14:textId="556E5901" w:rsidR="00085736" w:rsidRPr="003365D9" w:rsidRDefault="460287CC" w:rsidP="21189A75">
            <w:pPr>
              <w:rPr>
                <w:rFonts w:cstheme="minorBidi"/>
              </w:rPr>
            </w:pPr>
            <w:r w:rsidRPr="21189A75">
              <w:rPr>
                <w:rFonts w:cstheme="minorBidi"/>
              </w:rPr>
              <w:t>We provide information to all families about our child protection practices.</w:t>
            </w:r>
          </w:p>
          <w:p w14:paraId="729A2080" w14:textId="4F8FBB51" w:rsidR="00085736" w:rsidRPr="003365D9" w:rsidRDefault="00085736" w:rsidP="21189A75">
            <w:pPr>
              <w:rPr>
                <w:rFonts w:cstheme="minorBidi"/>
              </w:rPr>
            </w:pPr>
          </w:p>
          <w:p w14:paraId="7363BD58" w14:textId="73BD7EB3" w:rsidR="00085736" w:rsidRPr="003365D9" w:rsidRDefault="460287CC" w:rsidP="21189A75">
            <w:r w:rsidRPr="21189A75">
              <w:rPr>
                <w:rFonts w:cstheme="minorBidi"/>
              </w:rPr>
              <w:t>Keiki organizes workshops on child protection and cyber safety at various venues and services throughout the Keiki network, with all families invited to attend.</w:t>
            </w:r>
          </w:p>
          <w:p w14:paraId="12306E07" w14:textId="17C4ED14" w:rsidR="00085736" w:rsidRPr="003365D9" w:rsidRDefault="00085736" w:rsidP="21189A75">
            <w:pPr>
              <w:rPr>
                <w:rFonts w:cstheme="minorBidi"/>
              </w:rPr>
            </w:pPr>
          </w:p>
        </w:tc>
        <w:tc>
          <w:tcPr>
            <w:tcW w:w="338" w:type="pct"/>
            <w:vMerge/>
          </w:tcPr>
          <w:p w14:paraId="66F9C00F" w14:textId="77777777" w:rsidR="00ED2CB2" w:rsidRPr="003365D9" w:rsidRDefault="00ED2CB2" w:rsidP="00ED2CB2">
            <w:pPr>
              <w:jc w:val="center"/>
              <w:rPr>
                <w:rFonts w:cstheme="minorHAnsi"/>
                <w:bCs/>
                <w:szCs w:val="20"/>
              </w:rPr>
            </w:pPr>
          </w:p>
        </w:tc>
        <w:tc>
          <w:tcPr>
            <w:tcW w:w="337" w:type="pct"/>
            <w:vMerge/>
          </w:tcPr>
          <w:p w14:paraId="1649DE29" w14:textId="77777777" w:rsidR="00ED2CB2" w:rsidRPr="003365D9" w:rsidRDefault="00ED2CB2" w:rsidP="00ED2CB2">
            <w:pPr>
              <w:jc w:val="center"/>
              <w:rPr>
                <w:rFonts w:cstheme="minorHAnsi"/>
                <w:bCs/>
                <w:szCs w:val="20"/>
              </w:rPr>
            </w:pPr>
          </w:p>
        </w:tc>
      </w:tr>
      <w:tr w:rsidR="00ED2CB2" w:rsidRPr="003365D9" w14:paraId="78C40C30" w14:textId="77777777" w:rsidTr="3FF4B918">
        <w:trPr>
          <w:trHeight w:val="230"/>
        </w:trPr>
        <w:tc>
          <w:tcPr>
            <w:tcW w:w="744" w:type="pct"/>
            <w:vMerge/>
          </w:tcPr>
          <w:p w14:paraId="6B52ACDE" w14:textId="77777777" w:rsidR="00ED2CB2" w:rsidRPr="003365D9" w:rsidRDefault="00ED2CB2" w:rsidP="00ED2CB2">
            <w:pPr>
              <w:rPr>
                <w:rFonts w:cstheme="minorHAnsi"/>
                <w:szCs w:val="20"/>
              </w:rPr>
            </w:pPr>
          </w:p>
        </w:tc>
        <w:tc>
          <w:tcPr>
            <w:tcW w:w="337" w:type="pct"/>
            <w:vMerge/>
          </w:tcPr>
          <w:p w14:paraId="5DBEA739" w14:textId="77777777" w:rsidR="00ED2CB2" w:rsidRPr="003365D9" w:rsidRDefault="00ED2CB2" w:rsidP="00ED2CB2">
            <w:pPr>
              <w:rPr>
                <w:rFonts w:cstheme="minorHAnsi"/>
                <w:bCs/>
                <w:szCs w:val="20"/>
              </w:rPr>
            </w:pPr>
          </w:p>
        </w:tc>
        <w:tc>
          <w:tcPr>
            <w:tcW w:w="947" w:type="pct"/>
            <w:vMerge/>
          </w:tcPr>
          <w:p w14:paraId="7622292B" w14:textId="77777777" w:rsidR="00ED2CB2" w:rsidRPr="003365D9" w:rsidRDefault="00ED2CB2" w:rsidP="00ED2CB2">
            <w:pPr>
              <w:rPr>
                <w:rFonts w:cstheme="minorHAnsi"/>
                <w:szCs w:val="20"/>
              </w:rPr>
            </w:pPr>
          </w:p>
        </w:tc>
        <w:tc>
          <w:tcPr>
            <w:tcW w:w="2297" w:type="pct"/>
          </w:tcPr>
          <w:p w14:paraId="1792534E" w14:textId="6C4C344C" w:rsidR="00890E0B" w:rsidRPr="003365D9" w:rsidRDefault="460287CC" w:rsidP="21189A75">
            <w:pPr>
              <w:rPr>
                <w:rFonts w:cstheme="minorBidi"/>
              </w:rPr>
            </w:pPr>
            <w:r w:rsidRPr="21189A75">
              <w:rPr>
                <w:rFonts w:cstheme="minorBidi"/>
              </w:rPr>
              <w:t>We maintain and provide a current list of local community resources that offer support and information for children, families, and service staff regarding children at risk of abuse and/or neglect. This information is available on the Keiki website and is shared with families upon enrolment.</w:t>
            </w:r>
          </w:p>
        </w:tc>
        <w:tc>
          <w:tcPr>
            <w:tcW w:w="338" w:type="pct"/>
            <w:vMerge/>
          </w:tcPr>
          <w:p w14:paraId="63929467" w14:textId="77777777" w:rsidR="00ED2CB2" w:rsidRPr="003365D9" w:rsidRDefault="00ED2CB2" w:rsidP="00ED2CB2">
            <w:pPr>
              <w:jc w:val="center"/>
              <w:rPr>
                <w:rFonts w:cstheme="minorHAnsi"/>
                <w:bCs/>
                <w:szCs w:val="20"/>
              </w:rPr>
            </w:pPr>
          </w:p>
        </w:tc>
        <w:tc>
          <w:tcPr>
            <w:tcW w:w="337" w:type="pct"/>
            <w:vMerge/>
          </w:tcPr>
          <w:p w14:paraId="09540EAF" w14:textId="77777777" w:rsidR="00ED2CB2" w:rsidRPr="003365D9" w:rsidRDefault="00ED2CB2" w:rsidP="00ED2CB2">
            <w:pPr>
              <w:jc w:val="center"/>
              <w:rPr>
                <w:rFonts w:cstheme="minorHAnsi"/>
                <w:bCs/>
                <w:szCs w:val="20"/>
              </w:rPr>
            </w:pPr>
          </w:p>
        </w:tc>
      </w:tr>
      <w:tr w:rsidR="00ED2CB2" w:rsidRPr="003365D9" w14:paraId="26867993" w14:textId="77777777" w:rsidTr="3FF4B918">
        <w:trPr>
          <w:trHeight w:val="230"/>
        </w:trPr>
        <w:tc>
          <w:tcPr>
            <w:tcW w:w="744" w:type="pct"/>
            <w:vMerge/>
          </w:tcPr>
          <w:p w14:paraId="14148B9F" w14:textId="77777777" w:rsidR="00ED2CB2" w:rsidRPr="003365D9" w:rsidRDefault="00ED2CB2" w:rsidP="00ED2CB2">
            <w:pPr>
              <w:rPr>
                <w:rFonts w:cstheme="minorHAnsi"/>
                <w:szCs w:val="20"/>
              </w:rPr>
            </w:pPr>
          </w:p>
        </w:tc>
        <w:tc>
          <w:tcPr>
            <w:tcW w:w="337" w:type="pct"/>
            <w:vMerge/>
          </w:tcPr>
          <w:p w14:paraId="733D01BD" w14:textId="77777777" w:rsidR="00ED2CB2" w:rsidRPr="003365D9" w:rsidRDefault="00ED2CB2" w:rsidP="00ED2CB2">
            <w:pPr>
              <w:rPr>
                <w:rFonts w:cstheme="minorHAnsi"/>
                <w:bCs/>
                <w:szCs w:val="20"/>
              </w:rPr>
            </w:pPr>
          </w:p>
        </w:tc>
        <w:tc>
          <w:tcPr>
            <w:tcW w:w="947" w:type="pct"/>
            <w:vMerge/>
          </w:tcPr>
          <w:p w14:paraId="0678AB98" w14:textId="77777777" w:rsidR="00ED2CB2" w:rsidRPr="003365D9" w:rsidRDefault="00ED2CB2" w:rsidP="00ED2CB2">
            <w:pPr>
              <w:rPr>
                <w:rFonts w:cstheme="minorHAnsi"/>
                <w:szCs w:val="20"/>
              </w:rPr>
            </w:pPr>
          </w:p>
        </w:tc>
        <w:tc>
          <w:tcPr>
            <w:tcW w:w="2297" w:type="pct"/>
            <w:tcBorders>
              <w:bottom w:val="single" w:sz="4" w:space="0" w:color="A6A6A6" w:themeColor="background1" w:themeShade="A6"/>
            </w:tcBorders>
          </w:tcPr>
          <w:p w14:paraId="6090E0F1" w14:textId="1DC2315F" w:rsidR="009F6388" w:rsidRPr="009F6388" w:rsidRDefault="460287CC" w:rsidP="21189A75">
            <w:pPr>
              <w:rPr>
                <w:rFonts w:cstheme="minorBidi"/>
              </w:rPr>
            </w:pPr>
            <w:r w:rsidRPr="21189A75">
              <w:rPr>
                <w:rFonts w:cstheme="minorBidi"/>
              </w:rPr>
              <w:t>Protective behaviour strategies are integrated into our educational program and practice.</w:t>
            </w:r>
          </w:p>
          <w:p w14:paraId="456B8E80" w14:textId="60797238" w:rsidR="009F6388" w:rsidRPr="009F6388" w:rsidRDefault="009F6388" w:rsidP="21189A75">
            <w:pPr>
              <w:rPr>
                <w:rFonts w:cstheme="minorBidi"/>
              </w:rPr>
            </w:pPr>
          </w:p>
          <w:p w14:paraId="397972A8" w14:textId="017B2FAC" w:rsidR="009F6388" w:rsidRPr="009F6388" w:rsidRDefault="460287CC" w:rsidP="21189A75">
            <w:r w:rsidRPr="21189A75">
              <w:rPr>
                <w:rFonts w:cstheme="minorBidi"/>
              </w:rPr>
              <w:t>The service actively promotes and implements protective behaviours and observes events such as Children’s Week and Child Protection Week.</w:t>
            </w:r>
          </w:p>
          <w:p w14:paraId="5E5BAA7A" w14:textId="67564744" w:rsidR="009F6388" w:rsidRPr="009F6388" w:rsidRDefault="009F6388" w:rsidP="21189A75">
            <w:pPr>
              <w:rPr>
                <w:rFonts w:cstheme="minorBidi"/>
              </w:rPr>
            </w:pPr>
          </w:p>
        </w:tc>
        <w:tc>
          <w:tcPr>
            <w:tcW w:w="338" w:type="pct"/>
            <w:vMerge/>
          </w:tcPr>
          <w:p w14:paraId="7DA7F65D" w14:textId="77777777" w:rsidR="00ED2CB2" w:rsidRPr="003365D9" w:rsidRDefault="00ED2CB2" w:rsidP="00ED2CB2">
            <w:pPr>
              <w:jc w:val="center"/>
              <w:rPr>
                <w:rFonts w:cstheme="minorHAnsi"/>
                <w:bCs/>
                <w:szCs w:val="20"/>
              </w:rPr>
            </w:pPr>
          </w:p>
        </w:tc>
        <w:tc>
          <w:tcPr>
            <w:tcW w:w="337" w:type="pct"/>
            <w:vMerge/>
          </w:tcPr>
          <w:p w14:paraId="2FA34B24" w14:textId="77777777" w:rsidR="00ED2CB2" w:rsidRPr="003365D9" w:rsidRDefault="00ED2CB2" w:rsidP="00ED2CB2">
            <w:pPr>
              <w:jc w:val="center"/>
              <w:rPr>
                <w:rFonts w:cstheme="minorHAnsi"/>
                <w:bCs/>
                <w:szCs w:val="20"/>
              </w:rPr>
            </w:pPr>
          </w:p>
        </w:tc>
      </w:tr>
    </w:tbl>
    <w:p w14:paraId="56D4EC23" w14:textId="425A49E4" w:rsidR="00ED2CB2" w:rsidRPr="003365D9" w:rsidRDefault="00ED2CB2" w:rsidP="00714CA2">
      <w:pPr>
        <w:rPr>
          <w:szCs w:val="20"/>
        </w:rPr>
      </w:pPr>
    </w:p>
    <w:p w14:paraId="2AA2B853" w14:textId="77777777" w:rsidR="00A81507" w:rsidRDefault="00A81507" w:rsidP="00714CA2"/>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6A0" w:firstRow="1" w:lastRow="0" w:firstColumn="1" w:lastColumn="0" w:noHBand="1" w:noVBand="1"/>
      </w:tblPr>
      <w:tblGrid>
        <w:gridCol w:w="3135"/>
        <w:gridCol w:w="11535"/>
      </w:tblGrid>
      <w:tr w:rsidR="21189A75" w14:paraId="2225A158" w14:textId="77777777" w:rsidTr="21189A75">
        <w:trPr>
          <w:trHeight w:val="300"/>
        </w:trPr>
        <w:tc>
          <w:tcPr>
            <w:tcW w:w="3135" w:type="dxa"/>
            <w:shd w:val="clear" w:color="auto" w:fill="FFC000"/>
          </w:tcPr>
          <w:p w14:paraId="534C4536" w14:textId="3698CBFE" w:rsidR="21189A75" w:rsidRDefault="21189A75" w:rsidP="21189A75">
            <w:pPr>
              <w:rPr>
                <w:b/>
                <w:bCs/>
              </w:rPr>
            </w:pPr>
          </w:p>
          <w:p w14:paraId="4EDACBF7" w14:textId="61B47F21" w:rsidR="21189A75" w:rsidRDefault="21189A75" w:rsidP="21189A75">
            <w:pPr>
              <w:rPr>
                <w:b/>
                <w:bCs/>
              </w:rPr>
            </w:pPr>
            <w:r w:rsidRPr="21189A75">
              <w:rPr>
                <w:b/>
                <w:bCs/>
              </w:rPr>
              <w:t>EXCEEDING THEME 1</w:t>
            </w:r>
          </w:p>
        </w:tc>
        <w:tc>
          <w:tcPr>
            <w:tcW w:w="11535" w:type="dxa"/>
          </w:tcPr>
          <w:p w14:paraId="52191F7B" w14:textId="4F3C53F9" w:rsidR="21189A75" w:rsidRDefault="21189A75" w:rsidP="21189A75">
            <w:pPr>
              <w:rPr>
                <w:rFonts w:eastAsia="Arial" w:cs="Arial"/>
              </w:rPr>
            </w:pPr>
          </w:p>
          <w:p w14:paraId="31F3BA33" w14:textId="77777777" w:rsidR="00C96994" w:rsidRPr="00C96994" w:rsidRDefault="00C96994" w:rsidP="00C96994">
            <w:pPr>
              <w:pStyle w:val="NormalWeb"/>
              <w:rPr>
                <w:rFonts w:ascii="Arial" w:hAnsi="Arial" w:cs="Arial"/>
                <w:sz w:val="20"/>
                <w:szCs w:val="20"/>
              </w:rPr>
            </w:pPr>
            <w:r w:rsidRPr="00C96994">
              <w:rPr>
                <w:rFonts w:ascii="Arial" w:hAnsi="Arial" w:cs="Arial"/>
                <w:sz w:val="20"/>
                <w:szCs w:val="20"/>
              </w:rPr>
              <w:t>Involving children in creating safety rules and participating in risk assessments ensures that safety practices are not only discussed but integrated into their daily experiences. This involvement fosters a culture where safety is a shared responsibility, demonstrating that safety practices are embedded in our operations.</w:t>
            </w:r>
          </w:p>
          <w:p w14:paraId="6E3AF803" w14:textId="77777777" w:rsidR="00C96994" w:rsidRPr="00C96994" w:rsidRDefault="00C96994" w:rsidP="00C96994">
            <w:pPr>
              <w:pStyle w:val="NormalWeb"/>
              <w:rPr>
                <w:rFonts w:ascii="Arial" w:hAnsi="Arial" w:cs="Arial"/>
                <w:sz w:val="20"/>
                <w:szCs w:val="20"/>
              </w:rPr>
            </w:pPr>
            <w:r w:rsidRPr="00C96994">
              <w:rPr>
                <w:rFonts w:ascii="Arial" w:hAnsi="Arial" w:cs="Arial"/>
                <w:sz w:val="20"/>
                <w:szCs w:val="20"/>
              </w:rPr>
              <w:lastRenderedPageBreak/>
              <w:t>Positioning educators according to supervision needs while allowing children to engage in safe risky play reflects a considered approach to balancing supervision with children’s exploratory learning. This practice illustrates how safety is seamlessly incorporated into everyday play and learning experiences.</w:t>
            </w:r>
          </w:p>
          <w:p w14:paraId="674981D9" w14:textId="6D51A359" w:rsidR="00C96994" w:rsidRPr="00C96994" w:rsidRDefault="00C96994" w:rsidP="00C96994">
            <w:pPr>
              <w:pStyle w:val="NormalWeb"/>
              <w:rPr>
                <w:rFonts w:ascii="Arial" w:hAnsi="Arial" w:cs="Arial"/>
                <w:sz w:val="20"/>
                <w:szCs w:val="20"/>
              </w:rPr>
            </w:pPr>
            <w:r w:rsidRPr="00C96994">
              <w:rPr>
                <w:rFonts w:ascii="Arial" w:hAnsi="Arial" w:cs="Arial"/>
                <w:sz w:val="20"/>
                <w:szCs w:val="20"/>
              </w:rPr>
              <w:t>Our structured approach to sun safety</w:t>
            </w:r>
            <w:r>
              <w:rPr>
                <w:rFonts w:ascii="Arial" w:hAnsi="Arial" w:cs="Arial"/>
                <w:sz w:val="20"/>
                <w:szCs w:val="20"/>
              </w:rPr>
              <w:t xml:space="preserve">: </w:t>
            </w:r>
            <w:r w:rsidRPr="00C96994">
              <w:rPr>
                <w:rFonts w:ascii="Arial" w:hAnsi="Arial" w:cs="Arial"/>
                <w:sz w:val="20"/>
                <w:szCs w:val="20"/>
              </w:rPr>
              <w:t>including the use of SunSmart hats, sunscreen application, UV index monitoring, and providing engaging indoor alternatives on high UV days</w:t>
            </w:r>
            <w:r>
              <w:rPr>
                <w:rFonts w:ascii="Arial" w:hAnsi="Arial" w:cs="Arial"/>
                <w:sz w:val="20"/>
                <w:szCs w:val="20"/>
              </w:rPr>
              <w:t xml:space="preserve">, </w:t>
            </w:r>
            <w:r w:rsidRPr="00C96994">
              <w:rPr>
                <w:rFonts w:ascii="Arial" w:hAnsi="Arial" w:cs="Arial"/>
                <w:sz w:val="20"/>
                <w:szCs w:val="20"/>
              </w:rPr>
              <w:t>shows that sun safety is a continuous operational priority. Involving children in creating Sun Safe posters further embeds safety awareness into daily routines.</w:t>
            </w:r>
          </w:p>
          <w:p w14:paraId="0A075E4B" w14:textId="77777777" w:rsidR="00C96994" w:rsidRPr="00C96994" w:rsidRDefault="00C96994" w:rsidP="00C96994">
            <w:pPr>
              <w:pStyle w:val="NormalWeb"/>
              <w:rPr>
                <w:rFonts w:ascii="Arial" w:hAnsi="Arial" w:cs="Arial"/>
                <w:sz w:val="20"/>
                <w:szCs w:val="20"/>
              </w:rPr>
            </w:pPr>
            <w:r w:rsidRPr="00C96994">
              <w:rPr>
                <w:rFonts w:ascii="Arial" w:hAnsi="Arial" w:cs="Arial"/>
                <w:sz w:val="20"/>
                <w:szCs w:val="20"/>
              </w:rPr>
              <w:t>The use of alarms for headcounts, walkie-talkies for communication, and thorough risk assessments prior to excursions highlights the systematic embedding of safety practices into operational procedures, ensuring consistent supervision across various settings.</w:t>
            </w:r>
          </w:p>
          <w:p w14:paraId="57B90B68" w14:textId="77777777" w:rsidR="00C96994" w:rsidRPr="00C96994" w:rsidRDefault="00C96994" w:rsidP="00C96994">
            <w:pPr>
              <w:pStyle w:val="NormalWeb"/>
              <w:rPr>
                <w:rFonts w:ascii="Arial" w:hAnsi="Arial" w:cs="Arial"/>
                <w:sz w:val="20"/>
                <w:szCs w:val="20"/>
              </w:rPr>
            </w:pPr>
            <w:r w:rsidRPr="00C96994">
              <w:rPr>
                <w:rFonts w:ascii="Arial" w:hAnsi="Arial" w:cs="Arial"/>
                <w:sz w:val="20"/>
                <w:szCs w:val="20"/>
              </w:rPr>
              <w:t>Regular practice drills, documented emergency procedures, and staff training in emergency equipment demonstrate a robust approach to emergency management. Preparedness, including specific plans for individual needs, reflects a high level of operational integration of safety measures.</w:t>
            </w:r>
          </w:p>
          <w:p w14:paraId="70F77C68" w14:textId="77777777" w:rsidR="00C96994" w:rsidRPr="00C96994" w:rsidRDefault="00C96994" w:rsidP="00C96994">
            <w:pPr>
              <w:pStyle w:val="NormalWeb"/>
              <w:rPr>
                <w:rFonts w:ascii="Arial" w:hAnsi="Arial" w:cs="Arial"/>
                <w:sz w:val="20"/>
                <w:szCs w:val="20"/>
              </w:rPr>
            </w:pPr>
            <w:r w:rsidRPr="00C96994">
              <w:rPr>
                <w:rFonts w:ascii="Arial" w:hAnsi="Arial" w:cs="Arial"/>
                <w:sz w:val="20"/>
                <w:szCs w:val="20"/>
              </w:rPr>
              <w:t>Ensuring all educators are trained in child protection, including induction for new or relieving staff, reflects an embedded approach to safeguarding children. Proactive communication with families about child protection practices and the integration of protective behaviours into the educational program further reinforce how these practices are central to our operations.</w:t>
            </w:r>
          </w:p>
          <w:p w14:paraId="616C83A3" w14:textId="77777777" w:rsidR="00C96994" w:rsidRPr="00C96994" w:rsidRDefault="00C96994" w:rsidP="00C96994">
            <w:pPr>
              <w:pStyle w:val="NormalWeb"/>
              <w:rPr>
                <w:rFonts w:ascii="Arial" w:hAnsi="Arial" w:cs="Arial"/>
                <w:sz w:val="20"/>
                <w:szCs w:val="20"/>
              </w:rPr>
            </w:pPr>
            <w:r w:rsidRPr="00C96994">
              <w:rPr>
                <w:rFonts w:ascii="Arial" w:hAnsi="Arial" w:cs="Arial"/>
                <w:sz w:val="20"/>
                <w:szCs w:val="20"/>
              </w:rPr>
              <w:t>Maintaining a current list of local community resources and organising workshops on child protection and cyber safety demonstrate the embedded practice of connecting with and utilising community resources to enhance safety and well-being. By incorporating these elements into daily operations, our service not only meets but exemplifies the principles of Exceeding Theme 1, showcasing a deep integration of safety and protection across all aspects of service delivery.</w:t>
            </w:r>
          </w:p>
          <w:p w14:paraId="4A79D3C8" w14:textId="6B1781FA" w:rsidR="21189A75" w:rsidRDefault="21189A75" w:rsidP="21189A75">
            <w:pPr>
              <w:rPr>
                <w:rFonts w:eastAsia="Arial" w:cs="Arial"/>
              </w:rPr>
            </w:pPr>
          </w:p>
        </w:tc>
      </w:tr>
      <w:tr w:rsidR="21189A75" w14:paraId="1A6F01BE" w14:textId="77777777" w:rsidTr="21189A75">
        <w:trPr>
          <w:trHeight w:val="300"/>
        </w:trPr>
        <w:tc>
          <w:tcPr>
            <w:tcW w:w="3135" w:type="dxa"/>
            <w:shd w:val="clear" w:color="auto" w:fill="FFC000"/>
          </w:tcPr>
          <w:p w14:paraId="4524B5A2" w14:textId="528A987D" w:rsidR="21189A75" w:rsidRDefault="21189A75" w:rsidP="21189A75">
            <w:pPr>
              <w:rPr>
                <w:b/>
                <w:bCs/>
              </w:rPr>
            </w:pPr>
          </w:p>
          <w:p w14:paraId="06789D5D" w14:textId="35EB7238" w:rsidR="21189A75" w:rsidRDefault="21189A75" w:rsidP="21189A75">
            <w:pPr>
              <w:rPr>
                <w:b/>
                <w:bCs/>
              </w:rPr>
            </w:pPr>
            <w:r w:rsidRPr="21189A75">
              <w:rPr>
                <w:b/>
                <w:bCs/>
              </w:rPr>
              <w:t>EXCEEDING THEME 2</w:t>
            </w:r>
          </w:p>
        </w:tc>
        <w:tc>
          <w:tcPr>
            <w:tcW w:w="11535" w:type="dxa"/>
          </w:tcPr>
          <w:p w14:paraId="10AEC1FA" w14:textId="124F84E6" w:rsidR="008A2C34" w:rsidRPr="008A2C34" w:rsidRDefault="008A2C34" w:rsidP="008A2C34">
            <w:pPr>
              <w:pStyle w:val="NormalWeb"/>
              <w:rPr>
                <w:rFonts w:ascii="Arial" w:hAnsi="Arial" w:cs="Arial"/>
                <w:sz w:val="20"/>
                <w:szCs w:val="20"/>
              </w:rPr>
            </w:pPr>
            <w:r w:rsidRPr="008A2C34">
              <w:rPr>
                <w:rFonts w:ascii="Arial" w:hAnsi="Arial" w:cs="Arial"/>
                <w:sz w:val="20"/>
                <w:szCs w:val="20"/>
              </w:rPr>
              <w:t>By involving children in creating safety rules and participating in risk assessments, we ensure that safety practices are understood and internalised, reflecting a critical approach to assessing their engagement. Our method of balancing supervision with opportunities for risky play demonstrates thoughtful reflection on providing effective oversight while allowing children to explore and learn through play. Comprehensive sun safety measures</w:t>
            </w:r>
            <w:r>
              <w:rPr>
                <w:rFonts w:ascii="Arial" w:hAnsi="Arial" w:cs="Arial"/>
                <w:sz w:val="20"/>
                <w:szCs w:val="20"/>
              </w:rPr>
              <w:t>: i</w:t>
            </w:r>
            <w:r w:rsidRPr="008A2C34">
              <w:rPr>
                <w:rFonts w:ascii="Arial" w:hAnsi="Arial" w:cs="Arial"/>
                <w:sz w:val="20"/>
                <w:szCs w:val="20"/>
              </w:rPr>
              <w:t>ncluding monitoring UV levels, providing SunSmart hats, and encouraging sunscreen use</w:t>
            </w:r>
            <w:r>
              <w:rPr>
                <w:rFonts w:ascii="Arial" w:hAnsi="Arial" w:cs="Arial"/>
                <w:sz w:val="20"/>
                <w:szCs w:val="20"/>
              </w:rPr>
              <w:t xml:space="preserve">, </w:t>
            </w:r>
            <w:r w:rsidRPr="008A2C34">
              <w:rPr>
                <w:rFonts w:ascii="Arial" w:hAnsi="Arial" w:cs="Arial"/>
                <w:sz w:val="20"/>
                <w:szCs w:val="20"/>
              </w:rPr>
              <w:t>illustrate our proactive and reflective approach to protecting children from UV radiation. Engaging children in creating Sun Safe posters further embeds their understanding and participation in these practices.</w:t>
            </w:r>
          </w:p>
          <w:p w14:paraId="1B5452B0" w14:textId="77777777" w:rsidR="008A2C34" w:rsidRPr="008A2C34" w:rsidRDefault="008A2C34" w:rsidP="008A2C34">
            <w:pPr>
              <w:pStyle w:val="NormalWeb"/>
              <w:rPr>
                <w:rFonts w:ascii="Arial" w:hAnsi="Arial" w:cs="Arial"/>
                <w:sz w:val="20"/>
                <w:szCs w:val="20"/>
              </w:rPr>
            </w:pPr>
            <w:r w:rsidRPr="008A2C34">
              <w:rPr>
                <w:rFonts w:ascii="Arial" w:hAnsi="Arial" w:cs="Arial"/>
                <w:sz w:val="20"/>
                <w:szCs w:val="20"/>
              </w:rPr>
              <w:t xml:space="preserve">The use of alarms for headcounts, walkie-talkies for communication during excursions, and documented risk assessments highlights a critical reflection on maintaining supervision and managing safety across various environments. Regular emergency and evacuation procedures, including practice drills and tailored plans for specific situations, demonstrate a rigorous approach </w:t>
            </w:r>
            <w:r w:rsidRPr="008A2C34">
              <w:rPr>
                <w:rFonts w:ascii="Arial" w:hAnsi="Arial" w:cs="Arial"/>
                <w:sz w:val="20"/>
                <w:szCs w:val="20"/>
              </w:rPr>
              <w:lastRenderedPageBreak/>
              <w:t>to safety. Reflecting on these drills and involving all stakeholders in emergency preparedness shows a commitment to continuous improvement.</w:t>
            </w:r>
          </w:p>
          <w:p w14:paraId="0CF4ECA1" w14:textId="77777777" w:rsidR="008A2C34" w:rsidRPr="008A2C34" w:rsidRDefault="008A2C34" w:rsidP="008A2C34">
            <w:pPr>
              <w:pStyle w:val="NormalWeb"/>
              <w:rPr>
                <w:rFonts w:ascii="Arial" w:hAnsi="Arial" w:cs="Arial"/>
                <w:sz w:val="20"/>
                <w:szCs w:val="20"/>
              </w:rPr>
            </w:pPr>
            <w:r w:rsidRPr="008A2C34">
              <w:rPr>
                <w:rFonts w:ascii="Arial" w:hAnsi="Arial" w:cs="Arial"/>
                <w:sz w:val="20"/>
                <w:szCs w:val="20"/>
              </w:rPr>
              <w:t>Ongoing child protection training for educators and the integration of protective behaviour strategies into the educational program demonstrate our critical understanding of safety in the context of child protection. Additionally, maintaining and sharing a current list of local community resources for child protection issues reflects our awareness of the broader context of safety and support for children and families.</w:t>
            </w:r>
          </w:p>
          <w:p w14:paraId="590D395C" w14:textId="77777777" w:rsidR="21189A75" w:rsidRDefault="008A2C34" w:rsidP="008A2C34">
            <w:pPr>
              <w:pStyle w:val="NormalWeb"/>
              <w:rPr>
                <w:rFonts w:ascii="Arial" w:hAnsi="Arial" w:cs="Arial"/>
                <w:sz w:val="20"/>
                <w:szCs w:val="20"/>
              </w:rPr>
            </w:pPr>
            <w:r w:rsidRPr="008A2C34">
              <w:rPr>
                <w:rFonts w:ascii="Arial" w:hAnsi="Arial" w:cs="Arial"/>
                <w:sz w:val="20"/>
                <w:szCs w:val="20"/>
              </w:rPr>
              <w:t>Collectively, these practices indicate that our service consistently reflects on and adjusts its safety strategies to meet the needs of children, ensuring a safe, supportive, and responsive environment.</w:t>
            </w:r>
          </w:p>
          <w:p w14:paraId="49AB1CF8" w14:textId="7CB95B7E" w:rsidR="008A2C34" w:rsidRPr="008A2C34" w:rsidRDefault="008A2C34" w:rsidP="008A2C34">
            <w:pPr>
              <w:pStyle w:val="NormalWeb"/>
              <w:rPr>
                <w:rFonts w:ascii="Arial" w:hAnsi="Arial" w:cs="Arial"/>
                <w:sz w:val="20"/>
                <w:szCs w:val="20"/>
              </w:rPr>
            </w:pPr>
          </w:p>
        </w:tc>
      </w:tr>
      <w:tr w:rsidR="21189A75" w14:paraId="6D19B070" w14:textId="77777777" w:rsidTr="21189A75">
        <w:trPr>
          <w:trHeight w:val="300"/>
        </w:trPr>
        <w:tc>
          <w:tcPr>
            <w:tcW w:w="3135" w:type="dxa"/>
            <w:shd w:val="clear" w:color="auto" w:fill="FFC000"/>
          </w:tcPr>
          <w:p w14:paraId="1F67725C" w14:textId="0C8924F2" w:rsidR="21189A75" w:rsidRDefault="21189A75" w:rsidP="21189A75">
            <w:pPr>
              <w:rPr>
                <w:b/>
                <w:bCs/>
              </w:rPr>
            </w:pPr>
          </w:p>
          <w:p w14:paraId="648EF73D" w14:textId="537BFFE4" w:rsidR="21189A75" w:rsidRDefault="21189A75" w:rsidP="21189A75">
            <w:pPr>
              <w:rPr>
                <w:b/>
                <w:bCs/>
              </w:rPr>
            </w:pPr>
            <w:r w:rsidRPr="21189A75">
              <w:rPr>
                <w:b/>
                <w:bCs/>
              </w:rPr>
              <w:t>EXCEEDING THEME 3</w:t>
            </w:r>
          </w:p>
        </w:tc>
        <w:tc>
          <w:tcPr>
            <w:tcW w:w="11535" w:type="dxa"/>
          </w:tcPr>
          <w:p w14:paraId="2F3C112B" w14:textId="77777777" w:rsidR="00B17656" w:rsidRPr="00B17656" w:rsidRDefault="00B17656" w:rsidP="00B17656">
            <w:pPr>
              <w:pStyle w:val="NormalWeb"/>
              <w:rPr>
                <w:rFonts w:ascii="Arial" w:hAnsi="Arial" w:cs="Arial"/>
                <w:sz w:val="20"/>
                <w:szCs w:val="20"/>
              </w:rPr>
            </w:pPr>
            <w:r w:rsidRPr="00B17656">
              <w:rPr>
                <w:rFonts w:ascii="Arial" w:hAnsi="Arial" w:cs="Arial"/>
                <w:sz w:val="20"/>
                <w:szCs w:val="20"/>
              </w:rPr>
              <w:t>Safety is promoted in several impactful ways. By involving children in setting safety rules and creating safety-related materials, such as Sun Safe and Hot Weather posters, we engage them meaningfully and foster a strong understanding of safety practices. This approach not only empowers children but also encourages families to reinforce these practices at home.</w:t>
            </w:r>
          </w:p>
          <w:p w14:paraId="2E6B5D7D" w14:textId="77777777" w:rsidR="00B17656" w:rsidRPr="00B17656" w:rsidRDefault="00B17656" w:rsidP="00B17656">
            <w:pPr>
              <w:pStyle w:val="NormalWeb"/>
              <w:rPr>
                <w:rFonts w:ascii="Arial" w:hAnsi="Arial" w:cs="Arial"/>
                <w:sz w:val="20"/>
                <w:szCs w:val="20"/>
              </w:rPr>
            </w:pPr>
            <w:r w:rsidRPr="00B17656">
              <w:rPr>
                <w:rFonts w:ascii="Arial" w:hAnsi="Arial" w:cs="Arial"/>
                <w:sz w:val="20"/>
                <w:szCs w:val="20"/>
              </w:rPr>
              <w:t>Our proactive sun safety measures, including providing SunSmart hats, sunscreen, and monitoring UV ratings, reflect our commitment to protecting children’s health and involving families in this process. Encouraging families to provide SunSmart clothing and integrating sun safety into daily routines demonstrates how our practices are shaped by community and family engagement.</w:t>
            </w:r>
          </w:p>
          <w:p w14:paraId="67EE4718" w14:textId="77777777" w:rsidR="00B17656" w:rsidRPr="00B17656" w:rsidRDefault="00B17656" w:rsidP="00B17656">
            <w:pPr>
              <w:pStyle w:val="NormalWeb"/>
              <w:rPr>
                <w:rFonts w:ascii="Arial" w:hAnsi="Arial" w:cs="Arial"/>
                <w:sz w:val="20"/>
                <w:szCs w:val="20"/>
              </w:rPr>
            </w:pPr>
            <w:r w:rsidRPr="00B17656">
              <w:rPr>
                <w:rFonts w:ascii="Arial" w:hAnsi="Arial" w:cs="Arial"/>
                <w:sz w:val="20"/>
                <w:szCs w:val="20"/>
              </w:rPr>
              <w:t>Our comprehensive approach to emergency preparedness, including documented procedures, regular drills, and training for all staff, ensures that safety practices are well communicated and understood by both staff and families. Sharing information about emergency procedures and child protection practices builds trust and keeps families well-informed and actively involved in their child’s safety.</w:t>
            </w:r>
          </w:p>
          <w:p w14:paraId="3B2A56E2" w14:textId="77777777" w:rsidR="00B17656" w:rsidRPr="00B17656" w:rsidRDefault="00B17656" w:rsidP="00B17656">
            <w:pPr>
              <w:pStyle w:val="NormalWeb"/>
              <w:rPr>
                <w:rFonts w:ascii="Arial" w:hAnsi="Arial" w:cs="Arial"/>
                <w:sz w:val="20"/>
                <w:szCs w:val="20"/>
              </w:rPr>
            </w:pPr>
            <w:r w:rsidRPr="00B17656">
              <w:rPr>
                <w:rFonts w:ascii="Arial" w:hAnsi="Arial" w:cs="Arial"/>
                <w:sz w:val="20"/>
                <w:szCs w:val="20"/>
              </w:rPr>
              <w:t>The use of communication tools such as walkie-talkies and the implementation of flexible supervision points based on risk assessments demonstrate a high level of planning and coordination. Regular reflection and sharing information about supervision with colleagues and families further highlight our commitment to safety and effective communication.</w:t>
            </w:r>
          </w:p>
          <w:p w14:paraId="6253FCE8" w14:textId="77777777" w:rsidR="00B17656" w:rsidRPr="00B17656" w:rsidRDefault="00B17656" w:rsidP="00B17656">
            <w:pPr>
              <w:pStyle w:val="NormalWeb"/>
              <w:rPr>
                <w:rFonts w:ascii="Arial" w:hAnsi="Arial" w:cs="Arial"/>
                <w:sz w:val="20"/>
                <w:szCs w:val="20"/>
              </w:rPr>
            </w:pPr>
            <w:r w:rsidRPr="00B17656">
              <w:rPr>
                <w:rFonts w:ascii="Arial" w:hAnsi="Arial" w:cs="Arial"/>
                <w:sz w:val="20"/>
                <w:szCs w:val="20"/>
              </w:rPr>
              <w:t>Organising workshops on child protection and cyber safety, alongside maintaining a list of local community resources, demonstrates our active engagement with the wider community. These initiatives provide families with valuable information and support, reinforcing our commitment to their children’s safety and well-being.</w:t>
            </w:r>
          </w:p>
          <w:p w14:paraId="4B1A4432" w14:textId="77777777" w:rsidR="00B17656" w:rsidRPr="00B17656" w:rsidRDefault="00B17656" w:rsidP="00B17656">
            <w:pPr>
              <w:pStyle w:val="NormalWeb"/>
              <w:rPr>
                <w:rFonts w:ascii="Arial" w:hAnsi="Arial" w:cs="Arial"/>
                <w:sz w:val="20"/>
                <w:szCs w:val="20"/>
              </w:rPr>
            </w:pPr>
            <w:r w:rsidRPr="00B17656">
              <w:rPr>
                <w:rFonts w:ascii="Arial" w:hAnsi="Arial" w:cs="Arial"/>
                <w:sz w:val="20"/>
                <w:szCs w:val="20"/>
              </w:rPr>
              <w:t xml:space="preserve">Integrating protective behaviour strategies into our educational program and observing related events demonstrates our dedication to promoting safety and well-being in ways that actively involve both children and families. Collectively, these </w:t>
            </w:r>
            <w:r w:rsidRPr="00B17656">
              <w:rPr>
                <w:rFonts w:ascii="Arial" w:hAnsi="Arial" w:cs="Arial"/>
                <w:sz w:val="20"/>
                <w:szCs w:val="20"/>
              </w:rPr>
              <w:lastRenderedPageBreak/>
              <w:t>practices illustrate how our service goes beyond minimum requirements by engaging families and the community in safety practices and decision-making, aligning strongly with Exceeding Theme 3.</w:t>
            </w:r>
          </w:p>
          <w:p w14:paraId="4CA62398" w14:textId="4F87704B" w:rsidR="21189A75" w:rsidRPr="00B17656" w:rsidRDefault="21189A75" w:rsidP="21189A75">
            <w:pPr>
              <w:rPr>
                <w:rFonts w:eastAsia="Arial" w:cs="Arial"/>
                <w:szCs w:val="20"/>
              </w:rPr>
            </w:pPr>
          </w:p>
        </w:tc>
      </w:tr>
    </w:tbl>
    <w:p w14:paraId="1D531A1B" w14:textId="5FC28EAE" w:rsidR="21189A75" w:rsidRDefault="21189A75"/>
    <w:p w14:paraId="34695442" w14:textId="77777777" w:rsidR="00815D93" w:rsidRDefault="00815D93" w:rsidP="00714CA2">
      <w:pPr>
        <w:rPr>
          <w:szCs w:val="20"/>
        </w:rPr>
      </w:pPr>
    </w:p>
    <w:p w14:paraId="682E00DB" w14:textId="77777777" w:rsidR="00815D93" w:rsidRDefault="00815D93" w:rsidP="00714CA2">
      <w:pPr>
        <w:rPr>
          <w:szCs w:val="20"/>
        </w:rPr>
      </w:pPr>
    </w:p>
    <w:p w14:paraId="7F99D9AD" w14:textId="77777777" w:rsidR="00815D93" w:rsidRDefault="00815D93" w:rsidP="00714CA2">
      <w:pPr>
        <w:rPr>
          <w:szCs w:val="20"/>
        </w:rPr>
      </w:pPr>
    </w:p>
    <w:p w14:paraId="772660D0" w14:textId="77777777" w:rsidR="00815D93" w:rsidRDefault="00815D93" w:rsidP="00714CA2">
      <w:pPr>
        <w:rPr>
          <w:szCs w:val="20"/>
        </w:rPr>
      </w:pPr>
    </w:p>
    <w:p w14:paraId="7805F624" w14:textId="77777777" w:rsidR="00815D93" w:rsidRPr="003365D9" w:rsidRDefault="00815D93"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237A68" w:rsidRPr="003365D9" w14:paraId="25781B2E" w14:textId="77777777" w:rsidTr="3FF4B918">
        <w:trPr>
          <w:trHeight w:val="557"/>
        </w:trPr>
        <w:tc>
          <w:tcPr>
            <w:tcW w:w="14668" w:type="dxa"/>
            <w:gridSpan w:val="8"/>
            <w:tcBorders>
              <w:bottom w:val="single" w:sz="4" w:space="0" w:color="BFBFBF" w:themeColor="background1" w:themeShade="BF"/>
            </w:tcBorders>
            <w:shd w:val="clear" w:color="auto" w:fill="3C4E62" w:themeFill="accent4"/>
            <w:vAlign w:val="center"/>
          </w:tcPr>
          <w:p w14:paraId="44F5D1A2" w14:textId="7BDD7333" w:rsidR="00237A68" w:rsidRPr="003365D9" w:rsidRDefault="00237A68" w:rsidP="00086711">
            <w:pPr>
              <w:pStyle w:val="Heading1"/>
              <w:spacing w:before="0"/>
              <w:rPr>
                <w:rStyle w:val="Strong"/>
                <w:rFonts w:ascii="Arial" w:hAnsi="Arial" w:cs="Arial"/>
                <w:b w:val="0"/>
                <w:bCs w:val="0"/>
                <w:color w:val="3C4E62" w:themeColor="text1"/>
                <w:sz w:val="20"/>
                <w:szCs w:val="20"/>
              </w:rPr>
            </w:pPr>
            <w:bookmarkStart w:id="15" w:name="_Toc997243313"/>
            <w:r w:rsidRPr="3FF4B918">
              <w:rPr>
                <w:rFonts w:ascii="Arial" w:hAnsi="Arial" w:cs="Arial"/>
                <w:b/>
                <w:bCs/>
                <w:color w:val="FFFFFF" w:themeColor="background1"/>
                <w:sz w:val="20"/>
                <w:szCs w:val="20"/>
              </w:rPr>
              <w:t>Key improvements sought for Quality Area 2</w:t>
            </w:r>
            <w:r>
              <w:tab/>
            </w:r>
            <w:bookmarkEnd w:id="15"/>
          </w:p>
        </w:tc>
      </w:tr>
      <w:tr w:rsidR="00237A68" w:rsidRPr="003365D9" w14:paraId="3CC4E1C0" w14:textId="77777777" w:rsidTr="3FF4B918">
        <w:tc>
          <w:tcPr>
            <w:tcW w:w="1833" w:type="dxa"/>
            <w:shd w:val="clear" w:color="auto" w:fill="D3DBE4" w:themeFill="accent4" w:themeFillTint="33"/>
          </w:tcPr>
          <w:p w14:paraId="0BB779B3"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D3DBE4" w:themeFill="accent4" w:themeFillTint="33"/>
          </w:tcPr>
          <w:p w14:paraId="18C46E2B"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D3DBE4" w:themeFill="accent4" w:themeFillTint="33"/>
          </w:tcPr>
          <w:p w14:paraId="42C32C8E"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D3DBE4" w:themeFill="accent4" w:themeFillTint="33"/>
          </w:tcPr>
          <w:p w14:paraId="5491219F"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D3DBE4" w:themeFill="accent4" w:themeFillTint="33"/>
          </w:tcPr>
          <w:p w14:paraId="5EC3A907"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D3DBE4" w:themeFill="accent4" w:themeFillTint="33"/>
          </w:tcPr>
          <w:p w14:paraId="13384A56"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D3DBE4" w:themeFill="accent4" w:themeFillTint="33"/>
          </w:tcPr>
          <w:p w14:paraId="71888215"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D3DBE4" w:themeFill="accent4" w:themeFillTint="33"/>
          </w:tcPr>
          <w:p w14:paraId="1CF34C5A"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237A68" w:rsidRPr="003365D9" w14:paraId="3D9A2F14" w14:textId="77777777" w:rsidTr="3FF4B918">
        <w:tc>
          <w:tcPr>
            <w:tcW w:w="1833" w:type="dxa"/>
          </w:tcPr>
          <w:p w14:paraId="68156069" w14:textId="6B3C2396" w:rsidR="00237A68" w:rsidRPr="00CF1555" w:rsidRDefault="00615F4B" w:rsidP="00086711">
            <w:pPr>
              <w:pStyle w:val="Heading2noTOC"/>
              <w:spacing w:before="100" w:after="100" w:line="240" w:lineRule="auto"/>
              <w:ind w:left="0"/>
              <w:rPr>
                <w:color w:val="auto"/>
                <w:sz w:val="20"/>
                <w:szCs w:val="20"/>
                <w:highlight w:val="yellow"/>
              </w:rPr>
            </w:pPr>
            <w:r w:rsidRPr="00CF1555">
              <w:rPr>
                <w:color w:val="auto"/>
                <w:sz w:val="20"/>
                <w:szCs w:val="20"/>
                <w:highlight w:val="yellow"/>
              </w:rPr>
              <w:t>2.2.3</w:t>
            </w:r>
          </w:p>
        </w:tc>
        <w:tc>
          <w:tcPr>
            <w:tcW w:w="1833" w:type="dxa"/>
          </w:tcPr>
          <w:p w14:paraId="172077EF" w14:textId="29C3B3CF" w:rsidR="00237A68" w:rsidRPr="00CF1555" w:rsidRDefault="00936B74" w:rsidP="00086711">
            <w:pPr>
              <w:pStyle w:val="Heading2noTOC"/>
              <w:spacing w:before="100" w:after="100" w:line="240" w:lineRule="auto"/>
              <w:ind w:left="0"/>
              <w:rPr>
                <w:color w:val="auto"/>
                <w:sz w:val="20"/>
                <w:szCs w:val="20"/>
                <w:highlight w:val="yellow"/>
              </w:rPr>
            </w:pPr>
            <w:r w:rsidRPr="00CF1555">
              <w:rPr>
                <w:color w:val="auto"/>
                <w:sz w:val="20"/>
                <w:szCs w:val="20"/>
                <w:highlight w:val="yellow"/>
              </w:rPr>
              <w:t>Families are not familiar with child protection and cyber safety information</w:t>
            </w:r>
          </w:p>
        </w:tc>
        <w:tc>
          <w:tcPr>
            <w:tcW w:w="1833" w:type="dxa"/>
          </w:tcPr>
          <w:p w14:paraId="54A6FD10" w14:textId="77777777" w:rsidR="00237A68" w:rsidRPr="00CF1555" w:rsidRDefault="00936B74" w:rsidP="00086711">
            <w:pPr>
              <w:pStyle w:val="Heading2noTOC"/>
              <w:spacing w:before="100" w:after="100" w:line="240" w:lineRule="auto"/>
              <w:ind w:left="0"/>
              <w:rPr>
                <w:color w:val="auto"/>
                <w:sz w:val="20"/>
                <w:szCs w:val="20"/>
                <w:highlight w:val="yellow"/>
              </w:rPr>
            </w:pPr>
            <w:r w:rsidRPr="00CF1555">
              <w:rPr>
                <w:color w:val="auto"/>
                <w:sz w:val="20"/>
                <w:szCs w:val="20"/>
                <w:highlight w:val="yellow"/>
              </w:rPr>
              <w:t>Families become more aware of child protection and cyber safety</w:t>
            </w:r>
          </w:p>
          <w:p w14:paraId="25472355" w14:textId="77777777" w:rsidR="00BC2234" w:rsidRPr="00CF1555" w:rsidRDefault="00BC2234" w:rsidP="00BC2234">
            <w:pPr>
              <w:pStyle w:val="Body"/>
              <w:ind w:left="0"/>
              <w:rPr>
                <w:highlight w:val="yellow"/>
              </w:rPr>
            </w:pPr>
            <w:r w:rsidRPr="00CF1555">
              <w:rPr>
                <w:highlight w:val="yellow"/>
              </w:rPr>
              <w:t>Families actively engage in discussions about safety at home</w:t>
            </w:r>
          </w:p>
          <w:p w14:paraId="53A5D2DB" w14:textId="43456D08" w:rsidR="00BC2234" w:rsidRPr="00CF1555" w:rsidRDefault="00BC2234" w:rsidP="00BC2234">
            <w:pPr>
              <w:pStyle w:val="Body"/>
              <w:rPr>
                <w:highlight w:val="yellow"/>
                <w:lang w:eastAsia="en-AU"/>
              </w:rPr>
            </w:pPr>
          </w:p>
        </w:tc>
        <w:tc>
          <w:tcPr>
            <w:tcW w:w="1833" w:type="dxa"/>
          </w:tcPr>
          <w:p w14:paraId="1B96FCE5" w14:textId="465FFB92" w:rsidR="00237A68" w:rsidRPr="00CF1555" w:rsidRDefault="00AA6AF7" w:rsidP="00086711">
            <w:pPr>
              <w:pStyle w:val="Heading2noTOC"/>
              <w:spacing w:before="100" w:after="100" w:line="240" w:lineRule="auto"/>
              <w:ind w:left="0"/>
              <w:rPr>
                <w:color w:val="auto"/>
                <w:sz w:val="20"/>
                <w:szCs w:val="20"/>
                <w:highlight w:val="yellow"/>
              </w:rPr>
            </w:pPr>
            <w:r w:rsidRPr="00CF1555">
              <w:rPr>
                <w:color w:val="auto"/>
                <w:sz w:val="20"/>
                <w:szCs w:val="20"/>
                <w:highlight w:val="yellow"/>
              </w:rPr>
              <w:t>H</w:t>
            </w:r>
          </w:p>
        </w:tc>
        <w:tc>
          <w:tcPr>
            <w:tcW w:w="1834" w:type="dxa"/>
          </w:tcPr>
          <w:p w14:paraId="16930862" w14:textId="77777777" w:rsidR="00237A68" w:rsidRPr="00CF1555" w:rsidRDefault="000E38AD" w:rsidP="00086711">
            <w:pPr>
              <w:pStyle w:val="Heading2noTOC"/>
              <w:spacing w:before="100" w:after="100" w:line="240" w:lineRule="auto"/>
              <w:ind w:left="0"/>
              <w:rPr>
                <w:color w:val="auto"/>
                <w:sz w:val="20"/>
                <w:szCs w:val="20"/>
                <w:highlight w:val="yellow"/>
              </w:rPr>
            </w:pPr>
            <w:r w:rsidRPr="00CF1555">
              <w:rPr>
                <w:color w:val="auto"/>
                <w:sz w:val="20"/>
                <w:szCs w:val="20"/>
                <w:highlight w:val="yellow"/>
              </w:rPr>
              <w:t>Organise a family professional development session focusing on child protection and cyber safety</w:t>
            </w:r>
          </w:p>
          <w:p w14:paraId="628A12A9" w14:textId="77777777" w:rsidR="00BC2234" w:rsidRPr="00CF1555" w:rsidRDefault="00BC2234" w:rsidP="00BC2234">
            <w:pPr>
              <w:pStyle w:val="4pts"/>
              <w:rPr>
                <w:sz w:val="20"/>
                <w:szCs w:val="20"/>
                <w:highlight w:val="yellow"/>
              </w:rPr>
            </w:pPr>
            <w:r w:rsidRPr="00CF1555">
              <w:rPr>
                <w:sz w:val="20"/>
                <w:szCs w:val="20"/>
                <w:highlight w:val="yellow"/>
              </w:rPr>
              <w:t>Provide information sheets, guides, and online resources</w:t>
            </w:r>
          </w:p>
          <w:p w14:paraId="0A708ECC" w14:textId="6C004CAA" w:rsidR="00BC2234" w:rsidRPr="00CF1555" w:rsidRDefault="00BC2234" w:rsidP="00BC2234">
            <w:pPr>
              <w:pStyle w:val="4pts"/>
              <w:rPr>
                <w:highlight w:val="yellow"/>
                <w:lang w:eastAsia="en-US"/>
              </w:rPr>
            </w:pPr>
            <w:r w:rsidRPr="00CF1555">
              <w:rPr>
                <w:sz w:val="20"/>
                <w:szCs w:val="20"/>
                <w:highlight w:val="yellow"/>
              </w:rPr>
              <w:br/>
              <w:t>Encourage follow-up questions and discussions during parent meetings</w:t>
            </w:r>
          </w:p>
        </w:tc>
        <w:tc>
          <w:tcPr>
            <w:tcW w:w="1834" w:type="dxa"/>
          </w:tcPr>
          <w:p w14:paraId="1EC248FC" w14:textId="77777777" w:rsidR="00237A68" w:rsidRPr="00CF1555" w:rsidRDefault="00182063" w:rsidP="00086711">
            <w:pPr>
              <w:pStyle w:val="Heading2noTOC"/>
              <w:spacing w:before="100" w:after="100" w:line="240" w:lineRule="auto"/>
              <w:ind w:left="0"/>
              <w:rPr>
                <w:color w:val="auto"/>
                <w:sz w:val="20"/>
                <w:szCs w:val="20"/>
                <w:highlight w:val="yellow"/>
              </w:rPr>
            </w:pPr>
            <w:r w:rsidRPr="00CF1555">
              <w:rPr>
                <w:color w:val="auto"/>
                <w:sz w:val="20"/>
                <w:szCs w:val="20"/>
                <w:highlight w:val="yellow"/>
              </w:rPr>
              <w:t xml:space="preserve">Most families attend the workshop </w:t>
            </w:r>
          </w:p>
          <w:p w14:paraId="1B22E507" w14:textId="0ADBA731" w:rsidR="00C15F03" w:rsidRPr="00CF1555" w:rsidRDefault="00C15F03" w:rsidP="00C15F03">
            <w:pPr>
              <w:pStyle w:val="Body"/>
              <w:ind w:left="0"/>
              <w:rPr>
                <w:highlight w:val="yellow"/>
                <w:lang w:eastAsia="en-AU"/>
              </w:rPr>
            </w:pPr>
            <w:r w:rsidRPr="00CF1555">
              <w:rPr>
                <w:highlight w:val="yellow"/>
              </w:rPr>
              <w:t>Families demonstrate increased knowledge through feedback forms or surveys</w:t>
            </w:r>
          </w:p>
        </w:tc>
        <w:tc>
          <w:tcPr>
            <w:tcW w:w="1834" w:type="dxa"/>
          </w:tcPr>
          <w:p w14:paraId="24B90ADF" w14:textId="7F3E1103" w:rsidR="00237A68" w:rsidRPr="00CF1555" w:rsidRDefault="009C7B1F" w:rsidP="00086711">
            <w:pPr>
              <w:pStyle w:val="Heading2noTOC"/>
              <w:spacing w:before="100" w:after="100" w:line="240" w:lineRule="auto"/>
              <w:ind w:left="0"/>
              <w:rPr>
                <w:color w:val="auto"/>
                <w:sz w:val="20"/>
                <w:szCs w:val="20"/>
                <w:highlight w:val="yellow"/>
              </w:rPr>
            </w:pPr>
            <w:r w:rsidRPr="00CF1555">
              <w:rPr>
                <w:color w:val="auto"/>
                <w:sz w:val="20"/>
                <w:szCs w:val="20"/>
                <w:highlight w:val="yellow"/>
              </w:rPr>
              <w:t>Term 1 2026</w:t>
            </w:r>
          </w:p>
        </w:tc>
        <w:tc>
          <w:tcPr>
            <w:tcW w:w="1834" w:type="dxa"/>
          </w:tcPr>
          <w:p w14:paraId="69E2D1DE" w14:textId="147861E6" w:rsidR="0029246A" w:rsidRPr="00CF1555" w:rsidRDefault="0029246A" w:rsidP="0029246A">
            <w:pPr>
              <w:pStyle w:val="Heading2noTOC"/>
              <w:spacing w:before="100" w:after="100" w:line="240" w:lineRule="auto"/>
              <w:ind w:left="0"/>
              <w:rPr>
                <w:color w:val="auto"/>
                <w:sz w:val="20"/>
                <w:szCs w:val="20"/>
                <w:highlight w:val="yellow"/>
              </w:rPr>
            </w:pPr>
          </w:p>
        </w:tc>
      </w:tr>
      <w:tr w:rsidR="5AA5DC6E" w14:paraId="75B45125" w14:textId="77777777" w:rsidTr="3FF4B918">
        <w:trPr>
          <w:trHeight w:val="300"/>
        </w:trPr>
        <w:tc>
          <w:tcPr>
            <w:tcW w:w="1833" w:type="dxa"/>
          </w:tcPr>
          <w:p w14:paraId="36DB706D" w14:textId="6EC2B2BD" w:rsidR="5AA5DC6E" w:rsidRPr="00CF1555" w:rsidRDefault="5AA5DC6E" w:rsidP="5AA5DC6E">
            <w:pPr>
              <w:rPr>
                <w:rFonts w:cstheme="minorBidi"/>
                <w:color w:val="7B93AE" w:themeColor="accent4" w:themeTint="99"/>
                <w:highlight w:val="yellow"/>
              </w:rPr>
            </w:pPr>
            <w:r w:rsidRPr="00CF1555">
              <w:rPr>
                <w:rFonts w:cstheme="minorBidi"/>
                <w:highlight w:val="yellow"/>
              </w:rPr>
              <w:t>2.1.3</w:t>
            </w:r>
          </w:p>
        </w:tc>
        <w:tc>
          <w:tcPr>
            <w:tcW w:w="1833" w:type="dxa"/>
          </w:tcPr>
          <w:p w14:paraId="75D38D63" w14:textId="2B3E8101" w:rsidR="5BDBD029" w:rsidRPr="00CF1555" w:rsidRDefault="5BDBD029" w:rsidP="5AA5DC6E">
            <w:pPr>
              <w:rPr>
                <w:rFonts w:cstheme="minorBidi"/>
                <w:highlight w:val="yellow"/>
              </w:rPr>
            </w:pPr>
            <w:r w:rsidRPr="00CF1555">
              <w:rPr>
                <w:rFonts w:cstheme="minorBidi"/>
                <w:highlight w:val="yellow"/>
              </w:rPr>
              <w:t xml:space="preserve">Providing the children for further </w:t>
            </w:r>
            <w:r w:rsidRPr="00CF1555">
              <w:rPr>
                <w:rFonts w:cstheme="minorBidi"/>
                <w:highlight w:val="yellow"/>
              </w:rPr>
              <w:lastRenderedPageBreak/>
              <w:t>opportunities for healthy cooking experiences</w:t>
            </w:r>
          </w:p>
        </w:tc>
        <w:tc>
          <w:tcPr>
            <w:tcW w:w="1833" w:type="dxa"/>
          </w:tcPr>
          <w:p w14:paraId="1A4CC3D1" w14:textId="77777777" w:rsidR="00EC0C48" w:rsidRPr="00CF1555" w:rsidRDefault="00EC0C48" w:rsidP="00EC0C48">
            <w:pPr>
              <w:pStyle w:val="4pts"/>
              <w:rPr>
                <w:sz w:val="20"/>
                <w:szCs w:val="20"/>
                <w:highlight w:val="yellow"/>
              </w:rPr>
            </w:pPr>
            <w:r w:rsidRPr="00CF1555">
              <w:rPr>
                <w:sz w:val="20"/>
                <w:szCs w:val="20"/>
                <w:highlight w:val="yellow"/>
              </w:rPr>
              <w:lastRenderedPageBreak/>
              <w:t xml:space="preserve">Children have further opportunities for </w:t>
            </w:r>
            <w:r w:rsidRPr="00CF1555">
              <w:rPr>
                <w:sz w:val="20"/>
                <w:szCs w:val="20"/>
                <w:highlight w:val="yellow"/>
              </w:rPr>
              <w:lastRenderedPageBreak/>
              <w:t>cooking and healthy eating experiences</w:t>
            </w:r>
            <w:r w:rsidRPr="00CF1555">
              <w:rPr>
                <w:sz w:val="20"/>
                <w:szCs w:val="20"/>
                <w:highlight w:val="yellow"/>
              </w:rPr>
              <w:br/>
            </w:r>
          </w:p>
          <w:p w14:paraId="76CE9EE9" w14:textId="34A0DD0B" w:rsidR="007E2A2E" w:rsidRPr="00CF1555" w:rsidRDefault="00EC0C48" w:rsidP="00EC0C48">
            <w:pPr>
              <w:pStyle w:val="4pts"/>
              <w:rPr>
                <w:sz w:val="20"/>
                <w:szCs w:val="20"/>
                <w:highlight w:val="yellow"/>
                <w:lang w:eastAsia="en-US"/>
              </w:rPr>
            </w:pPr>
            <w:r w:rsidRPr="00CF1555">
              <w:rPr>
                <w:sz w:val="20"/>
                <w:szCs w:val="20"/>
                <w:highlight w:val="yellow"/>
              </w:rPr>
              <w:t>Children develop knowledge and skills in healthy food preparation</w:t>
            </w:r>
          </w:p>
          <w:p w14:paraId="003032BF" w14:textId="7A11E9A5" w:rsidR="007E2A2E" w:rsidRPr="00CF1555" w:rsidRDefault="007E2A2E" w:rsidP="00EC0C48">
            <w:pPr>
              <w:pStyle w:val="4pts"/>
              <w:rPr>
                <w:sz w:val="20"/>
                <w:szCs w:val="20"/>
                <w:highlight w:val="yellow"/>
              </w:rPr>
            </w:pPr>
          </w:p>
          <w:p w14:paraId="4B6DC890" w14:textId="4A5136BD" w:rsidR="5AA5DC6E" w:rsidRPr="00CF1555" w:rsidRDefault="5AA5DC6E" w:rsidP="00EC0C48">
            <w:pPr>
              <w:pStyle w:val="4pts"/>
              <w:rPr>
                <w:sz w:val="20"/>
                <w:szCs w:val="20"/>
                <w:highlight w:val="yellow"/>
              </w:rPr>
            </w:pPr>
          </w:p>
          <w:p w14:paraId="507E1EDD" w14:textId="77777777" w:rsidR="007E2A2E" w:rsidRPr="00CF1555" w:rsidRDefault="007E2A2E" w:rsidP="00EC0C48">
            <w:pPr>
              <w:pStyle w:val="4pts"/>
              <w:rPr>
                <w:sz w:val="20"/>
                <w:szCs w:val="20"/>
                <w:highlight w:val="yellow"/>
              </w:rPr>
            </w:pPr>
          </w:p>
          <w:p w14:paraId="17937635" w14:textId="2D1292DD" w:rsidR="5AA5DC6E" w:rsidRPr="00CF1555" w:rsidRDefault="5AA5DC6E" w:rsidP="00EC0C48">
            <w:pPr>
              <w:pStyle w:val="4pts"/>
              <w:rPr>
                <w:sz w:val="20"/>
                <w:szCs w:val="20"/>
                <w:highlight w:val="yellow"/>
              </w:rPr>
            </w:pPr>
          </w:p>
        </w:tc>
        <w:tc>
          <w:tcPr>
            <w:tcW w:w="1833" w:type="dxa"/>
          </w:tcPr>
          <w:p w14:paraId="67D4F119" w14:textId="24600443" w:rsidR="5BDBD029" w:rsidRPr="00CF1555" w:rsidRDefault="5BDBD029" w:rsidP="5AA5DC6E">
            <w:pPr>
              <w:pStyle w:val="Heading2noTOC"/>
              <w:spacing w:before="100" w:after="100" w:line="240" w:lineRule="auto"/>
              <w:ind w:left="0"/>
              <w:rPr>
                <w:color w:val="auto"/>
                <w:sz w:val="20"/>
                <w:szCs w:val="20"/>
                <w:highlight w:val="yellow"/>
              </w:rPr>
            </w:pPr>
            <w:r w:rsidRPr="00CF1555">
              <w:rPr>
                <w:color w:val="auto"/>
                <w:sz w:val="20"/>
                <w:szCs w:val="20"/>
                <w:highlight w:val="yellow"/>
              </w:rPr>
              <w:lastRenderedPageBreak/>
              <w:t>M</w:t>
            </w:r>
          </w:p>
        </w:tc>
        <w:tc>
          <w:tcPr>
            <w:tcW w:w="1834" w:type="dxa"/>
          </w:tcPr>
          <w:p w14:paraId="54EAB830" w14:textId="77777777" w:rsidR="007D261D" w:rsidRPr="00CF1555" w:rsidRDefault="007D261D" w:rsidP="007D261D">
            <w:pPr>
              <w:pStyle w:val="4pts"/>
              <w:rPr>
                <w:sz w:val="20"/>
                <w:szCs w:val="20"/>
                <w:highlight w:val="yellow"/>
              </w:rPr>
            </w:pPr>
            <w:r w:rsidRPr="00CF1555">
              <w:rPr>
                <w:sz w:val="20"/>
                <w:szCs w:val="20"/>
                <w:highlight w:val="yellow"/>
              </w:rPr>
              <w:t xml:space="preserve">Educators sit with children to explore their </w:t>
            </w:r>
            <w:r w:rsidRPr="00CF1555">
              <w:rPr>
                <w:sz w:val="20"/>
                <w:szCs w:val="20"/>
                <w:highlight w:val="yellow"/>
              </w:rPr>
              <w:lastRenderedPageBreak/>
              <w:t>current knowledge of cooking and healthy foods</w:t>
            </w:r>
            <w:r w:rsidRPr="00CF1555">
              <w:rPr>
                <w:sz w:val="20"/>
                <w:szCs w:val="20"/>
                <w:highlight w:val="yellow"/>
              </w:rPr>
              <w:br/>
            </w:r>
          </w:p>
          <w:p w14:paraId="56856E24" w14:textId="77777777" w:rsidR="007D261D" w:rsidRPr="00CF1555" w:rsidRDefault="007D261D" w:rsidP="007D261D">
            <w:pPr>
              <w:pStyle w:val="4pts"/>
              <w:rPr>
                <w:sz w:val="20"/>
                <w:szCs w:val="20"/>
                <w:highlight w:val="yellow"/>
              </w:rPr>
            </w:pPr>
            <w:r w:rsidRPr="00CF1555">
              <w:rPr>
                <w:sz w:val="20"/>
                <w:szCs w:val="20"/>
                <w:highlight w:val="yellow"/>
              </w:rPr>
              <w:t>Encourage families to share favourite healthy recipes and cooking tips</w:t>
            </w:r>
            <w:r w:rsidRPr="00CF1555">
              <w:rPr>
                <w:sz w:val="20"/>
                <w:szCs w:val="20"/>
                <w:highlight w:val="yellow"/>
              </w:rPr>
              <w:br/>
            </w:r>
          </w:p>
          <w:p w14:paraId="14392741" w14:textId="483C90A2" w:rsidR="002D5AB4" w:rsidRPr="00CF1555" w:rsidRDefault="007D261D" w:rsidP="007D261D">
            <w:pPr>
              <w:pStyle w:val="4pts"/>
              <w:rPr>
                <w:szCs w:val="20"/>
                <w:highlight w:val="yellow"/>
              </w:rPr>
            </w:pPr>
            <w:r w:rsidRPr="00CF1555">
              <w:rPr>
                <w:sz w:val="20"/>
                <w:szCs w:val="20"/>
                <w:highlight w:val="yellow"/>
              </w:rPr>
              <w:t>Incorporate recipes into cooking activities and meal planning</w:t>
            </w:r>
          </w:p>
        </w:tc>
        <w:tc>
          <w:tcPr>
            <w:tcW w:w="1834" w:type="dxa"/>
          </w:tcPr>
          <w:p w14:paraId="124CD243" w14:textId="77777777" w:rsidR="00B8779E" w:rsidRPr="00CF1555" w:rsidRDefault="00B8779E" w:rsidP="00B8779E">
            <w:pPr>
              <w:pStyle w:val="4pts"/>
              <w:rPr>
                <w:sz w:val="20"/>
                <w:szCs w:val="20"/>
                <w:highlight w:val="yellow"/>
              </w:rPr>
            </w:pPr>
            <w:r w:rsidRPr="00CF1555">
              <w:rPr>
                <w:sz w:val="20"/>
                <w:szCs w:val="20"/>
                <w:highlight w:val="yellow"/>
              </w:rPr>
              <w:lastRenderedPageBreak/>
              <w:t xml:space="preserve">Children’s knowledge and skills in cooking </w:t>
            </w:r>
            <w:r w:rsidRPr="00CF1555">
              <w:rPr>
                <w:sz w:val="20"/>
                <w:szCs w:val="20"/>
                <w:highlight w:val="yellow"/>
              </w:rPr>
              <w:lastRenderedPageBreak/>
              <w:t>and healthy eating are enhanced</w:t>
            </w:r>
            <w:r w:rsidRPr="00CF1555">
              <w:rPr>
                <w:sz w:val="20"/>
                <w:szCs w:val="20"/>
                <w:highlight w:val="yellow"/>
              </w:rPr>
              <w:br/>
            </w:r>
          </w:p>
          <w:p w14:paraId="5A50971D" w14:textId="77777777" w:rsidR="00B8779E" w:rsidRPr="00CF1555" w:rsidRDefault="00B8779E" w:rsidP="00B8779E">
            <w:pPr>
              <w:pStyle w:val="4pts"/>
              <w:rPr>
                <w:sz w:val="20"/>
                <w:szCs w:val="20"/>
                <w:highlight w:val="yellow"/>
              </w:rPr>
            </w:pPr>
            <w:r w:rsidRPr="00CF1555">
              <w:rPr>
                <w:sz w:val="20"/>
                <w:szCs w:val="20"/>
                <w:highlight w:val="yellow"/>
              </w:rPr>
              <w:t>Increased engagement and enthusiasm during cooking activities</w:t>
            </w:r>
            <w:r w:rsidRPr="00CF1555">
              <w:rPr>
                <w:sz w:val="20"/>
                <w:szCs w:val="20"/>
                <w:highlight w:val="yellow"/>
              </w:rPr>
              <w:br/>
            </w:r>
          </w:p>
          <w:p w14:paraId="0F7158E2" w14:textId="5AA5B8AC" w:rsidR="5AA5DC6E" w:rsidRPr="00CF1555" w:rsidRDefault="00B8779E" w:rsidP="00B8779E">
            <w:pPr>
              <w:pStyle w:val="4pts"/>
              <w:rPr>
                <w:sz w:val="20"/>
                <w:szCs w:val="20"/>
                <w:highlight w:val="yellow"/>
              </w:rPr>
            </w:pPr>
            <w:r w:rsidRPr="00CF1555">
              <w:rPr>
                <w:sz w:val="20"/>
                <w:szCs w:val="20"/>
                <w:highlight w:val="yellow"/>
              </w:rPr>
              <w:t>Evidence of children applying knowledge in food related activities</w:t>
            </w:r>
          </w:p>
          <w:p w14:paraId="2BBB0154" w14:textId="402C67DE" w:rsidR="5BDBD029" w:rsidRPr="00CF1555" w:rsidRDefault="5BDBD029" w:rsidP="5AA5DC6E">
            <w:pPr>
              <w:pStyle w:val="Body"/>
              <w:ind w:left="0"/>
              <w:rPr>
                <w:highlight w:val="yellow"/>
              </w:rPr>
            </w:pPr>
          </w:p>
        </w:tc>
        <w:tc>
          <w:tcPr>
            <w:tcW w:w="1834" w:type="dxa"/>
          </w:tcPr>
          <w:p w14:paraId="4644F592" w14:textId="5638C1A1" w:rsidR="5BDBD029" w:rsidRPr="00CF1555" w:rsidRDefault="5BDBD029" w:rsidP="5AA5DC6E">
            <w:pPr>
              <w:pStyle w:val="Heading2noTOC"/>
              <w:spacing w:before="100" w:after="100" w:line="240" w:lineRule="auto"/>
              <w:ind w:left="0"/>
              <w:rPr>
                <w:color w:val="auto"/>
                <w:sz w:val="20"/>
                <w:szCs w:val="20"/>
                <w:highlight w:val="yellow"/>
              </w:rPr>
            </w:pPr>
            <w:r w:rsidRPr="00CF1555">
              <w:rPr>
                <w:color w:val="auto"/>
                <w:sz w:val="20"/>
                <w:szCs w:val="20"/>
                <w:highlight w:val="yellow"/>
              </w:rPr>
              <w:lastRenderedPageBreak/>
              <w:t xml:space="preserve">End of term </w:t>
            </w:r>
            <w:r w:rsidR="009C7B1F" w:rsidRPr="00CF1555">
              <w:rPr>
                <w:color w:val="auto"/>
                <w:sz w:val="20"/>
                <w:szCs w:val="20"/>
                <w:highlight w:val="yellow"/>
              </w:rPr>
              <w:t>1 2026</w:t>
            </w:r>
          </w:p>
        </w:tc>
        <w:tc>
          <w:tcPr>
            <w:tcW w:w="1834" w:type="dxa"/>
          </w:tcPr>
          <w:p w14:paraId="04327C94" w14:textId="18C57CEF" w:rsidR="5AA5DC6E" w:rsidRPr="00CF1555" w:rsidRDefault="5AA5DC6E" w:rsidP="5AA5DC6E">
            <w:pPr>
              <w:pStyle w:val="Heading2noTOC"/>
              <w:spacing w:before="100" w:after="100" w:line="240" w:lineRule="auto"/>
              <w:ind w:left="0"/>
              <w:rPr>
                <w:color w:val="91A5BB"/>
                <w:sz w:val="20"/>
                <w:szCs w:val="20"/>
                <w:highlight w:val="yellow"/>
              </w:rPr>
            </w:pPr>
          </w:p>
        </w:tc>
      </w:tr>
    </w:tbl>
    <w:p w14:paraId="06A36211" w14:textId="1E29B631" w:rsidR="00237A68" w:rsidRPr="003365D9" w:rsidRDefault="00237A68" w:rsidP="00714CA2">
      <w:pPr>
        <w:rPr>
          <w:szCs w:val="20"/>
        </w:rPr>
      </w:pPr>
    </w:p>
    <w:p w14:paraId="413F381D" w14:textId="315880DC" w:rsidR="00237A68" w:rsidRPr="003365D9" w:rsidRDefault="00237A68" w:rsidP="00714CA2">
      <w:pPr>
        <w:rPr>
          <w:szCs w:val="20"/>
        </w:rPr>
      </w:pPr>
    </w:p>
    <w:p w14:paraId="2B5446F9" w14:textId="5B338A22" w:rsidR="00237A68" w:rsidRPr="003365D9" w:rsidRDefault="00237A68" w:rsidP="00714CA2">
      <w:pPr>
        <w:rPr>
          <w:szCs w:val="20"/>
        </w:rPr>
      </w:pPr>
    </w:p>
    <w:p w14:paraId="634725B9" w14:textId="3B7F0F36" w:rsidR="00237A68" w:rsidRPr="003365D9" w:rsidRDefault="00237A68" w:rsidP="00714CA2">
      <w:pPr>
        <w:rPr>
          <w:szCs w:val="20"/>
        </w:rPr>
      </w:pPr>
    </w:p>
    <w:p w14:paraId="14775EC4" w14:textId="427B3801" w:rsidR="00237A68" w:rsidRPr="003365D9" w:rsidRDefault="00237A68" w:rsidP="00714CA2">
      <w:pPr>
        <w:rPr>
          <w:szCs w:val="20"/>
        </w:rPr>
      </w:pPr>
    </w:p>
    <w:p w14:paraId="123BF29E" w14:textId="20D758E3" w:rsidR="00237A68" w:rsidRPr="003365D9" w:rsidRDefault="00237A68"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237A68" w:rsidRPr="003365D9" w14:paraId="263947C6" w14:textId="77777777" w:rsidTr="3FF4B918">
        <w:trPr>
          <w:trHeight w:val="614"/>
        </w:trPr>
        <w:tc>
          <w:tcPr>
            <w:tcW w:w="5000" w:type="pct"/>
            <w:gridSpan w:val="6"/>
            <w:tcBorders>
              <w:bottom w:val="single" w:sz="4" w:space="0" w:color="A6A6A6" w:themeColor="background1" w:themeShade="A6"/>
            </w:tcBorders>
            <w:shd w:val="clear" w:color="auto" w:fill="FF6699"/>
            <w:vAlign w:val="center"/>
          </w:tcPr>
          <w:p w14:paraId="4354C5E9" w14:textId="27F3F921" w:rsidR="00237A68" w:rsidRPr="00A81507" w:rsidRDefault="00237A68" w:rsidP="00237A68">
            <w:pPr>
              <w:pStyle w:val="Heading1"/>
              <w:spacing w:before="0"/>
              <w:rPr>
                <w:rFonts w:ascii="Arial" w:hAnsi="Arial" w:cs="Arial"/>
                <w:b/>
                <w:bCs/>
                <w:sz w:val="28"/>
                <w:szCs w:val="28"/>
              </w:rPr>
            </w:pPr>
            <w:bookmarkStart w:id="16" w:name="_Toc206392743"/>
            <w:r w:rsidRPr="3FF4B918">
              <w:rPr>
                <w:rFonts w:ascii="Arial" w:hAnsi="Arial" w:cs="Arial"/>
                <w:b/>
                <w:bCs/>
                <w:color w:val="FFFFFF" w:themeColor="background1"/>
                <w:sz w:val="28"/>
                <w:szCs w:val="28"/>
              </w:rPr>
              <w:t>Quality Area 3 – Physical environment</w:t>
            </w:r>
            <w:bookmarkEnd w:id="16"/>
            <w:r w:rsidRPr="3FF4B918">
              <w:rPr>
                <w:rFonts w:ascii="Arial" w:hAnsi="Arial" w:cs="Arial"/>
                <w:b/>
                <w:bCs/>
                <w:color w:val="FFFFFF" w:themeColor="background1"/>
                <w:sz w:val="28"/>
                <w:szCs w:val="28"/>
              </w:rPr>
              <w:t xml:space="preserve">    </w:t>
            </w:r>
          </w:p>
        </w:tc>
      </w:tr>
      <w:tr w:rsidR="00237A68" w:rsidRPr="003365D9" w14:paraId="0C23853F" w14:textId="77777777" w:rsidTr="3FF4B918">
        <w:trPr>
          <w:trHeight w:val="398"/>
        </w:trPr>
        <w:tc>
          <w:tcPr>
            <w:tcW w:w="5000" w:type="pct"/>
            <w:gridSpan w:val="6"/>
            <w:tcBorders>
              <w:bottom w:val="single" w:sz="4" w:space="0" w:color="D9D9D9" w:themeColor="background1" w:themeShade="D9"/>
            </w:tcBorders>
            <w:shd w:val="clear" w:color="auto" w:fill="FFCCCC"/>
            <w:vAlign w:val="center"/>
          </w:tcPr>
          <w:p w14:paraId="7E833F62" w14:textId="78F3C67F" w:rsidR="00237A68" w:rsidRPr="003365D9" w:rsidRDefault="00615213" w:rsidP="00086711">
            <w:pPr>
              <w:pStyle w:val="Heading1"/>
              <w:spacing w:before="0"/>
              <w:rPr>
                <w:rFonts w:ascii="Arial" w:hAnsi="Arial" w:cs="Arial"/>
                <w:color w:val="FFFFFF" w:themeColor="background1"/>
                <w:sz w:val="20"/>
                <w:szCs w:val="20"/>
              </w:rPr>
            </w:pPr>
            <w:bookmarkStart w:id="17" w:name="_Toc2090349009"/>
            <w:r w:rsidRPr="3FF4B918">
              <w:rPr>
                <w:rFonts w:ascii="Arial" w:hAnsi="Arial" w:cs="Arial"/>
                <w:b/>
                <w:bCs/>
                <w:color w:val="3C4E62" w:themeColor="accent4"/>
                <w:sz w:val="20"/>
                <w:szCs w:val="20"/>
              </w:rPr>
              <w:t xml:space="preserve">Standard 3.1: </w:t>
            </w:r>
            <w:r w:rsidRPr="3FF4B918">
              <w:rPr>
                <w:rFonts w:ascii="Arial" w:hAnsi="Arial" w:cs="Arial"/>
                <w:color w:val="3C4E62" w:themeColor="accent4"/>
                <w:sz w:val="20"/>
                <w:szCs w:val="20"/>
              </w:rPr>
              <w:t>The design and location of the premises is appropriate for the operation of a service.</w:t>
            </w:r>
            <w:bookmarkEnd w:id="17"/>
          </w:p>
        </w:tc>
      </w:tr>
      <w:tr w:rsidR="00237A68" w:rsidRPr="003365D9" w14:paraId="3ABA6838" w14:textId="77777777" w:rsidTr="3FF4B91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B7211"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713C826"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CF228B5"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10657F"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128664"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57FBA5E4" w14:textId="77777777" w:rsidTr="3FF4B918">
        <w:trPr>
          <w:trHeight w:val="341"/>
        </w:trPr>
        <w:tc>
          <w:tcPr>
            <w:tcW w:w="744" w:type="pct"/>
            <w:vMerge w:val="restart"/>
            <w:tcBorders>
              <w:top w:val="single" w:sz="4" w:space="0" w:color="D9D9D9" w:themeColor="background1" w:themeShade="D9"/>
            </w:tcBorders>
          </w:tcPr>
          <w:p w14:paraId="1C3D0789" w14:textId="077676AA" w:rsidR="00615213" w:rsidRPr="003365D9" w:rsidRDefault="00615213" w:rsidP="00615213">
            <w:pPr>
              <w:rPr>
                <w:rFonts w:cstheme="minorHAnsi"/>
                <w:bCs/>
                <w:szCs w:val="20"/>
              </w:rPr>
            </w:pPr>
            <w:r w:rsidRPr="003365D9">
              <w:rPr>
                <w:szCs w:val="20"/>
              </w:rPr>
              <w:t>Fit for purpose</w:t>
            </w:r>
          </w:p>
        </w:tc>
        <w:tc>
          <w:tcPr>
            <w:tcW w:w="337" w:type="pct"/>
            <w:vMerge w:val="restart"/>
            <w:tcBorders>
              <w:top w:val="single" w:sz="4" w:space="0" w:color="D9D9D9" w:themeColor="background1" w:themeShade="D9"/>
            </w:tcBorders>
          </w:tcPr>
          <w:p w14:paraId="6C56C86A" w14:textId="66B3090F" w:rsidR="00615213" w:rsidRPr="003365D9" w:rsidRDefault="00615213" w:rsidP="00615213">
            <w:pPr>
              <w:rPr>
                <w:rFonts w:cstheme="minorHAnsi"/>
                <w:bCs/>
                <w:szCs w:val="20"/>
              </w:rPr>
            </w:pPr>
            <w:r w:rsidRPr="003365D9">
              <w:rPr>
                <w:szCs w:val="20"/>
              </w:rPr>
              <w:t>3.1.1</w:t>
            </w:r>
          </w:p>
        </w:tc>
        <w:tc>
          <w:tcPr>
            <w:tcW w:w="947" w:type="pct"/>
            <w:vMerge w:val="restart"/>
            <w:tcBorders>
              <w:top w:val="single" w:sz="4" w:space="0" w:color="D9D9D9" w:themeColor="background1" w:themeShade="D9"/>
            </w:tcBorders>
          </w:tcPr>
          <w:p w14:paraId="58538CCF" w14:textId="7D6F7237" w:rsidR="00615213" w:rsidRPr="003365D9" w:rsidRDefault="00615213" w:rsidP="00615213">
            <w:pPr>
              <w:rPr>
                <w:rFonts w:cstheme="minorHAnsi"/>
                <w:szCs w:val="20"/>
              </w:rPr>
            </w:pPr>
            <w:r w:rsidRPr="003365D9">
              <w:rPr>
                <w:szCs w:val="20"/>
              </w:rPr>
              <w:t>Outdoor and indoor spaces, buildings, fixtures and fittings are suitable for their purpose, including supporting the access of every child.</w:t>
            </w:r>
          </w:p>
        </w:tc>
        <w:tc>
          <w:tcPr>
            <w:tcW w:w="2297" w:type="pct"/>
            <w:tcBorders>
              <w:top w:val="single" w:sz="4" w:space="0" w:color="D9D9D9" w:themeColor="background1" w:themeShade="D9"/>
            </w:tcBorders>
          </w:tcPr>
          <w:p w14:paraId="38B083C1" w14:textId="46D6CD08" w:rsidR="00C21D90" w:rsidRPr="003365D9" w:rsidRDefault="4C560A2B" w:rsidP="566F4C1B">
            <w:pPr>
              <w:rPr>
                <w:rFonts w:cstheme="minorBidi"/>
              </w:rPr>
            </w:pPr>
            <w:r w:rsidRPr="566F4C1B">
              <w:rPr>
                <w:rFonts w:cstheme="minorBidi"/>
              </w:rPr>
              <w:t>Our physical environment is designed to be safe and spacious, providing adequate room for solitary play as well as opportunities for children to work, play, and talk together in small and large groups. Within our approved spaces, several areas are adaptable to meet the varying needs of the children.</w:t>
            </w:r>
          </w:p>
          <w:p w14:paraId="625DF967" w14:textId="10E3DE21" w:rsidR="00C21D90" w:rsidRPr="003365D9" w:rsidRDefault="00C21D90" w:rsidP="566F4C1B">
            <w:pPr>
              <w:rPr>
                <w:rFonts w:cstheme="minorBidi"/>
              </w:rPr>
            </w:pPr>
          </w:p>
          <w:p w14:paraId="04CCACD7" w14:textId="69B78BF9" w:rsidR="00C21D90" w:rsidRPr="003365D9" w:rsidRDefault="4C560A2B" w:rsidP="566F4C1B">
            <w:r w:rsidRPr="566F4C1B">
              <w:rPr>
                <w:rFonts w:cstheme="minorBidi"/>
              </w:rPr>
              <w:lastRenderedPageBreak/>
              <w:t>We have carefully created our physical environment with a strong focus on safety and the natural ways children prefer to play. Our staff has collaborated with children to design specific places and spaces that serve different purposes. For example, we have a quiet area where children can relax, read books, engage in conversations with peers, or participate in rest and relaxation activities. Additionally, we have implemented a free-flow system that allows children to move seamlessly between indoor and outdoor environments throughout the program, offering them the freedom to choose their own play experiences and access resources for tabletop activities.</w:t>
            </w:r>
          </w:p>
          <w:p w14:paraId="0A2ED3A7" w14:textId="53809ABD" w:rsidR="00C21D90" w:rsidRPr="003365D9" w:rsidRDefault="00C21D90" w:rsidP="566F4C1B">
            <w:pPr>
              <w:rPr>
                <w:rFonts w:cstheme="minorBidi"/>
              </w:rPr>
            </w:pPr>
          </w:p>
          <w:p w14:paraId="09DD628B" w14:textId="35DE2136" w:rsidR="00C21D90" w:rsidRPr="003365D9" w:rsidRDefault="4C560A2B" w:rsidP="566F4C1B">
            <w:r w:rsidRPr="566F4C1B">
              <w:rPr>
                <w:rFonts w:cstheme="minorBidi"/>
              </w:rPr>
              <w:t>Children also have access to school playgrounds, a basketball court, and an outdoor area where they can develop their gross motor skills.</w:t>
            </w:r>
          </w:p>
          <w:p w14:paraId="70366201" w14:textId="27FBAF61" w:rsidR="00C21D90" w:rsidRPr="003365D9" w:rsidRDefault="4C560A2B" w:rsidP="566F4C1B">
            <w:r w:rsidRPr="566F4C1B">
              <w:rPr>
                <w:rFonts w:cstheme="minorBidi"/>
              </w:rPr>
              <w:t>Our program includes separate Junior and Senior groups, with environments set up to cater specifically to the needs and interests of the children in each group.</w:t>
            </w:r>
          </w:p>
          <w:p w14:paraId="184DB63F" w14:textId="64498674" w:rsidR="00C21D90" w:rsidRPr="003365D9" w:rsidRDefault="00C21D90" w:rsidP="566F4C1B">
            <w:pPr>
              <w:rPr>
                <w:rFonts w:cstheme="minorBidi"/>
              </w:rPr>
            </w:pPr>
          </w:p>
        </w:tc>
        <w:sdt>
          <w:sdtPr>
            <w:rPr>
              <w:rFonts w:cstheme="minorBidi"/>
            </w:rPr>
            <w:id w:val="1131369494"/>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78554894" w14:textId="75BC9E94" w:rsidR="00615213" w:rsidRPr="003365D9" w:rsidRDefault="003875CC"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464477418"/>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7ACE50B8"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237A68" w:rsidRPr="003365D9" w14:paraId="4D99FCD3" w14:textId="77777777" w:rsidTr="3FF4B918">
        <w:trPr>
          <w:trHeight w:val="266"/>
        </w:trPr>
        <w:tc>
          <w:tcPr>
            <w:tcW w:w="744" w:type="pct"/>
            <w:vMerge/>
          </w:tcPr>
          <w:p w14:paraId="6C181030" w14:textId="77777777" w:rsidR="00237A68" w:rsidRPr="003365D9" w:rsidRDefault="00237A68" w:rsidP="00086711">
            <w:pPr>
              <w:rPr>
                <w:rFonts w:cstheme="minorHAnsi"/>
                <w:szCs w:val="20"/>
              </w:rPr>
            </w:pPr>
          </w:p>
        </w:tc>
        <w:tc>
          <w:tcPr>
            <w:tcW w:w="337" w:type="pct"/>
            <w:vMerge/>
          </w:tcPr>
          <w:p w14:paraId="72320502" w14:textId="77777777" w:rsidR="00237A68" w:rsidRPr="003365D9" w:rsidRDefault="00237A68" w:rsidP="00086711">
            <w:pPr>
              <w:rPr>
                <w:rFonts w:cstheme="minorHAnsi"/>
                <w:bCs/>
                <w:szCs w:val="20"/>
              </w:rPr>
            </w:pPr>
          </w:p>
        </w:tc>
        <w:tc>
          <w:tcPr>
            <w:tcW w:w="947" w:type="pct"/>
            <w:vMerge/>
          </w:tcPr>
          <w:p w14:paraId="03F71C6F" w14:textId="77777777" w:rsidR="00237A68" w:rsidRPr="003365D9" w:rsidRDefault="00237A68" w:rsidP="00086711">
            <w:pPr>
              <w:rPr>
                <w:rFonts w:cstheme="minorHAnsi"/>
                <w:szCs w:val="20"/>
              </w:rPr>
            </w:pPr>
          </w:p>
        </w:tc>
        <w:tc>
          <w:tcPr>
            <w:tcW w:w="2297" w:type="pct"/>
          </w:tcPr>
          <w:p w14:paraId="4C27B317" w14:textId="78FB9779" w:rsidR="60D6B7D6" w:rsidRDefault="60D6B7D6" w:rsidP="566F4C1B">
            <w:pPr>
              <w:rPr>
                <w:rFonts w:cstheme="minorBidi"/>
              </w:rPr>
            </w:pPr>
            <w:r w:rsidRPr="566F4C1B">
              <w:rPr>
                <w:rFonts w:cstheme="minorBidi"/>
              </w:rPr>
              <w:t>We have designated spaces for administrative functions, private conversations and consultations with families, as well as areas for educators and staff to take breaks.</w:t>
            </w:r>
          </w:p>
          <w:p w14:paraId="5D40A281" w14:textId="77777777" w:rsidR="002E5F50" w:rsidRDefault="002E5F50" w:rsidP="002E5F50">
            <w:pPr>
              <w:rPr>
                <w:rFonts w:cstheme="minorBidi"/>
              </w:rPr>
            </w:pPr>
          </w:p>
          <w:p w14:paraId="555C106D" w14:textId="2A1446F7" w:rsidR="005E4E34" w:rsidRPr="003365D9" w:rsidRDefault="60D6B7D6" w:rsidP="566F4C1B">
            <w:pPr>
              <w:rPr>
                <w:rFonts w:cstheme="minorBidi"/>
              </w:rPr>
            </w:pPr>
            <w:r w:rsidRPr="566F4C1B">
              <w:rPr>
                <w:rFonts w:cstheme="minorBidi"/>
              </w:rPr>
              <w:t>Our spaces are designed to accommodate administrative functions effectively. The office area includes a functional desk specifically for administration purposes and a lockable filing cupboard to securely store confidential documents.</w:t>
            </w:r>
          </w:p>
          <w:p w14:paraId="00728146" w14:textId="29472CC0" w:rsidR="005E4E34" w:rsidRPr="003365D9" w:rsidRDefault="005E4E34" w:rsidP="566F4C1B">
            <w:pPr>
              <w:rPr>
                <w:rFonts w:cstheme="minorBidi"/>
              </w:rPr>
            </w:pPr>
          </w:p>
          <w:p w14:paraId="11CD1758" w14:textId="3FACA430" w:rsidR="005E4E34" w:rsidRPr="003365D9" w:rsidRDefault="60D6B7D6" w:rsidP="566F4C1B">
            <w:r w:rsidRPr="566F4C1B">
              <w:rPr>
                <w:rFonts w:cstheme="minorBidi"/>
              </w:rPr>
              <w:t>We also provide designated spaces for private conversations, consultations with families, and staff breaks. The service offers multiple areas where private discussions can take place. Additionally, we have access to a separate room (the Seniors room), which can be used for meetings during non-after-school care hours.</w:t>
            </w:r>
          </w:p>
          <w:p w14:paraId="7E514ADF" w14:textId="1C1B9BCF" w:rsidR="005E4E34" w:rsidRPr="003365D9" w:rsidRDefault="005E4E34" w:rsidP="566F4C1B">
            <w:pPr>
              <w:rPr>
                <w:rFonts w:cstheme="minorBidi"/>
              </w:rPr>
            </w:pPr>
          </w:p>
          <w:p w14:paraId="50B7E5E6" w14:textId="6254C5F2" w:rsidR="005E4E34" w:rsidRPr="003365D9" w:rsidRDefault="60D6B7D6" w:rsidP="566F4C1B">
            <w:r w:rsidRPr="566F4C1B">
              <w:rPr>
                <w:rFonts w:cstheme="minorBidi"/>
              </w:rPr>
              <w:t>For off-site meetings, we can utilize the meeting room at our Keiki Edgewater Service as needed.</w:t>
            </w:r>
          </w:p>
          <w:p w14:paraId="3A0A87CB" w14:textId="45A1BB26" w:rsidR="005E4E34" w:rsidRPr="003365D9" w:rsidRDefault="005E4E34" w:rsidP="566F4C1B">
            <w:pPr>
              <w:rPr>
                <w:rFonts w:cstheme="minorBidi"/>
              </w:rPr>
            </w:pPr>
          </w:p>
        </w:tc>
        <w:tc>
          <w:tcPr>
            <w:tcW w:w="338" w:type="pct"/>
            <w:vMerge/>
          </w:tcPr>
          <w:p w14:paraId="41085CCC" w14:textId="77777777" w:rsidR="00237A68" w:rsidRPr="003365D9" w:rsidRDefault="00237A68" w:rsidP="00086711">
            <w:pPr>
              <w:jc w:val="center"/>
              <w:rPr>
                <w:rFonts w:cstheme="minorHAnsi"/>
                <w:bCs/>
                <w:szCs w:val="20"/>
              </w:rPr>
            </w:pPr>
          </w:p>
        </w:tc>
        <w:tc>
          <w:tcPr>
            <w:tcW w:w="337" w:type="pct"/>
            <w:vMerge/>
          </w:tcPr>
          <w:p w14:paraId="78DCE715" w14:textId="77777777" w:rsidR="00237A68" w:rsidRPr="003365D9" w:rsidRDefault="00237A68" w:rsidP="00086711">
            <w:pPr>
              <w:jc w:val="center"/>
              <w:rPr>
                <w:rFonts w:cstheme="minorHAnsi"/>
                <w:bCs/>
                <w:szCs w:val="20"/>
              </w:rPr>
            </w:pPr>
          </w:p>
        </w:tc>
      </w:tr>
      <w:tr w:rsidR="00237A68" w:rsidRPr="003365D9" w14:paraId="00EBEF6A" w14:textId="77777777" w:rsidTr="3FF4B918">
        <w:trPr>
          <w:trHeight w:val="345"/>
        </w:trPr>
        <w:tc>
          <w:tcPr>
            <w:tcW w:w="744" w:type="pct"/>
            <w:vMerge/>
          </w:tcPr>
          <w:p w14:paraId="27850F95" w14:textId="77777777" w:rsidR="00237A68" w:rsidRPr="003365D9" w:rsidRDefault="00237A68" w:rsidP="00086711">
            <w:pPr>
              <w:rPr>
                <w:rFonts w:cstheme="minorHAnsi"/>
                <w:szCs w:val="20"/>
              </w:rPr>
            </w:pPr>
          </w:p>
        </w:tc>
        <w:tc>
          <w:tcPr>
            <w:tcW w:w="337" w:type="pct"/>
            <w:vMerge/>
          </w:tcPr>
          <w:p w14:paraId="36B3944E" w14:textId="77777777" w:rsidR="00237A68" w:rsidRPr="003365D9" w:rsidRDefault="00237A68" w:rsidP="00086711">
            <w:pPr>
              <w:rPr>
                <w:rFonts w:cstheme="minorHAnsi"/>
                <w:bCs/>
                <w:szCs w:val="20"/>
              </w:rPr>
            </w:pPr>
          </w:p>
        </w:tc>
        <w:tc>
          <w:tcPr>
            <w:tcW w:w="947" w:type="pct"/>
            <w:vMerge/>
          </w:tcPr>
          <w:p w14:paraId="224D51A0" w14:textId="77777777" w:rsidR="00237A68" w:rsidRPr="003365D9" w:rsidRDefault="00237A68" w:rsidP="00086711">
            <w:pPr>
              <w:rPr>
                <w:rFonts w:cstheme="minorHAnsi"/>
                <w:szCs w:val="20"/>
              </w:rPr>
            </w:pPr>
          </w:p>
        </w:tc>
        <w:tc>
          <w:tcPr>
            <w:tcW w:w="2297" w:type="pct"/>
          </w:tcPr>
          <w:p w14:paraId="0E8DE4DB" w14:textId="39DB0C93" w:rsidR="60D6B7D6" w:rsidRDefault="60D6B7D6" w:rsidP="566F4C1B">
            <w:pPr>
              <w:rPr>
                <w:rFonts w:cstheme="minorBidi"/>
              </w:rPr>
            </w:pPr>
            <w:r w:rsidRPr="566F4C1B">
              <w:rPr>
                <w:rFonts w:cstheme="minorBidi"/>
              </w:rPr>
              <w:t>Our environment is designed to be accessible for every child, family, educator, and staff member. When necessary, we provide adaptive equipment to support the inclusion of all children.</w:t>
            </w:r>
          </w:p>
          <w:p w14:paraId="6FD403CC" w14:textId="61722C53" w:rsidR="566F4C1B" w:rsidRDefault="566F4C1B" w:rsidP="566F4C1B">
            <w:pPr>
              <w:rPr>
                <w:rFonts w:cstheme="minorBidi"/>
              </w:rPr>
            </w:pPr>
          </w:p>
          <w:p w14:paraId="4D2445FB" w14:textId="449FE345" w:rsidR="60D6B7D6" w:rsidRDefault="60D6B7D6" w:rsidP="566F4C1B">
            <w:r w:rsidRPr="566F4C1B">
              <w:rPr>
                <w:rFonts w:cstheme="minorBidi"/>
              </w:rPr>
              <w:t>Keiki Tapping offers easy access throughout the school area, including from the gate on Walburg Ave, ensuring it is accessible for wheelchair users.</w:t>
            </w:r>
          </w:p>
          <w:p w14:paraId="0B412013" w14:textId="117AF3F2" w:rsidR="005951FF" w:rsidRPr="003365D9" w:rsidRDefault="005951FF" w:rsidP="566F4C1B">
            <w:pPr>
              <w:rPr>
                <w:rFonts w:cstheme="minorBidi"/>
              </w:rPr>
            </w:pPr>
          </w:p>
        </w:tc>
        <w:tc>
          <w:tcPr>
            <w:tcW w:w="338" w:type="pct"/>
            <w:vMerge/>
          </w:tcPr>
          <w:p w14:paraId="5C782E2D" w14:textId="77777777" w:rsidR="00237A68" w:rsidRPr="003365D9" w:rsidRDefault="00237A68" w:rsidP="00086711">
            <w:pPr>
              <w:jc w:val="center"/>
              <w:rPr>
                <w:rFonts w:cstheme="minorHAnsi"/>
                <w:bCs/>
                <w:szCs w:val="20"/>
              </w:rPr>
            </w:pPr>
          </w:p>
        </w:tc>
        <w:tc>
          <w:tcPr>
            <w:tcW w:w="337" w:type="pct"/>
            <w:vMerge/>
          </w:tcPr>
          <w:p w14:paraId="099053CF" w14:textId="77777777" w:rsidR="00237A68" w:rsidRPr="003365D9" w:rsidRDefault="00237A68" w:rsidP="00086711">
            <w:pPr>
              <w:jc w:val="center"/>
              <w:rPr>
                <w:rFonts w:cstheme="minorHAnsi"/>
                <w:bCs/>
                <w:szCs w:val="20"/>
              </w:rPr>
            </w:pPr>
          </w:p>
        </w:tc>
      </w:tr>
      <w:tr w:rsidR="0007218A" w:rsidRPr="003365D9" w14:paraId="5C5A79D8" w14:textId="77777777" w:rsidTr="3FF4B918">
        <w:trPr>
          <w:trHeight w:val="270"/>
        </w:trPr>
        <w:tc>
          <w:tcPr>
            <w:tcW w:w="744" w:type="pct"/>
            <w:vMerge/>
          </w:tcPr>
          <w:p w14:paraId="764C665C" w14:textId="77777777" w:rsidR="0007218A" w:rsidRPr="003365D9" w:rsidRDefault="0007218A" w:rsidP="0007218A">
            <w:pPr>
              <w:rPr>
                <w:rFonts w:cstheme="minorHAnsi"/>
                <w:szCs w:val="20"/>
              </w:rPr>
            </w:pPr>
          </w:p>
        </w:tc>
        <w:tc>
          <w:tcPr>
            <w:tcW w:w="337" w:type="pct"/>
            <w:vMerge/>
          </w:tcPr>
          <w:p w14:paraId="6BFFC1BE" w14:textId="77777777" w:rsidR="0007218A" w:rsidRPr="003365D9" w:rsidRDefault="0007218A" w:rsidP="0007218A">
            <w:pPr>
              <w:rPr>
                <w:rFonts w:cstheme="minorHAnsi"/>
                <w:bCs/>
                <w:szCs w:val="20"/>
              </w:rPr>
            </w:pPr>
          </w:p>
        </w:tc>
        <w:tc>
          <w:tcPr>
            <w:tcW w:w="947" w:type="pct"/>
            <w:vMerge/>
          </w:tcPr>
          <w:p w14:paraId="4DB8982C" w14:textId="77777777" w:rsidR="0007218A" w:rsidRPr="003365D9" w:rsidRDefault="0007218A" w:rsidP="0007218A">
            <w:pPr>
              <w:rPr>
                <w:rFonts w:cstheme="minorHAnsi"/>
                <w:szCs w:val="20"/>
              </w:rPr>
            </w:pPr>
          </w:p>
        </w:tc>
        <w:tc>
          <w:tcPr>
            <w:tcW w:w="2297" w:type="pct"/>
          </w:tcPr>
          <w:p w14:paraId="04DA77A9" w14:textId="1BA587F1" w:rsidR="0007218A" w:rsidRPr="003365D9" w:rsidRDefault="60D6B7D6" w:rsidP="566F4C1B">
            <w:pPr>
              <w:rPr>
                <w:rFonts w:cstheme="minorBidi"/>
              </w:rPr>
            </w:pPr>
            <w:r w:rsidRPr="566F4C1B">
              <w:rPr>
                <w:rFonts w:cstheme="minorBidi"/>
              </w:rPr>
              <w:t>Our stimulating environments are thoughtfully arranged to encourage children to play and interact with one another without feeling overwhelmed. The free-flow design between indoor rooms and outdoor spaces allows children to spread out and engage comfortably.</w:t>
            </w:r>
          </w:p>
          <w:p w14:paraId="5492AF82" w14:textId="1DA002E7" w:rsidR="0007218A" w:rsidRPr="003365D9" w:rsidRDefault="0007218A" w:rsidP="566F4C1B">
            <w:pPr>
              <w:rPr>
                <w:rFonts w:cstheme="minorBidi"/>
              </w:rPr>
            </w:pPr>
          </w:p>
          <w:p w14:paraId="2A23297D" w14:textId="5B5D3AD2" w:rsidR="0007218A" w:rsidRPr="003365D9" w:rsidRDefault="60D6B7D6" w:rsidP="566F4C1B">
            <w:r w:rsidRPr="566F4C1B">
              <w:rPr>
                <w:rFonts w:cstheme="minorBidi"/>
              </w:rPr>
              <w:t>During vacation care, children have the option to group with their friends during excursions or incursions within the service. The environments are also set up to provide spaces for quiet and relaxation.</w:t>
            </w:r>
          </w:p>
          <w:p w14:paraId="3DB2BD74" w14:textId="2F289B98" w:rsidR="0007218A" w:rsidRPr="003365D9" w:rsidRDefault="0007218A" w:rsidP="566F4C1B">
            <w:pPr>
              <w:rPr>
                <w:rFonts w:cstheme="minorBidi"/>
              </w:rPr>
            </w:pPr>
          </w:p>
        </w:tc>
        <w:tc>
          <w:tcPr>
            <w:tcW w:w="338" w:type="pct"/>
            <w:vMerge/>
          </w:tcPr>
          <w:p w14:paraId="0D1AF372" w14:textId="77777777" w:rsidR="0007218A" w:rsidRPr="003365D9" w:rsidRDefault="0007218A" w:rsidP="0007218A">
            <w:pPr>
              <w:jc w:val="center"/>
              <w:rPr>
                <w:rFonts w:cstheme="minorHAnsi"/>
                <w:bCs/>
                <w:szCs w:val="20"/>
              </w:rPr>
            </w:pPr>
          </w:p>
        </w:tc>
        <w:tc>
          <w:tcPr>
            <w:tcW w:w="337" w:type="pct"/>
            <w:vMerge/>
          </w:tcPr>
          <w:p w14:paraId="5DFA09E5" w14:textId="77777777" w:rsidR="0007218A" w:rsidRPr="003365D9" w:rsidRDefault="0007218A" w:rsidP="0007218A">
            <w:pPr>
              <w:jc w:val="center"/>
              <w:rPr>
                <w:rFonts w:cstheme="minorHAnsi"/>
                <w:bCs/>
                <w:szCs w:val="20"/>
              </w:rPr>
            </w:pPr>
          </w:p>
        </w:tc>
      </w:tr>
      <w:tr w:rsidR="0007218A" w:rsidRPr="003365D9" w14:paraId="0AF352FE" w14:textId="77777777" w:rsidTr="3FF4B918">
        <w:trPr>
          <w:trHeight w:val="20"/>
        </w:trPr>
        <w:tc>
          <w:tcPr>
            <w:tcW w:w="744" w:type="pct"/>
            <w:vMerge/>
          </w:tcPr>
          <w:p w14:paraId="160143A4" w14:textId="77777777" w:rsidR="0007218A" w:rsidRPr="003365D9" w:rsidRDefault="0007218A" w:rsidP="0007218A">
            <w:pPr>
              <w:rPr>
                <w:rFonts w:cstheme="minorHAnsi"/>
                <w:szCs w:val="20"/>
              </w:rPr>
            </w:pPr>
          </w:p>
        </w:tc>
        <w:tc>
          <w:tcPr>
            <w:tcW w:w="337" w:type="pct"/>
            <w:vMerge/>
          </w:tcPr>
          <w:p w14:paraId="498C9AD5" w14:textId="77777777" w:rsidR="0007218A" w:rsidRPr="003365D9" w:rsidRDefault="0007218A" w:rsidP="0007218A">
            <w:pPr>
              <w:rPr>
                <w:rFonts w:cstheme="minorHAnsi"/>
                <w:bCs/>
                <w:szCs w:val="20"/>
              </w:rPr>
            </w:pPr>
          </w:p>
        </w:tc>
        <w:tc>
          <w:tcPr>
            <w:tcW w:w="947" w:type="pct"/>
            <w:vMerge/>
          </w:tcPr>
          <w:p w14:paraId="321CB652" w14:textId="77777777" w:rsidR="0007218A" w:rsidRPr="003365D9" w:rsidRDefault="0007218A" w:rsidP="0007218A">
            <w:pPr>
              <w:rPr>
                <w:rFonts w:cstheme="minorHAnsi"/>
                <w:szCs w:val="20"/>
              </w:rPr>
            </w:pPr>
          </w:p>
        </w:tc>
        <w:tc>
          <w:tcPr>
            <w:tcW w:w="2297" w:type="pct"/>
          </w:tcPr>
          <w:p w14:paraId="03C2083A" w14:textId="11929E5E" w:rsidR="001E75FF" w:rsidRPr="003365D9" w:rsidRDefault="60D6B7D6" w:rsidP="566F4C1B">
            <w:pPr>
              <w:rPr>
                <w:rFonts w:cstheme="minorBidi"/>
              </w:rPr>
            </w:pPr>
            <w:r w:rsidRPr="566F4C1B">
              <w:rPr>
                <w:rFonts w:cstheme="minorBidi"/>
              </w:rPr>
              <w:t>We regularly evaluate changes to the placement of furniture and equipment to assess their impact on children.</w:t>
            </w:r>
          </w:p>
          <w:p w14:paraId="128B3292" w14:textId="54034078" w:rsidR="001E75FF" w:rsidRPr="003365D9" w:rsidRDefault="001E75FF" w:rsidP="009C7B1F">
            <w:pPr>
              <w:rPr>
                <w:rFonts w:cstheme="minorBidi"/>
              </w:rPr>
            </w:pPr>
          </w:p>
        </w:tc>
        <w:tc>
          <w:tcPr>
            <w:tcW w:w="338" w:type="pct"/>
            <w:vMerge/>
          </w:tcPr>
          <w:p w14:paraId="011FC929" w14:textId="77777777" w:rsidR="0007218A" w:rsidRPr="003365D9" w:rsidRDefault="0007218A" w:rsidP="0007218A">
            <w:pPr>
              <w:jc w:val="center"/>
              <w:rPr>
                <w:rFonts w:cstheme="minorHAnsi"/>
                <w:bCs/>
                <w:szCs w:val="20"/>
              </w:rPr>
            </w:pPr>
          </w:p>
        </w:tc>
        <w:tc>
          <w:tcPr>
            <w:tcW w:w="337" w:type="pct"/>
            <w:vMerge/>
          </w:tcPr>
          <w:p w14:paraId="3B74CD43" w14:textId="77777777" w:rsidR="0007218A" w:rsidRPr="003365D9" w:rsidRDefault="0007218A" w:rsidP="0007218A">
            <w:pPr>
              <w:jc w:val="center"/>
              <w:rPr>
                <w:rFonts w:cstheme="minorHAnsi"/>
                <w:bCs/>
                <w:szCs w:val="20"/>
              </w:rPr>
            </w:pPr>
          </w:p>
        </w:tc>
      </w:tr>
      <w:tr w:rsidR="0007218A" w:rsidRPr="003365D9" w14:paraId="01074E7A" w14:textId="77777777" w:rsidTr="3FF4B918">
        <w:trPr>
          <w:trHeight w:val="254"/>
        </w:trPr>
        <w:tc>
          <w:tcPr>
            <w:tcW w:w="744" w:type="pct"/>
            <w:vMerge w:val="restart"/>
          </w:tcPr>
          <w:p w14:paraId="33C39C70" w14:textId="4A992651" w:rsidR="0007218A" w:rsidRPr="003365D9" w:rsidRDefault="0007218A" w:rsidP="0007218A">
            <w:pPr>
              <w:rPr>
                <w:rFonts w:cstheme="minorHAnsi"/>
                <w:bCs/>
                <w:szCs w:val="20"/>
              </w:rPr>
            </w:pPr>
            <w:r w:rsidRPr="003365D9">
              <w:rPr>
                <w:szCs w:val="20"/>
              </w:rPr>
              <w:t>Upkeep</w:t>
            </w:r>
            <w:r w:rsidR="00C65201">
              <w:rPr>
                <w:szCs w:val="20"/>
              </w:rPr>
              <w:t xml:space="preserve"> </w:t>
            </w:r>
          </w:p>
        </w:tc>
        <w:tc>
          <w:tcPr>
            <w:tcW w:w="337" w:type="pct"/>
            <w:vMerge w:val="restart"/>
          </w:tcPr>
          <w:p w14:paraId="72553712" w14:textId="3920F2AE" w:rsidR="0007218A" w:rsidRPr="003365D9" w:rsidRDefault="0007218A" w:rsidP="0007218A">
            <w:pPr>
              <w:rPr>
                <w:rFonts w:cstheme="minorHAnsi"/>
                <w:bCs/>
                <w:szCs w:val="20"/>
              </w:rPr>
            </w:pPr>
            <w:r w:rsidRPr="003365D9">
              <w:rPr>
                <w:szCs w:val="20"/>
              </w:rPr>
              <w:t>3.1.2</w:t>
            </w:r>
          </w:p>
        </w:tc>
        <w:tc>
          <w:tcPr>
            <w:tcW w:w="947" w:type="pct"/>
            <w:vMerge w:val="restart"/>
          </w:tcPr>
          <w:p w14:paraId="4A2EAB32" w14:textId="18388027" w:rsidR="00C65201" w:rsidRPr="00C65201" w:rsidRDefault="0007218A" w:rsidP="0007218A">
            <w:pPr>
              <w:rPr>
                <w:szCs w:val="20"/>
              </w:rPr>
            </w:pPr>
            <w:r w:rsidRPr="003365D9">
              <w:rPr>
                <w:szCs w:val="20"/>
              </w:rPr>
              <w:t>Premises, furniture and equipment are safe, clean and well maintained.</w:t>
            </w:r>
            <w:r w:rsidR="00C65201">
              <w:rPr>
                <w:szCs w:val="20"/>
              </w:rPr>
              <w:t xml:space="preserve"> </w:t>
            </w:r>
          </w:p>
        </w:tc>
        <w:tc>
          <w:tcPr>
            <w:tcW w:w="2297" w:type="pct"/>
          </w:tcPr>
          <w:p w14:paraId="565EDF74" w14:textId="308C7142" w:rsidR="00B85730" w:rsidRPr="003365D9" w:rsidRDefault="7E62BE3F" w:rsidP="566F4C1B">
            <w:r w:rsidRPr="566F4C1B">
              <w:rPr>
                <w:rFonts w:cstheme="minorBidi"/>
              </w:rPr>
              <w:t>Our building audits are conducted monthly by the Responsible Person or Nominated Supervisor. As we are located on government school grounds, there are different categories for maintenance. If the maintenance issue relates to the facilities or school grounds, it is reported to the school administration team, who will categorize the request and take appropriate action.</w:t>
            </w:r>
          </w:p>
          <w:p w14:paraId="2F066434" w14:textId="397F8E8A" w:rsidR="00B85730" w:rsidRPr="003365D9" w:rsidRDefault="00B85730" w:rsidP="566F4C1B">
            <w:pPr>
              <w:rPr>
                <w:rFonts w:cstheme="minorBidi"/>
              </w:rPr>
            </w:pPr>
          </w:p>
          <w:p w14:paraId="5ECEC48C" w14:textId="094214B5" w:rsidR="00B85730" w:rsidRPr="003365D9" w:rsidRDefault="7E62BE3F" w:rsidP="566F4C1B">
            <w:r w:rsidRPr="566F4C1B">
              <w:rPr>
                <w:rFonts w:cstheme="minorBidi"/>
              </w:rPr>
              <w:t>If the maintenance issue concerns furniture, toys, or resources belonging to Keiki, the request is logged on the To Do app and sent internally to the maintenance team.</w:t>
            </w:r>
          </w:p>
          <w:p w14:paraId="115EF71F" w14:textId="6B60FB54" w:rsidR="00B85730" w:rsidRPr="003365D9" w:rsidRDefault="00B85730" w:rsidP="566F4C1B">
            <w:pPr>
              <w:rPr>
                <w:rFonts w:cstheme="minorBidi"/>
              </w:rPr>
            </w:pPr>
          </w:p>
          <w:p w14:paraId="77E3720F" w14:textId="24CD6BD0" w:rsidR="00B85730" w:rsidRPr="003365D9" w:rsidRDefault="7E62BE3F" w:rsidP="566F4C1B">
            <w:r w:rsidRPr="566F4C1B">
              <w:rPr>
                <w:rFonts w:cstheme="minorBidi"/>
              </w:rPr>
              <w:t>We also maintain a daily chart to track what has been cleaned and checked. Each morning and afternoon, before the session starts, we complete an AM and PM safety check.</w:t>
            </w:r>
          </w:p>
          <w:p w14:paraId="15C7F193" w14:textId="72CEDF2F" w:rsidR="00B85730" w:rsidRPr="003365D9" w:rsidRDefault="00B85730" w:rsidP="566F4C1B">
            <w:pPr>
              <w:rPr>
                <w:rFonts w:cstheme="minorBidi"/>
              </w:rPr>
            </w:pPr>
          </w:p>
          <w:p w14:paraId="14580F34" w14:textId="229D450A" w:rsidR="00B85730" w:rsidRPr="003365D9" w:rsidRDefault="7E62BE3F" w:rsidP="566F4C1B">
            <w:r w:rsidRPr="566F4C1B">
              <w:rPr>
                <w:rFonts w:cstheme="minorBidi"/>
              </w:rPr>
              <w:lastRenderedPageBreak/>
              <w:t>For vacation care, we use a hired bus that complies with current safety regulations.</w:t>
            </w:r>
          </w:p>
          <w:p w14:paraId="7B6A682A" w14:textId="6EEBE4CA" w:rsidR="00B85730" w:rsidRPr="003365D9" w:rsidRDefault="00B85730" w:rsidP="566F4C1B">
            <w:pPr>
              <w:rPr>
                <w:rFonts w:cstheme="minorBidi"/>
              </w:rPr>
            </w:pPr>
          </w:p>
        </w:tc>
        <w:sdt>
          <w:sdtPr>
            <w:rPr>
              <w:rFonts w:cstheme="minorBidi"/>
            </w:rPr>
            <w:id w:val="-943003729"/>
            <w14:checkbox>
              <w14:checked w14:val="1"/>
              <w14:checkedState w14:val="2612" w14:font="MS Gothic"/>
              <w14:uncheckedState w14:val="2610" w14:font="MS Gothic"/>
            </w14:checkbox>
          </w:sdtPr>
          <w:sdtContent>
            <w:tc>
              <w:tcPr>
                <w:tcW w:w="338" w:type="pct"/>
                <w:vMerge w:val="restart"/>
              </w:tcPr>
              <w:p w14:paraId="3C2B0CA4" w14:textId="4481F61D" w:rsidR="0007218A" w:rsidRPr="003365D9" w:rsidRDefault="003875CC" w:rsidP="0007218A">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089686900"/>
            <w14:checkbox>
              <w14:checked w14:val="0"/>
              <w14:checkedState w14:val="2612" w14:font="MS Gothic"/>
              <w14:uncheckedState w14:val="2610" w14:font="MS Gothic"/>
            </w14:checkbox>
          </w:sdtPr>
          <w:sdtContent>
            <w:tc>
              <w:tcPr>
                <w:tcW w:w="337" w:type="pct"/>
                <w:vMerge w:val="restart"/>
              </w:tcPr>
              <w:p w14:paraId="5A90D34E" w14:textId="77777777" w:rsidR="0007218A" w:rsidRPr="003365D9" w:rsidRDefault="0007218A" w:rsidP="0007218A">
                <w:pPr>
                  <w:jc w:val="center"/>
                  <w:rPr>
                    <w:rFonts w:cstheme="minorHAnsi"/>
                    <w:bCs/>
                    <w:szCs w:val="20"/>
                  </w:rPr>
                </w:pPr>
                <w:r w:rsidRPr="003365D9">
                  <w:rPr>
                    <w:rFonts w:ascii="MS Gothic" w:eastAsia="MS Gothic" w:hAnsi="MS Gothic" w:cstheme="minorHAnsi" w:hint="eastAsia"/>
                    <w:bCs/>
                    <w:szCs w:val="20"/>
                  </w:rPr>
                  <w:t>☐</w:t>
                </w:r>
              </w:p>
            </w:tc>
          </w:sdtContent>
        </w:sdt>
      </w:tr>
      <w:tr w:rsidR="0007218A" w:rsidRPr="003365D9" w14:paraId="568E9137" w14:textId="77777777" w:rsidTr="3FF4B918">
        <w:trPr>
          <w:trHeight w:val="254"/>
        </w:trPr>
        <w:tc>
          <w:tcPr>
            <w:tcW w:w="744" w:type="pct"/>
            <w:vMerge/>
          </w:tcPr>
          <w:p w14:paraId="105A4A75" w14:textId="77777777" w:rsidR="0007218A" w:rsidRPr="003365D9" w:rsidRDefault="0007218A" w:rsidP="0007218A">
            <w:pPr>
              <w:rPr>
                <w:rFonts w:cstheme="minorHAnsi"/>
                <w:szCs w:val="20"/>
              </w:rPr>
            </w:pPr>
          </w:p>
        </w:tc>
        <w:tc>
          <w:tcPr>
            <w:tcW w:w="337" w:type="pct"/>
            <w:vMerge/>
          </w:tcPr>
          <w:p w14:paraId="72E71D74" w14:textId="77777777" w:rsidR="0007218A" w:rsidRPr="003365D9" w:rsidRDefault="0007218A" w:rsidP="0007218A">
            <w:pPr>
              <w:rPr>
                <w:rFonts w:cstheme="minorHAnsi"/>
                <w:bCs/>
                <w:szCs w:val="20"/>
              </w:rPr>
            </w:pPr>
          </w:p>
        </w:tc>
        <w:tc>
          <w:tcPr>
            <w:tcW w:w="947" w:type="pct"/>
            <w:vMerge/>
          </w:tcPr>
          <w:p w14:paraId="2761E444" w14:textId="77777777" w:rsidR="0007218A" w:rsidRPr="003365D9" w:rsidRDefault="0007218A" w:rsidP="0007218A">
            <w:pPr>
              <w:rPr>
                <w:rFonts w:cstheme="minorHAnsi"/>
                <w:szCs w:val="20"/>
              </w:rPr>
            </w:pPr>
          </w:p>
        </w:tc>
        <w:tc>
          <w:tcPr>
            <w:tcW w:w="2297" w:type="pct"/>
          </w:tcPr>
          <w:p w14:paraId="717EBCF9" w14:textId="281568AF" w:rsidR="0007218A" w:rsidRPr="003365D9" w:rsidRDefault="1F461CF6" w:rsidP="566F4C1B">
            <w:pPr>
              <w:rPr>
                <w:rFonts w:cstheme="minorBidi"/>
              </w:rPr>
            </w:pPr>
            <w:r w:rsidRPr="566F4C1B">
              <w:rPr>
                <w:rFonts w:cstheme="minorBidi"/>
              </w:rPr>
              <w:t>We follow safety advice from recognized authorities and manufacturers when arranging equipment, furniture, and experiences. We place a strong emphasis on children's safety when setting up our environments. To ensure children are always visible, we use the supervision guide to strategically arrange furniture and equipment.</w:t>
            </w:r>
          </w:p>
        </w:tc>
        <w:tc>
          <w:tcPr>
            <w:tcW w:w="338" w:type="pct"/>
            <w:vMerge/>
          </w:tcPr>
          <w:p w14:paraId="2624861C" w14:textId="77777777" w:rsidR="0007218A" w:rsidRPr="003365D9" w:rsidRDefault="0007218A" w:rsidP="0007218A">
            <w:pPr>
              <w:jc w:val="center"/>
              <w:rPr>
                <w:rFonts w:cstheme="minorHAnsi"/>
                <w:bCs/>
                <w:szCs w:val="20"/>
              </w:rPr>
            </w:pPr>
          </w:p>
        </w:tc>
        <w:tc>
          <w:tcPr>
            <w:tcW w:w="337" w:type="pct"/>
            <w:vMerge/>
          </w:tcPr>
          <w:p w14:paraId="62399824" w14:textId="77777777" w:rsidR="0007218A" w:rsidRPr="003365D9" w:rsidRDefault="0007218A" w:rsidP="0007218A">
            <w:pPr>
              <w:jc w:val="center"/>
              <w:rPr>
                <w:rFonts w:cstheme="minorHAnsi"/>
                <w:bCs/>
                <w:szCs w:val="20"/>
              </w:rPr>
            </w:pPr>
          </w:p>
        </w:tc>
      </w:tr>
      <w:tr w:rsidR="00887714" w:rsidRPr="003365D9" w14:paraId="709CDBE4" w14:textId="77777777" w:rsidTr="3FF4B918">
        <w:trPr>
          <w:trHeight w:val="254"/>
        </w:trPr>
        <w:tc>
          <w:tcPr>
            <w:tcW w:w="744" w:type="pct"/>
            <w:vMerge/>
          </w:tcPr>
          <w:p w14:paraId="3665D9A7" w14:textId="77777777" w:rsidR="00887714" w:rsidRPr="003365D9" w:rsidRDefault="00887714" w:rsidP="00887714">
            <w:pPr>
              <w:rPr>
                <w:rFonts w:cstheme="minorHAnsi"/>
                <w:szCs w:val="20"/>
              </w:rPr>
            </w:pPr>
          </w:p>
        </w:tc>
        <w:tc>
          <w:tcPr>
            <w:tcW w:w="337" w:type="pct"/>
            <w:vMerge/>
          </w:tcPr>
          <w:p w14:paraId="7C5B9A01" w14:textId="77777777" w:rsidR="00887714" w:rsidRPr="003365D9" w:rsidRDefault="00887714" w:rsidP="00887714">
            <w:pPr>
              <w:rPr>
                <w:rFonts w:cstheme="minorHAnsi"/>
                <w:bCs/>
                <w:szCs w:val="20"/>
              </w:rPr>
            </w:pPr>
          </w:p>
        </w:tc>
        <w:tc>
          <w:tcPr>
            <w:tcW w:w="947" w:type="pct"/>
            <w:vMerge/>
          </w:tcPr>
          <w:p w14:paraId="61301D5C" w14:textId="77777777" w:rsidR="00887714" w:rsidRPr="003365D9" w:rsidRDefault="00887714" w:rsidP="00887714">
            <w:pPr>
              <w:rPr>
                <w:rFonts w:cstheme="minorHAnsi"/>
                <w:szCs w:val="20"/>
              </w:rPr>
            </w:pPr>
          </w:p>
        </w:tc>
        <w:tc>
          <w:tcPr>
            <w:tcW w:w="2297" w:type="pct"/>
          </w:tcPr>
          <w:p w14:paraId="0DE33C26" w14:textId="771A7282" w:rsidR="00887714" w:rsidRPr="003365D9" w:rsidRDefault="1F461CF6" w:rsidP="566F4C1B">
            <w:pPr>
              <w:rPr>
                <w:rFonts w:cstheme="minorBidi"/>
              </w:rPr>
            </w:pPr>
            <w:r w:rsidRPr="566F4C1B">
              <w:rPr>
                <w:rFonts w:cstheme="minorBidi"/>
              </w:rPr>
              <w:t>We have risk assessments in place for our indoor and outdoor areas, kitchen, pick-ups and drop-offs to classrooms, excursions, and bus transportation. These are reviewed every six months or as needed. Each excursion, whether during after-school care or vacation care, has its own individual risk assessment. All risk assessments are developed with input and knowledge from all educators.</w:t>
            </w:r>
          </w:p>
        </w:tc>
        <w:tc>
          <w:tcPr>
            <w:tcW w:w="338" w:type="pct"/>
            <w:vMerge/>
          </w:tcPr>
          <w:p w14:paraId="61873C98" w14:textId="77777777" w:rsidR="00887714" w:rsidRPr="003365D9" w:rsidRDefault="00887714" w:rsidP="00887714">
            <w:pPr>
              <w:jc w:val="center"/>
              <w:rPr>
                <w:rFonts w:cstheme="minorHAnsi"/>
                <w:bCs/>
                <w:szCs w:val="20"/>
              </w:rPr>
            </w:pPr>
          </w:p>
        </w:tc>
        <w:tc>
          <w:tcPr>
            <w:tcW w:w="337" w:type="pct"/>
            <w:vMerge/>
          </w:tcPr>
          <w:p w14:paraId="1C2C754D" w14:textId="77777777" w:rsidR="00887714" w:rsidRPr="003365D9" w:rsidRDefault="00887714" w:rsidP="00887714">
            <w:pPr>
              <w:jc w:val="center"/>
              <w:rPr>
                <w:rFonts w:cstheme="minorHAnsi"/>
                <w:bCs/>
                <w:szCs w:val="20"/>
              </w:rPr>
            </w:pPr>
          </w:p>
        </w:tc>
      </w:tr>
      <w:tr w:rsidR="00887714" w:rsidRPr="003365D9" w14:paraId="0BCE6D6B" w14:textId="77777777" w:rsidTr="3FF4B918">
        <w:trPr>
          <w:trHeight w:val="254"/>
        </w:trPr>
        <w:tc>
          <w:tcPr>
            <w:tcW w:w="744" w:type="pct"/>
            <w:vMerge/>
          </w:tcPr>
          <w:p w14:paraId="4CACC0A0" w14:textId="77777777" w:rsidR="00887714" w:rsidRPr="003365D9" w:rsidRDefault="00887714" w:rsidP="00887714">
            <w:pPr>
              <w:rPr>
                <w:rFonts w:cstheme="minorHAnsi"/>
                <w:szCs w:val="20"/>
              </w:rPr>
            </w:pPr>
          </w:p>
        </w:tc>
        <w:tc>
          <w:tcPr>
            <w:tcW w:w="337" w:type="pct"/>
            <w:vMerge/>
          </w:tcPr>
          <w:p w14:paraId="1A668B46" w14:textId="77777777" w:rsidR="00887714" w:rsidRPr="003365D9" w:rsidRDefault="00887714" w:rsidP="00887714">
            <w:pPr>
              <w:rPr>
                <w:rFonts w:cstheme="minorHAnsi"/>
                <w:bCs/>
                <w:szCs w:val="20"/>
              </w:rPr>
            </w:pPr>
          </w:p>
        </w:tc>
        <w:tc>
          <w:tcPr>
            <w:tcW w:w="947" w:type="pct"/>
            <w:vMerge/>
          </w:tcPr>
          <w:p w14:paraId="6AF9CB67" w14:textId="77777777" w:rsidR="00887714" w:rsidRPr="003365D9" w:rsidRDefault="00887714" w:rsidP="00887714">
            <w:pPr>
              <w:rPr>
                <w:rFonts w:cstheme="minorHAnsi"/>
                <w:szCs w:val="20"/>
              </w:rPr>
            </w:pPr>
          </w:p>
        </w:tc>
        <w:tc>
          <w:tcPr>
            <w:tcW w:w="2297" w:type="pct"/>
          </w:tcPr>
          <w:p w14:paraId="6C4D66CD" w14:textId="6DFDD9ED" w:rsidR="00887714" w:rsidRPr="003365D9" w:rsidRDefault="1F461CF6" w:rsidP="566F4C1B">
            <w:pPr>
              <w:rPr>
                <w:rFonts w:cstheme="minorBidi"/>
              </w:rPr>
            </w:pPr>
            <w:r w:rsidRPr="566F4C1B">
              <w:rPr>
                <w:rFonts w:cstheme="minorBidi"/>
              </w:rPr>
              <w:t>We ensure that all equipment, including climbing structures and other resources used by children and staff, meets Australian Standards.</w:t>
            </w:r>
          </w:p>
          <w:p w14:paraId="390229B6" w14:textId="0352F1CD" w:rsidR="00887714" w:rsidRPr="003365D9" w:rsidRDefault="00887714" w:rsidP="566F4C1B">
            <w:pPr>
              <w:rPr>
                <w:rFonts w:cstheme="minorBidi"/>
              </w:rPr>
            </w:pPr>
          </w:p>
          <w:p w14:paraId="063A33CD" w14:textId="24CD5738" w:rsidR="00887714" w:rsidRPr="003365D9" w:rsidRDefault="1F461CF6" w:rsidP="566F4C1B">
            <w:r w:rsidRPr="566F4C1B">
              <w:rPr>
                <w:rFonts w:cstheme="minorBidi"/>
              </w:rPr>
              <w:t>All furniture is frequently checked and has been purchased in compliance with Australian Standards.</w:t>
            </w:r>
          </w:p>
          <w:p w14:paraId="0BFD197E" w14:textId="1819E19B" w:rsidR="00887714" w:rsidRPr="003365D9" w:rsidRDefault="00887714" w:rsidP="566F4C1B">
            <w:pPr>
              <w:rPr>
                <w:rFonts w:cstheme="minorBidi"/>
              </w:rPr>
            </w:pPr>
          </w:p>
        </w:tc>
        <w:tc>
          <w:tcPr>
            <w:tcW w:w="338" w:type="pct"/>
            <w:vMerge/>
          </w:tcPr>
          <w:p w14:paraId="07C7BFFB" w14:textId="77777777" w:rsidR="00887714" w:rsidRPr="003365D9" w:rsidRDefault="00887714" w:rsidP="00887714">
            <w:pPr>
              <w:jc w:val="center"/>
              <w:rPr>
                <w:rFonts w:cstheme="minorHAnsi"/>
                <w:bCs/>
                <w:szCs w:val="20"/>
              </w:rPr>
            </w:pPr>
          </w:p>
        </w:tc>
        <w:tc>
          <w:tcPr>
            <w:tcW w:w="337" w:type="pct"/>
            <w:vMerge/>
          </w:tcPr>
          <w:p w14:paraId="151CC56C" w14:textId="77777777" w:rsidR="00887714" w:rsidRPr="003365D9" w:rsidRDefault="00887714" w:rsidP="00887714">
            <w:pPr>
              <w:jc w:val="center"/>
              <w:rPr>
                <w:rFonts w:cstheme="minorHAnsi"/>
                <w:bCs/>
                <w:szCs w:val="20"/>
              </w:rPr>
            </w:pPr>
          </w:p>
        </w:tc>
      </w:tr>
      <w:tr w:rsidR="00887714" w:rsidRPr="003365D9" w14:paraId="677017CC" w14:textId="77777777" w:rsidTr="3FF4B918">
        <w:trPr>
          <w:trHeight w:val="254"/>
        </w:trPr>
        <w:tc>
          <w:tcPr>
            <w:tcW w:w="744" w:type="pct"/>
            <w:vMerge/>
          </w:tcPr>
          <w:p w14:paraId="094869A8" w14:textId="77777777" w:rsidR="00887714" w:rsidRPr="003365D9" w:rsidRDefault="00887714" w:rsidP="00887714">
            <w:pPr>
              <w:rPr>
                <w:rFonts w:cstheme="minorHAnsi"/>
                <w:szCs w:val="20"/>
              </w:rPr>
            </w:pPr>
          </w:p>
        </w:tc>
        <w:tc>
          <w:tcPr>
            <w:tcW w:w="337" w:type="pct"/>
            <w:vMerge/>
          </w:tcPr>
          <w:p w14:paraId="3A0A05F5" w14:textId="77777777" w:rsidR="00887714" w:rsidRPr="003365D9" w:rsidRDefault="00887714" w:rsidP="00887714">
            <w:pPr>
              <w:rPr>
                <w:rFonts w:cstheme="minorHAnsi"/>
                <w:bCs/>
                <w:szCs w:val="20"/>
              </w:rPr>
            </w:pPr>
          </w:p>
        </w:tc>
        <w:tc>
          <w:tcPr>
            <w:tcW w:w="947" w:type="pct"/>
            <w:vMerge/>
          </w:tcPr>
          <w:p w14:paraId="2D935D20" w14:textId="77777777" w:rsidR="00887714" w:rsidRPr="003365D9" w:rsidRDefault="00887714" w:rsidP="00887714">
            <w:pPr>
              <w:rPr>
                <w:rFonts w:cstheme="minorHAnsi"/>
                <w:szCs w:val="20"/>
              </w:rPr>
            </w:pPr>
          </w:p>
        </w:tc>
        <w:tc>
          <w:tcPr>
            <w:tcW w:w="2297" w:type="pct"/>
          </w:tcPr>
          <w:p w14:paraId="2B60B396" w14:textId="75231FCD" w:rsidR="00887714" w:rsidRPr="003365D9" w:rsidRDefault="1F461CF6" w:rsidP="566F4C1B">
            <w:pPr>
              <w:rPr>
                <w:rFonts w:cstheme="minorBidi"/>
              </w:rPr>
            </w:pPr>
            <w:r w:rsidRPr="566F4C1B">
              <w:rPr>
                <w:rFonts w:cstheme="minorBidi"/>
              </w:rPr>
              <w:t>We have scheduled regular cleaning for all toys and equipment used by children, following recommendations from recognized guidelines.</w:t>
            </w:r>
          </w:p>
          <w:p w14:paraId="0968554B" w14:textId="3F1674AD" w:rsidR="00887714" w:rsidRPr="003365D9" w:rsidRDefault="00887714" w:rsidP="566F4C1B">
            <w:pPr>
              <w:rPr>
                <w:rFonts w:cstheme="minorBidi"/>
              </w:rPr>
            </w:pPr>
          </w:p>
        </w:tc>
        <w:tc>
          <w:tcPr>
            <w:tcW w:w="338" w:type="pct"/>
            <w:vMerge/>
          </w:tcPr>
          <w:p w14:paraId="029CC85C" w14:textId="77777777" w:rsidR="00887714" w:rsidRPr="003365D9" w:rsidRDefault="00887714" w:rsidP="00887714">
            <w:pPr>
              <w:jc w:val="center"/>
              <w:rPr>
                <w:rFonts w:cstheme="minorHAnsi"/>
                <w:bCs/>
                <w:szCs w:val="20"/>
              </w:rPr>
            </w:pPr>
          </w:p>
        </w:tc>
        <w:tc>
          <w:tcPr>
            <w:tcW w:w="337" w:type="pct"/>
            <w:vMerge/>
          </w:tcPr>
          <w:p w14:paraId="53BF280B" w14:textId="77777777" w:rsidR="00887714" w:rsidRPr="003365D9" w:rsidRDefault="00887714" w:rsidP="00887714">
            <w:pPr>
              <w:jc w:val="center"/>
              <w:rPr>
                <w:rFonts w:cstheme="minorHAnsi"/>
                <w:bCs/>
                <w:szCs w:val="20"/>
              </w:rPr>
            </w:pPr>
          </w:p>
        </w:tc>
      </w:tr>
    </w:tbl>
    <w:p w14:paraId="4B1DB065" w14:textId="50ADF6E5" w:rsidR="075BFD6E" w:rsidRDefault="075BFD6E"/>
    <w:p w14:paraId="4C3F47E5" w14:textId="32B5ED0A" w:rsidR="00237A68" w:rsidRPr="003365D9" w:rsidRDefault="00237A68" w:rsidP="00714CA2"/>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6A0" w:firstRow="1" w:lastRow="0" w:firstColumn="1" w:lastColumn="0" w:noHBand="1" w:noVBand="1"/>
      </w:tblPr>
      <w:tblGrid>
        <w:gridCol w:w="3135"/>
        <w:gridCol w:w="11535"/>
      </w:tblGrid>
      <w:tr w:rsidR="566F4C1B" w14:paraId="57046AA2" w14:textId="77777777" w:rsidTr="566F4C1B">
        <w:trPr>
          <w:trHeight w:val="300"/>
        </w:trPr>
        <w:tc>
          <w:tcPr>
            <w:tcW w:w="3135" w:type="dxa"/>
            <w:shd w:val="clear" w:color="auto" w:fill="FFA3D9"/>
          </w:tcPr>
          <w:p w14:paraId="6B312B7A" w14:textId="3698CBFE" w:rsidR="566F4C1B" w:rsidRDefault="566F4C1B" w:rsidP="566F4C1B">
            <w:pPr>
              <w:rPr>
                <w:b/>
                <w:bCs/>
              </w:rPr>
            </w:pPr>
          </w:p>
          <w:p w14:paraId="3E91E365" w14:textId="61B47F21" w:rsidR="566F4C1B" w:rsidRDefault="566F4C1B" w:rsidP="566F4C1B">
            <w:pPr>
              <w:rPr>
                <w:b/>
                <w:bCs/>
              </w:rPr>
            </w:pPr>
            <w:r w:rsidRPr="566F4C1B">
              <w:rPr>
                <w:b/>
                <w:bCs/>
              </w:rPr>
              <w:t>EXCEEDING THEME 1</w:t>
            </w:r>
          </w:p>
        </w:tc>
        <w:tc>
          <w:tcPr>
            <w:tcW w:w="11535" w:type="dxa"/>
          </w:tcPr>
          <w:p w14:paraId="361203C8" w14:textId="77777777" w:rsidR="566F4C1B" w:rsidRDefault="00F8215C" w:rsidP="566F4C1B">
            <w:r>
              <w:t>Our physical environment is designed with a focus on safety and adaptability, ensuring it supports a wide range of activities and interactions. We have established specific areas for solitary play, quiet relaxation, and group activities, demonstrating how practice is embedded in our daily operations. For example, the quiet area allows children to read, engage in conversations, or participate in relaxation activities, while our free-flow system enables seamless movement between indoor and outdoor spaces</w:t>
            </w:r>
          </w:p>
          <w:p w14:paraId="54E999BB" w14:textId="01078032" w:rsidR="00F8215C" w:rsidRDefault="00F8215C" w:rsidP="566F4C1B">
            <w:pPr>
              <w:rPr>
                <w:rFonts w:eastAsia="Arial" w:cs="Arial"/>
              </w:rPr>
            </w:pPr>
          </w:p>
        </w:tc>
      </w:tr>
      <w:tr w:rsidR="566F4C1B" w14:paraId="286E7475" w14:textId="77777777" w:rsidTr="566F4C1B">
        <w:trPr>
          <w:trHeight w:val="300"/>
        </w:trPr>
        <w:tc>
          <w:tcPr>
            <w:tcW w:w="3135" w:type="dxa"/>
            <w:shd w:val="clear" w:color="auto" w:fill="FFA3D9"/>
          </w:tcPr>
          <w:p w14:paraId="05B67CAE" w14:textId="528A987D" w:rsidR="566F4C1B" w:rsidRDefault="566F4C1B" w:rsidP="566F4C1B">
            <w:pPr>
              <w:rPr>
                <w:b/>
                <w:bCs/>
              </w:rPr>
            </w:pPr>
          </w:p>
          <w:p w14:paraId="0B779FC6" w14:textId="35EB7238" w:rsidR="566F4C1B" w:rsidRDefault="566F4C1B" w:rsidP="566F4C1B">
            <w:pPr>
              <w:rPr>
                <w:b/>
                <w:bCs/>
              </w:rPr>
            </w:pPr>
            <w:r w:rsidRPr="566F4C1B">
              <w:rPr>
                <w:b/>
                <w:bCs/>
              </w:rPr>
              <w:t>EXCEEDING THEME 2</w:t>
            </w:r>
          </w:p>
        </w:tc>
        <w:tc>
          <w:tcPr>
            <w:tcW w:w="11535" w:type="dxa"/>
          </w:tcPr>
          <w:p w14:paraId="1D85A9A1" w14:textId="77777777" w:rsidR="566F4C1B" w:rsidRDefault="009C36F0" w:rsidP="566F4C1B">
            <w:r>
              <w:t xml:space="preserve">Our commitment to critical reflection is demonstrated through regular reviews and adjustments of our physical environment. We thoroughly evaluate our spaces and make changes based on their impact on children’s needs, reflecting how practice is informed by ongoing reflection. For example, adjustments to furniture placement and space arrangements are made in response to observations and feedback. Additionally, regular safety checks, building audits, and the use of the To Do app for </w:t>
            </w:r>
            <w:r>
              <w:lastRenderedPageBreak/>
              <w:t>maintenance requests underscore our proactive approach to maintaining a safe and functional environment. These practices ensure that our environment continuously evolves to meet the needs of children, staff, and families.</w:t>
            </w:r>
          </w:p>
          <w:p w14:paraId="4E2DFA3A" w14:textId="2B81FF36" w:rsidR="009C36F0" w:rsidRDefault="009C36F0" w:rsidP="566F4C1B">
            <w:pPr>
              <w:rPr>
                <w:rFonts w:eastAsia="Arial" w:cs="Arial"/>
              </w:rPr>
            </w:pPr>
          </w:p>
        </w:tc>
      </w:tr>
      <w:tr w:rsidR="566F4C1B" w14:paraId="32B00FF3" w14:textId="77777777" w:rsidTr="566F4C1B">
        <w:trPr>
          <w:trHeight w:val="300"/>
        </w:trPr>
        <w:tc>
          <w:tcPr>
            <w:tcW w:w="3135" w:type="dxa"/>
            <w:shd w:val="clear" w:color="auto" w:fill="FFA3D9"/>
          </w:tcPr>
          <w:p w14:paraId="764F6DE1" w14:textId="0C8924F2" w:rsidR="566F4C1B" w:rsidRDefault="566F4C1B" w:rsidP="566F4C1B">
            <w:pPr>
              <w:rPr>
                <w:b/>
                <w:bCs/>
              </w:rPr>
            </w:pPr>
          </w:p>
          <w:p w14:paraId="3F183539" w14:textId="537BFFE4" w:rsidR="566F4C1B" w:rsidRDefault="566F4C1B" w:rsidP="566F4C1B">
            <w:pPr>
              <w:rPr>
                <w:b/>
                <w:bCs/>
              </w:rPr>
            </w:pPr>
            <w:r w:rsidRPr="566F4C1B">
              <w:rPr>
                <w:b/>
                <w:bCs/>
              </w:rPr>
              <w:t>EXCEEDING THEME 3</w:t>
            </w:r>
          </w:p>
        </w:tc>
        <w:tc>
          <w:tcPr>
            <w:tcW w:w="11535" w:type="dxa"/>
          </w:tcPr>
          <w:p w14:paraId="1E250F10" w14:textId="77777777" w:rsidR="566F4C1B" w:rsidRDefault="009C36F0" w:rsidP="566F4C1B">
            <w:r>
              <w:t xml:space="preserve">Our physical environment is shaped by meaningful engagement with both families and the community. We prioritise accessibility by incorporating adaptive equipment and ensuring easy access throughout our service, including wheelchair-friendly pathways. Designated spaces for private conversations and staff </w:t>
            </w:r>
            <w:proofErr w:type="gramStart"/>
            <w:r>
              <w:t>breaks</w:t>
            </w:r>
            <w:proofErr w:type="gramEnd"/>
            <w:r>
              <w:t xml:space="preserve"> reflect our commitment to effective communication and engagement with families. Involving children in the design of specific areas, and incorporating feedback from families and staff, demonstrates our dedication to including diverse perspectives. This engagement ensures that our environment is responsive and supportive of the needs and preferences of all stakeholders.</w:t>
            </w:r>
          </w:p>
          <w:p w14:paraId="38F78096" w14:textId="6C573467" w:rsidR="009C36F0" w:rsidRDefault="009C36F0" w:rsidP="566F4C1B">
            <w:pPr>
              <w:rPr>
                <w:rFonts w:eastAsia="Arial" w:cs="Arial"/>
              </w:rPr>
            </w:pPr>
          </w:p>
        </w:tc>
      </w:tr>
    </w:tbl>
    <w:p w14:paraId="238F2CBC" w14:textId="16C27CD5" w:rsidR="566F4C1B" w:rsidRDefault="566F4C1B"/>
    <w:p w14:paraId="0853721A" w14:textId="44C5BFFE" w:rsidR="00237A68" w:rsidRPr="003365D9" w:rsidRDefault="00237A68" w:rsidP="00714CA2">
      <w:pPr>
        <w:rPr>
          <w:szCs w:val="20"/>
        </w:rPr>
      </w:pPr>
    </w:p>
    <w:p w14:paraId="71635354" w14:textId="1E0445DF" w:rsidR="00615213" w:rsidRPr="003365D9" w:rsidRDefault="00615213" w:rsidP="00714CA2">
      <w:pPr>
        <w:rPr>
          <w:szCs w:val="20"/>
        </w:rPr>
      </w:pPr>
    </w:p>
    <w:p w14:paraId="6F91959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615213" w:rsidRPr="003365D9" w14:paraId="76BE29EB" w14:textId="77777777" w:rsidTr="3FF4B918">
        <w:trPr>
          <w:trHeight w:val="398"/>
        </w:trPr>
        <w:tc>
          <w:tcPr>
            <w:tcW w:w="5000" w:type="pct"/>
            <w:gridSpan w:val="6"/>
            <w:tcBorders>
              <w:bottom w:val="single" w:sz="4" w:space="0" w:color="D9D9D9" w:themeColor="background1" w:themeShade="D9"/>
            </w:tcBorders>
            <w:shd w:val="clear" w:color="auto" w:fill="FFCCCC"/>
            <w:vAlign w:val="center"/>
          </w:tcPr>
          <w:p w14:paraId="42634E43" w14:textId="7FA0C423" w:rsidR="00615213" w:rsidRPr="003365D9" w:rsidRDefault="00615213" w:rsidP="00086711">
            <w:pPr>
              <w:pStyle w:val="Heading1"/>
              <w:spacing w:before="0"/>
              <w:rPr>
                <w:rFonts w:ascii="Arial" w:hAnsi="Arial" w:cs="Arial"/>
                <w:color w:val="FFFFFF" w:themeColor="background1"/>
                <w:sz w:val="20"/>
                <w:szCs w:val="20"/>
              </w:rPr>
            </w:pPr>
            <w:bookmarkStart w:id="18" w:name="_Toc685912688"/>
            <w:r w:rsidRPr="3FF4B918">
              <w:rPr>
                <w:rFonts w:ascii="Arial" w:hAnsi="Arial" w:cs="Arial"/>
                <w:b/>
                <w:bCs/>
                <w:color w:val="3C4E62" w:themeColor="accent4"/>
                <w:sz w:val="20"/>
                <w:szCs w:val="20"/>
              </w:rPr>
              <w:t xml:space="preserve">Standard 3.2: </w:t>
            </w:r>
            <w:r w:rsidRPr="3FF4B918">
              <w:rPr>
                <w:rFonts w:ascii="Arial" w:hAnsi="Arial" w:cs="Arial"/>
                <w:color w:val="3C4E62" w:themeColor="accent4"/>
                <w:sz w:val="20"/>
                <w:szCs w:val="20"/>
              </w:rPr>
              <w:t>The service environment is inclusive, promotes competence and supports exploration and play-based learning.</w:t>
            </w:r>
            <w:bookmarkEnd w:id="18"/>
          </w:p>
        </w:tc>
      </w:tr>
      <w:tr w:rsidR="00615213" w:rsidRPr="003365D9" w14:paraId="6AE85CCA" w14:textId="77777777" w:rsidTr="3FF4B91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85B047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6C66ECA"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595327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BD0AF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A599CFC"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1A06CCE4" w14:textId="77777777" w:rsidTr="3FF4B918">
        <w:trPr>
          <w:trHeight w:val="341"/>
        </w:trPr>
        <w:tc>
          <w:tcPr>
            <w:tcW w:w="744" w:type="pct"/>
            <w:vMerge w:val="restart"/>
            <w:tcBorders>
              <w:top w:val="single" w:sz="4" w:space="0" w:color="D9D9D9" w:themeColor="background1" w:themeShade="D9"/>
            </w:tcBorders>
          </w:tcPr>
          <w:p w14:paraId="6F3CAB24" w14:textId="6F0CD3CD" w:rsidR="00615213" w:rsidRPr="003365D9" w:rsidRDefault="00615213" w:rsidP="00615213">
            <w:pPr>
              <w:rPr>
                <w:rFonts w:cstheme="minorHAnsi"/>
                <w:bCs/>
                <w:szCs w:val="20"/>
              </w:rPr>
            </w:pPr>
            <w:r w:rsidRPr="003365D9">
              <w:rPr>
                <w:szCs w:val="20"/>
              </w:rPr>
              <w:t>Inclusive environment</w:t>
            </w:r>
          </w:p>
        </w:tc>
        <w:tc>
          <w:tcPr>
            <w:tcW w:w="337" w:type="pct"/>
            <w:vMerge w:val="restart"/>
            <w:tcBorders>
              <w:top w:val="single" w:sz="4" w:space="0" w:color="D9D9D9" w:themeColor="background1" w:themeShade="D9"/>
            </w:tcBorders>
          </w:tcPr>
          <w:p w14:paraId="057E645D" w14:textId="09740CBD" w:rsidR="00615213" w:rsidRPr="003365D9" w:rsidRDefault="00615213" w:rsidP="00615213">
            <w:pPr>
              <w:rPr>
                <w:rFonts w:cstheme="minorHAnsi"/>
                <w:bCs/>
                <w:szCs w:val="20"/>
              </w:rPr>
            </w:pPr>
            <w:r w:rsidRPr="003365D9">
              <w:rPr>
                <w:bCs/>
                <w:szCs w:val="20"/>
              </w:rPr>
              <w:t>3.2.1</w:t>
            </w:r>
          </w:p>
        </w:tc>
        <w:tc>
          <w:tcPr>
            <w:tcW w:w="947" w:type="pct"/>
            <w:vMerge w:val="restart"/>
            <w:tcBorders>
              <w:top w:val="single" w:sz="4" w:space="0" w:color="D9D9D9" w:themeColor="background1" w:themeShade="D9"/>
            </w:tcBorders>
          </w:tcPr>
          <w:p w14:paraId="5CDD06FF" w14:textId="1D8BC23E" w:rsidR="00615213" w:rsidRPr="003365D9" w:rsidRDefault="00615213" w:rsidP="00615213">
            <w:pPr>
              <w:rPr>
                <w:rFonts w:cstheme="minorHAnsi"/>
                <w:szCs w:val="20"/>
              </w:rPr>
            </w:pPr>
            <w:r w:rsidRPr="003365D9">
              <w:rPr>
                <w:szCs w:val="20"/>
              </w:rPr>
              <w:t>Outdoor and indoor spaces are organised and adapted to support every child's participation and to engage every child in quality experiences in both built and natural environments.</w:t>
            </w:r>
          </w:p>
        </w:tc>
        <w:tc>
          <w:tcPr>
            <w:tcW w:w="2297" w:type="pct"/>
            <w:tcBorders>
              <w:top w:val="single" w:sz="4" w:space="0" w:color="D9D9D9" w:themeColor="background1" w:themeShade="D9"/>
            </w:tcBorders>
          </w:tcPr>
          <w:p w14:paraId="08BC42F9" w14:textId="63E2315B" w:rsidR="00615213" w:rsidRPr="003365D9" w:rsidRDefault="14E6760D" w:rsidP="566F4C1B">
            <w:pPr>
              <w:rPr>
                <w:rFonts w:cstheme="minorBidi"/>
              </w:rPr>
            </w:pPr>
            <w:r w:rsidRPr="566F4C1B">
              <w:rPr>
                <w:rFonts w:cstheme="minorBidi"/>
              </w:rPr>
              <w:t>We actively involve children in discussions about the use of space and resources. They contribute to the layout of the room and often engage in conversations about how to create play spaces and environments that meet their needs and play preferences.</w:t>
            </w:r>
          </w:p>
          <w:p w14:paraId="26623BDB" w14:textId="3C1FBC58" w:rsidR="00615213" w:rsidRPr="003365D9" w:rsidRDefault="6F165C28" w:rsidP="566F4C1B">
            <w:pPr>
              <w:rPr>
                <w:rFonts w:cstheme="minorBidi"/>
              </w:rPr>
            </w:pPr>
            <w:r w:rsidRPr="566F4C1B">
              <w:rPr>
                <w:rFonts w:cstheme="minorBidi"/>
              </w:rPr>
              <w:t xml:space="preserve"> </w:t>
            </w:r>
          </w:p>
        </w:tc>
        <w:sdt>
          <w:sdtPr>
            <w:rPr>
              <w:rFonts w:cstheme="minorBidi"/>
            </w:rPr>
            <w:id w:val="258794901"/>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219F0485" w14:textId="5F933B0E" w:rsidR="00615213" w:rsidRPr="003365D9" w:rsidRDefault="003875CC"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48576582"/>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6C7D327D"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615213" w:rsidRPr="003365D9" w14:paraId="49BC4DD1" w14:textId="77777777" w:rsidTr="3FF4B918">
        <w:trPr>
          <w:trHeight w:val="266"/>
        </w:trPr>
        <w:tc>
          <w:tcPr>
            <w:tcW w:w="744" w:type="pct"/>
            <w:vMerge/>
          </w:tcPr>
          <w:p w14:paraId="11EEF476" w14:textId="77777777" w:rsidR="00615213" w:rsidRPr="003365D9" w:rsidRDefault="00615213" w:rsidP="00086711">
            <w:pPr>
              <w:rPr>
                <w:rFonts w:cstheme="minorHAnsi"/>
                <w:szCs w:val="20"/>
              </w:rPr>
            </w:pPr>
          </w:p>
        </w:tc>
        <w:tc>
          <w:tcPr>
            <w:tcW w:w="337" w:type="pct"/>
            <w:vMerge/>
          </w:tcPr>
          <w:p w14:paraId="17251E19" w14:textId="77777777" w:rsidR="00615213" w:rsidRPr="003365D9" w:rsidRDefault="00615213" w:rsidP="00086711">
            <w:pPr>
              <w:rPr>
                <w:rFonts w:cstheme="minorHAnsi"/>
                <w:bCs/>
                <w:szCs w:val="20"/>
              </w:rPr>
            </w:pPr>
          </w:p>
        </w:tc>
        <w:tc>
          <w:tcPr>
            <w:tcW w:w="947" w:type="pct"/>
            <w:vMerge/>
          </w:tcPr>
          <w:p w14:paraId="060066A6" w14:textId="77777777" w:rsidR="00615213" w:rsidRPr="003365D9" w:rsidRDefault="00615213" w:rsidP="00086711">
            <w:pPr>
              <w:rPr>
                <w:rFonts w:cstheme="minorHAnsi"/>
                <w:szCs w:val="20"/>
              </w:rPr>
            </w:pPr>
          </w:p>
        </w:tc>
        <w:tc>
          <w:tcPr>
            <w:tcW w:w="2297" w:type="pct"/>
          </w:tcPr>
          <w:p w14:paraId="586E9F4E" w14:textId="1554B35B" w:rsidR="00615213" w:rsidRPr="003365D9" w:rsidRDefault="6254D78B" w:rsidP="566F4C1B">
            <w:pPr>
              <w:rPr>
                <w:rFonts w:cstheme="minorBidi"/>
              </w:rPr>
            </w:pPr>
            <w:r w:rsidRPr="566F4C1B">
              <w:rPr>
                <w:rFonts w:cstheme="minorBidi"/>
              </w:rPr>
              <w:t>We design our environments to balance active and quieter play spaces, responding to the individual needs of all children throughout the day. Following our child-led, free-flow program, children can choose the areas where they wish to play. The outdoor areas are set up to accommodate both physical and quiet activities. Additionally, we have access to various parts of the school for outdoor play.</w:t>
            </w:r>
          </w:p>
        </w:tc>
        <w:tc>
          <w:tcPr>
            <w:tcW w:w="338" w:type="pct"/>
            <w:vMerge/>
          </w:tcPr>
          <w:p w14:paraId="26E26B99" w14:textId="77777777" w:rsidR="00615213" w:rsidRPr="003365D9" w:rsidRDefault="00615213" w:rsidP="00086711">
            <w:pPr>
              <w:jc w:val="center"/>
              <w:rPr>
                <w:rFonts w:cstheme="minorHAnsi"/>
                <w:bCs/>
                <w:szCs w:val="20"/>
              </w:rPr>
            </w:pPr>
          </w:p>
        </w:tc>
        <w:tc>
          <w:tcPr>
            <w:tcW w:w="337" w:type="pct"/>
            <w:vMerge/>
          </w:tcPr>
          <w:p w14:paraId="57469483" w14:textId="77777777" w:rsidR="00615213" w:rsidRPr="003365D9" w:rsidRDefault="00615213" w:rsidP="00086711">
            <w:pPr>
              <w:jc w:val="center"/>
              <w:rPr>
                <w:rFonts w:cstheme="minorHAnsi"/>
                <w:bCs/>
                <w:szCs w:val="20"/>
              </w:rPr>
            </w:pPr>
          </w:p>
        </w:tc>
      </w:tr>
      <w:tr w:rsidR="00615213" w:rsidRPr="003365D9" w14:paraId="1EBBC469" w14:textId="77777777" w:rsidTr="3FF4B918">
        <w:trPr>
          <w:trHeight w:val="345"/>
        </w:trPr>
        <w:tc>
          <w:tcPr>
            <w:tcW w:w="744" w:type="pct"/>
            <w:vMerge/>
          </w:tcPr>
          <w:p w14:paraId="580217CD" w14:textId="77777777" w:rsidR="00615213" w:rsidRPr="003365D9" w:rsidRDefault="00615213" w:rsidP="00086711">
            <w:pPr>
              <w:rPr>
                <w:rFonts w:cstheme="minorHAnsi"/>
                <w:szCs w:val="20"/>
              </w:rPr>
            </w:pPr>
          </w:p>
        </w:tc>
        <w:tc>
          <w:tcPr>
            <w:tcW w:w="337" w:type="pct"/>
            <w:vMerge/>
          </w:tcPr>
          <w:p w14:paraId="6357FB3F" w14:textId="77777777" w:rsidR="00615213" w:rsidRPr="003365D9" w:rsidRDefault="00615213" w:rsidP="00086711">
            <w:pPr>
              <w:rPr>
                <w:rFonts w:cstheme="minorHAnsi"/>
                <w:bCs/>
                <w:szCs w:val="20"/>
              </w:rPr>
            </w:pPr>
          </w:p>
        </w:tc>
        <w:tc>
          <w:tcPr>
            <w:tcW w:w="947" w:type="pct"/>
            <w:vMerge/>
          </w:tcPr>
          <w:p w14:paraId="414E8FAE" w14:textId="77777777" w:rsidR="00615213" w:rsidRPr="003365D9" w:rsidRDefault="00615213" w:rsidP="00086711">
            <w:pPr>
              <w:rPr>
                <w:rFonts w:cstheme="minorHAnsi"/>
                <w:szCs w:val="20"/>
              </w:rPr>
            </w:pPr>
          </w:p>
        </w:tc>
        <w:tc>
          <w:tcPr>
            <w:tcW w:w="2297" w:type="pct"/>
          </w:tcPr>
          <w:p w14:paraId="626744C9" w14:textId="0174F08F" w:rsidR="00615213" w:rsidRPr="003365D9" w:rsidRDefault="6254D78B" w:rsidP="566F4C1B">
            <w:pPr>
              <w:rPr>
                <w:rFonts w:cstheme="minorBidi"/>
              </w:rPr>
            </w:pPr>
            <w:r w:rsidRPr="566F4C1B">
              <w:rPr>
                <w:rFonts w:cstheme="minorBidi"/>
              </w:rPr>
              <w:t xml:space="preserve">We regularly reflect on and adjust the environment to enhance each child's participation and support their learning and development. We review our program and environment daily, holding team discussions during our daily meetings to make necessary changes based on observations of children's interactions with the play spaces. For instance, </w:t>
            </w:r>
            <w:r w:rsidRPr="566F4C1B">
              <w:rPr>
                <w:rFonts w:cstheme="minorBidi"/>
              </w:rPr>
              <w:lastRenderedPageBreak/>
              <w:t xml:space="preserve">if children are not interacting respectfully with the environment, we reassess their interests and </w:t>
            </w:r>
            <w:r w:rsidR="009C7B1F" w:rsidRPr="566F4C1B">
              <w:rPr>
                <w:rFonts w:cstheme="minorBidi"/>
              </w:rPr>
              <w:t>adjust</w:t>
            </w:r>
            <w:r w:rsidRPr="566F4C1B">
              <w:rPr>
                <w:rFonts w:cstheme="minorBidi"/>
              </w:rPr>
              <w:t xml:space="preserve"> as needed.</w:t>
            </w:r>
          </w:p>
          <w:p w14:paraId="7DEAE059" w14:textId="2FBB3F2F" w:rsidR="00615213" w:rsidRPr="003365D9" w:rsidRDefault="00615213" w:rsidP="566F4C1B">
            <w:pPr>
              <w:rPr>
                <w:rFonts w:cstheme="minorBidi"/>
              </w:rPr>
            </w:pPr>
          </w:p>
        </w:tc>
        <w:tc>
          <w:tcPr>
            <w:tcW w:w="338" w:type="pct"/>
            <w:vMerge/>
          </w:tcPr>
          <w:p w14:paraId="36ADA3E1" w14:textId="77777777" w:rsidR="00615213" w:rsidRPr="003365D9" w:rsidRDefault="00615213" w:rsidP="00086711">
            <w:pPr>
              <w:jc w:val="center"/>
              <w:rPr>
                <w:rFonts w:cstheme="minorHAnsi"/>
                <w:bCs/>
                <w:szCs w:val="20"/>
              </w:rPr>
            </w:pPr>
          </w:p>
        </w:tc>
        <w:tc>
          <w:tcPr>
            <w:tcW w:w="337" w:type="pct"/>
            <w:vMerge/>
          </w:tcPr>
          <w:p w14:paraId="3E74B7CB" w14:textId="77777777" w:rsidR="00615213" w:rsidRPr="003365D9" w:rsidRDefault="00615213" w:rsidP="00086711">
            <w:pPr>
              <w:jc w:val="center"/>
              <w:rPr>
                <w:rFonts w:cstheme="minorHAnsi"/>
                <w:bCs/>
                <w:szCs w:val="20"/>
              </w:rPr>
            </w:pPr>
          </w:p>
        </w:tc>
      </w:tr>
      <w:tr w:rsidR="001164DD" w:rsidRPr="003365D9" w14:paraId="14E4CDCB" w14:textId="77777777" w:rsidTr="3FF4B918">
        <w:trPr>
          <w:trHeight w:val="270"/>
        </w:trPr>
        <w:tc>
          <w:tcPr>
            <w:tcW w:w="744" w:type="pct"/>
            <w:vMerge/>
          </w:tcPr>
          <w:p w14:paraId="246AA592" w14:textId="77777777" w:rsidR="001164DD" w:rsidRPr="003365D9" w:rsidRDefault="001164DD" w:rsidP="001164DD">
            <w:pPr>
              <w:rPr>
                <w:rFonts w:cstheme="minorHAnsi"/>
                <w:szCs w:val="20"/>
              </w:rPr>
            </w:pPr>
          </w:p>
        </w:tc>
        <w:tc>
          <w:tcPr>
            <w:tcW w:w="337" w:type="pct"/>
            <w:vMerge/>
          </w:tcPr>
          <w:p w14:paraId="2A5E9913" w14:textId="77777777" w:rsidR="001164DD" w:rsidRPr="003365D9" w:rsidRDefault="001164DD" w:rsidP="001164DD">
            <w:pPr>
              <w:rPr>
                <w:rFonts w:cstheme="minorHAnsi"/>
                <w:bCs/>
                <w:szCs w:val="20"/>
              </w:rPr>
            </w:pPr>
          </w:p>
        </w:tc>
        <w:tc>
          <w:tcPr>
            <w:tcW w:w="947" w:type="pct"/>
            <w:vMerge/>
          </w:tcPr>
          <w:p w14:paraId="0A2328E0" w14:textId="77777777" w:rsidR="001164DD" w:rsidRPr="003365D9" w:rsidRDefault="001164DD" w:rsidP="001164DD">
            <w:pPr>
              <w:rPr>
                <w:rFonts w:cstheme="minorHAnsi"/>
                <w:szCs w:val="20"/>
              </w:rPr>
            </w:pPr>
          </w:p>
        </w:tc>
        <w:tc>
          <w:tcPr>
            <w:tcW w:w="2297" w:type="pct"/>
          </w:tcPr>
          <w:p w14:paraId="01E3CAFB" w14:textId="1EB013D1" w:rsidR="001164DD" w:rsidRPr="003365D9" w:rsidRDefault="6254D78B" w:rsidP="566F4C1B">
            <w:pPr>
              <w:rPr>
                <w:rFonts w:cstheme="minorBidi"/>
              </w:rPr>
            </w:pPr>
            <w:r w:rsidRPr="566F4C1B">
              <w:rPr>
                <w:rFonts w:cstheme="minorBidi"/>
              </w:rPr>
              <w:t>We collaborate with family members, specialists, and resource agencies to plan for the inclusion of children with additional needs. This includes accessing adaptive equipment to support their requirements and facilitating access to necessary support services while the child is in our care. At enrolment, we use the "Information About My Child" form to gather details about any additional needs the child may have. This form helps us collect observations and feedback from families, allowing us to build a comprehensive understanding of the child before seeking additional support.</w:t>
            </w:r>
            <w:r w:rsidR="14F3A5DD" w:rsidRPr="566F4C1B">
              <w:rPr>
                <w:rFonts w:cstheme="minorBidi"/>
              </w:rPr>
              <w:t xml:space="preserve"> </w:t>
            </w:r>
          </w:p>
        </w:tc>
        <w:tc>
          <w:tcPr>
            <w:tcW w:w="338" w:type="pct"/>
            <w:vMerge/>
          </w:tcPr>
          <w:p w14:paraId="1AEEBC1A" w14:textId="77777777" w:rsidR="001164DD" w:rsidRPr="003365D9" w:rsidRDefault="001164DD" w:rsidP="001164DD">
            <w:pPr>
              <w:jc w:val="center"/>
              <w:rPr>
                <w:rFonts w:cstheme="minorHAnsi"/>
                <w:bCs/>
                <w:szCs w:val="20"/>
              </w:rPr>
            </w:pPr>
          </w:p>
        </w:tc>
        <w:tc>
          <w:tcPr>
            <w:tcW w:w="337" w:type="pct"/>
            <w:vMerge/>
          </w:tcPr>
          <w:p w14:paraId="53B2FEC6" w14:textId="77777777" w:rsidR="001164DD" w:rsidRPr="003365D9" w:rsidRDefault="001164DD" w:rsidP="001164DD">
            <w:pPr>
              <w:jc w:val="center"/>
              <w:rPr>
                <w:rFonts w:cstheme="minorHAnsi"/>
                <w:bCs/>
                <w:szCs w:val="20"/>
              </w:rPr>
            </w:pPr>
          </w:p>
        </w:tc>
      </w:tr>
      <w:tr w:rsidR="00845550" w:rsidRPr="003365D9" w14:paraId="05BDEC7E" w14:textId="77777777" w:rsidTr="3FF4B918">
        <w:trPr>
          <w:trHeight w:val="20"/>
        </w:trPr>
        <w:tc>
          <w:tcPr>
            <w:tcW w:w="744" w:type="pct"/>
            <w:vMerge/>
          </w:tcPr>
          <w:p w14:paraId="28B7B2C0" w14:textId="77777777" w:rsidR="00845550" w:rsidRPr="003365D9" w:rsidRDefault="00845550" w:rsidP="00845550">
            <w:pPr>
              <w:rPr>
                <w:rFonts w:cstheme="minorHAnsi"/>
                <w:szCs w:val="20"/>
              </w:rPr>
            </w:pPr>
          </w:p>
        </w:tc>
        <w:tc>
          <w:tcPr>
            <w:tcW w:w="337" w:type="pct"/>
            <w:vMerge/>
          </w:tcPr>
          <w:p w14:paraId="2A512699" w14:textId="77777777" w:rsidR="00845550" w:rsidRPr="003365D9" w:rsidRDefault="00845550" w:rsidP="00845550">
            <w:pPr>
              <w:rPr>
                <w:rFonts w:cstheme="minorHAnsi"/>
                <w:bCs/>
                <w:szCs w:val="20"/>
              </w:rPr>
            </w:pPr>
          </w:p>
        </w:tc>
        <w:tc>
          <w:tcPr>
            <w:tcW w:w="947" w:type="pct"/>
            <w:vMerge/>
          </w:tcPr>
          <w:p w14:paraId="064293ED" w14:textId="77777777" w:rsidR="00845550" w:rsidRPr="003365D9" w:rsidRDefault="00845550" w:rsidP="00845550">
            <w:pPr>
              <w:rPr>
                <w:rFonts w:cstheme="minorHAnsi"/>
                <w:szCs w:val="20"/>
              </w:rPr>
            </w:pPr>
          </w:p>
        </w:tc>
        <w:tc>
          <w:tcPr>
            <w:tcW w:w="2297" w:type="pct"/>
          </w:tcPr>
          <w:p w14:paraId="0D1093F5" w14:textId="00E3E19A" w:rsidR="00845550" w:rsidRPr="003365D9" w:rsidRDefault="7772F52D" w:rsidP="566F4C1B">
            <w:pPr>
              <w:rPr>
                <w:rFonts w:cstheme="minorBidi"/>
              </w:rPr>
            </w:pPr>
            <w:r w:rsidRPr="566F4C1B">
              <w:rPr>
                <w:rFonts w:cstheme="minorBidi"/>
              </w:rPr>
              <w:t>Our indoor and outdoor spaces are designed to encourage open-ended interactions, spontaneity, risk-taking, exploration, discovery, and a connection to nature. We incorporate a variety of loose parts in our play environment and program, providing children with opportunities to use their creativity. Our educational program combines child-led and intentional teaching activities. The intentional teaching activities are designed to promote the acquisition of new skills and knowledge.</w:t>
            </w:r>
          </w:p>
          <w:p w14:paraId="4331A47E" w14:textId="05B35E8D" w:rsidR="00845550" w:rsidRPr="003365D9" w:rsidRDefault="00845550" w:rsidP="566F4C1B">
            <w:pPr>
              <w:rPr>
                <w:rFonts w:cstheme="minorBidi"/>
              </w:rPr>
            </w:pPr>
          </w:p>
        </w:tc>
        <w:tc>
          <w:tcPr>
            <w:tcW w:w="338" w:type="pct"/>
            <w:vMerge/>
          </w:tcPr>
          <w:p w14:paraId="628054DB" w14:textId="77777777" w:rsidR="00845550" w:rsidRPr="003365D9" w:rsidRDefault="00845550" w:rsidP="00845550">
            <w:pPr>
              <w:jc w:val="center"/>
              <w:rPr>
                <w:rFonts w:cstheme="minorHAnsi"/>
                <w:bCs/>
                <w:szCs w:val="20"/>
              </w:rPr>
            </w:pPr>
          </w:p>
        </w:tc>
        <w:tc>
          <w:tcPr>
            <w:tcW w:w="337" w:type="pct"/>
            <w:vMerge/>
          </w:tcPr>
          <w:p w14:paraId="704442A7" w14:textId="77777777" w:rsidR="00845550" w:rsidRPr="003365D9" w:rsidRDefault="00845550" w:rsidP="00845550">
            <w:pPr>
              <w:jc w:val="center"/>
              <w:rPr>
                <w:rFonts w:cstheme="minorHAnsi"/>
                <w:bCs/>
                <w:szCs w:val="20"/>
              </w:rPr>
            </w:pPr>
          </w:p>
        </w:tc>
      </w:tr>
      <w:tr w:rsidR="00845550" w:rsidRPr="003365D9" w14:paraId="474ACFDD" w14:textId="77777777" w:rsidTr="3FF4B918">
        <w:trPr>
          <w:trHeight w:val="322"/>
        </w:trPr>
        <w:tc>
          <w:tcPr>
            <w:tcW w:w="744" w:type="pct"/>
            <w:vMerge w:val="restart"/>
          </w:tcPr>
          <w:p w14:paraId="62265FEF" w14:textId="42E5CC88" w:rsidR="00845550" w:rsidRPr="003365D9" w:rsidRDefault="00845550" w:rsidP="00845550">
            <w:pPr>
              <w:rPr>
                <w:rFonts w:cstheme="minorHAnsi"/>
                <w:bCs/>
                <w:szCs w:val="20"/>
              </w:rPr>
            </w:pPr>
            <w:r w:rsidRPr="003365D9">
              <w:rPr>
                <w:szCs w:val="20"/>
              </w:rPr>
              <w:t xml:space="preserve">Resources support </w:t>
            </w:r>
            <w:proofErr w:type="gramStart"/>
            <w:r w:rsidRPr="003365D9">
              <w:rPr>
                <w:szCs w:val="20"/>
              </w:rPr>
              <w:t>play</w:t>
            </w:r>
            <w:proofErr w:type="gramEnd"/>
            <w:r w:rsidRPr="003365D9">
              <w:rPr>
                <w:szCs w:val="20"/>
              </w:rPr>
              <w:t xml:space="preserve"> based learning</w:t>
            </w:r>
          </w:p>
        </w:tc>
        <w:tc>
          <w:tcPr>
            <w:tcW w:w="337" w:type="pct"/>
            <w:vMerge w:val="restart"/>
          </w:tcPr>
          <w:p w14:paraId="753B3C92" w14:textId="45E5A9B7" w:rsidR="00845550" w:rsidRPr="003365D9" w:rsidRDefault="00845550" w:rsidP="00845550">
            <w:pPr>
              <w:rPr>
                <w:rFonts w:cstheme="minorHAnsi"/>
                <w:bCs/>
                <w:szCs w:val="20"/>
              </w:rPr>
            </w:pPr>
            <w:r w:rsidRPr="003365D9">
              <w:rPr>
                <w:bCs/>
                <w:szCs w:val="20"/>
              </w:rPr>
              <w:t>3.2.2</w:t>
            </w:r>
          </w:p>
        </w:tc>
        <w:tc>
          <w:tcPr>
            <w:tcW w:w="947" w:type="pct"/>
            <w:vMerge w:val="restart"/>
          </w:tcPr>
          <w:p w14:paraId="7C8FAAB1" w14:textId="79B3B4C4" w:rsidR="00845550" w:rsidRPr="003365D9" w:rsidRDefault="00845550" w:rsidP="00845550">
            <w:pPr>
              <w:rPr>
                <w:rFonts w:cstheme="minorHAnsi"/>
                <w:bCs/>
                <w:szCs w:val="20"/>
              </w:rPr>
            </w:pPr>
            <w:r w:rsidRPr="003365D9">
              <w:rPr>
                <w:szCs w:val="20"/>
              </w:rPr>
              <w:t>Resources, materials and equipment allow for multiple uses, are sufficient in number, and enable every child to engage in play-based learning.</w:t>
            </w:r>
          </w:p>
        </w:tc>
        <w:tc>
          <w:tcPr>
            <w:tcW w:w="2297" w:type="pct"/>
          </w:tcPr>
          <w:p w14:paraId="185B0B0F" w14:textId="185EAE7D" w:rsidR="00845550" w:rsidRPr="003365D9" w:rsidRDefault="14123CB6" w:rsidP="566F4C1B">
            <w:pPr>
              <w:rPr>
                <w:rFonts w:cstheme="minorBidi"/>
              </w:rPr>
            </w:pPr>
            <w:r w:rsidRPr="566F4C1B">
              <w:rPr>
                <w:rFonts w:cstheme="minorBidi"/>
              </w:rPr>
              <w:t xml:space="preserve">We regularly engage with families and children to ensure their views are considered in the selection and organization of materials, equipment, and resources. At Keiki Tapping, we communicate with families via email, Xplor, and in person. We use surveys to gather feedback, </w:t>
            </w:r>
            <w:r w:rsidR="00CF1555" w:rsidRPr="566F4C1B">
              <w:rPr>
                <w:rFonts w:cstheme="minorBidi"/>
              </w:rPr>
              <w:t>analyse</w:t>
            </w:r>
            <w:r w:rsidRPr="566F4C1B">
              <w:rPr>
                <w:rFonts w:cstheme="minorBidi"/>
              </w:rPr>
              <w:t xml:space="preserve"> the responses, and make necessary adjustments. For example, we have revised our vacation care programs to include more educational activities based on this feedback.</w:t>
            </w:r>
          </w:p>
          <w:p w14:paraId="2E9439AB" w14:textId="7EE97F4B" w:rsidR="00845550" w:rsidRPr="003365D9" w:rsidRDefault="00845550" w:rsidP="566F4C1B">
            <w:pPr>
              <w:rPr>
                <w:rFonts w:cstheme="minorBidi"/>
              </w:rPr>
            </w:pPr>
          </w:p>
        </w:tc>
        <w:sdt>
          <w:sdtPr>
            <w:rPr>
              <w:rFonts w:cstheme="minorBidi"/>
            </w:rPr>
            <w:id w:val="-406223606"/>
            <w14:checkbox>
              <w14:checked w14:val="1"/>
              <w14:checkedState w14:val="2612" w14:font="MS Gothic"/>
              <w14:uncheckedState w14:val="2610" w14:font="MS Gothic"/>
            </w14:checkbox>
          </w:sdtPr>
          <w:sdtContent>
            <w:tc>
              <w:tcPr>
                <w:tcW w:w="338" w:type="pct"/>
                <w:vMerge w:val="restart"/>
              </w:tcPr>
              <w:p w14:paraId="07752838" w14:textId="6979155B" w:rsidR="00845550" w:rsidRPr="003365D9" w:rsidRDefault="003875CC" w:rsidP="00845550">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895783665"/>
            <w14:checkbox>
              <w14:checked w14:val="0"/>
              <w14:checkedState w14:val="2612" w14:font="MS Gothic"/>
              <w14:uncheckedState w14:val="2610" w14:font="MS Gothic"/>
            </w14:checkbox>
          </w:sdtPr>
          <w:sdtContent>
            <w:tc>
              <w:tcPr>
                <w:tcW w:w="337" w:type="pct"/>
                <w:vMerge w:val="restart"/>
              </w:tcPr>
              <w:p w14:paraId="3494B0AE" w14:textId="4292092D" w:rsidR="00845550" w:rsidRPr="003365D9" w:rsidRDefault="003875CC" w:rsidP="00845550">
                <w:pPr>
                  <w:jc w:val="center"/>
                  <w:rPr>
                    <w:rFonts w:cstheme="minorHAnsi"/>
                    <w:bCs/>
                    <w:szCs w:val="20"/>
                  </w:rPr>
                </w:pPr>
                <w:r>
                  <w:rPr>
                    <w:rFonts w:ascii="MS Gothic" w:eastAsia="MS Gothic" w:hAnsi="MS Gothic" w:cstheme="minorHAnsi" w:hint="eastAsia"/>
                    <w:bCs/>
                    <w:szCs w:val="20"/>
                  </w:rPr>
                  <w:t>☐</w:t>
                </w:r>
              </w:p>
            </w:tc>
          </w:sdtContent>
        </w:sdt>
      </w:tr>
      <w:tr w:rsidR="00845550" w:rsidRPr="003365D9" w14:paraId="35920611" w14:textId="77777777" w:rsidTr="3FF4B918">
        <w:trPr>
          <w:trHeight w:val="322"/>
        </w:trPr>
        <w:tc>
          <w:tcPr>
            <w:tcW w:w="744" w:type="pct"/>
            <w:vMerge/>
          </w:tcPr>
          <w:p w14:paraId="03117055" w14:textId="77777777" w:rsidR="00845550" w:rsidRPr="003365D9" w:rsidRDefault="00845550" w:rsidP="00845550">
            <w:pPr>
              <w:rPr>
                <w:szCs w:val="20"/>
              </w:rPr>
            </w:pPr>
          </w:p>
        </w:tc>
        <w:tc>
          <w:tcPr>
            <w:tcW w:w="337" w:type="pct"/>
            <w:vMerge/>
          </w:tcPr>
          <w:p w14:paraId="4F0F157D" w14:textId="77777777" w:rsidR="00845550" w:rsidRPr="003365D9" w:rsidRDefault="00845550" w:rsidP="00845550">
            <w:pPr>
              <w:rPr>
                <w:bCs/>
                <w:szCs w:val="20"/>
              </w:rPr>
            </w:pPr>
          </w:p>
        </w:tc>
        <w:tc>
          <w:tcPr>
            <w:tcW w:w="947" w:type="pct"/>
            <w:vMerge/>
          </w:tcPr>
          <w:p w14:paraId="10B8477D" w14:textId="77777777" w:rsidR="00845550" w:rsidRPr="003365D9" w:rsidRDefault="00845550" w:rsidP="00845550">
            <w:pPr>
              <w:rPr>
                <w:szCs w:val="20"/>
              </w:rPr>
            </w:pPr>
          </w:p>
        </w:tc>
        <w:tc>
          <w:tcPr>
            <w:tcW w:w="2297" w:type="pct"/>
          </w:tcPr>
          <w:p w14:paraId="089B402F" w14:textId="2D30CC03" w:rsidR="00845550" w:rsidRPr="003365D9" w:rsidRDefault="03947D4D" w:rsidP="566F4C1B">
            <w:pPr>
              <w:rPr>
                <w:rFonts w:cstheme="minorBidi"/>
              </w:rPr>
            </w:pPr>
            <w:r w:rsidRPr="566F4C1B">
              <w:rPr>
                <w:rFonts w:cstheme="minorBidi"/>
              </w:rPr>
              <w:t>The resources and materials in our educational program reflect the diverse abilities of both children and adults as active participants in the community. Children have been involved in discussions about purchasing new resources and have created a wish list of items they would like to see in the service.</w:t>
            </w:r>
            <w:r w:rsidR="70FFD736" w:rsidRPr="566F4C1B">
              <w:rPr>
                <w:rFonts w:cstheme="minorBidi"/>
              </w:rPr>
              <w:t xml:space="preserve"> </w:t>
            </w:r>
          </w:p>
        </w:tc>
        <w:tc>
          <w:tcPr>
            <w:tcW w:w="338" w:type="pct"/>
            <w:vMerge/>
          </w:tcPr>
          <w:p w14:paraId="46FA0046" w14:textId="77777777" w:rsidR="00845550" w:rsidRPr="003365D9" w:rsidRDefault="00845550" w:rsidP="00845550">
            <w:pPr>
              <w:jc w:val="center"/>
              <w:rPr>
                <w:rFonts w:cstheme="minorHAnsi"/>
                <w:bCs/>
                <w:szCs w:val="20"/>
              </w:rPr>
            </w:pPr>
          </w:p>
        </w:tc>
        <w:tc>
          <w:tcPr>
            <w:tcW w:w="337" w:type="pct"/>
            <w:vMerge/>
          </w:tcPr>
          <w:p w14:paraId="7FE955EB" w14:textId="77777777" w:rsidR="00845550" w:rsidRPr="003365D9" w:rsidRDefault="00845550" w:rsidP="00845550">
            <w:pPr>
              <w:jc w:val="center"/>
              <w:rPr>
                <w:rFonts w:cstheme="minorHAnsi"/>
                <w:bCs/>
                <w:szCs w:val="20"/>
              </w:rPr>
            </w:pPr>
          </w:p>
        </w:tc>
      </w:tr>
      <w:tr w:rsidR="00A105A6" w:rsidRPr="003365D9" w14:paraId="49603C24" w14:textId="77777777" w:rsidTr="3FF4B918">
        <w:trPr>
          <w:trHeight w:val="322"/>
        </w:trPr>
        <w:tc>
          <w:tcPr>
            <w:tcW w:w="744" w:type="pct"/>
            <w:vMerge/>
          </w:tcPr>
          <w:p w14:paraId="3A27488D" w14:textId="77777777" w:rsidR="00A105A6" w:rsidRPr="003365D9" w:rsidRDefault="00A105A6" w:rsidP="00A105A6">
            <w:pPr>
              <w:rPr>
                <w:szCs w:val="20"/>
              </w:rPr>
            </w:pPr>
          </w:p>
        </w:tc>
        <w:tc>
          <w:tcPr>
            <w:tcW w:w="337" w:type="pct"/>
            <w:vMerge/>
          </w:tcPr>
          <w:p w14:paraId="101726D0" w14:textId="77777777" w:rsidR="00A105A6" w:rsidRPr="003365D9" w:rsidRDefault="00A105A6" w:rsidP="00A105A6">
            <w:pPr>
              <w:rPr>
                <w:bCs/>
                <w:szCs w:val="20"/>
              </w:rPr>
            </w:pPr>
          </w:p>
        </w:tc>
        <w:tc>
          <w:tcPr>
            <w:tcW w:w="947" w:type="pct"/>
            <w:vMerge/>
          </w:tcPr>
          <w:p w14:paraId="6338A804" w14:textId="77777777" w:rsidR="00A105A6" w:rsidRPr="003365D9" w:rsidRDefault="00A105A6" w:rsidP="00A105A6">
            <w:pPr>
              <w:rPr>
                <w:szCs w:val="20"/>
              </w:rPr>
            </w:pPr>
          </w:p>
        </w:tc>
        <w:tc>
          <w:tcPr>
            <w:tcW w:w="2297" w:type="pct"/>
          </w:tcPr>
          <w:p w14:paraId="150F1AB8" w14:textId="0408C7BC" w:rsidR="02E455BA" w:rsidRDefault="02E455BA" w:rsidP="566F4C1B">
            <w:pPr>
              <w:rPr>
                <w:rFonts w:cstheme="minorBidi"/>
              </w:rPr>
            </w:pPr>
            <w:r w:rsidRPr="566F4C1B">
              <w:rPr>
                <w:rFonts w:cstheme="minorBidi"/>
              </w:rPr>
              <w:t>We structure our environment to be flexible, allowing children to move resources and equipment to extend their learning opportunities. The setup of our environment provides children with access to a variety of resources, enabling them to choose what they would like to play with. Children also have the option to play inside or outside with the resources they have selected, as appropriate.</w:t>
            </w:r>
          </w:p>
          <w:p w14:paraId="0F9292F9" w14:textId="57A92129" w:rsidR="00A105A6" w:rsidRPr="003365D9" w:rsidRDefault="00A105A6" w:rsidP="00A105A6">
            <w:pPr>
              <w:rPr>
                <w:rFonts w:cstheme="minorHAnsi"/>
                <w:bCs/>
                <w:szCs w:val="20"/>
              </w:rPr>
            </w:pPr>
          </w:p>
        </w:tc>
        <w:tc>
          <w:tcPr>
            <w:tcW w:w="338" w:type="pct"/>
            <w:vMerge/>
          </w:tcPr>
          <w:p w14:paraId="051D150E" w14:textId="77777777" w:rsidR="00A105A6" w:rsidRPr="003365D9" w:rsidRDefault="00A105A6" w:rsidP="00A105A6">
            <w:pPr>
              <w:jc w:val="center"/>
              <w:rPr>
                <w:rFonts w:cstheme="minorHAnsi"/>
                <w:bCs/>
                <w:szCs w:val="20"/>
              </w:rPr>
            </w:pPr>
          </w:p>
        </w:tc>
        <w:tc>
          <w:tcPr>
            <w:tcW w:w="337" w:type="pct"/>
            <w:vMerge/>
          </w:tcPr>
          <w:p w14:paraId="47BD6F36" w14:textId="77777777" w:rsidR="00A105A6" w:rsidRPr="003365D9" w:rsidRDefault="00A105A6" w:rsidP="00A105A6">
            <w:pPr>
              <w:jc w:val="center"/>
              <w:rPr>
                <w:rFonts w:cstheme="minorHAnsi"/>
                <w:bCs/>
                <w:szCs w:val="20"/>
              </w:rPr>
            </w:pPr>
          </w:p>
        </w:tc>
      </w:tr>
      <w:tr w:rsidR="00845550" w:rsidRPr="003365D9" w14:paraId="7FA9EB89" w14:textId="77777777" w:rsidTr="3FF4B918">
        <w:trPr>
          <w:trHeight w:val="322"/>
        </w:trPr>
        <w:tc>
          <w:tcPr>
            <w:tcW w:w="744" w:type="pct"/>
            <w:vMerge/>
          </w:tcPr>
          <w:p w14:paraId="0BEFFC89" w14:textId="77777777" w:rsidR="00845550" w:rsidRPr="003365D9" w:rsidRDefault="00845550" w:rsidP="00845550">
            <w:pPr>
              <w:rPr>
                <w:szCs w:val="20"/>
              </w:rPr>
            </w:pPr>
          </w:p>
        </w:tc>
        <w:tc>
          <w:tcPr>
            <w:tcW w:w="337" w:type="pct"/>
            <w:vMerge/>
          </w:tcPr>
          <w:p w14:paraId="10B7C3E0" w14:textId="77777777" w:rsidR="00845550" w:rsidRPr="003365D9" w:rsidRDefault="00845550" w:rsidP="00845550">
            <w:pPr>
              <w:rPr>
                <w:bCs/>
                <w:szCs w:val="20"/>
              </w:rPr>
            </w:pPr>
          </w:p>
        </w:tc>
        <w:tc>
          <w:tcPr>
            <w:tcW w:w="947" w:type="pct"/>
            <w:vMerge/>
          </w:tcPr>
          <w:p w14:paraId="74E23360" w14:textId="77777777" w:rsidR="00845550" w:rsidRPr="003365D9" w:rsidRDefault="00845550" w:rsidP="00845550">
            <w:pPr>
              <w:rPr>
                <w:szCs w:val="20"/>
              </w:rPr>
            </w:pPr>
          </w:p>
        </w:tc>
        <w:tc>
          <w:tcPr>
            <w:tcW w:w="2297" w:type="pct"/>
          </w:tcPr>
          <w:p w14:paraId="0280875F" w14:textId="1B7DE200" w:rsidR="00845550" w:rsidRPr="003365D9" w:rsidRDefault="02E455BA" w:rsidP="566F4C1B">
            <w:pPr>
              <w:rPr>
                <w:rFonts w:cstheme="minorBidi"/>
              </w:rPr>
            </w:pPr>
            <w:r w:rsidRPr="566F4C1B">
              <w:rPr>
                <w:rFonts w:cstheme="minorBidi"/>
              </w:rPr>
              <w:t>We offer a range of challenges and experiences that cater to the diverse ages, interests, and capabilities of children sharing the environment. Our resources are age- and stage-appropriate, and we provide a mix of child-led and adult-planned activities, allowing children to learn at their own pace. Children are encouraged to participate in any activities they feel comfortable with.</w:t>
            </w:r>
          </w:p>
          <w:p w14:paraId="24D9E343" w14:textId="23ED4B62" w:rsidR="00845550" w:rsidRPr="003365D9" w:rsidRDefault="00845550" w:rsidP="566F4C1B">
            <w:pPr>
              <w:rPr>
                <w:rFonts w:cstheme="minorBidi"/>
              </w:rPr>
            </w:pPr>
          </w:p>
        </w:tc>
        <w:tc>
          <w:tcPr>
            <w:tcW w:w="338" w:type="pct"/>
            <w:vMerge/>
          </w:tcPr>
          <w:p w14:paraId="55F03EB5" w14:textId="77777777" w:rsidR="00845550" w:rsidRPr="003365D9" w:rsidRDefault="00845550" w:rsidP="00845550">
            <w:pPr>
              <w:jc w:val="center"/>
              <w:rPr>
                <w:rFonts w:cstheme="minorHAnsi"/>
                <w:bCs/>
                <w:szCs w:val="20"/>
              </w:rPr>
            </w:pPr>
          </w:p>
        </w:tc>
        <w:tc>
          <w:tcPr>
            <w:tcW w:w="337" w:type="pct"/>
            <w:vMerge/>
          </w:tcPr>
          <w:p w14:paraId="7CA27686" w14:textId="77777777" w:rsidR="00845550" w:rsidRPr="003365D9" w:rsidRDefault="00845550" w:rsidP="00845550">
            <w:pPr>
              <w:jc w:val="center"/>
              <w:rPr>
                <w:rFonts w:cstheme="minorHAnsi"/>
                <w:bCs/>
                <w:szCs w:val="20"/>
              </w:rPr>
            </w:pPr>
          </w:p>
        </w:tc>
      </w:tr>
      <w:tr w:rsidR="00845550" w:rsidRPr="003365D9" w14:paraId="4CADE097" w14:textId="77777777" w:rsidTr="3FF4B918">
        <w:trPr>
          <w:trHeight w:val="306"/>
        </w:trPr>
        <w:tc>
          <w:tcPr>
            <w:tcW w:w="744" w:type="pct"/>
            <w:vMerge w:val="restart"/>
          </w:tcPr>
          <w:p w14:paraId="7D771553" w14:textId="2E9DACE5" w:rsidR="00845550" w:rsidRPr="003365D9" w:rsidRDefault="00845550" w:rsidP="00845550">
            <w:pPr>
              <w:rPr>
                <w:szCs w:val="20"/>
              </w:rPr>
            </w:pPr>
            <w:r w:rsidRPr="003365D9">
              <w:rPr>
                <w:szCs w:val="20"/>
              </w:rPr>
              <w:t>Environmentally responsible</w:t>
            </w:r>
          </w:p>
        </w:tc>
        <w:tc>
          <w:tcPr>
            <w:tcW w:w="337" w:type="pct"/>
            <w:vMerge w:val="restart"/>
          </w:tcPr>
          <w:p w14:paraId="5C7A055D" w14:textId="71FE998A" w:rsidR="00845550" w:rsidRPr="003365D9" w:rsidRDefault="00845550" w:rsidP="00845550">
            <w:pPr>
              <w:rPr>
                <w:bCs/>
                <w:szCs w:val="20"/>
              </w:rPr>
            </w:pPr>
            <w:r w:rsidRPr="003365D9">
              <w:rPr>
                <w:bCs/>
                <w:szCs w:val="20"/>
              </w:rPr>
              <w:t>3.2.3</w:t>
            </w:r>
          </w:p>
        </w:tc>
        <w:tc>
          <w:tcPr>
            <w:tcW w:w="947" w:type="pct"/>
            <w:vMerge w:val="restart"/>
          </w:tcPr>
          <w:p w14:paraId="502CB67F" w14:textId="4F5546DB" w:rsidR="00845550" w:rsidRPr="003365D9" w:rsidRDefault="00845550" w:rsidP="00845550">
            <w:pPr>
              <w:rPr>
                <w:szCs w:val="20"/>
              </w:rPr>
            </w:pPr>
            <w:r w:rsidRPr="003365D9">
              <w:rPr>
                <w:szCs w:val="20"/>
              </w:rPr>
              <w:t>The service cares for the environment and supports children to become environmentally responsible.</w:t>
            </w:r>
          </w:p>
        </w:tc>
        <w:tc>
          <w:tcPr>
            <w:tcW w:w="2297" w:type="pct"/>
          </w:tcPr>
          <w:p w14:paraId="64EFC845" w14:textId="5EF760E2" w:rsidR="00845550" w:rsidRPr="003365D9" w:rsidRDefault="40678266" w:rsidP="566F4C1B">
            <w:pPr>
              <w:rPr>
                <w:rFonts w:cstheme="minorBidi"/>
              </w:rPr>
            </w:pPr>
            <w:r w:rsidRPr="566F4C1B">
              <w:rPr>
                <w:rFonts w:cstheme="minorBidi"/>
              </w:rPr>
              <w:t xml:space="preserve">We incorporate experiences in our educational program to foster environmental responsibility and respect for the environment. We regularly visit </w:t>
            </w:r>
            <w:proofErr w:type="spellStart"/>
            <w:r w:rsidRPr="566F4C1B">
              <w:rPr>
                <w:rFonts w:cstheme="minorBidi"/>
              </w:rPr>
              <w:t>Remida</w:t>
            </w:r>
            <w:proofErr w:type="spellEnd"/>
            <w:r w:rsidRPr="566F4C1B">
              <w:rPr>
                <w:rFonts w:cstheme="minorBidi"/>
              </w:rPr>
              <w:t xml:space="preserve"> and utilize recycled materials within our program and curriculum.</w:t>
            </w:r>
          </w:p>
          <w:p w14:paraId="5E620DB0" w14:textId="02563DAC" w:rsidR="00845550" w:rsidRPr="003365D9" w:rsidRDefault="00845550" w:rsidP="566F4C1B">
            <w:pPr>
              <w:rPr>
                <w:rFonts w:cstheme="minorBidi"/>
              </w:rPr>
            </w:pPr>
          </w:p>
        </w:tc>
        <w:tc>
          <w:tcPr>
            <w:tcW w:w="338" w:type="pct"/>
            <w:vMerge w:val="restart"/>
          </w:tcPr>
          <w:p w14:paraId="72B3F3D3" w14:textId="77777777" w:rsidR="00845550" w:rsidRPr="003365D9" w:rsidRDefault="00845550" w:rsidP="00845550">
            <w:pPr>
              <w:jc w:val="center"/>
              <w:rPr>
                <w:rFonts w:cstheme="minorHAnsi"/>
                <w:bCs/>
                <w:szCs w:val="20"/>
              </w:rPr>
            </w:pPr>
          </w:p>
        </w:tc>
        <w:tc>
          <w:tcPr>
            <w:tcW w:w="337" w:type="pct"/>
            <w:vMerge w:val="restart"/>
          </w:tcPr>
          <w:p w14:paraId="7C9DCC27" w14:textId="77777777" w:rsidR="00845550" w:rsidRPr="003365D9" w:rsidRDefault="00845550" w:rsidP="00845550">
            <w:pPr>
              <w:jc w:val="center"/>
              <w:rPr>
                <w:rFonts w:cstheme="minorHAnsi"/>
                <w:bCs/>
                <w:szCs w:val="20"/>
              </w:rPr>
            </w:pPr>
          </w:p>
        </w:tc>
      </w:tr>
      <w:tr w:rsidR="009C67DE" w:rsidRPr="003365D9" w14:paraId="7BB90EC8" w14:textId="77777777" w:rsidTr="3FF4B918">
        <w:trPr>
          <w:trHeight w:val="306"/>
        </w:trPr>
        <w:tc>
          <w:tcPr>
            <w:tcW w:w="744" w:type="pct"/>
            <w:vMerge/>
          </w:tcPr>
          <w:p w14:paraId="413B4AE9" w14:textId="77777777" w:rsidR="009C67DE" w:rsidRPr="003365D9" w:rsidRDefault="009C67DE" w:rsidP="009C67DE">
            <w:pPr>
              <w:rPr>
                <w:szCs w:val="20"/>
              </w:rPr>
            </w:pPr>
          </w:p>
        </w:tc>
        <w:tc>
          <w:tcPr>
            <w:tcW w:w="337" w:type="pct"/>
            <w:vMerge/>
          </w:tcPr>
          <w:p w14:paraId="1AB59F4B" w14:textId="77777777" w:rsidR="009C67DE" w:rsidRPr="003365D9" w:rsidRDefault="009C67DE" w:rsidP="009C67DE">
            <w:pPr>
              <w:rPr>
                <w:bCs/>
                <w:szCs w:val="20"/>
              </w:rPr>
            </w:pPr>
          </w:p>
        </w:tc>
        <w:tc>
          <w:tcPr>
            <w:tcW w:w="947" w:type="pct"/>
            <w:vMerge/>
          </w:tcPr>
          <w:p w14:paraId="44ACC122" w14:textId="77777777" w:rsidR="009C67DE" w:rsidRPr="003365D9" w:rsidRDefault="009C67DE" w:rsidP="009C67DE">
            <w:pPr>
              <w:rPr>
                <w:szCs w:val="20"/>
              </w:rPr>
            </w:pPr>
          </w:p>
        </w:tc>
        <w:tc>
          <w:tcPr>
            <w:tcW w:w="2297" w:type="pct"/>
          </w:tcPr>
          <w:p w14:paraId="026CBB11" w14:textId="166BCB53" w:rsidR="40678266" w:rsidRDefault="40678266" w:rsidP="566F4C1B">
            <w:pPr>
              <w:rPr>
                <w:rFonts w:cstheme="minorBidi"/>
              </w:rPr>
            </w:pPr>
            <w:r w:rsidRPr="566F4C1B">
              <w:rPr>
                <w:rFonts w:cstheme="minorBidi"/>
              </w:rPr>
              <w:t>Educators follow our service’s sustainability policy to enhance children’s understanding of their responsibility to care for the environment and to develop life skills such as waste reduction and recycling. We have created a small garden where children grow herbs to use in our menus and are encouraged to water the garden regularly. We have also implemented a two-bin system in the room: a blue bin for paper and cardboard and a red bin for landfill waste. Additionally, the school provides a yellow commingled recycling bin that we use to recycle with the children.</w:t>
            </w:r>
          </w:p>
          <w:p w14:paraId="327A1ABB" w14:textId="309CBB09" w:rsidR="009C67DE" w:rsidRPr="003365D9" w:rsidRDefault="009C67DE" w:rsidP="009C67DE">
            <w:pPr>
              <w:rPr>
                <w:rFonts w:cstheme="minorHAnsi"/>
                <w:szCs w:val="20"/>
              </w:rPr>
            </w:pPr>
          </w:p>
        </w:tc>
        <w:tc>
          <w:tcPr>
            <w:tcW w:w="338" w:type="pct"/>
            <w:vMerge/>
          </w:tcPr>
          <w:p w14:paraId="1160488F" w14:textId="77777777" w:rsidR="009C67DE" w:rsidRPr="003365D9" w:rsidRDefault="009C67DE" w:rsidP="009C67DE">
            <w:pPr>
              <w:jc w:val="center"/>
              <w:rPr>
                <w:rFonts w:cstheme="minorHAnsi"/>
                <w:bCs/>
                <w:szCs w:val="20"/>
              </w:rPr>
            </w:pPr>
          </w:p>
        </w:tc>
        <w:tc>
          <w:tcPr>
            <w:tcW w:w="337" w:type="pct"/>
            <w:vMerge/>
          </w:tcPr>
          <w:p w14:paraId="35CC5A82" w14:textId="77777777" w:rsidR="009C67DE" w:rsidRPr="003365D9" w:rsidRDefault="009C67DE" w:rsidP="009C67DE">
            <w:pPr>
              <w:jc w:val="center"/>
              <w:rPr>
                <w:rFonts w:cstheme="minorHAnsi"/>
                <w:bCs/>
                <w:szCs w:val="20"/>
              </w:rPr>
            </w:pPr>
          </w:p>
        </w:tc>
      </w:tr>
      <w:tr w:rsidR="00845550" w:rsidRPr="003365D9" w14:paraId="5680D6C9" w14:textId="77777777" w:rsidTr="3FF4B918">
        <w:trPr>
          <w:trHeight w:val="306"/>
        </w:trPr>
        <w:tc>
          <w:tcPr>
            <w:tcW w:w="744" w:type="pct"/>
            <w:vMerge/>
          </w:tcPr>
          <w:p w14:paraId="0578FB88" w14:textId="77777777" w:rsidR="00845550" w:rsidRPr="003365D9" w:rsidRDefault="00845550" w:rsidP="00845550">
            <w:pPr>
              <w:rPr>
                <w:szCs w:val="20"/>
              </w:rPr>
            </w:pPr>
          </w:p>
        </w:tc>
        <w:tc>
          <w:tcPr>
            <w:tcW w:w="337" w:type="pct"/>
            <w:vMerge/>
          </w:tcPr>
          <w:p w14:paraId="0D56410A" w14:textId="77777777" w:rsidR="00845550" w:rsidRPr="003365D9" w:rsidRDefault="00845550" w:rsidP="00845550">
            <w:pPr>
              <w:rPr>
                <w:bCs/>
                <w:szCs w:val="20"/>
              </w:rPr>
            </w:pPr>
          </w:p>
        </w:tc>
        <w:tc>
          <w:tcPr>
            <w:tcW w:w="947" w:type="pct"/>
            <w:vMerge/>
          </w:tcPr>
          <w:p w14:paraId="4109CBB0" w14:textId="77777777" w:rsidR="00845550" w:rsidRPr="003365D9" w:rsidRDefault="00845550" w:rsidP="00845550">
            <w:pPr>
              <w:rPr>
                <w:szCs w:val="20"/>
              </w:rPr>
            </w:pPr>
          </w:p>
        </w:tc>
        <w:tc>
          <w:tcPr>
            <w:tcW w:w="2297" w:type="pct"/>
          </w:tcPr>
          <w:p w14:paraId="711E4E6A" w14:textId="7C367683" w:rsidR="00CB1516" w:rsidRPr="00356C76" w:rsidRDefault="40678266" w:rsidP="566F4C1B">
            <w:pPr>
              <w:rPr>
                <w:rFonts w:cstheme="minorBidi"/>
              </w:rPr>
            </w:pPr>
            <w:r w:rsidRPr="566F4C1B">
              <w:rPr>
                <w:rFonts w:cstheme="minorBidi"/>
              </w:rPr>
              <w:t>We program for children to learn about environmental and sustainability issues.</w:t>
            </w:r>
          </w:p>
          <w:p w14:paraId="4E3760A9" w14:textId="3D390476" w:rsidR="00CB1516" w:rsidRPr="00356C76" w:rsidRDefault="00CB1516" w:rsidP="566F4C1B">
            <w:pPr>
              <w:rPr>
                <w:rFonts w:cstheme="minorBidi"/>
              </w:rPr>
            </w:pPr>
          </w:p>
          <w:p w14:paraId="28CA8E55" w14:textId="218B2C36" w:rsidR="00CB1516" w:rsidRPr="00356C76" w:rsidRDefault="40678266" w:rsidP="566F4C1B">
            <w:r w:rsidRPr="566F4C1B">
              <w:rPr>
                <w:rFonts w:cstheme="minorBidi"/>
              </w:rPr>
              <w:t>At Keiki Tapping, both children and educators are deeply passionate about environmental stewardship. Children have participated in various sustainable activities throughout the program.</w:t>
            </w:r>
          </w:p>
          <w:p w14:paraId="64FECB94" w14:textId="64E3B0CC" w:rsidR="00CB1516" w:rsidRPr="00356C76" w:rsidRDefault="00CB1516" w:rsidP="566F4C1B">
            <w:pPr>
              <w:rPr>
                <w:rFonts w:cstheme="minorBidi"/>
              </w:rPr>
            </w:pPr>
          </w:p>
          <w:p w14:paraId="76F72178" w14:textId="33CE1BE5" w:rsidR="00CB1516" w:rsidRPr="00356C76" w:rsidRDefault="40678266" w:rsidP="566F4C1B">
            <w:r w:rsidRPr="566F4C1B">
              <w:rPr>
                <w:rFonts w:cstheme="minorBidi"/>
              </w:rPr>
              <w:t>We regularly discuss sustainability during our daily meetings. We ensure that both sides of the paper are used and are committed to using upcycled materials. For example, children have made Christmas decorations and family presents using recycled materials.</w:t>
            </w:r>
          </w:p>
          <w:p w14:paraId="51C61919" w14:textId="3A12B9AB" w:rsidR="00CB1516" w:rsidRPr="00356C76" w:rsidRDefault="00CB1516" w:rsidP="566F4C1B">
            <w:pPr>
              <w:rPr>
                <w:rFonts w:cstheme="minorBidi"/>
              </w:rPr>
            </w:pPr>
          </w:p>
          <w:p w14:paraId="2BC4CEE8" w14:textId="143F4CCA" w:rsidR="00CB1516" w:rsidRPr="00356C76" w:rsidRDefault="40678266" w:rsidP="566F4C1B">
            <w:r w:rsidRPr="566F4C1B">
              <w:rPr>
                <w:rFonts w:cstheme="minorBidi"/>
              </w:rPr>
              <w:t>We have established the Keiki Clean-Up Crew, where children reflect on environmental sustainability and educate themselves about the Sustainable Development Goals (SDGs).</w:t>
            </w:r>
          </w:p>
          <w:p w14:paraId="7D2C2876" w14:textId="758E8298" w:rsidR="00CB1516" w:rsidRPr="00356C76" w:rsidRDefault="00CB1516" w:rsidP="566F4C1B">
            <w:pPr>
              <w:rPr>
                <w:rFonts w:cstheme="minorBidi"/>
              </w:rPr>
            </w:pPr>
          </w:p>
          <w:p w14:paraId="134263EA" w14:textId="048DD17C" w:rsidR="00CB1516" w:rsidRPr="00356C76" w:rsidRDefault="40678266" w:rsidP="566F4C1B">
            <w:r w:rsidRPr="566F4C1B">
              <w:rPr>
                <w:rFonts w:cstheme="minorBidi"/>
              </w:rPr>
              <w:t>Additionally, we created a sustainable collage using litter from our environment to depict an ocean and whale, teaching the importance of not littering.</w:t>
            </w:r>
          </w:p>
          <w:p w14:paraId="2FD7FB7A" w14:textId="553F1E16" w:rsidR="00CB1516" w:rsidRPr="00356C76" w:rsidRDefault="00CB1516" w:rsidP="566F4C1B">
            <w:pPr>
              <w:rPr>
                <w:rFonts w:cstheme="minorBidi"/>
              </w:rPr>
            </w:pPr>
          </w:p>
        </w:tc>
        <w:tc>
          <w:tcPr>
            <w:tcW w:w="338" w:type="pct"/>
            <w:vMerge/>
          </w:tcPr>
          <w:p w14:paraId="0BD73750" w14:textId="77777777" w:rsidR="00845550" w:rsidRPr="003365D9" w:rsidRDefault="00845550" w:rsidP="00845550">
            <w:pPr>
              <w:jc w:val="center"/>
              <w:rPr>
                <w:rFonts w:cstheme="minorHAnsi"/>
                <w:bCs/>
                <w:szCs w:val="20"/>
              </w:rPr>
            </w:pPr>
          </w:p>
        </w:tc>
        <w:tc>
          <w:tcPr>
            <w:tcW w:w="337" w:type="pct"/>
            <w:vMerge/>
          </w:tcPr>
          <w:p w14:paraId="5A71B02F" w14:textId="77777777" w:rsidR="00845550" w:rsidRPr="003365D9" w:rsidRDefault="00845550" w:rsidP="00845550">
            <w:pPr>
              <w:jc w:val="center"/>
              <w:rPr>
                <w:rFonts w:cstheme="minorHAnsi"/>
                <w:bCs/>
                <w:szCs w:val="20"/>
              </w:rPr>
            </w:pPr>
          </w:p>
        </w:tc>
      </w:tr>
      <w:tr w:rsidR="00845550" w:rsidRPr="003365D9" w14:paraId="77BDBDAD" w14:textId="77777777" w:rsidTr="3FF4B918">
        <w:trPr>
          <w:trHeight w:val="306"/>
        </w:trPr>
        <w:tc>
          <w:tcPr>
            <w:tcW w:w="744" w:type="pct"/>
            <w:vMerge/>
          </w:tcPr>
          <w:p w14:paraId="27BCC373" w14:textId="77777777" w:rsidR="00845550" w:rsidRPr="003365D9" w:rsidRDefault="00845550" w:rsidP="00845550">
            <w:pPr>
              <w:rPr>
                <w:szCs w:val="20"/>
              </w:rPr>
            </w:pPr>
          </w:p>
        </w:tc>
        <w:tc>
          <w:tcPr>
            <w:tcW w:w="337" w:type="pct"/>
            <w:vMerge/>
          </w:tcPr>
          <w:p w14:paraId="0FA2D1DF" w14:textId="77777777" w:rsidR="00845550" w:rsidRPr="003365D9" w:rsidRDefault="00845550" w:rsidP="00845550">
            <w:pPr>
              <w:rPr>
                <w:bCs/>
                <w:szCs w:val="20"/>
              </w:rPr>
            </w:pPr>
          </w:p>
        </w:tc>
        <w:tc>
          <w:tcPr>
            <w:tcW w:w="947" w:type="pct"/>
            <w:vMerge/>
          </w:tcPr>
          <w:p w14:paraId="745A093D" w14:textId="77777777" w:rsidR="00845550" w:rsidRPr="003365D9" w:rsidRDefault="00845550" w:rsidP="00845550">
            <w:pPr>
              <w:rPr>
                <w:szCs w:val="20"/>
              </w:rPr>
            </w:pPr>
          </w:p>
        </w:tc>
        <w:tc>
          <w:tcPr>
            <w:tcW w:w="2297" w:type="pct"/>
          </w:tcPr>
          <w:p w14:paraId="3E0BCFD2" w14:textId="2F79DD48" w:rsidR="00845550" w:rsidRPr="003365D9" w:rsidRDefault="40678266" w:rsidP="566F4C1B">
            <w:pPr>
              <w:rPr>
                <w:rFonts w:cstheme="minorBidi"/>
              </w:rPr>
            </w:pPr>
            <w:r w:rsidRPr="566F4C1B">
              <w:rPr>
                <w:rFonts w:cstheme="minorBidi"/>
              </w:rPr>
              <w:t>We collaborate with educators, children, and families, as well as community members, to implement our service's environmental strategy.</w:t>
            </w:r>
          </w:p>
          <w:p w14:paraId="5DFF8A7B" w14:textId="5C577655" w:rsidR="00845550" w:rsidRPr="003365D9" w:rsidRDefault="40678266" w:rsidP="566F4C1B">
            <w:r w:rsidRPr="566F4C1B">
              <w:rPr>
                <w:rFonts w:cstheme="minorBidi"/>
              </w:rPr>
              <w:t>Families receive regular updates about our environmental plans through Xplor and face-to-face communication. We also encourage families to donate unused items from their homes for reuse in our program.</w:t>
            </w:r>
          </w:p>
          <w:p w14:paraId="3D214FF6" w14:textId="6A8A1F73" w:rsidR="00845550" w:rsidRPr="003365D9" w:rsidRDefault="00845550" w:rsidP="566F4C1B">
            <w:pPr>
              <w:rPr>
                <w:rFonts w:cstheme="minorBidi"/>
              </w:rPr>
            </w:pPr>
          </w:p>
        </w:tc>
        <w:tc>
          <w:tcPr>
            <w:tcW w:w="338" w:type="pct"/>
            <w:vMerge/>
          </w:tcPr>
          <w:p w14:paraId="4205724C" w14:textId="77777777" w:rsidR="00845550" w:rsidRPr="003365D9" w:rsidRDefault="00845550" w:rsidP="00845550">
            <w:pPr>
              <w:jc w:val="center"/>
              <w:rPr>
                <w:rFonts w:cstheme="minorHAnsi"/>
                <w:bCs/>
                <w:szCs w:val="20"/>
              </w:rPr>
            </w:pPr>
          </w:p>
        </w:tc>
        <w:tc>
          <w:tcPr>
            <w:tcW w:w="337" w:type="pct"/>
            <w:vMerge/>
          </w:tcPr>
          <w:p w14:paraId="65FEB6F5" w14:textId="77777777" w:rsidR="00845550" w:rsidRPr="003365D9" w:rsidRDefault="00845550" w:rsidP="00845550">
            <w:pPr>
              <w:jc w:val="center"/>
              <w:rPr>
                <w:rFonts w:cstheme="minorHAnsi"/>
                <w:bCs/>
                <w:szCs w:val="20"/>
              </w:rPr>
            </w:pPr>
          </w:p>
        </w:tc>
      </w:tr>
      <w:tr w:rsidR="00845550" w:rsidRPr="003365D9" w14:paraId="4793EBE6" w14:textId="77777777" w:rsidTr="3FF4B918">
        <w:trPr>
          <w:trHeight w:val="306"/>
        </w:trPr>
        <w:tc>
          <w:tcPr>
            <w:tcW w:w="744" w:type="pct"/>
            <w:vMerge/>
          </w:tcPr>
          <w:p w14:paraId="45228C89" w14:textId="77777777" w:rsidR="00845550" w:rsidRPr="003365D9" w:rsidRDefault="00845550" w:rsidP="00845550">
            <w:pPr>
              <w:rPr>
                <w:szCs w:val="20"/>
              </w:rPr>
            </w:pPr>
          </w:p>
        </w:tc>
        <w:tc>
          <w:tcPr>
            <w:tcW w:w="337" w:type="pct"/>
            <w:vMerge/>
          </w:tcPr>
          <w:p w14:paraId="597632D1" w14:textId="77777777" w:rsidR="00845550" w:rsidRPr="003365D9" w:rsidRDefault="00845550" w:rsidP="00845550">
            <w:pPr>
              <w:rPr>
                <w:bCs/>
                <w:szCs w:val="20"/>
              </w:rPr>
            </w:pPr>
          </w:p>
        </w:tc>
        <w:tc>
          <w:tcPr>
            <w:tcW w:w="947" w:type="pct"/>
            <w:vMerge/>
          </w:tcPr>
          <w:p w14:paraId="26886DF8" w14:textId="77777777" w:rsidR="00845550" w:rsidRPr="003365D9" w:rsidRDefault="00845550" w:rsidP="00845550">
            <w:pPr>
              <w:rPr>
                <w:szCs w:val="20"/>
              </w:rPr>
            </w:pPr>
          </w:p>
        </w:tc>
        <w:tc>
          <w:tcPr>
            <w:tcW w:w="2297" w:type="pct"/>
          </w:tcPr>
          <w:p w14:paraId="5AEF881A" w14:textId="6209BB8B" w:rsidR="00845550" w:rsidRPr="003365D9" w:rsidRDefault="40678266" w:rsidP="566F4C1B">
            <w:pPr>
              <w:rPr>
                <w:rFonts w:cstheme="minorBidi"/>
              </w:rPr>
            </w:pPr>
            <w:r w:rsidRPr="566F4C1B">
              <w:rPr>
                <w:rFonts w:eastAsia="Calibri" w:cs="Arial"/>
              </w:rPr>
              <w:t>We share information and support children and families in accessing resources about the environment and the impact of human activities. Children have explored the effects of pollution on ice by researching videos and sustainability topics using the smart board and iPads. We use Xplor to send information and links to families through daily journals, enabling them to engage with and share in this information.</w:t>
            </w:r>
          </w:p>
        </w:tc>
        <w:tc>
          <w:tcPr>
            <w:tcW w:w="338" w:type="pct"/>
            <w:vMerge/>
          </w:tcPr>
          <w:p w14:paraId="32453273" w14:textId="77777777" w:rsidR="00845550" w:rsidRPr="003365D9" w:rsidRDefault="00845550" w:rsidP="00845550">
            <w:pPr>
              <w:jc w:val="center"/>
              <w:rPr>
                <w:rFonts w:cstheme="minorHAnsi"/>
                <w:bCs/>
                <w:szCs w:val="20"/>
              </w:rPr>
            </w:pPr>
          </w:p>
        </w:tc>
        <w:tc>
          <w:tcPr>
            <w:tcW w:w="337" w:type="pct"/>
            <w:vMerge/>
          </w:tcPr>
          <w:p w14:paraId="23AD39ED" w14:textId="77777777" w:rsidR="00845550" w:rsidRPr="003365D9" w:rsidRDefault="00845550" w:rsidP="00845550">
            <w:pPr>
              <w:jc w:val="center"/>
              <w:rPr>
                <w:rFonts w:cstheme="minorHAnsi"/>
                <w:bCs/>
                <w:szCs w:val="20"/>
              </w:rPr>
            </w:pPr>
          </w:p>
        </w:tc>
      </w:tr>
    </w:tbl>
    <w:p w14:paraId="39D6FD0A" w14:textId="77777777" w:rsidR="00615213" w:rsidRPr="003365D9" w:rsidRDefault="00615213" w:rsidP="00714CA2">
      <w:pPr>
        <w:rPr>
          <w:szCs w:val="20"/>
        </w:rPr>
      </w:pPr>
    </w:p>
    <w:p w14:paraId="33D6691A" w14:textId="438AE87B" w:rsidR="00615213" w:rsidRDefault="00615213" w:rsidP="00714CA2"/>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6A0" w:firstRow="1" w:lastRow="0" w:firstColumn="1" w:lastColumn="0" w:noHBand="1" w:noVBand="1"/>
      </w:tblPr>
      <w:tblGrid>
        <w:gridCol w:w="3135"/>
        <w:gridCol w:w="11535"/>
      </w:tblGrid>
      <w:tr w:rsidR="566F4C1B" w14:paraId="3FBFFD52" w14:textId="77777777" w:rsidTr="566F4C1B">
        <w:trPr>
          <w:trHeight w:val="300"/>
        </w:trPr>
        <w:tc>
          <w:tcPr>
            <w:tcW w:w="3135" w:type="dxa"/>
            <w:shd w:val="clear" w:color="auto" w:fill="FFA3D9"/>
          </w:tcPr>
          <w:p w14:paraId="2A4635A9" w14:textId="3698CBFE" w:rsidR="566F4C1B" w:rsidRDefault="566F4C1B" w:rsidP="566F4C1B">
            <w:pPr>
              <w:rPr>
                <w:b/>
                <w:bCs/>
              </w:rPr>
            </w:pPr>
          </w:p>
          <w:p w14:paraId="7E3D1AB4" w14:textId="61B47F21" w:rsidR="566F4C1B" w:rsidRDefault="566F4C1B" w:rsidP="566F4C1B">
            <w:pPr>
              <w:rPr>
                <w:b/>
                <w:bCs/>
              </w:rPr>
            </w:pPr>
            <w:r w:rsidRPr="566F4C1B">
              <w:rPr>
                <w:b/>
                <w:bCs/>
              </w:rPr>
              <w:t>EXCEEDING THEME 1</w:t>
            </w:r>
          </w:p>
        </w:tc>
        <w:tc>
          <w:tcPr>
            <w:tcW w:w="11535" w:type="dxa"/>
          </w:tcPr>
          <w:p w14:paraId="3470F0EE" w14:textId="2D4D90EB" w:rsidR="566F4C1B" w:rsidRDefault="0037052A" w:rsidP="566F4C1B">
            <w:pPr>
              <w:rPr>
                <w:rFonts w:eastAsia="Arial" w:cs="Arial"/>
              </w:rPr>
            </w:pPr>
            <w:r>
              <w:t>At Keiki Tapping, we actively involve children in discussions about the use of space and resources, ensuring their input shapes the layout and functionality of our play areas. This practice is embedded in daily operations, as we encourage children to contribute to creating play spaces that meet their needs and preferences. Our approach balances active and quieter areas, allowing children to choose their preferred spaces and move freely between indoor and outdoor settings. This child-led, free-flow program demonstrates our commitment to providing an environment that supports diverse play needs and preferences, making it an integral part of their learning experience</w:t>
            </w:r>
          </w:p>
        </w:tc>
      </w:tr>
      <w:tr w:rsidR="566F4C1B" w14:paraId="5B581232" w14:textId="77777777" w:rsidTr="566F4C1B">
        <w:trPr>
          <w:trHeight w:val="300"/>
        </w:trPr>
        <w:tc>
          <w:tcPr>
            <w:tcW w:w="3135" w:type="dxa"/>
            <w:shd w:val="clear" w:color="auto" w:fill="FFA3D9"/>
          </w:tcPr>
          <w:p w14:paraId="39FDFC06" w14:textId="528A987D" w:rsidR="566F4C1B" w:rsidRDefault="566F4C1B" w:rsidP="566F4C1B">
            <w:pPr>
              <w:rPr>
                <w:b/>
                <w:bCs/>
              </w:rPr>
            </w:pPr>
          </w:p>
          <w:p w14:paraId="41B1C8CF" w14:textId="35EB7238" w:rsidR="566F4C1B" w:rsidRDefault="566F4C1B" w:rsidP="566F4C1B">
            <w:pPr>
              <w:rPr>
                <w:b/>
                <w:bCs/>
              </w:rPr>
            </w:pPr>
            <w:r w:rsidRPr="566F4C1B">
              <w:rPr>
                <w:b/>
                <w:bCs/>
              </w:rPr>
              <w:t>EXCEEDING THEME 2</w:t>
            </w:r>
          </w:p>
        </w:tc>
        <w:tc>
          <w:tcPr>
            <w:tcW w:w="11535" w:type="dxa"/>
          </w:tcPr>
          <w:p w14:paraId="1CB5D34F" w14:textId="10CB647E" w:rsidR="566F4C1B" w:rsidRDefault="00795C13" w:rsidP="566F4C1B">
            <w:pPr>
              <w:rPr>
                <w:rFonts w:eastAsia="Arial" w:cs="Arial"/>
              </w:rPr>
            </w:pPr>
            <w:r>
              <w:t xml:space="preserve">We are committed to continuous improvement through regular reflection on our environment and practices. Our team reviews the environment daily, discussing observations of children’s interactions and making necessary adjustments to enhance </w:t>
            </w:r>
            <w:r>
              <w:lastRenderedPageBreak/>
              <w:t xml:space="preserve">participation and support development. For example, if children are not interacting respectfully with the environment, we reassess their interests and modify the setup accordingly. This reflective approach ensures our practices remain responsive to children’s needs and supports a positive, engaging learning environment. Additionally, we use feedback from families to inform our program and </w:t>
            </w:r>
            <w:proofErr w:type="gramStart"/>
            <w:r>
              <w:t>make adjustments</w:t>
            </w:r>
            <w:proofErr w:type="gramEnd"/>
            <w:r>
              <w:t>, such as revising vacation care activities based on their input.</w:t>
            </w:r>
          </w:p>
        </w:tc>
      </w:tr>
      <w:tr w:rsidR="566F4C1B" w14:paraId="1FEDE4A0" w14:textId="77777777" w:rsidTr="566F4C1B">
        <w:trPr>
          <w:trHeight w:val="300"/>
        </w:trPr>
        <w:tc>
          <w:tcPr>
            <w:tcW w:w="3135" w:type="dxa"/>
            <w:shd w:val="clear" w:color="auto" w:fill="FFA3D9"/>
          </w:tcPr>
          <w:p w14:paraId="16D64977" w14:textId="0C8924F2" w:rsidR="566F4C1B" w:rsidRDefault="566F4C1B" w:rsidP="566F4C1B">
            <w:pPr>
              <w:rPr>
                <w:b/>
                <w:bCs/>
              </w:rPr>
            </w:pPr>
          </w:p>
          <w:p w14:paraId="052E55B8" w14:textId="537BFFE4" w:rsidR="566F4C1B" w:rsidRDefault="566F4C1B" w:rsidP="566F4C1B">
            <w:pPr>
              <w:rPr>
                <w:b/>
                <w:bCs/>
              </w:rPr>
            </w:pPr>
            <w:r w:rsidRPr="566F4C1B">
              <w:rPr>
                <w:b/>
                <w:bCs/>
              </w:rPr>
              <w:t>EXCEEDING THEME 3</w:t>
            </w:r>
          </w:p>
        </w:tc>
        <w:tc>
          <w:tcPr>
            <w:tcW w:w="11535" w:type="dxa"/>
          </w:tcPr>
          <w:p w14:paraId="75AF5DAD" w14:textId="3301FE79" w:rsidR="004B032F" w:rsidRPr="004B032F" w:rsidRDefault="004B032F" w:rsidP="004B032F">
            <w:pPr>
              <w:pStyle w:val="NormalWeb"/>
              <w:rPr>
                <w:rFonts w:ascii="Arial" w:hAnsi="Arial" w:cs="Arial"/>
                <w:sz w:val="20"/>
                <w:szCs w:val="20"/>
              </w:rPr>
            </w:pPr>
            <w:r w:rsidRPr="004B032F">
              <w:rPr>
                <w:rFonts w:ascii="Arial" w:hAnsi="Arial" w:cs="Arial"/>
                <w:sz w:val="20"/>
                <w:szCs w:val="20"/>
              </w:rPr>
              <w:t xml:space="preserve">Our service is shaped by meaningful engagement with families and the community, evident in our collaborative efforts to support children with additional needs and promote environmental responsibility. We use the </w:t>
            </w:r>
            <w:r w:rsidR="00374D91">
              <w:rPr>
                <w:rFonts w:ascii="Arial" w:hAnsi="Arial" w:cs="Arial"/>
                <w:sz w:val="20"/>
                <w:szCs w:val="20"/>
              </w:rPr>
              <w:t>“</w:t>
            </w:r>
            <w:r w:rsidRPr="004B032F">
              <w:rPr>
                <w:rStyle w:val="Emphasis"/>
                <w:rFonts w:ascii="Arial" w:hAnsi="Arial" w:cs="Arial"/>
                <w:i w:val="0"/>
                <w:iCs w:val="0"/>
                <w:sz w:val="20"/>
                <w:szCs w:val="20"/>
              </w:rPr>
              <w:t>Information About My Child</w:t>
            </w:r>
            <w:r w:rsidR="00374D91">
              <w:rPr>
                <w:rStyle w:val="Emphasis"/>
                <w:rFonts w:ascii="Arial" w:hAnsi="Arial" w:cs="Arial"/>
                <w:i w:val="0"/>
                <w:iCs w:val="0"/>
                <w:sz w:val="20"/>
                <w:szCs w:val="20"/>
              </w:rPr>
              <w:t>”</w:t>
            </w:r>
            <w:r w:rsidRPr="004B032F">
              <w:rPr>
                <w:rFonts w:ascii="Arial" w:hAnsi="Arial" w:cs="Arial"/>
                <w:sz w:val="20"/>
                <w:szCs w:val="20"/>
              </w:rPr>
              <w:t xml:space="preserve"> form at enrolment to gather details about any additional needs, facilitating access to adaptive equipment and support services. Families are actively involved in providing feedback on our programs and resources, and we communicate with them through multiple channels, including email, Xplor, and in-person discussions.</w:t>
            </w:r>
          </w:p>
          <w:p w14:paraId="2B540504" w14:textId="105069A7" w:rsidR="566F4C1B" w:rsidRPr="004B032F" w:rsidRDefault="004B032F" w:rsidP="004B032F">
            <w:pPr>
              <w:pStyle w:val="NormalWeb"/>
            </w:pPr>
            <w:r w:rsidRPr="004B032F">
              <w:rPr>
                <w:rFonts w:ascii="Arial" w:hAnsi="Arial" w:cs="Arial"/>
                <w:sz w:val="20"/>
                <w:szCs w:val="20"/>
              </w:rPr>
              <w:t>Our environmental initiatives, such as the Keiki Clean-Up Crew and sustainability programs, reflect our commitment to community engagement. We collaborate with families, community members, and local organisations to promote environmental stewardship and integrate sustainable practices into our educational program. This collaborative approach ensures our practices are inclusive and responsive to the diverse needs and values of our community</w:t>
            </w:r>
            <w:r>
              <w:t>.</w:t>
            </w:r>
          </w:p>
        </w:tc>
      </w:tr>
    </w:tbl>
    <w:p w14:paraId="7548B114" w14:textId="389EF23D" w:rsidR="00815D93" w:rsidRDefault="00815D93" w:rsidP="566F4C1B"/>
    <w:p w14:paraId="1C9FEAC3" w14:textId="77777777" w:rsidR="00815D93" w:rsidRPr="003365D9" w:rsidRDefault="00815D93" w:rsidP="00714CA2">
      <w:pPr>
        <w:rPr>
          <w:szCs w:val="20"/>
        </w:rPr>
      </w:pPr>
    </w:p>
    <w:p w14:paraId="74FDC4BE"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615213" w:rsidRPr="003365D9" w14:paraId="6FFBAC20" w14:textId="77777777" w:rsidTr="3FF4B918">
        <w:trPr>
          <w:trHeight w:val="557"/>
        </w:trPr>
        <w:tc>
          <w:tcPr>
            <w:tcW w:w="14668" w:type="dxa"/>
            <w:gridSpan w:val="8"/>
            <w:tcBorders>
              <w:bottom w:val="single" w:sz="4" w:space="0" w:color="BFBFBF" w:themeColor="background1" w:themeShade="BF"/>
            </w:tcBorders>
            <w:shd w:val="clear" w:color="auto" w:fill="FF6699"/>
            <w:vAlign w:val="center"/>
          </w:tcPr>
          <w:p w14:paraId="50588BE5" w14:textId="764A45E5" w:rsidR="00615213" w:rsidRPr="003365D9" w:rsidRDefault="00615213" w:rsidP="00086711">
            <w:pPr>
              <w:pStyle w:val="Heading1"/>
              <w:spacing w:before="0"/>
              <w:rPr>
                <w:rStyle w:val="Strong"/>
                <w:rFonts w:ascii="Arial" w:hAnsi="Arial" w:cs="Arial"/>
                <w:b w:val="0"/>
                <w:bCs w:val="0"/>
                <w:color w:val="3C4E62" w:themeColor="text1"/>
                <w:sz w:val="20"/>
                <w:szCs w:val="20"/>
              </w:rPr>
            </w:pPr>
            <w:bookmarkStart w:id="19" w:name="_Toc335777391"/>
            <w:r w:rsidRPr="3FF4B918">
              <w:rPr>
                <w:rFonts w:ascii="Arial" w:hAnsi="Arial" w:cs="Arial"/>
                <w:b/>
                <w:bCs/>
                <w:color w:val="FFFFFF" w:themeColor="background1"/>
                <w:sz w:val="20"/>
                <w:szCs w:val="20"/>
              </w:rPr>
              <w:t>Key improvements sought for Quality Area 3</w:t>
            </w:r>
            <w:r>
              <w:tab/>
            </w:r>
            <w:bookmarkEnd w:id="19"/>
          </w:p>
        </w:tc>
      </w:tr>
      <w:tr w:rsidR="00615213" w:rsidRPr="003365D9" w14:paraId="6776D1BD" w14:textId="77777777" w:rsidTr="3FF4B918">
        <w:tc>
          <w:tcPr>
            <w:tcW w:w="1833" w:type="dxa"/>
            <w:shd w:val="clear" w:color="auto" w:fill="FFCCCC"/>
          </w:tcPr>
          <w:p w14:paraId="250742F5"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FFCCCC"/>
          </w:tcPr>
          <w:p w14:paraId="22A08A3F"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FFCCCC"/>
          </w:tcPr>
          <w:p w14:paraId="03E4532E"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FFCCCC"/>
          </w:tcPr>
          <w:p w14:paraId="6957B957"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CCCC"/>
          </w:tcPr>
          <w:p w14:paraId="656E3032"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CCCC"/>
          </w:tcPr>
          <w:p w14:paraId="4F3BD617"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CCCC"/>
          </w:tcPr>
          <w:p w14:paraId="459107B9"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CCCC"/>
          </w:tcPr>
          <w:p w14:paraId="67E2161A"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615213" w:rsidRPr="003365D9" w14:paraId="133029C2" w14:textId="77777777" w:rsidTr="3FF4B918">
        <w:tc>
          <w:tcPr>
            <w:tcW w:w="1833" w:type="dxa"/>
          </w:tcPr>
          <w:p w14:paraId="545927E2" w14:textId="7EFA01E2" w:rsidR="00615213" w:rsidRPr="00CF1555" w:rsidRDefault="001D5509" w:rsidP="00086711">
            <w:pPr>
              <w:pStyle w:val="Heading2noTOC"/>
              <w:spacing w:before="100" w:after="100" w:line="240" w:lineRule="auto"/>
              <w:ind w:left="0"/>
              <w:rPr>
                <w:color w:val="auto"/>
                <w:sz w:val="20"/>
                <w:szCs w:val="20"/>
                <w:highlight w:val="yellow"/>
              </w:rPr>
            </w:pPr>
            <w:r w:rsidRPr="00CF1555">
              <w:rPr>
                <w:color w:val="auto"/>
                <w:sz w:val="20"/>
                <w:szCs w:val="20"/>
                <w:highlight w:val="yellow"/>
              </w:rPr>
              <w:t>3.2.3</w:t>
            </w:r>
          </w:p>
        </w:tc>
        <w:tc>
          <w:tcPr>
            <w:tcW w:w="1833" w:type="dxa"/>
          </w:tcPr>
          <w:p w14:paraId="7B5BFC57" w14:textId="41C5A2D6" w:rsidR="00615213" w:rsidRPr="00CF1555" w:rsidRDefault="00D07892" w:rsidP="00086711">
            <w:pPr>
              <w:pStyle w:val="Heading2noTOC"/>
              <w:spacing w:before="100" w:after="100" w:line="240" w:lineRule="auto"/>
              <w:ind w:left="0"/>
              <w:rPr>
                <w:color w:val="auto"/>
                <w:sz w:val="20"/>
                <w:szCs w:val="20"/>
                <w:highlight w:val="yellow"/>
              </w:rPr>
            </w:pPr>
            <w:r w:rsidRPr="00CF1555">
              <w:rPr>
                <w:color w:val="auto"/>
                <w:sz w:val="20"/>
                <w:szCs w:val="20"/>
                <w:highlight w:val="yellow"/>
              </w:rPr>
              <w:t>Some children have limited knowledge of environmental responsibility</w:t>
            </w:r>
          </w:p>
        </w:tc>
        <w:tc>
          <w:tcPr>
            <w:tcW w:w="1833" w:type="dxa"/>
          </w:tcPr>
          <w:p w14:paraId="00F89B64" w14:textId="77777777" w:rsidR="00D07892" w:rsidRPr="00CF1555" w:rsidRDefault="00D07892" w:rsidP="00086711">
            <w:pPr>
              <w:pStyle w:val="Heading2noTOC"/>
              <w:spacing w:before="100" w:after="100" w:line="240" w:lineRule="auto"/>
              <w:ind w:left="0"/>
              <w:rPr>
                <w:color w:val="auto"/>
                <w:sz w:val="20"/>
                <w:szCs w:val="20"/>
                <w:highlight w:val="yellow"/>
              </w:rPr>
            </w:pPr>
            <w:r w:rsidRPr="00CF1555">
              <w:rPr>
                <w:color w:val="auto"/>
                <w:sz w:val="20"/>
                <w:szCs w:val="20"/>
                <w:highlight w:val="yellow"/>
              </w:rPr>
              <w:t>Children become more familiar with the SDG Climate Action Superheroes</w:t>
            </w:r>
            <w:r w:rsidRPr="00CF1555">
              <w:rPr>
                <w:color w:val="auto"/>
                <w:sz w:val="20"/>
                <w:szCs w:val="20"/>
                <w:highlight w:val="yellow"/>
              </w:rPr>
              <w:br/>
            </w:r>
          </w:p>
          <w:p w14:paraId="12EC7D62" w14:textId="0009546D" w:rsidR="00615213" w:rsidRPr="00CF1555" w:rsidRDefault="00D07892" w:rsidP="00086711">
            <w:pPr>
              <w:pStyle w:val="Heading2noTOC"/>
              <w:spacing w:before="100" w:after="100" w:line="240" w:lineRule="auto"/>
              <w:ind w:left="0"/>
              <w:rPr>
                <w:color w:val="auto"/>
                <w:sz w:val="20"/>
                <w:szCs w:val="20"/>
                <w:highlight w:val="yellow"/>
              </w:rPr>
            </w:pPr>
            <w:r w:rsidRPr="00CF1555">
              <w:rPr>
                <w:color w:val="auto"/>
                <w:sz w:val="20"/>
                <w:szCs w:val="20"/>
                <w:highlight w:val="yellow"/>
              </w:rPr>
              <w:t>Children develop a deeper understanding of environmental sustainability</w:t>
            </w:r>
          </w:p>
        </w:tc>
        <w:tc>
          <w:tcPr>
            <w:tcW w:w="1833" w:type="dxa"/>
          </w:tcPr>
          <w:p w14:paraId="1592E21C" w14:textId="6EF6A8AB" w:rsidR="00615213" w:rsidRPr="00CF1555" w:rsidRDefault="00052ADA" w:rsidP="00086711">
            <w:pPr>
              <w:pStyle w:val="Heading2noTOC"/>
              <w:spacing w:before="100" w:after="100" w:line="240" w:lineRule="auto"/>
              <w:ind w:left="0"/>
              <w:rPr>
                <w:color w:val="auto"/>
                <w:sz w:val="20"/>
                <w:szCs w:val="20"/>
                <w:highlight w:val="yellow"/>
              </w:rPr>
            </w:pPr>
            <w:r w:rsidRPr="00CF1555">
              <w:rPr>
                <w:color w:val="auto"/>
                <w:sz w:val="20"/>
                <w:szCs w:val="20"/>
                <w:highlight w:val="yellow"/>
              </w:rPr>
              <w:t>M</w:t>
            </w:r>
          </w:p>
        </w:tc>
        <w:tc>
          <w:tcPr>
            <w:tcW w:w="1834" w:type="dxa"/>
          </w:tcPr>
          <w:p w14:paraId="23414F32" w14:textId="77777777" w:rsidR="007F43F4" w:rsidRPr="00CF1555" w:rsidRDefault="007F43F4" w:rsidP="00EE48E0">
            <w:pPr>
              <w:rPr>
                <w:highlight w:val="yellow"/>
              </w:rPr>
            </w:pPr>
            <w:r w:rsidRPr="00CF1555">
              <w:rPr>
                <w:highlight w:val="yellow"/>
              </w:rPr>
              <w:t>Implement a Climate Action Superhero focus each term</w:t>
            </w:r>
            <w:r w:rsidRPr="00CF1555">
              <w:rPr>
                <w:highlight w:val="yellow"/>
              </w:rPr>
              <w:br/>
            </w:r>
          </w:p>
          <w:p w14:paraId="03140DFA" w14:textId="2F1A692A" w:rsidR="007F43F4" w:rsidRPr="00CF1555" w:rsidRDefault="007F43F4" w:rsidP="00EE48E0">
            <w:pPr>
              <w:rPr>
                <w:highlight w:val="yellow"/>
              </w:rPr>
            </w:pPr>
            <w:r w:rsidRPr="00CF1555">
              <w:rPr>
                <w:highlight w:val="yellow"/>
              </w:rPr>
              <w:t>Engage children in activities and discussions related to sustainability, global warming, and climate action</w:t>
            </w:r>
          </w:p>
          <w:p w14:paraId="56FC2DC7" w14:textId="77777777" w:rsidR="007F43F4" w:rsidRPr="00CF1555" w:rsidRDefault="007F43F4" w:rsidP="00EE48E0">
            <w:pPr>
              <w:rPr>
                <w:highlight w:val="yellow"/>
              </w:rPr>
            </w:pPr>
          </w:p>
          <w:p w14:paraId="40EB6BB2" w14:textId="3368CFE4" w:rsidR="00EE48E0" w:rsidRPr="00CF1555" w:rsidRDefault="007F43F4" w:rsidP="00EE48E0">
            <w:pPr>
              <w:rPr>
                <w:szCs w:val="20"/>
                <w:highlight w:val="yellow"/>
                <w:lang w:eastAsia="en-AU"/>
              </w:rPr>
            </w:pPr>
            <w:r w:rsidRPr="00CF1555">
              <w:rPr>
                <w:highlight w:val="yellow"/>
              </w:rPr>
              <w:t xml:space="preserve">Environmental Officer (IMO) to </w:t>
            </w:r>
            <w:r w:rsidRPr="00CF1555">
              <w:rPr>
                <w:highlight w:val="yellow"/>
              </w:rPr>
              <w:lastRenderedPageBreak/>
              <w:t>support learning and provide expertise</w:t>
            </w:r>
          </w:p>
          <w:p w14:paraId="3EF906EB" w14:textId="228F66A1" w:rsidR="00F943C2" w:rsidRPr="00CF1555" w:rsidRDefault="00F943C2" w:rsidP="00F943C2">
            <w:pPr>
              <w:rPr>
                <w:szCs w:val="20"/>
                <w:highlight w:val="yellow"/>
                <w:lang w:eastAsia="en-AU"/>
              </w:rPr>
            </w:pPr>
          </w:p>
        </w:tc>
        <w:tc>
          <w:tcPr>
            <w:tcW w:w="1834" w:type="dxa"/>
          </w:tcPr>
          <w:p w14:paraId="728B286E" w14:textId="63443ACE" w:rsidR="00615213" w:rsidRPr="00CF1555" w:rsidRDefault="007F43F4" w:rsidP="00EA725C">
            <w:pPr>
              <w:pStyle w:val="4pts"/>
              <w:rPr>
                <w:sz w:val="20"/>
                <w:szCs w:val="20"/>
                <w:highlight w:val="yellow"/>
              </w:rPr>
            </w:pPr>
            <w:r w:rsidRPr="00CF1555">
              <w:rPr>
                <w:sz w:val="20"/>
                <w:szCs w:val="20"/>
                <w:highlight w:val="yellow"/>
              </w:rPr>
              <w:lastRenderedPageBreak/>
              <w:t>Children demonstrate increased knowledge of sustainability and climate action</w:t>
            </w:r>
            <w:r w:rsidRPr="00CF1555">
              <w:rPr>
                <w:sz w:val="20"/>
                <w:szCs w:val="20"/>
                <w:highlight w:val="yellow"/>
              </w:rPr>
              <w:br/>
              <w:t>2. Active participation in related activities and discussions</w:t>
            </w:r>
            <w:r w:rsidRPr="00CF1555">
              <w:rPr>
                <w:sz w:val="20"/>
                <w:szCs w:val="20"/>
                <w:highlight w:val="yellow"/>
              </w:rPr>
              <w:br/>
              <w:t>3. Children can explain key concepts of environmental responsibility</w:t>
            </w:r>
          </w:p>
        </w:tc>
        <w:tc>
          <w:tcPr>
            <w:tcW w:w="1834" w:type="dxa"/>
          </w:tcPr>
          <w:p w14:paraId="5F9AF39A" w14:textId="00E426F3" w:rsidR="00615213" w:rsidRPr="00CF1555" w:rsidRDefault="5ADC3FF2" w:rsidP="00EA725C">
            <w:pPr>
              <w:pStyle w:val="4pts"/>
              <w:rPr>
                <w:sz w:val="20"/>
                <w:szCs w:val="20"/>
                <w:highlight w:val="yellow"/>
              </w:rPr>
            </w:pPr>
            <w:r w:rsidRPr="00CF1555">
              <w:rPr>
                <w:sz w:val="20"/>
                <w:szCs w:val="20"/>
                <w:highlight w:val="yellow"/>
              </w:rPr>
              <w:t xml:space="preserve">Ongoing </w:t>
            </w:r>
          </w:p>
        </w:tc>
        <w:tc>
          <w:tcPr>
            <w:tcW w:w="1834" w:type="dxa"/>
          </w:tcPr>
          <w:p w14:paraId="56804DA9" w14:textId="31D39D0E" w:rsidR="00615213" w:rsidRPr="00CF1555" w:rsidRDefault="00EA725C" w:rsidP="00EA725C">
            <w:pPr>
              <w:pStyle w:val="4pts"/>
              <w:rPr>
                <w:sz w:val="20"/>
                <w:szCs w:val="20"/>
                <w:highlight w:val="yellow"/>
              </w:rPr>
            </w:pPr>
            <w:r w:rsidRPr="00CF1555">
              <w:rPr>
                <w:sz w:val="20"/>
                <w:szCs w:val="20"/>
                <w:highlight w:val="yellow"/>
              </w:rPr>
              <w:t>Environmental Officer (IMO) starting January 2026 to assist children with knowledge on sustainability, global warming, and climate action</w:t>
            </w:r>
          </w:p>
        </w:tc>
      </w:tr>
    </w:tbl>
    <w:p w14:paraId="6D938B6B" w14:textId="786FEBF9" w:rsidR="00615213" w:rsidRPr="003365D9" w:rsidRDefault="00615213" w:rsidP="00714CA2">
      <w:pPr>
        <w:rPr>
          <w:szCs w:val="20"/>
        </w:rPr>
      </w:pPr>
    </w:p>
    <w:p w14:paraId="1A7B7B6C" w14:textId="0E3AA9EA" w:rsidR="00086711" w:rsidRDefault="00086711" w:rsidP="00714CA2">
      <w:pPr>
        <w:rPr>
          <w:szCs w:val="20"/>
        </w:rPr>
      </w:pPr>
    </w:p>
    <w:p w14:paraId="03AD1AA3" w14:textId="7BFE4E9E" w:rsidR="00C442A5" w:rsidRDefault="00C442A5" w:rsidP="566F4C1B"/>
    <w:p w14:paraId="0A80720A" w14:textId="77777777" w:rsidR="00C442A5" w:rsidRPr="003365D9" w:rsidRDefault="00C442A5"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086711" w:rsidRPr="003365D9" w14:paraId="3DC15E22" w14:textId="77777777" w:rsidTr="3FF4B918">
        <w:trPr>
          <w:trHeight w:val="614"/>
        </w:trPr>
        <w:tc>
          <w:tcPr>
            <w:tcW w:w="5000" w:type="pct"/>
            <w:gridSpan w:val="6"/>
            <w:tcBorders>
              <w:bottom w:val="single" w:sz="4" w:space="0" w:color="A6A6A6" w:themeColor="background1" w:themeShade="A6"/>
            </w:tcBorders>
            <w:shd w:val="clear" w:color="auto" w:fill="92D050"/>
            <w:vAlign w:val="center"/>
          </w:tcPr>
          <w:p w14:paraId="5ED21D78" w14:textId="550E407F" w:rsidR="00086711" w:rsidRPr="00A81507" w:rsidRDefault="0097646E" w:rsidP="00097A50">
            <w:pPr>
              <w:pStyle w:val="Heading1"/>
              <w:spacing w:before="0"/>
              <w:rPr>
                <w:rFonts w:ascii="Arial" w:hAnsi="Arial" w:cs="Arial"/>
                <w:b/>
                <w:bCs/>
                <w:color w:val="3C4E62" w:themeColor="text1"/>
                <w:sz w:val="28"/>
                <w:szCs w:val="28"/>
              </w:rPr>
            </w:pPr>
            <w:bookmarkStart w:id="20" w:name="_Toc54551591"/>
            <w:r w:rsidRPr="3FF4B918">
              <w:rPr>
                <w:rFonts w:ascii="Arial" w:hAnsi="Arial" w:cs="Arial"/>
                <w:b/>
                <w:bCs/>
                <w:color w:val="FFFFFF" w:themeColor="background1"/>
                <w:sz w:val="28"/>
                <w:szCs w:val="28"/>
              </w:rPr>
              <w:t>Quality Area 4 – Staffing arrangement</w:t>
            </w:r>
            <w:bookmarkEnd w:id="20"/>
            <w:r w:rsidRPr="3FF4B918">
              <w:rPr>
                <w:rFonts w:ascii="Arial" w:hAnsi="Arial" w:cs="Arial"/>
                <w:b/>
                <w:bCs/>
                <w:color w:val="FFFFFF" w:themeColor="background1"/>
                <w:sz w:val="28"/>
                <w:szCs w:val="28"/>
              </w:rPr>
              <w:t xml:space="preserve">    </w:t>
            </w:r>
          </w:p>
        </w:tc>
      </w:tr>
      <w:tr w:rsidR="00086711" w:rsidRPr="003365D9" w14:paraId="7C16FD76" w14:textId="77777777" w:rsidTr="3FF4B918">
        <w:trPr>
          <w:trHeight w:val="398"/>
        </w:trPr>
        <w:tc>
          <w:tcPr>
            <w:tcW w:w="5000" w:type="pct"/>
            <w:gridSpan w:val="6"/>
            <w:tcBorders>
              <w:bottom w:val="single" w:sz="4" w:space="0" w:color="D9D9D9" w:themeColor="background1" w:themeShade="D9"/>
            </w:tcBorders>
            <w:shd w:val="clear" w:color="auto" w:fill="CDEBEC" w:themeFill="accent6" w:themeFillTint="33"/>
            <w:vAlign w:val="center"/>
          </w:tcPr>
          <w:p w14:paraId="3E451A84" w14:textId="13ACC5DF" w:rsidR="00086711" w:rsidRPr="003365D9" w:rsidRDefault="0097646E" w:rsidP="00086711">
            <w:pPr>
              <w:pStyle w:val="Heading1"/>
              <w:spacing w:before="0"/>
              <w:rPr>
                <w:rFonts w:ascii="Arial" w:hAnsi="Arial" w:cs="Arial"/>
                <w:color w:val="FFFFFF" w:themeColor="background1"/>
                <w:sz w:val="20"/>
                <w:szCs w:val="20"/>
              </w:rPr>
            </w:pPr>
            <w:bookmarkStart w:id="21" w:name="_Toc2034744934"/>
            <w:r w:rsidRPr="3FF4B918">
              <w:rPr>
                <w:rFonts w:ascii="Arial" w:hAnsi="Arial" w:cs="Arial"/>
                <w:b/>
                <w:bCs/>
                <w:color w:val="3C4E62" w:themeColor="accent4"/>
                <w:sz w:val="20"/>
                <w:szCs w:val="20"/>
              </w:rPr>
              <w:t xml:space="preserve">Standard 4.1: </w:t>
            </w:r>
            <w:r w:rsidRPr="3FF4B918">
              <w:rPr>
                <w:rFonts w:ascii="Arial" w:hAnsi="Arial" w:cs="Arial"/>
                <w:color w:val="3C4E62" w:themeColor="accent4"/>
                <w:sz w:val="20"/>
                <w:szCs w:val="20"/>
              </w:rPr>
              <w:t>Staffing arrangements enhance children’s learning and development.</w:t>
            </w:r>
            <w:bookmarkEnd w:id="21"/>
          </w:p>
        </w:tc>
      </w:tr>
      <w:tr w:rsidR="00086711" w:rsidRPr="003365D9" w14:paraId="5078390A" w14:textId="77777777" w:rsidTr="3FF4B91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9068AF6"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B0DB2D8"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792DA24"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7C77077"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93279D1"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BBE3492" w14:textId="77777777" w:rsidTr="3FF4B918">
        <w:trPr>
          <w:trHeight w:val="341"/>
        </w:trPr>
        <w:tc>
          <w:tcPr>
            <w:tcW w:w="744" w:type="pct"/>
            <w:vMerge w:val="restart"/>
            <w:tcBorders>
              <w:top w:val="single" w:sz="4" w:space="0" w:color="D9D9D9" w:themeColor="background1" w:themeShade="D9"/>
            </w:tcBorders>
          </w:tcPr>
          <w:p w14:paraId="2F3126FA" w14:textId="373A2EE7" w:rsidR="0097646E" w:rsidRPr="003365D9" w:rsidRDefault="0097646E" w:rsidP="0097646E">
            <w:pPr>
              <w:rPr>
                <w:rFonts w:cstheme="minorHAnsi"/>
                <w:bCs/>
                <w:szCs w:val="20"/>
              </w:rPr>
            </w:pPr>
            <w:r w:rsidRPr="003365D9">
              <w:rPr>
                <w:szCs w:val="20"/>
              </w:rPr>
              <w:t>Organisation of educators</w:t>
            </w:r>
          </w:p>
        </w:tc>
        <w:tc>
          <w:tcPr>
            <w:tcW w:w="337" w:type="pct"/>
            <w:vMerge w:val="restart"/>
            <w:tcBorders>
              <w:top w:val="single" w:sz="4" w:space="0" w:color="D9D9D9" w:themeColor="background1" w:themeShade="D9"/>
            </w:tcBorders>
          </w:tcPr>
          <w:p w14:paraId="0BB0FF58" w14:textId="27ADF48F" w:rsidR="0097646E" w:rsidRPr="003365D9" w:rsidRDefault="0097646E" w:rsidP="0097646E">
            <w:pPr>
              <w:rPr>
                <w:rFonts w:cstheme="minorHAnsi"/>
                <w:bCs/>
                <w:szCs w:val="20"/>
              </w:rPr>
            </w:pPr>
            <w:r w:rsidRPr="003365D9">
              <w:rPr>
                <w:szCs w:val="20"/>
              </w:rPr>
              <w:t>4.1.1</w:t>
            </w:r>
          </w:p>
        </w:tc>
        <w:tc>
          <w:tcPr>
            <w:tcW w:w="947" w:type="pct"/>
            <w:vMerge w:val="restart"/>
            <w:tcBorders>
              <w:top w:val="single" w:sz="4" w:space="0" w:color="D9D9D9" w:themeColor="background1" w:themeShade="D9"/>
            </w:tcBorders>
          </w:tcPr>
          <w:p w14:paraId="20408120" w14:textId="2A9CFBB1" w:rsidR="0097646E" w:rsidRPr="003365D9" w:rsidRDefault="0097646E" w:rsidP="0097646E">
            <w:pPr>
              <w:rPr>
                <w:rFonts w:cstheme="minorHAnsi"/>
                <w:szCs w:val="20"/>
              </w:rPr>
            </w:pPr>
            <w:r w:rsidRPr="003365D9">
              <w:rPr>
                <w:szCs w:val="20"/>
              </w:rPr>
              <w:t>The organisation of educators across the service supports children's learning and development.</w:t>
            </w:r>
          </w:p>
        </w:tc>
        <w:tc>
          <w:tcPr>
            <w:tcW w:w="2297" w:type="pct"/>
            <w:tcBorders>
              <w:top w:val="single" w:sz="4" w:space="0" w:color="D9D9D9" w:themeColor="background1" w:themeShade="D9"/>
            </w:tcBorders>
          </w:tcPr>
          <w:p w14:paraId="65A67E44" w14:textId="0A3AF613" w:rsidR="0097646E" w:rsidRPr="003365D9" w:rsidRDefault="64226852" w:rsidP="5AE9DDF1">
            <w:pPr>
              <w:rPr>
                <w:rFonts w:cstheme="minorBidi"/>
              </w:rPr>
            </w:pPr>
            <w:r w:rsidRPr="5AE9DDF1">
              <w:rPr>
                <w:rFonts w:cstheme="minorBidi"/>
              </w:rPr>
              <w:t>We organize our educators throughout the day to support children’s learning and development while ensuring that educator-to-child ratios are consistently maintained, including during administration and programming times. Our weekly roster details lunch breaks, shift times, and administration/programming periods, ensuring that all necessary information is clearly outlined.</w:t>
            </w:r>
          </w:p>
        </w:tc>
        <w:sdt>
          <w:sdtPr>
            <w:rPr>
              <w:rFonts w:cstheme="minorBidi"/>
            </w:rPr>
            <w:id w:val="1309364966"/>
            <w14:checkbox>
              <w14:checked w14:val="0"/>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3F46E825" w14:textId="12825629" w:rsidR="0097646E" w:rsidRPr="003365D9" w:rsidRDefault="00F279A5"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695987039"/>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1E44AD6F"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10352A2D" w14:textId="77777777" w:rsidTr="3FF4B918">
        <w:trPr>
          <w:trHeight w:val="266"/>
        </w:trPr>
        <w:tc>
          <w:tcPr>
            <w:tcW w:w="744" w:type="pct"/>
            <w:vMerge/>
          </w:tcPr>
          <w:p w14:paraId="5AF3962F" w14:textId="77777777" w:rsidR="00086711" w:rsidRPr="003365D9" w:rsidRDefault="00086711" w:rsidP="00086711">
            <w:pPr>
              <w:rPr>
                <w:rFonts w:cstheme="minorHAnsi"/>
                <w:szCs w:val="20"/>
              </w:rPr>
            </w:pPr>
          </w:p>
        </w:tc>
        <w:tc>
          <w:tcPr>
            <w:tcW w:w="337" w:type="pct"/>
            <w:vMerge/>
          </w:tcPr>
          <w:p w14:paraId="4DD57E69" w14:textId="77777777" w:rsidR="00086711" w:rsidRPr="003365D9" w:rsidRDefault="00086711" w:rsidP="00086711">
            <w:pPr>
              <w:rPr>
                <w:rFonts w:cstheme="minorHAnsi"/>
                <w:bCs/>
                <w:szCs w:val="20"/>
              </w:rPr>
            </w:pPr>
          </w:p>
        </w:tc>
        <w:tc>
          <w:tcPr>
            <w:tcW w:w="947" w:type="pct"/>
            <w:vMerge/>
          </w:tcPr>
          <w:p w14:paraId="125F6D38" w14:textId="77777777" w:rsidR="00086711" w:rsidRPr="003365D9" w:rsidRDefault="00086711" w:rsidP="00086711">
            <w:pPr>
              <w:rPr>
                <w:rFonts w:cstheme="minorHAnsi"/>
                <w:szCs w:val="20"/>
              </w:rPr>
            </w:pPr>
          </w:p>
        </w:tc>
        <w:tc>
          <w:tcPr>
            <w:tcW w:w="2297" w:type="pct"/>
          </w:tcPr>
          <w:p w14:paraId="784871D0" w14:textId="43BF8DAD" w:rsidR="00086711" w:rsidRPr="003365D9" w:rsidRDefault="7A8730D4" w:rsidP="5AE9DDF1">
            <w:pPr>
              <w:rPr>
                <w:rFonts w:cstheme="minorBidi"/>
              </w:rPr>
            </w:pPr>
            <w:r w:rsidRPr="5AE9DDF1">
              <w:rPr>
                <w:rFonts w:cstheme="minorBidi"/>
              </w:rPr>
              <w:t>We inform families and children about which educators are working in the service each day. To help families recognize our team, we display photos of our educators inside the rooms. Our casual educators work across Keiki services to ensure continuity of care. Weekly rosters are posted by the entrance for all families and visitors to see. We also use Xplor to communicate with families when new educators join our team. Additionally, photos of our responsible person and sign-in documents are displayed by the entrance near the iPad.</w:t>
            </w:r>
          </w:p>
          <w:p w14:paraId="71EDC679" w14:textId="11230FBF" w:rsidR="00086711" w:rsidRPr="003365D9" w:rsidRDefault="00086711" w:rsidP="5AE9DDF1">
            <w:pPr>
              <w:rPr>
                <w:rFonts w:cstheme="minorBidi"/>
              </w:rPr>
            </w:pPr>
          </w:p>
        </w:tc>
        <w:tc>
          <w:tcPr>
            <w:tcW w:w="338" w:type="pct"/>
            <w:vMerge/>
          </w:tcPr>
          <w:p w14:paraId="49E3F496" w14:textId="77777777" w:rsidR="00086711" w:rsidRPr="003365D9" w:rsidRDefault="00086711" w:rsidP="00086711">
            <w:pPr>
              <w:jc w:val="center"/>
              <w:rPr>
                <w:rFonts w:cstheme="minorHAnsi"/>
                <w:bCs/>
                <w:szCs w:val="20"/>
              </w:rPr>
            </w:pPr>
          </w:p>
        </w:tc>
        <w:tc>
          <w:tcPr>
            <w:tcW w:w="337" w:type="pct"/>
            <w:vMerge/>
          </w:tcPr>
          <w:p w14:paraId="492AF63C" w14:textId="77777777" w:rsidR="00086711" w:rsidRPr="003365D9" w:rsidRDefault="00086711" w:rsidP="00086711">
            <w:pPr>
              <w:jc w:val="center"/>
              <w:rPr>
                <w:rFonts w:cstheme="minorHAnsi"/>
                <w:bCs/>
                <w:szCs w:val="20"/>
              </w:rPr>
            </w:pPr>
          </w:p>
        </w:tc>
      </w:tr>
      <w:tr w:rsidR="00086711" w:rsidRPr="003365D9" w14:paraId="29FC878B" w14:textId="77777777" w:rsidTr="3FF4B918">
        <w:trPr>
          <w:trHeight w:val="345"/>
        </w:trPr>
        <w:tc>
          <w:tcPr>
            <w:tcW w:w="744" w:type="pct"/>
            <w:vMerge/>
          </w:tcPr>
          <w:p w14:paraId="629FB3AC" w14:textId="77777777" w:rsidR="00086711" w:rsidRPr="003365D9" w:rsidRDefault="00086711" w:rsidP="00086711">
            <w:pPr>
              <w:rPr>
                <w:rFonts w:cstheme="minorHAnsi"/>
                <w:szCs w:val="20"/>
              </w:rPr>
            </w:pPr>
          </w:p>
        </w:tc>
        <w:tc>
          <w:tcPr>
            <w:tcW w:w="337" w:type="pct"/>
            <w:vMerge/>
          </w:tcPr>
          <w:p w14:paraId="23BCB796" w14:textId="77777777" w:rsidR="00086711" w:rsidRPr="003365D9" w:rsidRDefault="00086711" w:rsidP="00086711">
            <w:pPr>
              <w:rPr>
                <w:rFonts w:cstheme="minorHAnsi"/>
                <w:bCs/>
                <w:szCs w:val="20"/>
              </w:rPr>
            </w:pPr>
          </w:p>
        </w:tc>
        <w:tc>
          <w:tcPr>
            <w:tcW w:w="947" w:type="pct"/>
            <w:vMerge/>
          </w:tcPr>
          <w:p w14:paraId="19DBB0C3" w14:textId="77777777" w:rsidR="00086711" w:rsidRPr="003365D9" w:rsidRDefault="00086711" w:rsidP="00086711">
            <w:pPr>
              <w:rPr>
                <w:rFonts w:cstheme="minorHAnsi"/>
                <w:szCs w:val="20"/>
              </w:rPr>
            </w:pPr>
          </w:p>
        </w:tc>
        <w:tc>
          <w:tcPr>
            <w:tcW w:w="2297" w:type="pct"/>
          </w:tcPr>
          <w:p w14:paraId="0D0A869F" w14:textId="046B82FD" w:rsidR="00086711" w:rsidRPr="003365D9" w:rsidRDefault="7A8730D4" w:rsidP="5AE9DDF1">
            <w:pPr>
              <w:rPr>
                <w:rFonts w:cstheme="minorBidi"/>
              </w:rPr>
            </w:pPr>
            <w:r w:rsidRPr="5AE9DDF1">
              <w:rPr>
                <w:rFonts w:cstheme="minorBidi"/>
              </w:rPr>
              <w:t>We provide additional staff to cover educators during programming, meetings with families, consultations with inclusion support professionals, and networking with relevant organizations.</w:t>
            </w:r>
          </w:p>
          <w:p w14:paraId="1C18F651" w14:textId="5C7F8EFE" w:rsidR="00086711" w:rsidRPr="003365D9" w:rsidRDefault="00086711" w:rsidP="5AE9DDF1">
            <w:pPr>
              <w:rPr>
                <w:rFonts w:cstheme="minorBidi"/>
              </w:rPr>
            </w:pPr>
          </w:p>
        </w:tc>
        <w:tc>
          <w:tcPr>
            <w:tcW w:w="338" w:type="pct"/>
            <w:vMerge/>
          </w:tcPr>
          <w:p w14:paraId="04AE543A" w14:textId="77777777" w:rsidR="00086711" w:rsidRPr="003365D9" w:rsidRDefault="00086711" w:rsidP="00086711">
            <w:pPr>
              <w:jc w:val="center"/>
              <w:rPr>
                <w:rFonts w:cstheme="minorHAnsi"/>
                <w:bCs/>
                <w:szCs w:val="20"/>
              </w:rPr>
            </w:pPr>
          </w:p>
        </w:tc>
        <w:tc>
          <w:tcPr>
            <w:tcW w:w="337" w:type="pct"/>
            <w:vMerge/>
          </w:tcPr>
          <w:p w14:paraId="2EE1DD88" w14:textId="77777777" w:rsidR="00086711" w:rsidRPr="003365D9" w:rsidRDefault="00086711" w:rsidP="00086711">
            <w:pPr>
              <w:jc w:val="center"/>
              <w:rPr>
                <w:rFonts w:cstheme="minorHAnsi"/>
                <w:bCs/>
                <w:szCs w:val="20"/>
              </w:rPr>
            </w:pPr>
          </w:p>
        </w:tc>
      </w:tr>
      <w:tr w:rsidR="00086711" w:rsidRPr="003365D9" w14:paraId="43EE9A15" w14:textId="77777777" w:rsidTr="3FF4B918">
        <w:trPr>
          <w:trHeight w:val="270"/>
        </w:trPr>
        <w:tc>
          <w:tcPr>
            <w:tcW w:w="744" w:type="pct"/>
            <w:vMerge/>
          </w:tcPr>
          <w:p w14:paraId="57E8B0DE" w14:textId="77777777" w:rsidR="00086711" w:rsidRPr="003365D9" w:rsidRDefault="00086711" w:rsidP="00086711">
            <w:pPr>
              <w:rPr>
                <w:rFonts w:cstheme="minorHAnsi"/>
                <w:szCs w:val="20"/>
              </w:rPr>
            </w:pPr>
          </w:p>
        </w:tc>
        <w:tc>
          <w:tcPr>
            <w:tcW w:w="337" w:type="pct"/>
            <w:vMerge/>
          </w:tcPr>
          <w:p w14:paraId="14D61888" w14:textId="77777777" w:rsidR="00086711" w:rsidRPr="003365D9" w:rsidRDefault="00086711" w:rsidP="00086711">
            <w:pPr>
              <w:rPr>
                <w:rFonts w:cstheme="minorHAnsi"/>
                <w:bCs/>
                <w:szCs w:val="20"/>
              </w:rPr>
            </w:pPr>
          </w:p>
        </w:tc>
        <w:tc>
          <w:tcPr>
            <w:tcW w:w="947" w:type="pct"/>
            <w:vMerge/>
          </w:tcPr>
          <w:p w14:paraId="7477D1C0" w14:textId="77777777" w:rsidR="00086711" w:rsidRPr="003365D9" w:rsidRDefault="00086711" w:rsidP="00086711">
            <w:pPr>
              <w:rPr>
                <w:rFonts w:cstheme="minorHAnsi"/>
                <w:szCs w:val="20"/>
              </w:rPr>
            </w:pPr>
          </w:p>
        </w:tc>
        <w:tc>
          <w:tcPr>
            <w:tcW w:w="2297" w:type="pct"/>
          </w:tcPr>
          <w:p w14:paraId="33B6A35E" w14:textId="714E29C7" w:rsidR="00086711" w:rsidRPr="003365D9" w:rsidRDefault="7A8730D4" w:rsidP="5AE9DDF1">
            <w:pPr>
              <w:rPr>
                <w:rFonts w:cstheme="minorBidi"/>
              </w:rPr>
            </w:pPr>
            <w:r w:rsidRPr="5AE9DDF1">
              <w:rPr>
                <w:rFonts w:cstheme="minorBidi"/>
              </w:rPr>
              <w:t>Relief and support staff are oriented into the team before starting their roles to ensure seamless collaboration and to enhance their skills and knowledge in inclusive practice. This orientation helps all educators work together effectively to support all children. Keiki also employs its own casual educators, who undergo a thorough induction process within the company.</w:t>
            </w:r>
            <w:r w:rsidR="004B7922" w:rsidRPr="5AE9DDF1">
              <w:rPr>
                <w:rFonts w:cstheme="minorBidi"/>
              </w:rPr>
              <w:t xml:space="preserve"> </w:t>
            </w:r>
          </w:p>
        </w:tc>
        <w:tc>
          <w:tcPr>
            <w:tcW w:w="338" w:type="pct"/>
            <w:vMerge/>
          </w:tcPr>
          <w:p w14:paraId="00A6274B" w14:textId="77777777" w:rsidR="00086711" w:rsidRPr="003365D9" w:rsidRDefault="00086711" w:rsidP="00086711">
            <w:pPr>
              <w:jc w:val="center"/>
              <w:rPr>
                <w:rFonts w:cstheme="minorHAnsi"/>
                <w:bCs/>
                <w:szCs w:val="20"/>
              </w:rPr>
            </w:pPr>
          </w:p>
        </w:tc>
        <w:tc>
          <w:tcPr>
            <w:tcW w:w="337" w:type="pct"/>
            <w:vMerge/>
          </w:tcPr>
          <w:p w14:paraId="013E0912" w14:textId="77777777" w:rsidR="00086711" w:rsidRPr="003365D9" w:rsidRDefault="00086711" w:rsidP="00086711">
            <w:pPr>
              <w:jc w:val="center"/>
              <w:rPr>
                <w:rFonts w:cstheme="minorHAnsi"/>
                <w:bCs/>
                <w:szCs w:val="20"/>
              </w:rPr>
            </w:pPr>
          </w:p>
        </w:tc>
      </w:tr>
      <w:tr w:rsidR="00086711" w:rsidRPr="003365D9" w14:paraId="7082B8C7" w14:textId="77777777" w:rsidTr="3FF4B918">
        <w:trPr>
          <w:trHeight w:val="20"/>
        </w:trPr>
        <w:tc>
          <w:tcPr>
            <w:tcW w:w="744" w:type="pct"/>
            <w:vMerge/>
          </w:tcPr>
          <w:p w14:paraId="3399F2DA" w14:textId="77777777" w:rsidR="00086711" w:rsidRPr="003365D9" w:rsidRDefault="00086711" w:rsidP="00086711">
            <w:pPr>
              <w:rPr>
                <w:rFonts w:cstheme="minorHAnsi"/>
                <w:szCs w:val="20"/>
              </w:rPr>
            </w:pPr>
          </w:p>
        </w:tc>
        <w:tc>
          <w:tcPr>
            <w:tcW w:w="337" w:type="pct"/>
            <w:vMerge/>
          </w:tcPr>
          <w:p w14:paraId="340670E9" w14:textId="77777777" w:rsidR="00086711" w:rsidRPr="003365D9" w:rsidRDefault="00086711" w:rsidP="00086711">
            <w:pPr>
              <w:rPr>
                <w:rFonts w:cstheme="minorHAnsi"/>
                <w:bCs/>
                <w:szCs w:val="20"/>
              </w:rPr>
            </w:pPr>
          </w:p>
        </w:tc>
        <w:tc>
          <w:tcPr>
            <w:tcW w:w="947" w:type="pct"/>
            <w:vMerge/>
          </w:tcPr>
          <w:p w14:paraId="76265AB5" w14:textId="77777777" w:rsidR="00086711" w:rsidRPr="003365D9" w:rsidRDefault="00086711" w:rsidP="00086711">
            <w:pPr>
              <w:rPr>
                <w:rFonts w:cstheme="minorHAnsi"/>
                <w:szCs w:val="20"/>
              </w:rPr>
            </w:pPr>
          </w:p>
        </w:tc>
        <w:tc>
          <w:tcPr>
            <w:tcW w:w="2297" w:type="pct"/>
          </w:tcPr>
          <w:p w14:paraId="3872B735" w14:textId="4A7948BC" w:rsidR="00086711" w:rsidRPr="003365D9" w:rsidRDefault="548B0A5E" w:rsidP="5AE9DDF1">
            <w:pPr>
              <w:rPr>
                <w:rFonts w:cstheme="minorBidi"/>
              </w:rPr>
            </w:pPr>
            <w:r w:rsidRPr="5AE9DDF1">
              <w:rPr>
                <w:rFonts w:cstheme="minorBidi"/>
              </w:rPr>
              <w:t>We prioritize familiarity and continuity for children and families when creating our rosters.</w:t>
            </w:r>
          </w:p>
        </w:tc>
        <w:tc>
          <w:tcPr>
            <w:tcW w:w="338" w:type="pct"/>
            <w:vMerge/>
          </w:tcPr>
          <w:p w14:paraId="23EB43FF" w14:textId="77777777" w:rsidR="00086711" w:rsidRPr="003365D9" w:rsidRDefault="00086711" w:rsidP="00086711">
            <w:pPr>
              <w:jc w:val="center"/>
              <w:rPr>
                <w:rFonts w:cstheme="minorHAnsi"/>
                <w:bCs/>
                <w:szCs w:val="20"/>
              </w:rPr>
            </w:pPr>
          </w:p>
        </w:tc>
        <w:tc>
          <w:tcPr>
            <w:tcW w:w="337" w:type="pct"/>
            <w:vMerge/>
          </w:tcPr>
          <w:p w14:paraId="139C5C04" w14:textId="77777777" w:rsidR="00086711" w:rsidRPr="003365D9" w:rsidRDefault="00086711" w:rsidP="00086711">
            <w:pPr>
              <w:jc w:val="center"/>
              <w:rPr>
                <w:rFonts w:cstheme="minorHAnsi"/>
                <w:bCs/>
                <w:szCs w:val="20"/>
              </w:rPr>
            </w:pPr>
          </w:p>
        </w:tc>
      </w:tr>
      <w:tr w:rsidR="00086711" w:rsidRPr="003365D9" w14:paraId="7139D13A" w14:textId="77777777" w:rsidTr="3FF4B918">
        <w:trPr>
          <w:trHeight w:val="254"/>
        </w:trPr>
        <w:tc>
          <w:tcPr>
            <w:tcW w:w="744" w:type="pct"/>
            <w:vMerge w:val="restart"/>
          </w:tcPr>
          <w:p w14:paraId="61F79464" w14:textId="22C1EBAB" w:rsidR="00086711" w:rsidRPr="003365D9" w:rsidRDefault="0097646E" w:rsidP="00086711">
            <w:pPr>
              <w:rPr>
                <w:rFonts w:cstheme="minorHAnsi"/>
                <w:bCs/>
                <w:szCs w:val="20"/>
              </w:rPr>
            </w:pPr>
            <w:r w:rsidRPr="003365D9">
              <w:rPr>
                <w:szCs w:val="20"/>
              </w:rPr>
              <w:t>Continuity of staff</w:t>
            </w:r>
          </w:p>
        </w:tc>
        <w:tc>
          <w:tcPr>
            <w:tcW w:w="337" w:type="pct"/>
            <w:vMerge w:val="restart"/>
          </w:tcPr>
          <w:p w14:paraId="7204A1F5" w14:textId="5037A1BB" w:rsidR="00086711" w:rsidRPr="003365D9" w:rsidRDefault="0097646E" w:rsidP="00086711">
            <w:pPr>
              <w:rPr>
                <w:rFonts w:cstheme="minorHAnsi"/>
                <w:bCs/>
                <w:szCs w:val="20"/>
              </w:rPr>
            </w:pPr>
            <w:r w:rsidRPr="003365D9">
              <w:rPr>
                <w:szCs w:val="20"/>
              </w:rPr>
              <w:t>4</w:t>
            </w:r>
            <w:r w:rsidR="00086711" w:rsidRPr="003365D9">
              <w:rPr>
                <w:szCs w:val="20"/>
              </w:rPr>
              <w:t>.1.2</w:t>
            </w:r>
          </w:p>
        </w:tc>
        <w:tc>
          <w:tcPr>
            <w:tcW w:w="947" w:type="pct"/>
            <w:vMerge w:val="restart"/>
          </w:tcPr>
          <w:p w14:paraId="36C627D8" w14:textId="71AFBBF2" w:rsidR="00086711" w:rsidRPr="003365D9" w:rsidRDefault="0097646E" w:rsidP="00086711">
            <w:pPr>
              <w:rPr>
                <w:rFonts w:cstheme="minorHAnsi"/>
                <w:bCs/>
                <w:szCs w:val="20"/>
              </w:rPr>
            </w:pPr>
            <w:r w:rsidRPr="003365D9">
              <w:rPr>
                <w:szCs w:val="20"/>
              </w:rPr>
              <w:t>Every effort is made for children to experience continuity of educators at the service.</w:t>
            </w:r>
          </w:p>
        </w:tc>
        <w:tc>
          <w:tcPr>
            <w:tcW w:w="2297" w:type="pct"/>
          </w:tcPr>
          <w:p w14:paraId="6AF35C69" w14:textId="5ECCC08B" w:rsidR="00086711" w:rsidRPr="003365D9" w:rsidRDefault="6A186F51" w:rsidP="5AE9DDF1">
            <w:pPr>
              <w:rPr>
                <w:rFonts w:cstheme="minorBidi"/>
              </w:rPr>
            </w:pPr>
            <w:r w:rsidRPr="5AE9DDF1">
              <w:rPr>
                <w:rFonts w:cstheme="minorBidi"/>
              </w:rPr>
              <w:t>We have implemented a thorough recruitment process to maximize staff retention and ensure continuity for children and families. Recruitment is conducted by our HUB HR team in collaboration with the coordinator.</w:t>
            </w:r>
          </w:p>
        </w:tc>
        <w:sdt>
          <w:sdtPr>
            <w:rPr>
              <w:rFonts w:cstheme="minorBidi"/>
            </w:rPr>
            <w:id w:val="1498847992"/>
            <w14:checkbox>
              <w14:checked w14:val="1"/>
              <w14:checkedState w14:val="2612" w14:font="MS Gothic"/>
              <w14:uncheckedState w14:val="2610" w14:font="MS Gothic"/>
            </w14:checkbox>
          </w:sdtPr>
          <w:sdtContent>
            <w:tc>
              <w:tcPr>
                <w:tcW w:w="338" w:type="pct"/>
                <w:vMerge w:val="restart"/>
              </w:tcPr>
              <w:p w14:paraId="152D2B46" w14:textId="1058FA30" w:rsidR="00086711" w:rsidRPr="003365D9" w:rsidRDefault="004610BF" w:rsidP="00086711">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989897664"/>
            <w14:checkbox>
              <w14:checked w14:val="0"/>
              <w14:checkedState w14:val="2612" w14:font="MS Gothic"/>
              <w14:uncheckedState w14:val="2610" w14:font="MS Gothic"/>
            </w14:checkbox>
          </w:sdtPr>
          <w:sdtContent>
            <w:tc>
              <w:tcPr>
                <w:tcW w:w="337" w:type="pct"/>
                <w:vMerge w:val="restart"/>
              </w:tcPr>
              <w:p w14:paraId="00E1CB1D" w14:textId="77777777" w:rsidR="00086711" w:rsidRPr="003365D9" w:rsidRDefault="00086711" w:rsidP="00086711">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21D354C5" w14:textId="77777777" w:rsidTr="3FF4B918">
        <w:trPr>
          <w:trHeight w:val="254"/>
        </w:trPr>
        <w:tc>
          <w:tcPr>
            <w:tcW w:w="744" w:type="pct"/>
            <w:vMerge/>
          </w:tcPr>
          <w:p w14:paraId="521C9907" w14:textId="77777777" w:rsidR="00086711" w:rsidRPr="003365D9" w:rsidRDefault="00086711" w:rsidP="00086711">
            <w:pPr>
              <w:rPr>
                <w:rFonts w:cstheme="minorHAnsi"/>
                <w:szCs w:val="20"/>
              </w:rPr>
            </w:pPr>
          </w:p>
        </w:tc>
        <w:tc>
          <w:tcPr>
            <w:tcW w:w="337" w:type="pct"/>
            <w:vMerge/>
          </w:tcPr>
          <w:p w14:paraId="2E2789C5" w14:textId="77777777" w:rsidR="00086711" w:rsidRPr="003365D9" w:rsidRDefault="00086711" w:rsidP="00086711">
            <w:pPr>
              <w:rPr>
                <w:rFonts w:cstheme="minorHAnsi"/>
                <w:bCs/>
                <w:szCs w:val="20"/>
              </w:rPr>
            </w:pPr>
          </w:p>
        </w:tc>
        <w:tc>
          <w:tcPr>
            <w:tcW w:w="947" w:type="pct"/>
            <w:vMerge/>
          </w:tcPr>
          <w:p w14:paraId="3DDD1771" w14:textId="77777777" w:rsidR="00086711" w:rsidRPr="003365D9" w:rsidRDefault="00086711" w:rsidP="00086711">
            <w:pPr>
              <w:rPr>
                <w:rFonts w:cstheme="minorHAnsi"/>
                <w:szCs w:val="20"/>
              </w:rPr>
            </w:pPr>
          </w:p>
        </w:tc>
        <w:tc>
          <w:tcPr>
            <w:tcW w:w="2297" w:type="pct"/>
          </w:tcPr>
          <w:p w14:paraId="65D931D3" w14:textId="4A32FFEB" w:rsidR="00086711" w:rsidRPr="003365D9" w:rsidRDefault="2EBB3635" w:rsidP="5AE9DDF1">
            <w:pPr>
              <w:rPr>
                <w:rFonts w:cstheme="minorBidi"/>
              </w:rPr>
            </w:pPr>
            <w:r w:rsidRPr="5AE9DDF1">
              <w:rPr>
                <w:rFonts w:cstheme="minorBidi"/>
              </w:rPr>
              <w:t>We celebrate and acknowledge educators' commitment to the service, children, and families both verbally and through our social media accounts. Additionally, the company recognizes significant employment milestones, such as completing five years of service.</w:t>
            </w:r>
          </w:p>
        </w:tc>
        <w:tc>
          <w:tcPr>
            <w:tcW w:w="338" w:type="pct"/>
            <w:vMerge/>
          </w:tcPr>
          <w:p w14:paraId="58595B72" w14:textId="77777777" w:rsidR="00086711" w:rsidRPr="003365D9" w:rsidRDefault="00086711" w:rsidP="00086711">
            <w:pPr>
              <w:jc w:val="center"/>
              <w:rPr>
                <w:rFonts w:cstheme="minorHAnsi"/>
                <w:bCs/>
                <w:szCs w:val="20"/>
              </w:rPr>
            </w:pPr>
          </w:p>
        </w:tc>
        <w:tc>
          <w:tcPr>
            <w:tcW w:w="337" w:type="pct"/>
            <w:vMerge/>
          </w:tcPr>
          <w:p w14:paraId="7715FE8D" w14:textId="77777777" w:rsidR="00086711" w:rsidRPr="003365D9" w:rsidRDefault="00086711" w:rsidP="00086711">
            <w:pPr>
              <w:jc w:val="center"/>
              <w:rPr>
                <w:rFonts w:cstheme="minorHAnsi"/>
                <w:bCs/>
                <w:szCs w:val="20"/>
              </w:rPr>
            </w:pPr>
          </w:p>
        </w:tc>
      </w:tr>
      <w:tr w:rsidR="00086711" w:rsidRPr="003365D9" w14:paraId="1BD688F5" w14:textId="77777777" w:rsidTr="3FF4B918">
        <w:trPr>
          <w:trHeight w:val="254"/>
        </w:trPr>
        <w:tc>
          <w:tcPr>
            <w:tcW w:w="744" w:type="pct"/>
            <w:vMerge/>
          </w:tcPr>
          <w:p w14:paraId="4367D29F" w14:textId="77777777" w:rsidR="00086711" w:rsidRPr="003365D9" w:rsidRDefault="00086711" w:rsidP="00086711">
            <w:pPr>
              <w:rPr>
                <w:rFonts w:cstheme="minorHAnsi"/>
                <w:szCs w:val="20"/>
              </w:rPr>
            </w:pPr>
          </w:p>
        </w:tc>
        <w:tc>
          <w:tcPr>
            <w:tcW w:w="337" w:type="pct"/>
            <w:vMerge/>
          </w:tcPr>
          <w:p w14:paraId="0107FB6D" w14:textId="77777777" w:rsidR="00086711" w:rsidRPr="003365D9" w:rsidRDefault="00086711" w:rsidP="00086711">
            <w:pPr>
              <w:rPr>
                <w:rFonts w:cstheme="minorHAnsi"/>
                <w:bCs/>
                <w:szCs w:val="20"/>
              </w:rPr>
            </w:pPr>
          </w:p>
        </w:tc>
        <w:tc>
          <w:tcPr>
            <w:tcW w:w="947" w:type="pct"/>
            <w:vMerge/>
          </w:tcPr>
          <w:p w14:paraId="2A453A06" w14:textId="77777777" w:rsidR="00086711" w:rsidRPr="003365D9" w:rsidRDefault="00086711" w:rsidP="00086711">
            <w:pPr>
              <w:rPr>
                <w:rFonts w:cstheme="minorHAnsi"/>
                <w:szCs w:val="20"/>
              </w:rPr>
            </w:pPr>
          </w:p>
        </w:tc>
        <w:tc>
          <w:tcPr>
            <w:tcW w:w="2297" w:type="pct"/>
          </w:tcPr>
          <w:p w14:paraId="3CCFBF37" w14:textId="7F3BD864" w:rsidR="00086711" w:rsidRPr="003365D9" w:rsidRDefault="61EB1794" w:rsidP="5AE9DDF1">
            <w:pPr>
              <w:rPr>
                <w:rFonts w:cstheme="minorBidi"/>
              </w:rPr>
            </w:pPr>
            <w:r w:rsidRPr="5AE9DDF1">
              <w:rPr>
                <w:rFonts w:cstheme="minorBidi"/>
              </w:rPr>
              <w:t>We use educator exit data to drive continuous improvement in staff retention. Head office sends out an exit survey when each staff member leaves, helping us understand areas for improvement and enhance staff retention. This information is shared as appropriate to ensure ongoing refinement of our practices.</w:t>
            </w:r>
          </w:p>
        </w:tc>
        <w:tc>
          <w:tcPr>
            <w:tcW w:w="338" w:type="pct"/>
            <w:vMerge/>
          </w:tcPr>
          <w:p w14:paraId="08E76774" w14:textId="77777777" w:rsidR="00086711" w:rsidRPr="003365D9" w:rsidRDefault="00086711" w:rsidP="00086711">
            <w:pPr>
              <w:jc w:val="center"/>
              <w:rPr>
                <w:rFonts w:cstheme="minorHAnsi"/>
                <w:bCs/>
                <w:szCs w:val="20"/>
              </w:rPr>
            </w:pPr>
          </w:p>
        </w:tc>
        <w:tc>
          <w:tcPr>
            <w:tcW w:w="337" w:type="pct"/>
            <w:vMerge/>
          </w:tcPr>
          <w:p w14:paraId="30788D6E" w14:textId="77777777" w:rsidR="00086711" w:rsidRPr="003365D9" w:rsidRDefault="00086711" w:rsidP="00086711">
            <w:pPr>
              <w:jc w:val="center"/>
              <w:rPr>
                <w:rFonts w:cstheme="minorHAnsi"/>
                <w:bCs/>
                <w:szCs w:val="20"/>
              </w:rPr>
            </w:pPr>
          </w:p>
        </w:tc>
      </w:tr>
      <w:tr w:rsidR="00086711" w:rsidRPr="003365D9" w14:paraId="35547739" w14:textId="77777777" w:rsidTr="3FF4B918">
        <w:trPr>
          <w:trHeight w:val="254"/>
        </w:trPr>
        <w:tc>
          <w:tcPr>
            <w:tcW w:w="744" w:type="pct"/>
            <w:vMerge/>
          </w:tcPr>
          <w:p w14:paraId="1050EA3C" w14:textId="77777777" w:rsidR="00086711" w:rsidRPr="003365D9" w:rsidRDefault="00086711" w:rsidP="00086711">
            <w:pPr>
              <w:rPr>
                <w:rFonts w:cstheme="minorHAnsi"/>
                <w:szCs w:val="20"/>
              </w:rPr>
            </w:pPr>
          </w:p>
        </w:tc>
        <w:tc>
          <w:tcPr>
            <w:tcW w:w="337" w:type="pct"/>
            <w:vMerge/>
          </w:tcPr>
          <w:p w14:paraId="0B36C15D" w14:textId="77777777" w:rsidR="00086711" w:rsidRPr="003365D9" w:rsidRDefault="00086711" w:rsidP="00086711">
            <w:pPr>
              <w:rPr>
                <w:rFonts w:cstheme="minorHAnsi"/>
                <w:bCs/>
                <w:szCs w:val="20"/>
              </w:rPr>
            </w:pPr>
          </w:p>
        </w:tc>
        <w:tc>
          <w:tcPr>
            <w:tcW w:w="947" w:type="pct"/>
            <w:vMerge/>
          </w:tcPr>
          <w:p w14:paraId="4EA4BDCA" w14:textId="77777777" w:rsidR="00086711" w:rsidRPr="003365D9" w:rsidRDefault="00086711" w:rsidP="00086711">
            <w:pPr>
              <w:rPr>
                <w:rFonts w:cstheme="minorHAnsi"/>
                <w:szCs w:val="20"/>
              </w:rPr>
            </w:pPr>
          </w:p>
        </w:tc>
        <w:tc>
          <w:tcPr>
            <w:tcW w:w="2297" w:type="pct"/>
          </w:tcPr>
          <w:p w14:paraId="2111C048" w14:textId="0D2628E3" w:rsidR="00086711" w:rsidRPr="003365D9" w:rsidRDefault="61EB1794" w:rsidP="5AE9DDF1">
            <w:pPr>
              <w:rPr>
                <w:rFonts w:cstheme="minorBidi"/>
              </w:rPr>
            </w:pPr>
            <w:r w:rsidRPr="5AE9DDF1">
              <w:rPr>
                <w:rFonts w:cstheme="minorBidi"/>
              </w:rPr>
              <w:t xml:space="preserve">Our performance development process provides educators with targeted feedback to support continuity and inform their individual performance and learning goals. We have recently transitioned to an online platform for performance development and </w:t>
            </w:r>
            <w:r w:rsidR="00CF1555" w:rsidRPr="5AE9DDF1">
              <w:rPr>
                <w:rFonts w:cstheme="minorBidi"/>
              </w:rPr>
              <w:t>goal setting</w:t>
            </w:r>
            <w:r w:rsidRPr="5AE9DDF1">
              <w:rPr>
                <w:rFonts w:cstheme="minorBidi"/>
              </w:rPr>
              <w:t>, which enhances the management and tracking of these objectives.</w:t>
            </w:r>
          </w:p>
        </w:tc>
        <w:tc>
          <w:tcPr>
            <w:tcW w:w="338" w:type="pct"/>
            <w:vMerge/>
          </w:tcPr>
          <w:p w14:paraId="410A5216" w14:textId="77777777" w:rsidR="00086711" w:rsidRPr="003365D9" w:rsidRDefault="00086711" w:rsidP="00086711">
            <w:pPr>
              <w:jc w:val="center"/>
              <w:rPr>
                <w:rFonts w:cstheme="minorHAnsi"/>
                <w:bCs/>
                <w:szCs w:val="20"/>
              </w:rPr>
            </w:pPr>
          </w:p>
        </w:tc>
        <w:tc>
          <w:tcPr>
            <w:tcW w:w="337" w:type="pct"/>
            <w:vMerge/>
          </w:tcPr>
          <w:p w14:paraId="43FBFE38" w14:textId="77777777" w:rsidR="00086711" w:rsidRPr="003365D9" w:rsidRDefault="00086711" w:rsidP="00086711">
            <w:pPr>
              <w:jc w:val="center"/>
              <w:rPr>
                <w:rFonts w:cstheme="minorHAnsi"/>
                <w:bCs/>
                <w:szCs w:val="20"/>
              </w:rPr>
            </w:pPr>
          </w:p>
        </w:tc>
      </w:tr>
      <w:tr w:rsidR="00086711" w:rsidRPr="003365D9" w14:paraId="3391AA91" w14:textId="77777777" w:rsidTr="3FF4B918">
        <w:trPr>
          <w:trHeight w:val="254"/>
        </w:trPr>
        <w:tc>
          <w:tcPr>
            <w:tcW w:w="744" w:type="pct"/>
            <w:vMerge/>
          </w:tcPr>
          <w:p w14:paraId="046E8720" w14:textId="77777777" w:rsidR="00086711" w:rsidRPr="003365D9" w:rsidRDefault="00086711" w:rsidP="00086711">
            <w:pPr>
              <w:rPr>
                <w:rFonts w:cstheme="minorHAnsi"/>
                <w:szCs w:val="20"/>
              </w:rPr>
            </w:pPr>
          </w:p>
        </w:tc>
        <w:tc>
          <w:tcPr>
            <w:tcW w:w="337" w:type="pct"/>
            <w:vMerge/>
          </w:tcPr>
          <w:p w14:paraId="1F4279B2" w14:textId="77777777" w:rsidR="00086711" w:rsidRPr="003365D9" w:rsidRDefault="00086711" w:rsidP="00086711">
            <w:pPr>
              <w:rPr>
                <w:rFonts w:cstheme="minorHAnsi"/>
                <w:bCs/>
                <w:szCs w:val="20"/>
              </w:rPr>
            </w:pPr>
          </w:p>
        </w:tc>
        <w:tc>
          <w:tcPr>
            <w:tcW w:w="947" w:type="pct"/>
            <w:vMerge/>
          </w:tcPr>
          <w:p w14:paraId="54435570" w14:textId="77777777" w:rsidR="00086711" w:rsidRPr="003365D9" w:rsidRDefault="00086711" w:rsidP="00086711">
            <w:pPr>
              <w:rPr>
                <w:rFonts w:cstheme="minorHAnsi"/>
                <w:szCs w:val="20"/>
              </w:rPr>
            </w:pPr>
          </w:p>
        </w:tc>
        <w:tc>
          <w:tcPr>
            <w:tcW w:w="2297" w:type="pct"/>
          </w:tcPr>
          <w:p w14:paraId="3631973C" w14:textId="4A2203C8" w:rsidR="00086711" w:rsidRPr="003365D9" w:rsidRDefault="61EB1794" w:rsidP="5AE9DDF1">
            <w:pPr>
              <w:rPr>
                <w:rFonts w:cstheme="minorBidi"/>
              </w:rPr>
            </w:pPr>
            <w:r w:rsidRPr="5AE9DDF1">
              <w:rPr>
                <w:rFonts w:cstheme="minorBidi"/>
              </w:rPr>
              <w:t xml:space="preserve">We consider educators’ experience, qualifications, and tenure with our service when assigning them to specific rooms and age groups. During inductions, we discuss each staff member’s prior knowledge, experience, and preferences to ensure these factors are </w:t>
            </w:r>
            <w:proofErr w:type="gramStart"/>
            <w:r w:rsidRPr="5AE9DDF1">
              <w:rPr>
                <w:rFonts w:cstheme="minorBidi"/>
              </w:rPr>
              <w:t>taken into account</w:t>
            </w:r>
            <w:proofErr w:type="gramEnd"/>
            <w:r w:rsidRPr="5AE9DDF1">
              <w:rPr>
                <w:rFonts w:cstheme="minorBidi"/>
              </w:rPr>
              <w:t xml:space="preserve"> when making placements.</w:t>
            </w:r>
          </w:p>
        </w:tc>
        <w:tc>
          <w:tcPr>
            <w:tcW w:w="338" w:type="pct"/>
            <w:vMerge/>
          </w:tcPr>
          <w:p w14:paraId="2783A1B4" w14:textId="77777777" w:rsidR="00086711" w:rsidRPr="003365D9" w:rsidRDefault="00086711" w:rsidP="00086711">
            <w:pPr>
              <w:jc w:val="center"/>
              <w:rPr>
                <w:rFonts w:cstheme="minorHAnsi"/>
                <w:bCs/>
                <w:szCs w:val="20"/>
              </w:rPr>
            </w:pPr>
          </w:p>
        </w:tc>
        <w:tc>
          <w:tcPr>
            <w:tcW w:w="337" w:type="pct"/>
            <w:vMerge/>
          </w:tcPr>
          <w:p w14:paraId="7FDF461C" w14:textId="77777777" w:rsidR="00086711" w:rsidRPr="003365D9" w:rsidRDefault="00086711" w:rsidP="00086711">
            <w:pPr>
              <w:jc w:val="center"/>
              <w:rPr>
                <w:rFonts w:cstheme="minorHAnsi"/>
                <w:bCs/>
                <w:szCs w:val="20"/>
              </w:rPr>
            </w:pPr>
          </w:p>
        </w:tc>
      </w:tr>
    </w:tbl>
    <w:p w14:paraId="7B953B03" w14:textId="54292886" w:rsidR="00086711" w:rsidRPr="003365D9" w:rsidRDefault="00086711" w:rsidP="00714CA2">
      <w:pPr>
        <w:rPr>
          <w:szCs w:val="20"/>
        </w:rPr>
      </w:pPr>
    </w:p>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6A0" w:firstRow="1" w:lastRow="0" w:firstColumn="1" w:lastColumn="0" w:noHBand="1" w:noVBand="1"/>
      </w:tblPr>
      <w:tblGrid>
        <w:gridCol w:w="3135"/>
        <w:gridCol w:w="11535"/>
      </w:tblGrid>
      <w:tr w:rsidR="5AE9DDF1" w14:paraId="25C8CEA9" w14:textId="77777777" w:rsidTr="5AE9DDF1">
        <w:trPr>
          <w:trHeight w:val="300"/>
        </w:trPr>
        <w:tc>
          <w:tcPr>
            <w:tcW w:w="3135" w:type="dxa"/>
            <w:shd w:val="clear" w:color="auto" w:fill="92D050"/>
          </w:tcPr>
          <w:p w14:paraId="2CBA0758" w14:textId="3698CBFE" w:rsidR="5AE9DDF1" w:rsidRDefault="5AE9DDF1" w:rsidP="5AE9DDF1">
            <w:pPr>
              <w:rPr>
                <w:b/>
                <w:bCs/>
              </w:rPr>
            </w:pPr>
          </w:p>
          <w:p w14:paraId="350600EF" w14:textId="61B47F21" w:rsidR="5AE9DDF1" w:rsidRDefault="5AE9DDF1" w:rsidP="5AE9DDF1">
            <w:pPr>
              <w:rPr>
                <w:b/>
                <w:bCs/>
              </w:rPr>
            </w:pPr>
            <w:r w:rsidRPr="5AE9DDF1">
              <w:rPr>
                <w:b/>
                <w:bCs/>
              </w:rPr>
              <w:t>EXCEEDING THEME 1</w:t>
            </w:r>
          </w:p>
        </w:tc>
        <w:tc>
          <w:tcPr>
            <w:tcW w:w="11535" w:type="dxa"/>
          </w:tcPr>
          <w:p w14:paraId="57246AF9" w14:textId="487EEA07" w:rsidR="00BF5AA9" w:rsidRPr="00BF5AA9" w:rsidRDefault="00BF5AA9" w:rsidP="00BF5AA9">
            <w:pPr>
              <w:pStyle w:val="NormalWeb"/>
              <w:rPr>
                <w:rFonts w:ascii="Arial" w:hAnsi="Arial" w:cs="Arial"/>
                <w:sz w:val="20"/>
                <w:szCs w:val="20"/>
              </w:rPr>
            </w:pPr>
            <w:r w:rsidRPr="00BF5AA9">
              <w:rPr>
                <w:rFonts w:ascii="Arial" w:hAnsi="Arial" w:cs="Arial"/>
                <w:sz w:val="20"/>
                <w:szCs w:val="20"/>
              </w:rPr>
              <w:t xml:space="preserve">Our service demonstrates the Exceeding Theme of practice embedded in service operations through the meticulous organisation of educators throughout the day. By consistently maintaining educator-to-child ratios, including during </w:t>
            </w:r>
            <w:r w:rsidRPr="00BF5AA9">
              <w:rPr>
                <w:rFonts w:ascii="Arial" w:hAnsi="Arial" w:cs="Arial"/>
                <w:sz w:val="20"/>
                <w:szCs w:val="20"/>
              </w:rPr>
              <w:lastRenderedPageBreak/>
              <w:t xml:space="preserve">administration and programming times, we integrate staffing practices seamlessly into our daily routines. Our detailed weekly roster outlines lunch breaks, shift times, and programming periods, providing clear guidance for all </w:t>
            </w:r>
            <w:proofErr w:type="spellStart"/>
            <w:proofErr w:type="gramStart"/>
            <w:r w:rsidRPr="00BF5AA9">
              <w:rPr>
                <w:rFonts w:ascii="Arial" w:hAnsi="Arial" w:cs="Arial"/>
                <w:sz w:val="20"/>
                <w:szCs w:val="20"/>
              </w:rPr>
              <w:t>staff.Additionally</w:t>
            </w:r>
            <w:proofErr w:type="spellEnd"/>
            <w:proofErr w:type="gramEnd"/>
            <w:r w:rsidRPr="00BF5AA9">
              <w:rPr>
                <w:rFonts w:ascii="Arial" w:hAnsi="Arial" w:cs="Arial"/>
                <w:sz w:val="20"/>
                <w:szCs w:val="20"/>
              </w:rPr>
              <w:t>, our orientation and induction processes for relief, support, and casual educators are designed to integrate new team members smoothly into the service. This careful planning and preparation ensure that staffing practices remain a fundamental and embedded part of our operational framework.</w:t>
            </w:r>
          </w:p>
        </w:tc>
      </w:tr>
      <w:tr w:rsidR="5AE9DDF1" w14:paraId="44D47838" w14:textId="77777777" w:rsidTr="5AE9DDF1">
        <w:trPr>
          <w:trHeight w:val="300"/>
        </w:trPr>
        <w:tc>
          <w:tcPr>
            <w:tcW w:w="3135" w:type="dxa"/>
            <w:shd w:val="clear" w:color="auto" w:fill="92D050"/>
          </w:tcPr>
          <w:p w14:paraId="6BEB6F6B" w14:textId="528A987D" w:rsidR="5AE9DDF1" w:rsidRDefault="5AE9DDF1" w:rsidP="5AE9DDF1">
            <w:pPr>
              <w:rPr>
                <w:b/>
                <w:bCs/>
              </w:rPr>
            </w:pPr>
          </w:p>
          <w:p w14:paraId="5FE703DE" w14:textId="35EB7238" w:rsidR="5AE9DDF1" w:rsidRDefault="5AE9DDF1" w:rsidP="5AE9DDF1">
            <w:pPr>
              <w:rPr>
                <w:b/>
                <w:bCs/>
              </w:rPr>
            </w:pPr>
            <w:r w:rsidRPr="5AE9DDF1">
              <w:rPr>
                <w:b/>
                <w:bCs/>
              </w:rPr>
              <w:t>EXCEEDING THEME 2</w:t>
            </w:r>
          </w:p>
        </w:tc>
        <w:tc>
          <w:tcPr>
            <w:tcW w:w="11535" w:type="dxa"/>
          </w:tcPr>
          <w:p w14:paraId="0337D52D" w14:textId="7D80117E" w:rsidR="008D778B" w:rsidRPr="008D778B" w:rsidRDefault="008D778B" w:rsidP="008D778B">
            <w:pPr>
              <w:pStyle w:val="NormalWeb"/>
              <w:rPr>
                <w:rFonts w:ascii="Arial" w:hAnsi="Arial" w:cs="Arial"/>
                <w:sz w:val="20"/>
                <w:szCs w:val="20"/>
              </w:rPr>
            </w:pPr>
            <w:r w:rsidRPr="008D778B">
              <w:rPr>
                <w:rFonts w:ascii="Arial" w:hAnsi="Arial" w:cs="Arial"/>
                <w:sz w:val="20"/>
                <w:szCs w:val="20"/>
              </w:rPr>
              <w:t>Our commitment to critical reflection is evident in how we manage staff retention and recruitment. We actively analyse exit data to drive continuous improvement, recognising that feedback from departing staff identifies areas for enhancement. This reflective approach informs our recruitment strategies and helps refine practices to better meet the needs of our service and children.</w:t>
            </w:r>
            <w:r>
              <w:rPr>
                <w:rFonts w:ascii="Arial" w:hAnsi="Arial" w:cs="Arial"/>
                <w:sz w:val="20"/>
                <w:szCs w:val="20"/>
              </w:rPr>
              <w:t xml:space="preserve">  </w:t>
            </w:r>
            <w:r w:rsidR="007D384C">
              <w:rPr>
                <w:rFonts w:ascii="Arial" w:hAnsi="Arial" w:cs="Arial"/>
                <w:sz w:val="20"/>
                <w:szCs w:val="20"/>
              </w:rPr>
              <w:t>A</w:t>
            </w:r>
            <w:r w:rsidR="007D384C" w:rsidRPr="008D778B">
              <w:rPr>
                <w:rFonts w:ascii="Arial" w:hAnsi="Arial" w:cs="Arial"/>
                <w:sz w:val="20"/>
                <w:szCs w:val="20"/>
              </w:rPr>
              <w:t>dditionally</w:t>
            </w:r>
            <w:r w:rsidRPr="008D778B">
              <w:rPr>
                <w:rFonts w:ascii="Arial" w:hAnsi="Arial" w:cs="Arial"/>
                <w:sz w:val="20"/>
                <w:szCs w:val="20"/>
              </w:rPr>
              <w:t>, our performance development process exemplifies critical reflection through targeted feedback and goal setting for educators. Transitioning to an online platform for managing performance objectives further demonstrates our commitment to continuously improving how we support and track staff development.</w:t>
            </w:r>
          </w:p>
        </w:tc>
      </w:tr>
      <w:tr w:rsidR="5AE9DDF1" w14:paraId="55C064D9" w14:textId="77777777" w:rsidTr="5AE9DDF1">
        <w:trPr>
          <w:trHeight w:val="300"/>
        </w:trPr>
        <w:tc>
          <w:tcPr>
            <w:tcW w:w="3135" w:type="dxa"/>
            <w:shd w:val="clear" w:color="auto" w:fill="92D050"/>
          </w:tcPr>
          <w:p w14:paraId="23B4CDF7" w14:textId="0C8924F2" w:rsidR="5AE9DDF1" w:rsidRDefault="5AE9DDF1" w:rsidP="5AE9DDF1">
            <w:pPr>
              <w:rPr>
                <w:b/>
                <w:bCs/>
              </w:rPr>
            </w:pPr>
          </w:p>
          <w:p w14:paraId="74251FD4" w14:textId="537BFFE4" w:rsidR="5AE9DDF1" w:rsidRDefault="5AE9DDF1" w:rsidP="5AE9DDF1">
            <w:pPr>
              <w:rPr>
                <w:b/>
                <w:bCs/>
              </w:rPr>
            </w:pPr>
            <w:r w:rsidRPr="5AE9DDF1">
              <w:rPr>
                <w:b/>
                <w:bCs/>
              </w:rPr>
              <w:t>EXCEEDING THEME 3</w:t>
            </w:r>
          </w:p>
        </w:tc>
        <w:tc>
          <w:tcPr>
            <w:tcW w:w="11535" w:type="dxa"/>
          </w:tcPr>
          <w:p w14:paraId="735321E6" w14:textId="24D9AD5E" w:rsidR="5AE9DDF1" w:rsidRPr="007D384C" w:rsidRDefault="007D384C" w:rsidP="007D384C">
            <w:pPr>
              <w:pStyle w:val="NormalWeb"/>
              <w:rPr>
                <w:rFonts w:ascii="Arial" w:hAnsi="Arial" w:cs="Arial"/>
                <w:sz w:val="20"/>
                <w:szCs w:val="20"/>
              </w:rPr>
            </w:pPr>
            <w:r w:rsidRPr="007D384C">
              <w:rPr>
                <w:rFonts w:ascii="Arial" w:hAnsi="Arial" w:cs="Arial"/>
                <w:sz w:val="20"/>
                <w:szCs w:val="20"/>
              </w:rPr>
              <w:t xml:space="preserve">We shape our practices through meaningful engagement with families and the broader community. Displaying photos of our educators and posting weekly rosters at the entrance enhances transparency and helps families recognise and connect with our team. Our use of Xplor to communicate updates about new educators further supports this </w:t>
            </w:r>
            <w:proofErr w:type="spellStart"/>
            <w:proofErr w:type="gramStart"/>
            <w:r w:rsidRPr="007D384C">
              <w:rPr>
                <w:rFonts w:ascii="Arial" w:hAnsi="Arial" w:cs="Arial"/>
                <w:sz w:val="20"/>
                <w:szCs w:val="20"/>
              </w:rPr>
              <w:t>engagement.We</w:t>
            </w:r>
            <w:proofErr w:type="spellEnd"/>
            <w:proofErr w:type="gramEnd"/>
            <w:r w:rsidRPr="007D384C">
              <w:rPr>
                <w:rFonts w:ascii="Arial" w:hAnsi="Arial" w:cs="Arial"/>
                <w:sz w:val="20"/>
                <w:szCs w:val="20"/>
              </w:rPr>
              <w:t xml:space="preserve"> also involve families in acknowledging staff achievements and milestones through social media, reflecting our commitment to celebrating our team’s contributions. Additionally, our collaborative approach to recruitment and retention</w:t>
            </w:r>
            <w:r>
              <w:rPr>
                <w:rFonts w:ascii="Arial" w:hAnsi="Arial" w:cs="Arial"/>
                <w:sz w:val="20"/>
                <w:szCs w:val="20"/>
              </w:rPr>
              <w:t xml:space="preserve">, </w:t>
            </w:r>
            <w:r w:rsidRPr="007D384C">
              <w:rPr>
                <w:rFonts w:ascii="Arial" w:hAnsi="Arial" w:cs="Arial"/>
                <w:sz w:val="20"/>
                <w:szCs w:val="20"/>
              </w:rPr>
              <w:t>including the involvement of the HUB HR team and recognition of employment milestones</w:t>
            </w:r>
            <w:r>
              <w:rPr>
                <w:rFonts w:ascii="Arial" w:hAnsi="Arial" w:cs="Arial"/>
                <w:sz w:val="20"/>
                <w:szCs w:val="20"/>
              </w:rPr>
              <w:t xml:space="preserve">, </w:t>
            </w:r>
            <w:r w:rsidRPr="007D384C">
              <w:rPr>
                <w:rFonts w:ascii="Arial" w:hAnsi="Arial" w:cs="Arial"/>
                <w:sz w:val="20"/>
                <w:szCs w:val="20"/>
              </w:rPr>
              <w:t>underscores the importance of community engagement in shaping a supportive and effective workforce.</w:t>
            </w:r>
          </w:p>
        </w:tc>
      </w:tr>
    </w:tbl>
    <w:p w14:paraId="4A047E50" w14:textId="0101EE93" w:rsidR="0097646E" w:rsidRPr="003365D9" w:rsidRDefault="0097646E" w:rsidP="00714CA2"/>
    <w:p w14:paraId="0F86DCD2" w14:textId="5658B645" w:rsidR="5AE9DDF1" w:rsidRDefault="5AE9DDF1"/>
    <w:p w14:paraId="27F81C07" w14:textId="77777777" w:rsidR="007D384C" w:rsidRDefault="007D384C"/>
    <w:p w14:paraId="6DB29A37" w14:textId="77777777" w:rsidR="007D384C" w:rsidRDefault="007D384C"/>
    <w:p w14:paraId="30B92E41" w14:textId="77777777" w:rsidR="00A81507" w:rsidRPr="003365D9" w:rsidRDefault="00A81507" w:rsidP="00714CA2">
      <w:pPr>
        <w:rPr>
          <w:szCs w:val="20"/>
        </w:rPr>
      </w:pPr>
    </w:p>
    <w:tbl>
      <w:tblPr>
        <w:tblW w:w="146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5"/>
        <w:gridCol w:w="6741"/>
        <w:gridCol w:w="992"/>
        <w:gridCol w:w="989"/>
      </w:tblGrid>
      <w:tr w:rsidR="0097646E" w:rsidRPr="003365D9" w14:paraId="6CAA602B" w14:textId="77777777" w:rsidTr="3FF4B918">
        <w:trPr>
          <w:trHeight w:val="398"/>
        </w:trPr>
        <w:tc>
          <w:tcPr>
            <w:tcW w:w="14668" w:type="dxa"/>
            <w:gridSpan w:val="6"/>
            <w:tcBorders>
              <w:bottom w:val="single" w:sz="4" w:space="0" w:color="D9D9D9" w:themeColor="background1" w:themeShade="D9"/>
            </w:tcBorders>
            <w:shd w:val="clear" w:color="auto" w:fill="CDEBEC" w:themeFill="accent6" w:themeFillTint="33"/>
            <w:vAlign w:val="center"/>
          </w:tcPr>
          <w:p w14:paraId="60064C4F" w14:textId="5EB6DD15" w:rsidR="0097646E" w:rsidRPr="003365D9" w:rsidRDefault="0097646E" w:rsidP="001D7E97">
            <w:pPr>
              <w:pStyle w:val="Heading1"/>
              <w:spacing w:before="0"/>
              <w:rPr>
                <w:rFonts w:ascii="Arial" w:hAnsi="Arial" w:cs="Arial"/>
                <w:color w:val="FFFFFF" w:themeColor="background1"/>
                <w:sz w:val="20"/>
                <w:szCs w:val="20"/>
              </w:rPr>
            </w:pPr>
            <w:bookmarkStart w:id="22" w:name="_Toc1769995224"/>
            <w:r w:rsidRPr="3FF4B918">
              <w:rPr>
                <w:rFonts w:ascii="Arial" w:hAnsi="Arial" w:cs="Arial"/>
                <w:b/>
                <w:bCs/>
                <w:color w:val="3C4E62" w:themeColor="accent4"/>
                <w:sz w:val="20"/>
                <w:szCs w:val="20"/>
              </w:rPr>
              <w:t xml:space="preserve">Standard 4.2: </w:t>
            </w:r>
            <w:r w:rsidRPr="3FF4B918">
              <w:rPr>
                <w:rFonts w:ascii="Arial" w:hAnsi="Arial" w:cs="Arial"/>
                <w:color w:val="3C4E62" w:themeColor="accent4"/>
                <w:sz w:val="20"/>
                <w:szCs w:val="20"/>
              </w:rPr>
              <w:t>Management, educators and staff are collaborative, respectful and ethical.</w:t>
            </w:r>
            <w:bookmarkEnd w:id="22"/>
          </w:p>
        </w:tc>
      </w:tr>
      <w:tr w:rsidR="0097646E" w:rsidRPr="003365D9" w14:paraId="59962A22" w14:textId="77777777" w:rsidTr="3FF4B918">
        <w:trPr>
          <w:trHeight w:val="429"/>
        </w:trPr>
        <w:tc>
          <w:tcPr>
            <w:tcW w:w="21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F3839EB"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376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B12E695"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67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F249F6B"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9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04BC09"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9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EA254"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A75369A" w14:textId="77777777" w:rsidTr="3FF4B918">
        <w:trPr>
          <w:trHeight w:val="341"/>
        </w:trPr>
        <w:tc>
          <w:tcPr>
            <w:tcW w:w="2182" w:type="dxa"/>
            <w:vMerge w:val="restart"/>
            <w:tcBorders>
              <w:top w:val="single" w:sz="4" w:space="0" w:color="D9D9D9" w:themeColor="background1" w:themeShade="D9"/>
            </w:tcBorders>
          </w:tcPr>
          <w:p w14:paraId="70DB4E57" w14:textId="15B525BB" w:rsidR="0097646E" w:rsidRPr="003365D9" w:rsidRDefault="0097646E" w:rsidP="0097646E">
            <w:pPr>
              <w:rPr>
                <w:rFonts w:cstheme="minorHAnsi"/>
                <w:bCs/>
                <w:szCs w:val="20"/>
              </w:rPr>
            </w:pPr>
            <w:r w:rsidRPr="003365D9">
              <w:rPr>
                <w:szCs w:val="20"/>
              </w:rPr>
              <w:t>Professional collaboration</w:t>
            </w:r>
          </w:p>
        </w:tc>
        <w:tc>
          <w:tcPr>
            <w:tcW w:w="989" w:type="dxa"/>
            <w:vMerge w:val="restart"/>
            <w:tcBorders>
              <w:top w:val="single" w:sz="4" w:space="0" w:color="D9D9D9" w:themeColor="background1" w:themeShade="D9"/>
            </w:tcBorders>
          </w:tcPr>
          <w:p w14:paraId="28594057" w14:textId="6969D2F9" w:rsidR="0097646E" w:rsidRPr="003365D9" w:rsidRDefault="0097646E" w:rsidP="0097646E">
            <w:pPr>
              <w:rPr>
                <w:rFonts w:cstheme="minorHAnsi"/>
                <w:bCs/>
                <w:szCs w:val="20"/>
              </w:rPr>
            </w:pPr>
            <w:r w:rsidRPr="003365D9">
              <w:rPr>
                <w:bCs/>
                <w:szCs w:val="20"/>
              </w:rPr>
              <w:t>4.2.1</w:t>
            </w:r>
          </w:p>
        </w:tc>
        <w:tc>
          <w:tcPr>
            <w:tcW w:w="2775" w:type="dxa"/>
            <w:vMerge w:val="restart"/>
            <w:tcBorders>
              <w:top w:val="single" w:sz="4" w:space="0" w:color="D9D9D9" w:themeColor="background1" w:themeShade="D9"/>
            </w:tcBorders>
          </w:tcPr>
          <w:p w14:paraId="03061044" w14:textId="069DF4DF" w:rsidR="0097646E" w:rsidRPr="003365D9" w:rsidRDefault="0097646E" w:rsidP="0097646E">
            <w:pPr>
              <w:rPr>
                <w:rFonts w:cstheme="minorHAnsi"/>
                <w:szCs w:val="20"/>
              </w:rPr>
            </w:pPr>
            <w:r w:rsidRPr="003365D9">
              <w:rPr>
                <w:szCs w:val="20"/>
              </w:rPr>
              <w:t>Management, educators and staff work with mutual respect and collaboratively, and challenge and learn from each other, recognising each other’s strengths and skills.</w:t>
            </w:r>
          </w:p>
        </w:tc>
        <w:tc>
          <w:tcPr>
            <w:tcW w:w="6741" w:type="dxa"/>
            <w:tcBorders>
              <w:top w:val="single" w:sz="4" w:space="0" w:color="D9D9D9" w:themeColor="background1" w:themeShade="D9"/>
            </w:tcBorders>
          </w:tcPr>
          <w:p w14:paraId="3CF9F87E" w14:textId="004A3D4B" w:rsidR="00FD6140" w:rsidRPr="003365D9" w:rsidRDefault="7F29249A" w:rsidP="5AE9DDF1">
            <w:pPr>
              <w:rPr>
                <w:rFonts w:cstheme="minorBidi"/>
              </w:rPr>
            </w:pPr>
            <w:r w:rsidRPr="5AE9DDF1">
              <w:rPr>
                <w:rFonts w:cstheme="minorBidi"/>
              </w:rPr>
              <w:t>We leverage the strengths, talents, and interests of individual educators when devising our weekly program. Educators use their unique skills to enhance our activities:</w:t>
            </w:r>
          </w:p>
          <w:p w14:paraId="611447AA" w14:textId="20F9B95B" w:rsidR="00FD6140" w:rsidRPr="003365D9" w:rsidRDefault="7F29249A" w:rsidP="5AE9DDF1">
            <w:pPr>
              <w:pStyle w:val="ListParagraph"/>
              <w:numPr>
                <w:ilvl w:val="0"/>
                <w:numId w:val="1"/>
              </w:numPr>
            </w:pPr>
            <w:r w:rsidRPr="5AE9DDF1">
              <w:rPr>
                <w:rFonts w:cstheme="minorBidi"/>
              </w:rPr>
              <w:t>Megan applies her expertise as a qualified personal trainer to create physical activities.</w:t>
            </w:r>
          </w:p>
          <w:p w14:paraId="6A6A1BE8" w14:textId="633B2CA8" w:rsidR="00FD6140" w:rsidRPr="003365D9" w:rsidRDefault="7F29249A" w:rsidP="5AE9DDF1">
            <w:pPr>
              <w:pStyle w:val="ListParagraph"/>
              <w:numPr>
                <w:ilvl w:val="0"/>
                <w:numId w:val="1"/>
              </w:numPr>
            </w:pPr>
            <w:r w:rsidRPr="5AE9DDF1">
              <w:rPr>
                <w:rFonts w:cstheme="minorBidi"/>
              </w:rPr>
              <w:t>Lauren, a professional dancer, guides the children through dancing activities and stretching.</w:t>
            </w:r>
          </w:p>
          <w:p w14:paraId="586CD487" w14:textId="189FE165" w:rsidR="00FD6140" w:rsidRPr="002B5F9F" w:rsidRDefault="7F29249A" w:rsidP="5AE9DDF1">
            <w:pPr>
              <w:pStyle w:val="ListParagraph"/>
              <w:numPr>
                <w:ilvl w:val="0"/>
                <w:numId w:val="1"/>
              </w:numPr>
            </w:pPr>
            <w:r w:rsidRPr="5AE9DDF1">
              <w:rPr>
                <w:rFonts w:cstheme="minorBidi"/>
              </w:rPr>
              <w:t>Kiera’s creativity shines through as she designs engaging and fun arts and crafts activities.</w:t>
            </w:r>
          </w:p>
          <w:p w14:paraId="3A264509" w14:textId="5AA14607" w:rsidR="002B5F9F" w:rsidRPr="003365D9" w:rsidRDefault="002B5F9F" w:rsidP="5AE9DDF1">
            <w:pPr>
              <w:pStyle w:val="ListParagraph"/>
              <w:numPr>
                <w:ilvl w:val="0"/>
                <w:numId w:val="1"/>
              </w:numPr>
            </w:pPr>
            <w:r>
              <w:lastRenderedPageBreak/>
              <w:t>Leanne: Volleyball coach and studying to be a high school sports teacher, she teaches the children the importance of fitness and a healthy mind.</w:t>
            </w:r>
          </w:p>
          <w:p w14:paraId="1AAABF32" w14:textId="30CA10CC" w:rsidR="00FD6140" w:rsidRPr="003365D9" w:rsidRDefault="00FD6140" w:rsidP="5AE9DDF1">
            <w:pPr>
              <w:rPr>
                <w:rFonts w:cstheme="minorBidi"/>
              </w:rPr>
            </w:pPr>
          </w:p>
        </w:tc>
        <w:sdt>
          <w:sdtPr>
            <w:rPr>
              <w:rFonts w:cstheme="minorBidi"/>
            </w:rPr>
            <w:id w:val="251014207"/>
            <w14:checkbox>
              <w14:checked w14:val="1"/>
              <w14:checkedState w14:val="2612" w14:font="MS Gothic"/>
              <w14:uncheckedState w14:val="2610" w14:font="MS Gothic"/>
            </w14:checkbox>
          </w:sdtPr>
          <w:sdtContent>
            <w:tc>
              <w:tcPr>
                <w:tcW w:w="992" w:type="dxa"/>
                <w:vMerge w:val="restart"/>
                <w:tcBorders>
                  <w:top w:val="single" w:sz="4" w:space="0" w:color="D9D9D9" w:themeColor="background1" w:themeShade="D9"/>
                </w:tcBorders>
              </w:tcPr>
              <w:p w14:paraId="2375A760" w14:textId="54179147" w:rsidR="0097646E" w:rsidRPr="003365D9" w:rsidRDefault="004610BF"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823120853"/>
            <w14:checkbox>
              <w14:checked w14:val="0"/>
              <w14:checkedState w14:val="2612" w14:font="MS Gothic"/>
              <w14:uncheckedState w14:val="2610" w14:font="MS Gothic"/>
            </w14:checkbox>
          </w:sdtPr>
          <w:sdtContent>
            <w:tc>
              <w:tcPr>
                <w:tcW w:w="989" w:type="dxa"/>
                <w:vMerge w:val="restart"/>
                <w:tcBorders>
                  <w:top w:val="single" w:sz="4" w:space="0" w:color="D9D9D9" w:themeColor="background1" w:themeShade="D9"/>
                </w:tcBorders>
              </w:tcPr>
              <w:p w14:paraId="73A2DFEB"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630C0BD9" w14:textId="77777777" w:rsidTr="3FF4B918">
        <w:trPr>
          <w:trHeight w:val="266"/>
        </w:trPr>
        <w:tc>
          <w:tcPr>
            <w:tcW w:w="2182" w:type="dxa"/>
            <w:vMerge/>
          </w:tcPr>
          <w:p w14:paraId="0DBC9215" w14:textId="77777777" w:rsidR="0097646E" w:rsidRPr="003365D9" w:rsidRDefault="0097646E" w:rsidP="001D7E97">
            <w:pPr>
              <w:rPr>
                <w:rFonts w:cstheme="minorHAnsi"/>
                <w:szCs w:val="20"/>
              </w:rPr>
            </w:pPr>
          </w:p>
        </w:tc>
        <w:tc>
          <w:tcPr>
            <w:tcW w:w="989" w:type="dxa"/>
            <w:vMerge/>
          </w:tcPr>
          <w:p w14:paraId="163CE4D5" w14:textId="77777777" w:rsidR="0097646E" w:rsidRPr="003365D9" w:rsidRDefault="0097646E" w:rsidP="001D7E97">
            <w:pPr>
              <w:rPr>
                <w:rFonts w:cstheme="minorHAnsi"/>
                <w:bCs/>
                <w:szCs w:val="20"/>
              </w:rPr>
            </w:pPr>
          </w:p>
        </w:tc>
        <w:tc>
          <w:tcPr>
            <w:tcW w:w="2775" w:type="dxa"/>
            <w:vMerge/>
          </w:tcPr>
          <w:p w14:paraId="39237182" w14:textId="77777777" w:rsidR="0097646E" w:rsidRPr="003365D9" w:rsidRDefault="0097646E" w:rsidP="001D7E97">
            <w:pPr>
              <w:rPr>
                <w:rFonts w:cstheme="minorHAnsi"/>
                <w:szCs w:val="20"/>
              </w:rPr>
            </w:pPr>
          </w:p>
        </w:tc>
        <w:tc>
          <w:tcPr>
            <w:tcW w:w="6741" w:type="dxa"/>
          </w:tcPr>
          <w:p w14:paraId="1FC64F90" w14:textId="797780A1" w:rsidR="0097646E" w:rsidRPr="003365D9" w:rsidRDefault="362AB887" w:rsidP="5AE9DDF1">
            <w:pPr>
              <w:rPr>
                <w:rFonts w:cstheme="minorBidi"/>
              </w:rPr>
            </w:pPr>
            <w:r w:rsidRPr="5AE9DDF1">
              <w:rPr>
                <w:rFonts w:cstheme="minorBidi"/>
              </w:rPr>
              <w:t>All educators acknowledge and value each other’s strengths, diverse knowledge, and skills. They are encouraged to support and mentor one another. During our weekly programming times, we discuss these strengths and explore how they can be effectively utilized within the planned program.</w:t>
            </w:r>
          </w:p>
        </w:tc>
        <w:tc>
          <w:tcPr>
            <w:tcW w:w="992" w:type="dxa"/>
            <w:vMerge/>
          </w:tcPr>
          <w:p w14:paraId="15E6F7CB" w14:textId="77777777" w:rsidR="0097646E" w:rsidRPr="003365D9" w:rsidRDefault="0097646E" w:rsidP="001D7E97">
            <w:pPr>
              <w:jc w:val="center"/>
              <w:rPr>
                <w:rFonts w:cstheme="minorHAnsi"/>
                <w:bCs/>
                <w:szCs w:val="20"/>
              </w:rPr>
            </w:pPr>
          </w:p>
        </w:tc>
        <w:tc>
          <w:tcPr>
            <w:tcW w:w="989" w:type="dxa"/>
            <w:vMerge/>
          </w:tcPr>
          <w:p w14:paraId="58BCEE3A" w14:textId="77777777" w:rsidR="0097646E" w:rsidRPr="003365D9" w:rsidRDefault="0097646E" w:rsidP="001D7E97">
            <w:pPr>
              <w:jc w:val="center"/>
              <w:rPr>
                <w:rFonts w:cstheme="minorHAnsi"/>
                <w:bCs/>
                <w:szCs w:val="20"/>
              </w:rPr>
            </w:pPr>
          </w:p>
        </w:tc>
      </w:tr>
      <w:tr w:rsidR="0097646E" w:rsidRPr="003365D9" w14:paraId="42A4DD4C" w14:textId="77777777" w:rsidTr="3FF4B918">
        <w:trPr>
          <w:trHeight w:val="345"/>
        </w:trPr>
        <w:tc>
          <w:tcPr>
            <w:tcW w:w="2182" w:type="dxa"/>
            <w:vMerge/>
          </w:tcPr>
          <w:p w14:paraId="602F696F" w14:textId="77777777" w:rsidR="0097646E" w:rsidRPr="003365D9" w:rsidRDefault="0097646E" w:rsidP="001D7E97">
            <w:pPr>
              <w:rPr>
                <w:rFonts w:cstheme="minorHAnsi"/>
                <w:szCs w:val="20"/>
              </w:rPr>
            </w:pPr>
          </w:p>
        </w:tc>
        <w:tc>
          <w:tcPr>
            <w:tcW w:w="989" w:type="dxa"/>
            <w:vMerge/>
          </w:tcPr>
          <w:p w14:paraId="15ECACDB" w14:textId="77777777" w:rsidR="0097646E" w:rsidRPr="003365D9" w:rsidRDefault="0097646E" w:rsidP="001D7E97">
            <w:pPr>
              <w:rPr>
                <w:rFonts w:cstheme="minorHAnsi"/>
                <w:bCs/>
                <w:szCs w:val="20"/>
              </w:rPr>
            </w:pPr>
          </w:p>
        </w:tc>
        <w:tc>
          <w:tcPr>
            <w:tcW w:w="2775" w:type="dxa"/>
            <w:vMerge/>
          </w:tcPr>
          <w:p w14:paraId="33B005C2" w14:textId="77777777" w:rsidR="0097646E" w:rsidRPr="003365D9" w:rsidRDefault="0097646E" w:rsidP="001D7E97">
            <w:pPr>
              <w:rPr>
                <w:rFonts w:cstheme="minorHAnsi"/>
                <w:szCs w:val="20"/>
              </w:rPr>
            </w:pPr>
          </w:p>
        </w:tc>
        <w:tc>
          <w:tcPr>
            <w:tcW w:w="6741" w:type="dxa"/>
          </w:tcPr>
          <w:p w14:paraId="02D99FCC" w14:textId="1D604154" w:rsidR="0097646E" w:rsidRPr="003365D9" w:rsidRDefault="362AB887" w:rsidP="5AE9DDF1">
            <w:pPr>
              <w:rPr>
                <w:rFonts w:cstheme="minorBidi"/>
              </w:rPr>
            </w:pPr>
            <w:r w:rsidRPr="5AE9DDF1">
              <w:rPr>
                <w:rFonts w:cstheme="minorBidi"/>
              </w:rPr>
              <w:t>We hold regular team meetings and other opportunities that incorporate a cycle of inquiry. These meetings collaboratively affirm, challenge, and support each other, providing a platform for educators and staff to learn from one another, share new information, and further develop the team’s skills.</w:t>
            </w:r>
          </w:p>
        </w:tc>
        <w:tc>
          <w:tcPr>
            <w:tcW w:w="992" w:type="dxa"/>
            <w:vMerge/>
          </w:tcPr>
          <w:p w14:paraId="71D4110D" w14:textId="77777777" w:rsidR="0097646E" w:rsidRPr="003365D9" w:rsidRDefault="0097646E" w:rsidP="001D7E97">
            <w:pPr>
              <w:jc w:val="center"/>
              <w:rPr>
                <w:rFonts w:cstheme="minorHAnsi"/>
                <w:bCs/>
                <w:szCs w:val="20"/>
              </w:rPr>
            </w:pPr>
          </w:p>
        </w:tc>
        <w:tc>
          <w:tcPr>
            <w:tcW w:w="989" w:type="dxa"/>
            <w:vMerge/>
          </w:tcPr>
          <w:p w14:paraId="6F9F058D" w14:textId="77777777" w:rsidR="0097646E" w:rsidRPr="003365D9" w:rsidRDefault="0097646E" w:rsidP="001D7E97">
            <w:pPr>
              <w:jc w:val="center"/>
              <w:rPr>
                <w:rFonts w:cstheme="minorHAnsi"/>
                <w:bCs/>
                <w:szCs w:val="20"/>
              </w:rPr>
            </w:pPr>
          </w:p>
        </w:tc>
      </w:tr>
      <w:tr w:rsidR="0097646E" w:rsidRPr="003365D9" w14:paraId="32E44777" w14:textId="77777777" w:rsidTr="3FF4B918">
        <w:trPr>
          <w:trHeight w:val="840"/>
        </w:trPr>
        <w:tc>
          <w:tcPr>
            <w:tcW w:w="2182" w:type="dxa"/>
            <w:vMerge/>
          </w:tcPr>
          <w:p w14:paraId="49CA75D0" w14:textId="77777777" w:rsidR="0097646E" w:rsidRPr="003365D9" w:rsidRDefault="0097646E" w:rsidP="001D7E97">
            <w:pPr>
              <w:rPr>
                <w:rFonts w:cstheme="minorHAnsi"/>
                <w:szCs w:val="20"/>
              </w:rPr>
            </w:pPr>
          </w:p>
        </w:tc>
        <w:tc>
          <w:tcPr>
            <w:tcW w:w="989" w:type="dxa"/>
            <w:vMerge/>
          </w:tcPr>
          <w:p w14:paraId="77169828" w14:textId="77777777" w:rsidR="0097646E" w:rsidRPr="003365D9" w:rsidRDefault="0097646E" w:rsidP="001D7E97">
            <w:pPr>
              <w:rPr>
                <w:rFonts w:cstheme="minorHAnsi"/>
                <w:bCs/>
                <w:szCs w:val="20"/>
              </w:rPr>
            </w:pPr>
          </w:p>
        </w:tc>
        <w:tc>
          <w:tcPr>
            <w:tcW w:w="2775" w:type="dxa"/>
            <w:vMerge/>
          </w:tcPr>
          <w:p w14:paraId="38D83071" w14:textId="77777777" w:rsidR="0097646E" w:rsidRPr="003365D9" w:rsidRDefault="0097646E" w:rsidP="001D7E97">
            <w:pPr>
              <w:rPr>
                <w:rFonts w:cstheme="minorHAnsi"/>
                <w:szCs w:val="20"/>
              </w:rPr>
            </w:pPr>
          </w:p>
        </w:tc>
        <w:tc>
          <w:tcPr>
            <w:tcW w:w="6741" w:type="dxa"/>
          </w:tcPr>
          <w:p w14:paraId="58C726E8" w14:textId="6B94826C" w:rsidR="0097646E" w:rsidRPr="003365D9" w:rsidRDefault="362AB887" w:rsidP="5AA5DC6E">
            <w:pPr>
              <w:rPr>
                <w:rFonts w:eastAsia="Arial" w:cs="Arial"/>
                <w:color w:val="000000"/>
                <w:sz w:val="19"/>
                <w:szCs w:val="19"/>
              </w:rPr>
            </w:pPr>
            <w:r w:rsidRPr="5AE9DDF1">
              <w:rPr>
                <w:rFonts w:eastAsia="Arial" w:cs="Arial"/>
                <w:color w:val="000000"/>
                <w:sz w:val="19"/>
                <w:szCs w:val="19"/>
              </w:rPr>
              <w:t>We ensure that all interactions, including grievance procedures, convey mutual respect, equity, and recognition of each other’s strengths and skills. When a parent expresses a concern, a senior educator addresses the grievance, collaborates with the parent to find a mutually acceptable solution, and follows up to ensure the issue has been resolved to the parent’s satisfaction. All educators are informed of grievances where appropriate, and necessary changes are implemented to address any issues. Additionally, we clearly display contact information for handling grievances within the service.</w:t>
            </w:r>
          </w:p>
        </w:tc>
        <w:tc>
          <w:tcPr>
            <w:tcW w:w="992" w:type="dxa"/>
            <w:vMerge/>
          </w:tcPr>
          <w:p w14:paraId="6B2C7389" w14:textId="77777777" w:rsidR="0097646E" w:rsidRPr="003365D9" w:rsidRDefault="0097646E" w:rsidP="001D7E97">
            <w:pPr>
              <w:jc w:val="center"/>
              <w:rPr>
                <w:rFonts w:cstheme="minorHAnsi"/>
                <w:bCs/>
                <w:szCs w:val="20"/>
              </w:rPr>
            </w:pPr>
          </w:p>
        </w:tc>
        <w:tc>
          <w:tcPr>
            <w:tcW w:w="989" w:type="dxa"/>
            <w:vMerge/>
          </w:tcPr>
          <w:p w14:paraId="23594622" w14:textId="77777777" w:rsidR="0097646E" w:rsidRPr="003365D9" w:rsidRDefault="0097646E" w:rsidP="001D7E97">
            <w:pPr>
              <w:jc w:val="center"/>
              <w:rPr>
                <w:rFonts w:cstheme="minorHAnsi"/>
                <w:bCs/>
                <w:szCs w:val="20"/>
              </w:rPr>
            </w:pPr>
          </w:p>
        </w:tc>
      </w:tr>
      <w:tr w:rsidR="0097646E" w:rsidRPr="003365D9" w14:paraId="39936F60" w14:textId="77777777" w:rsidTr="3FF4B918">
        <w:trPr>
          <w:trHeight w:val="20"/>
        </w:trPr>
        <w:tc>
          <w:tcPr>
            <w:tcW w:w="2182" w:type="dxa"/>
            <w:vMerge/>
          </w:tcPr>
          <w:p w14:paraId="7A967426" w14:textId="77777777" w:rsidR="0097646E" w:rsidRPr="003365D9" w:rsidRDefault="0097646E" w:rsidP="001D7E97">
            <w:pPr>
              <w:rPr>
                <w:rFonts w:cstheme="minorHAnsi"/>
                <w:szCs w:val="20"/>
              </w:rPr>
            </w:pPr>
          </w:p>
        </w:tc>
        <w:tc>
          <w:tcPr>
            <w:tcW w:w="989" w:type="dxa"/>
            <w:vMerge/>
          </w:tcPr>
          <w:p w14:paraId="78F2C06D" w14:textId="77777777" w:rsidR="0097646E" w:rsidRPr="003365D9" w:rsidRDefault="0097646E" w:rsidP="001D7E97">
            <w:pPr>
              <w:rPr>
                <w:rFonts w:cstheme="minorHAnsi"/>
                <w:bCs/>
                <w:szCs w:val="20"/>
              </w:rPr>
            </w:pPr>
          </w:p>
        </w:tc>
        <w:tc>
          <w:tcPr>
            <w:tcW w:w="2775" w:type="dxa"/>
            <w:vMerge/>
          </w:tcPr>
          <w:p w14:paraId="13CD01B9" w14:textId="77777777" w:rsidR="0097646E" w:rsidRPr="003365D9" w:rsidRDefault="0097646E" w:rsidP="001D7E97">
            <w:pPr>
              <w:rPr>
                <w:rFonts w:cstheme="minorHAnsi"/>
                <w:szCs w:val="20"/>
              </w:rPr>
            </w:pPr>
          </w:p>
        </w:tc>
        <w:tc>
          <w:tcPr>
            <w:tcW w:w="6741" w:type="dxa"/>
          </w:tcPr>
          <w:p w14:paraId="3AC7CDE1" w14:textId="69DF8958" w:rsidR="0097646E" w:rsidRPr="003365D9" w:rsidRDefault="362AB887" w:rsidP="5AE9DDF1">
            <w:pPr>
              <w:rPr>
                <w:rFonts w:cstheme="minorBidi"/>
              </w:rPr>
            </w:pPr>
            <w:r>
              <w:t>We continually facilitate communication and reflection among educators. Open dialogue and ongoing reflection are integral to our service, occurring regularly between educators. OSHC educators use their programming time, as well as other opportunities throughout their day, to engage in these conversations.</w:t>
            </w:r>
          </w:p>
        </w:tc>
        <w:tc>
          <w:tcPr>
            <w:tcW w:w="992" w:type="dxa"/>
            <w:vMerge/>
          </w:tcPr>
          <w:p w14:paraId="1E320902" w14:textId="77777777" w:rsidR="0097646E" w:rsidRPr="003365D9" w:rsidRDefault="0097646E" w:rsidP="001D7E97">
            <w:pPr>
              <w:jc w:val="center"/>
              <w:rPr>
                <w:rFonts w:cstheme="minorHAnsi"/>
                <w:bCs/>
                <w:szCs w:val="20"/>
              </w:rPr>
            </w:pPr>
          </w:p>
        </w:tc>
        <w:tc>
          <w:tcPr>
            <w:tcW w:w="989" w:type="dxa"/>
            <w:vMerge/>
          </w:tcPr>
          <w:p w14:paraId="00904428" w14:textId="77777777" w:rsidR="0097646E" w:rsidRPr="003365D9" w:rsidRDefault="0097646E" w:rsidP="001D7E97">
            <w:pPr>
              <w:jc w:val="center"/>
              <w:rPr>
                <w:rFonts w:cstheme="minorHAnsi"/>
                <w:bCs/>
                <w:szCs w:val="20"/>
              </w:rPr>
            </w:pPr>
          </w:p>
        </w:tc>
      </w:tr>
      <w:tr w:rsidR="0097646E" w:rsidRPr="003365D9" w14:paraId="4E4795A5" w14:textId="77777777" w:rsidTr="3FF4B918">
        <w:trPr>
          <w:trHeight w:val="254"/>
        </w:trPr>
        <w:tc>
          <w:tcPr>
            <w:tcW w:w="2182" w:type="dxa"/>
            <w:vMerge w:val="restart"/>
          </w:tcPr>
          <w:p w14:paraId="68247C3B" w14:textId="036C584A" w:rsidR="0097646E" w:rsidRPr="003365D9" w:rsidRDefault="0097646E" w:rsidP="0097646E">
            <w:pPr>
              <w:rPr>
                <w:rFonts w:cstheme="minorHAnsi"/>
                <w:bCs/>
                <w:szCs w:val="20"/>
              </w:rPr>
            </w:pPr>
            <w:r w:rsidRPr="003365D9">
              <w:rPr>
                <w:szCs w:val="20"/>
              </w:rPr>
              <w:t>Professional standards</w:t>
            </w:r>
          </w:p>
        </w:tc>
        <w:tc>
          <w:tcPr>
            <w:tcW w:w="989" w:type="dxa"/>
            <w:vMerge w:val="restart"/>
          </w:tcPr>
          <w:p w14:paraId="5ABEDE3D" w14:textId="4E87E352" w:rsidR="0097646E" w:rsidRPr="003365D9" w:rsidRDefault="0097646E" w:rsidP="0097646E">
            <w:pPr>
              <w:rPr>
                <w:rFonts w:cstheme="minorHAnsi"/>
                <w:bCs/>
                <w:szCs w:val="20"/>
              </w:rPr>
            </w:pPr>
            <w:r w:rsidRPr="003365D9">
              <w:rPr>
                <w:bCs/>
                <w:szCs w:val="20"/>
              </w:rPr>
              <w:t>4.2.2</w:t>
            </w:r>
          </w:p>
        </w:tc>
        <w:tc>
          <w:tcPr>
            <w:tcW w:w="2775" w:type="dxa"/>
            <w:vMerge w:val="restart"/>
          </w:tcPr>
          <w:p w14:paraId="6760BF32" w14:textId="05A17119" w:rsidR="0097646E" w:rsidRPr="003365D9" w:rsidRDefault="0097646E" w:rsidP="0097646E">
            <w:pPr>
              <w:rPr>
                <w:rFonts w:cstheme="minorHAnsi"/>
                <w:bCs/>
                <w:szCs w:val="20"/>
              </w:rPr>
            </w:pPr>
            <w:r w:rsidRPr="003365D9">
              <w:rPr>
                <w:szCs w:val="20"/>
              </w:rPr>
              <w:t>Professional standards guide practice, interactions and relationships.</w:t>
            </w:r>
          </w:p>
        </w:tc>
        <w:tc>
          <w:tcPr>
            <w:tcW w:w="6741" w:type="dxa"/>
          </w:tcPr>
          <w:p w14:paraId="4CB0A0A9" w14:textId="1D525E91" w:rsidR="198E3C16" w:rsidRDefault="198E3C16" w:rsidP="5AE9DDF1">
            <w:pPr>
              <w:rPr>
                <w:rFonts w:cstheme="minorBidi"/>
              </w:rPr>
            </w:pPr>
            <w:r w:rsidRPr="5AE9DDF1">
              <w:rPr>
                <w:rFonts w:cstheme="minorBidi"/>
              </w:rPr>
              <w:t>All educators have access to the National Quality Standard, National Regulations, and the Guide to the National Quality Framework, as well as the Early Years Learning Framework (EYLF), Early Childhood Australia’s Code of Ethics (2016), our statement of philosophy, policies and procedures, the staff handbook, and the code of conduct.</w:t>
            </w:r>
          </w:p>
          <w:p w14:paraId="0593D6BB" w14:textId="6D35A394" w:rsidR="0097646E" w:rsidRPr="003365D9" w:rsidRDefault="10117CDD" w:rsidP="5AA5DC6E">
            <w:pPr>
              <w:rPr>
                <w:szCs w:val="20"/>
              </w:rPr>
            </w:pPr>
            <w:r w:rsidRPr="5AA5DC6E">
              <w:rPr>
                <w:rFonts w:eastAsia="Arial" w:cs="Arial"/>
                <w:color w:val="000000"/>
                <w:sz w:val="19"/>
                <w:szCs w:val="19"/>
              </w:rPr>
              <w:t>We also have QR codes families to access. We also have QR codes displayed which families can access through their phones if they wish to.</w:t>
            </w:r>
          </w:p>
        </w:tc>
        <w:sdt>
          <w:sdtPr>
            <w:rPr>
              <w:rFonts w:cstheme="minorBidi"/>
            </w:rPr>
            <w:id w:val="-1250039898"/>
            <w14:checkbox>
              <w14:checked w14:val="1"/>
              <w14:checkedState w14:val="2612" w14:font="MS Gothic"/>
              <w14:uncheckedState w14:val="2610" w14:font="MS Gothic"/>
            </w14:checkbox>
          </w:sdtPr>
          <w:sdtContent>
            <w:tc>
              <w:tcPr>
                <w:tcW w:w="992" w:type="dxa"/>
                <w:vMerge w:val="restart"/>
              </w:tcPr>
              <w:p w14:paraId="13A17730" w14:textId="0EC00CE0" w:rsidR="0097646E" w:rsidRPr="003365D9" w:rsidRDefault="004610BF"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155180439"/>
            <w14:checkbox>
              <w14:checked w14:val="0"/>
              <w14:checkedState w14:val="2612" w14:font="MS Gothic"/>
              <w14:uncheckedState w14:val="2610" w14:font="MS Gothic"/>
            </w14:checkbox>
          </w:sdtPr>
          <w:sdtContent>
            <w:tc>
              <w:tcPr>
                <w:tcW w:w="989" w:type="dxa"/>
                <w:vMerge w:val="restart"/>
              </w:tcPr>
              <w:p w14:paraId="34662935"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488B9585" w14:textId="77777777" w:rsidTr="3FF4B918">
        <w:trPr>
          <w:trHeight w:val="254"/>
        </w:trPr>
        <w:tc>
          <w:tcPr>
            <w:tcW w:w="2182" w:type="dxa"/>
            <w:vMerge/>
          </w:tcPr>
          <w:p w14:paraId="2B44A80B" w14:textId="77777777" w:rsidR="0097646E" w:rsidRPr="003365D9" w:rsidRDefault="0097646E" w:rsidP="001D7E97">
            <w:pPr>
              <w:rPr>
                <w:rFonts w:cstheme="minorHAnsi"/>
                <w:szCs w:val="20"/>
              </w:rPr>
            </w:pPr>
          </w:p>
        </w:tc>
        <w:tc>
          <w:tcPr>
            <w:tcW w:w="989" w:type="dxa"/>
            <w:vMerge/>
          </w:tcPr>
          <w:p w14:paraId="03EF8451" w14:textId="77777777" w:rsidR="0097646E" w:rsidRPr="003365D9" w:rsidRDefault="0097646E" w:rsidP="001D7E97">
            <w:pPr>
              <w:rPr>
                <w:rFonts w:cstheme="minorHAnsi"/>
                <w:bCs/>
                <w:szCs w:val="20"/>
              </w:rPr>
            </w:pPr>
          </w:p>
        </w:tc>
        <w:tc>
          <w:tcPr>
            <w:tcW w:w="2775" w:type="dxa"/>
            <w:vMerge/>
          </w:tcPr>
          <w:p w14:paraId="16B3D47F" w14:textId="77777777" w:rsidR="0097646E" w:rsidRPr="003365D9" w:rsidRDefault="0097646E" w:rsidP="001D7E97">
            <w:pPr>
              <w:rPr>
                <w:rFonts w:cstheme="minorHAnsi"/>
                <w:szCs w:val="20"/>
              </w:rPr>
            </w:pPr>
          </w:p>
        </w:tc>
        <w:tc>
          <w:tcPr>
            <w:tcW w:w="6741" w:type="dxa"/>
          </w:tcPr>
          <w:p w14:paraId="0BEBC10A" w14:textId="4613C868" w:rsidR="0097646E" w:rsidRPr="003365D9" w:rsidRDefault="1C49DC08" w:rsidP="5AE9DDF1">
            <w:pPr>
              <w:rPr>
                <w:rFonts w:eastAsia="Arial" w:cs="Arial"/>
              </w:rPr>
            </w:pPr>
            <w:r w:rsidRPr="5AE9DDF1">
              <w:rPr>
                <w:rFonts w:eastAsia="Arial" w:cs="Arial"/>
                <w:color w:val="000000"/>
              </w:rPr>
              <w:t>Up-to-date information, including service/employer updates and changes affecting practice and regulatory compliance, is communicated to all educators. Educators are required to review policies monthly, with new policies printed and signed as acknowledgment of receipt. They are also encouraged to provide feedback and suggest any necessary changes. Additionally, management plans sent from Head Office are reviewed and signed by all educators.</w:t>
            </w:r>
          </w:p>
        </w:tc>
        <w:tc>
          <w:tcPr>
            <w:tcW w:w="992" w:type="dxa"/>
            <w:vMerge/>
          </w:tcPr>
          <w:p w14:paraId="6E59593F" w14:textId="77777777" w:rsidR="0097646E" w:rsidRPr="003365D9" w:rsidRDefault="0097646E" w:rsidP="001D7E97">
            <w:pPr>
              <w:jc w:val="center"/>
              <w:rPr>
                <w:rFonts w:cstheme="minorHAnsi"/>
                <w:bCs/>
                <w:szCs w:val="20"/>
              </w:rPr>
            </w:pPr>
          </w:p>
        </w:tc>
        <w:tc>
          <w:tcPr>
            <w:tcW w:w="989" w:type="dxa"/>
            <w:vMerge/>
          </w:tcPr>
          <w:p w14:paraId="74C1C410" w14:textId="77777777" w:rsidR="0097646E" w:rsidRPr="003365D9" w:rsidRDefault="0097646E" w:rsidP="001D7E97">
            <w:pPr>
              <w:jc w:val="center"/>
              <w:rPr>
                <w:rFonts w:cstheme="minorHAnsi"/>
                <w:bCs/>
                <w:szCs w:val="20"/>
              </w:rPr>
            </w:pPr>
          </w:p>
        </w:tc>
      </w:tr>
      <w:tr w:rsidR="0097646E" w:rsidRPr="003365D9" w14:paraId="0A8BC2AF" w14:textId="77777777" w:rsidTr="3FF4B918">
        <w:trPr>
          <w:trHeight w:val="254"/>
        </w:trPr>
        <w:tc>
          <w:tcPr>
            <w:tcW w:w="2182" w:type="dxa"/>
            <w:vMerge/>
          </w:tcPr>
          <w:p w14:paraId="2DF3E4F6" w14:textId="77777777" w:rsidR="0097646E" w:rsidRPr="003365D9" w:rsidRDefault="0097646E" w:rsidP="001D7E97">
            <w:pPr>
              <w:rPr>
                <w:rFonts w:cstheme="minorHAnsi"/>
                <w:szCs w:val="20"/>
              </w:rPr>
            </w:pPr>
          </w:p>
        </w:tc>
        <w:tc>
          <w:tcPr>
            <w:tcW w:w="989" w:type="dxa"/>
            <w:vMerge/>
          </w:tcPr>
          <w:p w14:paraId="00A37C73" w14:textId="77777777" w:rsidR="0097646E" w:rsidRPr="003365D9" w:rsidRDefault="0097646E" w:rsidP="001D7E97">
            <w:pPr>
              <w:rPr>
                <w:rFonts w:cstheme="minorHAnsi"/>
                <w:bCs/>
                <w:szCs w:val="20"/>
              </w:rPr>
            </w:pPr>
          </w:p>
        </w:tc>
        <w:tc>
          <w:tcPr>
            <w:tcW w:w="2775" w:type="dxa"/>
            <w:vMerge/>
          </w:tcPr>
          <w:p w14:paraId="1AE9FB68" w14:textId="77777777" w:rsidR="0097646E" w:rsidRPr="003365D9" w:rsidRDefault="0097646E" w:rsidP="001D7E97">
            <w:pPr>
              <w:rPr>
                <w:rFonts w:cstheme="minorHAnsi"/>
                <w:szCs w:val="20"/>
              </w:rPr>
            </w:pPr>
          </w:p>
        </w:tc>
        <w:tc>
          <w:tcPr>
            <w:tcW w:w="6741" w:type="dxa"/>
          </w:tcPr>
          <w:p w14:paraId="1D5E7E08" w14:textId="3C83C7C5" w:rsidR="0097646E" w:rsidRPr="003365D9" w:rsidRDefault="1C49DC08" w:rsidP="5AE9DDF1">
            <w:pPr>
              <w:rPr>
                <w:rFonts w:cstheme="minorBidi"/>
              </w:rPr>
            </w:pPr>
            <w:r w:rsidRPr="5AE9DDF1">
              <w:rPr>
                <w:rFonts w:cstheme="minorBidi"/>
              </w:rPr>
              <w:t>Early Childhood Australia’s Code of Ethics (2016) guides professional conversations about day-to-day practice at our service. We provide links to the Code for educators and regularly discuss its principles during team meetings.</w:t>
            </w:r>
          </w:p>
        </w:tc>
        <w:tc>
          <w:tcPr>
            <w:tcW w:w="992" w:type="dxa"/>
            <w:vMerge/>
          </w:tcPr>
          <w:p w14:paraId="4D15AF31" w14:textId="77777777" w:rsidR="0097646E" w:rsidRPr="003365D9" w:rsidRDefault="0097646E" w:rsidP="001D7E97">
            <w:pPr>
              <w:jc w:val="center"/>
              <w:rPr>
                <w:rFonts w:cstheme="minorHAnsi"/>
                <w:bCs/>
                <w:szCs w:val="20"/>
              </w:rPr>
            </w:pPr>
          </w:p>
        </w:tc>
        <w:tc>
          <w:tcPr>
            <w:tcW w:w="989" w:type="dxa"/>
            <w:vMerge/>
          </w:tcPr>
          <w:p w14:paraId="53EEC86C" w14:textId="77777777" w:rsidR="0097646E" w:rsidRPr="003365D9" w:rsidRDefault="0097646E" w:rsidP="001D7E97">
            <w:pPr>
              <w:jc w:val="center"/>
              <w:rPr>
                <w:rFonts w:cstheme="minorHAnsi"/>
                <w:bCs/>
                <w:szCs w:val="20"/>
              </w:rPr>
            </w:pPr>
          </w:p>
        </w:tc>
      </w:tr>
      <w:tr w:rsidR="0097646E" w:rsidRPr="003365D9" w14:paraId="52405DD6" w14:textId="77777777" w:rsidTr="3FF4B918">
        <w:trPr>
          <w:trHeight w:val="254"/>
        </w:trPr>
        <w:tc>
          <w:tcPr>
            <w:tcW w:w="2182" w:type="dxa"/>
            <w:vMerge/>
          </w:tcPr>
          <w:p w14:paraId="2EB8792F" w14:textId="77777777" w:rsidR="0097646E" w:rsidRPr="003365D9" w:rsidRDefault="0097646E" w:rsidP="001D7E97">
            <w:pPr>
              <w:rPr>
                <w:rFonts w:cstheme="minorHAnsi"/>
                <w:szCs w:val="20"/>
              </w:rPr>
            </w:pPr>
          </w:p>
        </w:tc>
        <w:tc>
          <w:tcPr>
            <w:tcW w:w="989" w:type="dxa"/>
            <w:vMerge/>
          </w:tcPr>
          <w:p w14:paraId="760DD018" w14:textId="77777777" w:rsidR="0097646E" w:rsidRPr="003365D9" w:rsidRDefault="0097646E" w:rsidP="001D7E97">
            <w:pPr>
              <w:rPr>
                <w:rFonts w:cstheme="minorHAnsi"/>
                <w:bCs/>
                <w:szCs w:val="20"/>
              </w:rPr>
            </w:pPr>
          </w:p>
        </w:tc>
        <w:tc>
          <w:tcPr>
            <w:tcW w:w="2775" w:type="dxa"/>
            <w:vMerge/>
          </w:tcPr>
          <w:p w14:paraId="0AF528A0" w14:textId="77777777" w:rsidR="0097646E" w:rsidRPr="003365D9" w:rsidRDefault="0097646E" w:rsidP="001D7E97">
            <w:pPr>
              <w:rPr>
                <w:rFonts w:cstheme="minorHAnsi"/>
                <w:szCs w:val="20"/>
              </w:rPr>
            </w:pPr>
          </w:p>
        </w:tc>
        <w:tc>
          <w:tcPr>
            <w:tcW w:w="6741" w:type="dxa"/>
          </w:tcPr>
          <w:p w14:paraId="7A2437FF" w14:textId="7DAAD65A" w:rsidR="0097646E" w:rsidRPr="003365D9" w:rsidRDefault="1C49DC08" w:rsidP="5AE9DDF1">
            <w:pPr>
              <w:rPr>
                <w:rFonts w:cstheme="minorBidi"/>
              </w:rPr>
            </w:pPr>
            <w:r w:rsidRPr="5AE9DDF1">
              <w:rPr>
                <w:rFonts w:cstheme="minorBidi"/>
              </w:rPr>
              <w:t>We use professional standards and current recognized approaches to guide our everyday work and meet the requirements of the National Quality Framework. Keiki has developed a professional standards guide, which is reviewed with educators during their induction.</w:t>
            </w:r>
          </w:p>
        </w:tc>
        <w:tc>
          <w:tcPr>
            <w:tcW w:w="992" w:type="dxa"/>
            <w:vMerge/>
          </w:tcPr>
          <w:p w14:paraId="5A85227A" w14:textId="77777777" w:rsidR="0097646E" w:rsidRPr="003365D9" w:rsidRDefault="0097646E" w:rsidP="001D7E97">
            <w:pPr>
              <w:jc w:val="center"/>
              <w:rPr>
                <w:rFonts w:cstheme="minorHAnsi"/>
                <w:bCs/>
                <w:szCs w:val="20"/>
              </w:rPr>
            </w:pPr>
          </w:p>
        </w:tc>
        <w:tc>
          <w:tcPr>
            <w:tcW w:w="989" w:type="dxa"/>
            <w:vMerge/>
          </w:tcPr>
          <w:p w14:paraId="40889170" w14:textId="77777777" w:rsidR="0097646E" w:rsidRPr="003365D9" w:rsidRDefault="0097646E" w:rsidP="001D7E97">
            <w:pPr>
              <w:jc w:val="center"/>
              <w:rPr>
                <w:rFonts w:cstheme="minorHAnsi"/>
                <w:bCs/>
                <w:szCs w:val="20"/>
              </w:rPr>
            </w:pPr>
          </w:p>
        </w:tc>
      </w:tr>
      <w:tr w:rsidR="0097646E" w:rsidRPr="003365D9" w14:paraId="54F640AA" w14:textId="77777777" w:rsidTr="3FF4B918">
        <w:trPr>
          <w:trHeight w:val="254"/>
        </w:trPr>
        <w:tc>
          <w:tcPr>
            <w:tcW w:w="2182" w:type="dxa"/>
            <w:vMerge/>
          </w:tcPr>
          <w:p w14:paraId="0A5CC704" w14:textId="77777777" w:rsidR="0097646E" w:rsidRPr="003365D9" w:rsidRDefault="0097646E" w:rsidP="001D7E97">
            <w:pPr>
              <w:rPr>
                <w:rFonts w:cstheme="minorHAnsi"/>
                <w:szCs w:val="20"/>
              </w:rPr>
            </w:pPr>
          </w:p>
        </w:tc>
        <w:tc>
          <w:tcPr>
            <w:tcW w:w="989" w:type="dxa"/>
            <w:vMerge/>
          </w:tcPr>
          <w:p w14:paraId="244BA9FD" w14:textId="77777777" w:rsidR="0097646E" w:rsidRPr="003365D9" w:rsidRDefault="0097646E" w:rsidP="001D7E97">
            <w:pPr>
              <w:rPr>
                <w:rFonts w:cstheme="minorHAnsi"/>
                <w:bCs/>
                <w:szCs w:val="20"/>
              </w:rPr>
            </w:pPr>
          </w:p>
        </w:tc>
        <w:tc>
          <w:tcPr>
            <w:tcW w:w="2775" w:type="dxa"/>
            <w:vMerge/>
          </w:tcPr>
          <w:p w14:paraId="05C517F8" w14:textId="77777777" w:rsidR="0097646E" w:rsidRPr="003365D9" w:rsidRDefault="0097646E" w:rsidP="001D7E97">
            <w:pPr>
              <w:rPr>
                <w:rFonts w:cstheme="minorHAnsi"/>
                <w:szCs w:val="20"/>
              </w:rPr>
            </w:pPr>
          </w:p>
        </w:tc>
        <w:tc>
          <w:tcPr>
            <w:tcW w:w="6741" w:type="dxa"/>
          </w:tcPr>
          <w:p w14:paraId="75353C63" w14:textId="4BF1E19B" w:rsidR="0097646E" w:rsidRPr="003365D9" w:rsidRDefault="1C49DC08" w:rsidP="5AE9DDF1">
            <w:pPr>
              <w:rPr>
                <w:rFonts w:cstheme="minorBidi"/>
              </w:rPr>
            </w:pPr>
            <w:r w:rsidRPr="5AE9DDF1">
              <w:rPr>
                <w:rFonts w:cstheme="minorBidi"/>
              </w:rPr>
              <w:t>We provide all educators with information and support to help them resolve differences. The HUB team at Head Office has established support systems to assist educators with their practices.</w:t>
            </w:r>
          </w:p>
        </w:tc>
        <w:tc>
          <w:tcPr>
            <w:tcW w:w="992" w:type="dxa"/>
            <w:vMerge/>
          </w:tcPr>
          <w:p w14:paraId="165AA41E" w14:textId="77777777" w:rsidR="0097646E" w:rsidRPr="003365D9" w:rsidRDefault="0097646E" w:rsidP="001D7E97">
            <w:pPr>
              <w:jc w:val="center"/>
              <w:rPr>
                <w:rFonts w:cstheme="minorHAnsi"/>
                <w:bCs/>
                <w:szCs w:val="20"/>
              </w:rPr>
            </w:pPr>
          </w:p>
        </w:tc>
        <w:tc>
          <w:tcPr>
            <w:tcW w:w="989" w:type="dxa"/>
            <w:vMerge/>
          </w:tcPr>
          <w:p w14:paraId="2E56DA02" w14:textId="77777777" w:rsidR="0097646E" w:rsidRPr="003365D9" w:rsidRDefault="0097646E" w:rsidP="001D7E97">
            <w:pPr>
              <w:jc w:val="center"/>
              <w:rPr>
                <w:rFonts w:cstheme="minorHAnsi"/>
                <w:bCs/>
                <w:szCs w:val="20"/>
              </w:rPr>
            </w:pPr>
          </w:p>
        </w:tc>
      </w:tr>
    </w:tbl>
    <w:p w14:paraId="11ABD0EF" w14:textId="6297538F" w:rsidR="0097646E" w:rsidRPr="003365D9" w:rsidRDefault="0097646E" w:rsidP="00714CA2"/>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6A0" w:firstRow="1" w:lastRow="0" w:firstColumn="1" w:lastColumn="0" w:noHBand="1" w:noVBand="1"/>
      </w:tblPr>
      <w:tblGrid>
        <w:gridCol w:w="3135"/>
        <w:gridCol w:w="11535"/>
      </w:tblGrid>
      <w:tr w:rsidR="5AE9DDF1" w14:paraId="6122EDBA" w14:textId="77777777" w:rsidTr="5AE9DDF1">
        <w:trPr>
          <w:trHeight w:val="300"/>
        </w:trPr>
        <w:tc>
          <w:tcPr>
            <w:tcW w:w="3135" w:type="dxa"/>
            <w:shd w:val="clear" w:color="auto" w:fill="92D050"/>
          </w:tcPr>
          <w:p w14:paraId="1058D109" w14:textId="3698CBFE" w:rsidR="5AE9DDF1" w:rsidRDefault="5AE9DDF1" w:rsidP="5AE9DDF1">
            <w:pPr>
              <w:rPr>
                <w:b/>
                <w:bCs/>
              </w:rPr>
            </w:pPr>
          </w:p>
          <w:p w14:paraId="5054A0F2" w14:textId="61B47F21" w:rsidR="5AE9DDF1" w:rsidRDefault="5AE9DDF1" w:rsidP="5AE9DDF1">
            <w:pPr>
              <w:rPr>
                <w:b/>
                <w:bCs/>
              </w:rPr>
            </w:pPr>
            <w:r w:rsidRPr="5AE9DDF1">
              <w:rPr>
                <w:b/>
                <w:bCs/>
              </w:rPr>
              <w:t>EXCEEDING THEME 1</w:t>
            </w:r>
          </w:p>
        </w:tc>
        <w:tc>
          <w:tcPr>
            <w:tcW w:w="11535" w:type="dxa"/>
          </w:tcPr>
          <w:p w14:paraId="7B8CB6AA" w14:textId="77777777" w:rsidR="5AE9DDF1" w:rsidRDefault="00FE2ACA" w:rsidP="00FE2ACA">
            <w:pPr>
              <w:pStyle w:val="NormalWeb"/>
              <w:rPr>
                <w:rFonts w:ascii="Arial" w:hAnsi="Arial" w:cs="Arial"/>
                <w:sz w:val="20"/>
                <w:szCs w:val="20"/>
              </w:rPr>
            </w:pPr>
            <w:r w:rsidRPr="00FE2ACA">
              <w:rPr>
                <w:rFonts w:ascii="Arial" w:hAnsi="Arial" w:cs="Arial"/>
                <w:sz w:val="20"/>
                <w:szCs w:val="20"/>
              </w:rPr>
              <w:t xml:space="preserve">Our practice is deeply embedded in service operations through the intentional utilisation of each educator’s unique strengths. By leveraging Megan’s expertise in physical activities, Lauren’s skills in dance and stretching, and Kiera’s creativity in arts and crafts, we enhance our weekly program to maximise benefits for the children. This approach demonstrates the systematic integration of individual talents into daily activities, ensuring each educator’s skills are effectively used to enrich children’s learning </w:t>
            </w:r>
            <w:r w:rsidR="00056356" w:rsidRPr="00FE2ACA">
              <w:rPr>
                <w:rFonts w:ascii="Arial" w:hAnsi="Arial" w:cs="Arial"/>
                <w:sz w:val="20"/>
                <w:szCs w:val="20"/>
              </w:rPr>
              <w:t>experiences. This</w:t>
            </w:r>
            <w:r w:rsidRPr="00FE2ACA">
              <w:rPr>
                <w:rFonts w:ascii="Arial" w:hAnsi="Arial" w:cs="Arial"/>
                <w:sz w:val="20"/>
                <w:szCs w:val="20"/>
              </w:rPr>
              <w:t xml:space="preserve"> method not only highlights the value we place on each educator’s contribution but also ensures that our program is diverse and dynamic, catering to a variety of interests and developmental needs.</w:t>
            </w:r>
          </w:p>
          <w:p w14:paraId="5BEF801F" w14:textId="609483B5" w:rsidR="001C13DB" w:rsidRPr="00FE2ACA" w:rsidRDefault="001C13DB" w:rsidP="00FE2ACA">
            <w:pPr>
              <w:pStyle w:val="NormalWeb"/>
              <w:rPr>
                <w:rFonts w:ascii="Arial" w:hAnsi="Arial" w:cs="Arial"/>
                <w:sz w:val="20"/>
                <w:szCs w:val="20"/>
              </w:rPr>
            </w:pPr>
          </w:p>
        </w:tc>
      </w:tr>
      <w:tr w:rsidR="5AE9DDF1" w14:paraId="7E9CB9F5" w14:textId="77777777" w:rsidTr="5AE9DDF1">
        <w:trPr>
          <w:trHeight w:val="300"/>
        </w:trPr>
        <w:tc>
          <w:tcPr>
            <w:tcW w:w="3135" w:type="dxa"/>
            <w:shd w:val="clear" w:color="auto" w:fill="92D050"/>
          </w:tcPr>
          <w:p w14:paraId="31546087" w14:textId="528A987D" w:rsidR="5AE9DDF1" w:rsidRDefault="5AE9DDF1" w:rsidP="5AE9DDF1">
            <w:pPr>
              <w:rPr>
                <w:b/>
                <w:bCs/>
              </w:rPr>
            </w:pPr>
          </w:p>
          <w:p w14:paraId="3D8C96EB" w14:textId="35EB7238" w:rsidR="5AE9DDF1" w:rsidRDefault="5AE9DDF1" w:rsidP="5AE9DDF1">
            <w:pPr>
              <w:rPr>
                <w:b/>
                <w:bCs/>
              </w:rPr>
            </w:pPr>
            <w:r w:rsidRPr="5AE9DDF1">
              <w:rPr>
                <w:b/>
                <w:bCs/>
              </w:rPr>
              <w:t>EXCEEDING THEME 2</w:t>
            </w:r>
          </w:p>
        </w:tc>
        <w:tc>
          <w:tcPr>
            <w:tcW w:w="11535" w:type="dxa"/>
          </w:tcPr>
          <w:p w14:paraId="5A2BBF02" w14:textId="77777777" w:rsidR="5AE9DDF1" w:rsidRDefault="00056356" w:rsidP="00056356">
            <w:pPr>
              <w:pStyle w:val="NormalWeb"/>
              <w:rPr>
                <w:rFonts w:ascii="Arial" w:hAnsi="Arial" w:cs="Arial"/>
                <w:sz w:val="20"/>
                <w:szCs w:val="20"/>
              </w:rPr>
            </w:pPr>
            <w:r w:rsidRPr="00056356">
              <w:rPr>
                <w:rFonts w:ascii="Arial" w:hAnsi="Arial" w:cs="Arial"/>
                <w:sz w:val="20"/>
                <w:szCs w:val="20"/>
              </w:rPr>
              <w:t>Our commitment to critical reflection is evident through the structured processes we have in place. During regular team meetings, we engage in a cycle of inquiry, reflecting on how each educator’s strengths can be incorporated into our programming. These meetings provide a platform to affirm, challenge, and support one another, fostering an environment of continuous improvement. By discussing our practices and referencing professional standards, the Code of Ethics, and feedback mechanisms, we ensure our practice evolves in response to reflection and current guidelines. This reflective approach enables us to adapt and refine our methods, making our service responsive to the needs of children and aligned with the latest standards and regulations</w:t>
            </w:r>
          </w:p>
          <w:p w14:paraId="7E5BAB58" w14:textId="5E845492" w:rsidR="001C13DB" w:rsidRPr="00056356" w:rsidRDefault="001C13DB" w:rsidP="00056356">
            <w:pPr>
              <w:pStyle w:val="NormalWeb"/>
              <w:rPr>
                <w:rFonts w:ascii="Arial" w:hAnsi="Arial" w:cs="Arial"/>
                <w:sz w:val="20"/>
                <w:szCs w:val="20"/>
              </w:rPr>
            </w:pPr>
          </w:p>
        </w:tc>
      </w:tr>
      <w:tr w:rsidR="5AE9DDF1" w14:paraId="4965CCFD" w14:textId="77777777" w:rsidTr="5AE9DDF1">
        <w:trPr>
          <w:trHeight w:val="300"/>
        </w:trPr>
        <w:tc>
          <w:tcPr>
            <w:tcW w:w="3135" w:type="dxa"/>
            <w:shd w:val="clear" w:color="auto" w:fill="92D050"/>
          </w:tcPr>
          <w:p w14:paraId="390677A7" w14:textId="0C8924F2" w:rsidR="5AE9DDF1" w:rsidRDefault="5AE9DDF1" w:rsidP="5AE9DDF1">
            <w:pPr>
              <w:rPr>
                <w:b/>
                <w:bCs/>
              </w:rPr>
            </w:pPr>
          </w:p>
          <w:p w14:paraId="1C01BD38" w14:textId="537BFFE4" w:rsidR="5AE9DDF1" w:rsidRDefault="5AE9DDF1" w:rsidP="5AE9DDF1">
            <w:pPr>
              <w:rPr>
                <w:b/>
                <w:bCs/>
              </w:rPr>
            </w:pPr>
            <w:r w:rsidRPr="5AE9DDF1">
              <w:rPr>
                <w:b/>
                <w:bCs/>
              </w:rPr>
              <w:t>EXCEEDING THEME 3</w:t>
            </w:r>
          </w:p>
        </w:tc>
        <w:tc>
          <w:tcPr>
            <w:tcW w:w="11535" w:type="dxa"/>
          </w:tcPr>
          <w:p w14:paraId="7FA0C68A" w14:textId="77777777" w:rsidR="5AE9DDF1" w:rsidRDefault="00056356" w:rsidP="00056356">
            <w:pPr>
              <w:pStyle w:val="NormalWeb"/>
              <w:rPr>
                <w:rFonts w:ascii="Arial" w:hAnsi="Arial" w:cs="Arial"/>
                <w:sz w:val="20"/>
                <w:szCs w:val="20"/>
              </w:rPr>
            </w:pPr>
            <w:r w:rsidRPr="00056356">
              <w:rPr>
                <w:rFonts w:ascii="Arial" w:hAnsi="Arial" w:cs="Arial"/>
                <w:sz w:val="20"/>
                <w:szCs w:val="20"/>
              </w:rPr>
              <w:t>Our practice is shaped by meaningful engagement with families through respectful and transparent communication. When addressing grievances, we ensure concerns are handled collaboratively and respectfully, involving senior educators in developing and implementing solutions. This approach highlights our commitment to considering family perspectives and fostering trust.</w:t>
            </w:r>
            <w:r>
              <w:rPr>
                <w:rFonts w:ascii="Arial" w:hAnsi="Arial" w:cs="Arial"/>
                <w:sz w:val="20"/>
                <w:szCs w:val="20"/>
              </w:rPr>
              <w:t xml:space="preserve"> </w:t>
            </w:r>
            <w:r w:rsidRPr="00056356">
              <w:rPr>
                <w:rFonts w:ascii="Arial" w:hAnsi="Arial" w:cs="Arial"/>
                <w:sz w:val="20"/>
                <w:szCs w:val="20"/>
              </w:rPr>
              <w:t>We also facilitate family engagement by providing QR codes for easy access to important information and updates about our service. By incorporating feedback mechanisms and clearly displaying contact information, we ensure families are well-informed and actively involved in our operations. This proactive approach demonstrates our dedication to maintaining strong, respectful relationships with families and reflecting their input in our practices.</w:t>
            </w:r>
          </w:p>
          <w:p w14:paraId="22EE8B2F" w14:textId="363AADDE" w:rsidR="001C13DB" w:rsidRPr="00056356" w:rsidRDefault="001C13DB" w:rsidP="00056356">
            <w:pPr>
              <w:pStyle w:val="NormalWeb"/>
              <w:rPr>
                <w:rFonts w:ascii="Arial" w:hAnsi="Arial" w:cs="Arial"/>
                <w:sz w:val="20"/>
                <w:szCs w:val="20"/>
              </w:rPr>
            </w:pPr>
          </w:p>
        </w:tc>
      </w:tr>
    </w:tbl>
    <w:p w14:paraId="60ECE3B9" w14:textId="5F38D99F" w:rsidR="5AE9DDF1" w:rsidRDefault="5AE9DDF1"/>
    <w:p w14:paraId="020C25F7" w14:textId="77777777" w:rsidR="00056356" w:rsidRDefault="00056356"/>
    <w:p w14:paraId="458490EE" w14:textId="6B44C30E" w:rsidR="5AE9DDF1" w:rsidRDefault="5AE9DDF1"/>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97646E" w:rsidRPr="003365D9" w14:paraId="72209C8B" w14:textId="77777777" w:rsidTr="3FF4B918">
        <w:trPr>
          <w:trHeight w:val="557"/>
        </w:trPr>
        <w:tc>
          <w:tcPr>
            <w:tcW w:w="14668" w:type="dxa"/>
            <w:gridSpan w:val="8"/>
            <w:tcBorders>
              <w:bottom w:val="single" w:sz="4" w:space="0" w:color="BFBFBF" w:themeColor="background1" w:themeShade="BF"/>
            </w:tcBorders>
            <w:shd w:val="clear" w:color="auto" w:fill="92D050"/>
            <w:vAlign w:val="center"/>
          </w:tcPr>
          <w:p w14:paraId="2B0B78A8" w14:textId="0AA8B16A" w:rsidR="0097646E" w:rsidRPr="003365D9" w:rsidRDefault="0097646E" w:rsidP="001D7E97">
            <w:pPr>
              <w:pStyle w:val="Heading1"/>
              <w:spacing w:before="0"/>
              <w:rPr>
                <w:rStyle w:val="Strong"/>
                <w:rFonts w:ascii="Arial" w:hAnsi="Arial" w:cs="Arial"/>
                <w:b w:val="0"/>
                <w:bCs w:val="0"/>
                <w:color w:val="3C4E62" w:themeColor="text1"/>
                <w:sz w:val="20"/>
                <w:szCs w:val="20"/>
              </w:rPr>
            </w:pPr>
            <w:bookmarkStart w:id="23" w:name="_Toc866047998"/>
            <w:r w:rsidRPr="3FF4B918">
              <w:rPr>
                <w:rFonts w:ascii="Arial" w:hAnsi="Arial" w:cs="Arial"/>
                <w:b/>
                <w:bCs/>
                <w:color w:val="FFFFFF" w:themeColor="background1"/>
                <w:sz w:val="20"/>
                <w:szCs w:val="20"/>
              </w:rPr>
              <w:t>Key improvements sought for Quality Area 4</w:t>
            </w:r>
            <w:r>
              <w:tab/>
            </w:r>
            <w:bookmarkEnd w:id="23"/>
          </w:p>
        </w:tc>
      </w:tr>
      <w:tr w:rsidR="0097646E" w:rsidRPr="003365D9" w14:paraId="5BA739BF" w14:textId="77777777" w:rsidTr="3FF4B918">
        <w:tc>
          <w:tcPr>
            <w:tcW w:w="1833" w:type="dxa"/>
            <w:shd w:val="clear" w:color="auto" w:fill="CDEBEC" w:themeFill="accent6" w:themeFillTint="33"/>
          </w:tcPr>
          <w:p w14:paraId="682286B1"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CDEBEC" w:themeFill="accent6" w:themeFillTint="33"/>
          </w:tcPr>
          <w:p w14:paraId="0F961A6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CDEBEC" w:themeFill="accent6" w:themeFillTint="33"/>
          </w:tcPr>
          <w:p w14:paraId="0C80B78B"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CDEBEC" w:themeFill="accent6" w:themeFillTint="33"/>
          </w:tcPr>
          <w:p w14:paraId="410E1135"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DEBEC" w:themeFill="accent6" w:themeFillTint="33"/>
          </w:tcPr>
          <w:p w14:paraId="53B7038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DEBEC" w:themeFill="accent6" w:themeFillTint="33"/>
          </w:tcPr>
          <w:p w14:paraId="2F104E9B"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DEBEC" w:themeFill="accent6" w:themeFillTint="33"/>
          </w:tcPr>
          <w:p w14:paraId="1FA458F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DEBEC" w:themeFill="accent6" w:themeFillTint="33"/>
          </w:tcPr>
          <w:p w14:paraId="39C21A8A" w14:textId="3CC66A62" w:rsidR="0097646E" w:rsidRPr="003365D9" w:rsidRDefault="0097646E" w:rsidP="5AA5DC6E">
            <w:pPr>
              <w:pStyle w:val="Heading2noTOC"/>
              <w:spacing w:before="100" w:after="100" w:line="240" w:lineRule="auto"/>
              <w:ind w:left="0"/>
              <w:rPr>
                <w:rStyle w:val="Strong"/>
                <w:color w:val="3C4E62" w:themeColor="accent4"/>
                <w:sz w:val="20"/>
                <w:szCs w:val="20"/>
              </w:rPr>
            </w:pPr>
          </w:p>
          <w:p w14:paraId="7EF6C317" w14:textId="49E4B362" w:rsidR="0097646E" w:rsidRPr="003365D9" w:rsidRDefault="0097646E" w:rsidP="5AA5DC6E">
            <w:pPr>
              <w:pStyle w:val="Body"/>
            </w:pPr>
          </w:p>
        </w:tc>
      </w:tr>
      <w:tr w:rsidR="5AA5DC6E" w14:paraId="1229747C" w14:textId="77777777" w:rsidTr="3FF4B918">
        <w:trPr>
          <w:trHeight w:val="300"/>
        </w:trPr>
        <w:tc>
          <w:tcPr>
            <w:tcW w:w="1833" w:type="dxa"/>
          </w:tcPr>
          <w:p w14:paraId="4C9908D3" w14:textId="670DDDF2" w:rsidR="5AA5DC6E" w:rsidRDefault="5AA5DC6E" w:rsidP="5AA5DC6E">
            <w:pPr>
              <w:pStyle w:val="Heading2noTOC"/>
              <w:spacing w:before="100" w:after="100" w:line="240" w:lineRule="auto"/>
              <w:ind w:left="0"/>
              <w:rPr>
                <w:color w:val="91A5BB"/>
                <w:sz w:val="20"/>
                <w:szCs w:val="20"/>
              </w:rPr>
            </w:pPr>
          </w:p>
        </w:tc>
        <w:tc>
          <w:tcPr>
            <w:tcW w:w="1833" w:type="dxa"/>
          </w:tcPr>
          <w:p w14:paraId="4D35F97B" w14:textId="3E516F86" w:rsidR="5AA5DC6E" w:rsidRDefault="5AA5DC6E" w:rsidP="5AA5DC6E">
            <w:pPr>
              <w:pStyle w:val="Heading2noTOC"/>
              <w:spacing w:before="100" w:after="100" w:line="240" w:lineRule="auto"/>
              <w:ind w:left="0"/>
              <w:rPr>
                <w:color w:val="91A5BB"/>
                <w:sz w:val="20"/>
                <w:szCs w:val="20"/>
              </w:rPr>
            </w:pPr>
          </w:p>
        </w:tc>
        <w:tc>
          <w:tcPr>
            <w:tcW w:w="1833" w:type="dxa"/>
          </w:tcPr>
          <w:p w14:paraId="22DD1ACD" w14:textId="5117597C" w:rsidR="5AA5DC6E" w:rsidRDefault="5AA5DC6E" w:rsidP="5AA5DC6E">
            <w:pPr>
              <w:pStyle w:val="Heading2noTOC"/>
              <w:spacing w:before="100" w:after="100" w:line="240" w:lineRule="auto"/>
              <w:ind w:left="0"/>
              <w:rPr>
                <w:color w:val="91A5BB"/>
                <w:sz w:val="20"/>
                <w:szCs w:val="20"/>
              </w:rPr>
            </w:pPr>
          </w:p>
        </w:tc>
        <w:tc>
          <w:tcPr>
            <w:tcW w:w="1833" w:type="dxa"/>
          </w:tcPr>
          <w:p w14:paraId="627098F3" w14:textId="53942979" w:rsidR="5AA5DC6E" w:rsidRDefault="5AA5DC6E" w:rsidP="5AA5DC6E">
            <w:pPr>
              <w:pStyle w:val="Heading2noTOC"/>
              <w:spacing w:before="100" w:after="100" w:line="240" w:lineRule="auto"/>
              <w:ind w:left="0"/>
              <w:rPr>
                <w:color w:val="91A5BB"/>
                <w:sz w:val="20"/>
                <w:szCs w:val="20"/>
              </w:rPr>
            </w:pPr>
          </w:p>
        </w:tc>
        <w:tc>
          <w:tcPr>
            <w:tcW w:w="1834" w:type="dxa"/>
          </w:tcPr>
          <w:p w14:paraId="73A647A5" w14:textId="2E66015A" w:rsidR="5AA5DC6E" w:rsidRDefault="5AA5DC6E" w:rsidP="5AA5DC6E">
            <w:pPr>
              <w:pStyle w:val="Heading2noTOC"/>
              <w:spacing w:before="100" w:after="100" w:line="240" w:lineRule="auto"/>
              <w:ind w:left="0"/>
              <w:rPr>
                <w:color w:val="91A5BB"/>
                <w:sz w:val="20"/>
                <w:szCs w:val="20"/>
              </w:rPr>
            </w:pPr>
          </w:p>
        </w:tc>
        <w:tc>
          <w:tcPr>
            <w:tcW w:w="1834" w:type="dxa"/>
          </w:tcPr>
          <w:p w14:paraId="5C8E8575" w14:textId="41A27A79" w:rsidR="5AA5DC6E" w:rsidRDefault="5AA5DC6E" w:rsidP="5AA5DC6E">
            <w:pPr>
              <w:pStyle w:val="Heading2noTOC"/>
              <w:spacing w:before="100" w:after="100" w:line="240" w:lineRule="auto"/>
              <w:ind w:left="0"/>
              <w:rPr>
                <w:color w:val="91A5BB"/>
                <w:sz w:val="20"/>
                <w:szCs w:val="20"/>
              </w:rPr>
            </w:pPr>
          </w:p>
        </w:tc>
        <w:tc>
          <w:tcPr>
            <w:tcW w:w="1834" w:type="dxa"/>
          </w:tcPr>
          <w:p w14:paraId="1AC6F494" w14:textId="17164BF2" w:rsidR="5AA5DC6E" w:rsidRDefault="5AA5DC6E" w:rsidP="5AA5DC6E">
            <w:pPr>
              <w:pStyle w:val="Heading2noTOC"/>
              <w:spacing w:before="100" w:after="100" w:line="240" w:lineRule="auto"/>
              <w:ind w:left="0"/>
              <w:rPr>
                <w:color w:val="91A5BB"/>
                <w:sz w:val="20"/>
                <w:szCs w:val="20"/>
              </w:rPr>
            </w:pPr>
          </w:p>
        </w:tc>
        <w:tc>
          <w:tcPr>
            <w:tcW w:w="1834" w:type="dxa"/>
          </w:tcPr>
          <w:p w14:paraId="63998CEA" w14:textId="4403077D" w:rsidR="5AA5DC6E" w:rsidRDefault="5AA5DC6E" w:rsidP="5AA5DC6E">
            <w:pPr>
              <w:pStyle w:val="Body"/>
              <w:rPr>
                <w:lang w:eastAsia="en-AU"/>
              </w:rPr>
            </w:pPr>
          </w:p>
        </w:tc>
      </w:tr>
    </w:tbl>
    <w:p w14:paraId="781AEC85" w14:textId="6CB63850" w:rsidR="00D31E72" w:rsidRPr="003365D9" w:rsidRDefault="00D31E72" w:rsidP="5AA5DC6E"/>
    <w:p w14:paraId="6F42D4BC" w14:textId="29538DC3" w:rsidR="5AE9DDF1" w:rsidRDefault="5AE9DDF1"/>
    <w:p w14:paraId="436BB438" w14:textId="77777777" w:rsidR="00CF1555" w:rsidRDefault="00CF1555"/>
    <w:p w14:paraId="58D57259" w14:textId="77777777" w:rsidR="00CF1555" w:rsidRDefault="00CF1555"/>
    <w:p w14:paraId="3B65C56A" w14:textId="77777777" w:rsidR="00CF1555" w:rsidRDefault="00CF1555"/>
    <w:p w14:paraId="75FC8155" w14:textId="77777777" w:rsidR="00CF1555" w:rsidRDefault="00CF1555"/>
    <w:p w14:paraId="120FF3BA" w14:textId="77777777" w:rsidR="00CF1555" w:rsidRDefault="00CF1555"/>
    <w:p w14:paraId="3F31DF8D" w14:textId="77777777" w:rsidR="00CF1555" w:rsidRDefault="00CF1555"/>
    <w:p w14:paraId="4878B5D9" w14:textId="6669FA49" w:rsidR="5AE9DDF1" w:rsidRDefault="5AE9DDF1"/>
    <w:p w14:paraId="3C17ACEA" w14:textId="45EA3D10" w:rsidR="5AE9DDF1" w:rsidRDefault="5AE9DDF1"/>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D31E72" w:rsidRPr="003365D9" w14:paraId="2DF6A233" w14:textId="77777777" w:rsidTr="3FF4B918">
        <w:trPr>
          <w:trHeight w:val="614"/>
        </w:trPr>
        <w:tc>
          <w:tcPr>
            <w:tcW w:w="5000" w:type="pct"/>
            <w:gridSpan w:val="6"/>
            <w:tcBorders>
              <w:bottom w:val="single" w:sz="4" w:space="0" w:color="A6A6A6" w:themeColor="background1" w:themeShade="A6"/>
            </w:tcBorders>
            <w:shd w:val="clear" w:color="auto" w:fill="ABC37F" w:themeFill="accent2"/>
            <w:vAlign w:val="center"/>
          </w:tcPr>
          <w:p w14:paraId="62533A76" w14:textId="7DF189A7" w:rsidR="00D31E72" w:rsidRPr="00A81507" w:rsidRDefault="00D31E72" w:rsidP="00097A50">
            <w:pPr>
              <w:pStyle w:val="Heading1"/>
              <w:spacing w:before="0"/>
              <w:rPr>
                <w:rFonts w:ascii="Arial" w:hAnsi="Arial" w:cs="Arial"/>
                <w:b/>
                <w:bCs/>
                <w:color w:val="3C4E62" w:themeColor="text1"/>
                <w:sz w:val="28"/>
                <w:szCs w:val="28"/>
              </w:rPr>
            </w:pPr>
            <w:bookmarkStart w:id="24" w:name="_Toc1405058030"/>
            <w:r w:rsidRPr="3FF4B918">
              <w:rPr>
                <w:rFonts w:ascii="Arial" w:hAnsi="Arial" w:cs="Arial"/>
                <w:b/>
                <w:bCs/>
                <w:color w:val="FFFFFF" w:themeColor="background1"/>
                <w:sz w:val="28"/>
                <w:szCs w:val="28"/>
              </w:rPr>
              <w:lastRenderedPageBreak/>
              <w:t>Quality Area 5 – Relationships with children</w:t>
            </w:r>
            <w:bookmarkEnd w:id="24"/>
            <w:r w:rsidRPr="3FF4B918">
              <w:rPr>
                <w:rFonts w:ascii="Arial" w:hAnsi="Arial" w:cs="Arial"/>
                <w:b/>
                <w:bCs/>
                <w:color w:val="FFFFFF" w:themeColor="background1"/>
                <w:sz w:val="28"/>
                <w:szCs w:val="28"/>
              </w:rPr>
              <w:t xml:space="preserve">    </w:t>
            </w:r>
          </w:p>
        </w:tc>
      </w:tr>
      <w:tr w:rsidR="00D31E72" w:rsidRPr="003365D9" w14:paraId="0638030F" w14:textId="77777777" w:rsidTr="3FF4B918">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9B9567E" w14:textId="19E11C91" w:rsidR="00D31E72" w:rsidRPr="003365D9" w:rsidRDefault="00D31E72" w:rsidP="001D7E97">
            <w:pPr>
              <w:pStyle w:val="Heading1"/>
              <w:spacing w:before="0"/>
              <w:rPr>
                <w:rFonts w:ascii="Arial" w:hAnsi="Arial" w:cs="Arial"/>
                <w:color w:val="FFFFFF" w:themeColor="background1"/>
                <w:sz w:val="20"/>
                <w:szCs w:val="20"/>
              </w:rPr>
            </w:pPr>
            <w:bookmarkStart w:id="25" w:name="_Toc1136914727"/>
            <w:r w:rsidRPr="3FF4B918">
              <w:rPr>
                <w:rFonts w:ascii="Arial" w:hAnsi="Arial" w:cs="Arial"/>
                <w:b/>
                <w:bCs/>
                <w:color w:val="3C4E62" w:themeColor="accent4"/>
                <w:sz w:val="20"/>
                <w:szCs w:val="20"/>
              </w:rPr>
              <w:t xml:space="preserve">Standard 5.1: </w:t>
            </w:r>
            <w:r w:rsidRPr="3FF4B918">
              <w:rPr>
                <w:rFonts w:ascii="Arial" w:hAnsi="Arial" w:cs="Arial"/>
                <w:color w:val="3C4E62" w:themeColor="accent4"/>
                <w:sz w:val="20"/>
                <w:szCs w:val="20"/>
              </w:rPr>
              <w:t>Respectful and equitable relationships are maintained with each child</w:t>
            </w:r>
            <w:bookmarkEnd w:id="25"/>
          </w:p>
        </w:tc>
      </w:tr>
      <w:tr w:rsidR="00D31E72" w:rsidRPr="003365D9" w14:paraId="20E18C0B" w14:textId="77777777" w:rsidTr="3FF4B91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D9FD6A"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EDB905F"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83E3D37"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6BF43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2884590"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51FB3D45" w14:textId="77777777" w:rsidTr="3FF4B918">
        <w:trPr>
          <w:trHeight w:val="341"/>
        </w:trPr>
        <w:tc>
          <w:tcPr>
            <w:tcW w:w="744" w:type="pct"/>
            <w:vMerge w:val="restart"/>
            <w:tcBorders>
              <w:top w:val="single" w:sz="4" w:space="0" w:color="D9D9D9" w:themeColor="background1" w:themeShade="D9"/>
            </w:tcBorders>
          </w:tcPr>
          <w:p w14:paraId="07C63699" w14:textId="13A4B2B9" w:rsidR="00D31E72" w:rsidRPr="003365D9" w:rsidRDefault="00D31E72" w:rsidP="00D31E72">
            <w:pPr>
              <w:rPr>
                <w:rFonts w:cstheme="minorHAnsi"/>
                <w:bCs/>
                <w:szCs w:val="20"/>
              </w:rPr>
            </w:pPr>
            <w:r w:rsidRPr="003365D9">
              <w:rPr>
                <w:szCs w:val="20"/>
              </w:rPr>
              <w:t>Positive educator to child interactions</w:t>
            </w:r>
          </w:p>
        </w:tc>
        <w:tc>
          <w:tcPr>
            <w:tcW w:w="337" w:type="pct"/>
            <w:vMerge w:val="restart"/>
            <w:tcBorders>
              <w:top w:val="single" w:sz="4" w:space="0" w:color="D9D9D9" w:themeColor="background1" w:themeShade="D9"/>
            </w:tcBorders>
          </w:tcPr>
          <w:p w14:paraId="5A2952B0" w14:textId="4C9D71F8" w:rsidR="00D31E72" w:rsidRPr="003365D9" w:rsidRDefault="00D31E72" w:rsidP="00D31E72">
            <w:pPr>
              <w:rPr>
                <w:rFonts w:cstheme="minorHAnsi"/>
                <w:bCs/>
                <w:szCs w:val="20"/>
              </w:rPr>
            </w:pPr>
            <w:r w:rsidRPr="003365D9">
              <w:rPr>
                <w:bCs/>
                <w:szCs w:val="20"/>
              </w:rPr>
              <w:t>5.1.1</w:t>
            </w:r>
          </w:p>
        </w:tc>
        <w:tc>
          <w:tcPr>
            <w:tcW w:w="947" w:type="pct"/>
            <w:vMerge w:val="restart"/>
            <w:tcBorders>
              <w:top w:val="single" w:sz="4" w:space="0" w:color="D9D9D9" w:themeColor="background1" w:themeShade="D9"/>
            </w:tcBorders>
          </w:tcPr>
          <w:p w14:paraId="7E56123C" w14:textId="19D8C985" w:rsidR="00D31E72" w:rsidRPr="003365D9" w:rsidRDefault="00D31E72" w:rsidP="00D31E72">
            <w:pPr>
              <w:rPr>
                <w:rFonts w:cstheme="minorHAnsi"/>
                <w:szCs w:val="20"/>
              </w:rPr>
            </w:pPr>
            <w:r w:rsidRPr="003365D9">
              <w:rPr>
                <w:szCs w:val="20"/>
              </w:rPr>
              <w:t>Responsive and meaningful interactions build trusting relationships which engage and support each child to feel secure, confident and included.</w:t>
            </w:r>
          </w:p>
        </w:tc>
        <w:tc>
          <w:tcPr>
            <w:tcW w:w="2297" w:type="pct"/>
            <w:tcBorders>
              <w:top w:val="single" w:sz="4" w:space="0" w:color="D9D9D9" w:themeColor="background1" w:themeShade="D9"/>
            </w:tcBorders>
          </w:tcPr>
          <w:p w14:paraId="47068201" w14:textId="76E71659" w:rsidR="00D31E72" w:rsidRPr="003365D9" w:rsidRDefault="2B0AB842" w:rsidP="5AE9DDF1">
            <w:pPr>
              <w:rPr>
                <w:rFonts w:eastAsia="Arial" w:cs="Arial"/>
              </w:rPr>
            </w:pPr>
            <w:r w:rsidRPr="5AE9DDF1">
              <w:rPr>
                <w:rFonts w:eastAsia="Arial" w:cs="Arial"/>
              </w:rPr>
              <w:t>We regularly learn about the histories, cultures, languages, traditions, child-rearing practices, and lifestyle choices of the families using our service. We engage in regular discussions with parents during enrolment and throughout their time with us to stay informed about any changes in their home life and to understand any specific aspects of their children’s identities that they would like us to incorporate into the classroom, such as their cultural background and traditions.</w:t>
            </w:r>
          </w:p>
        </w:tc>
        <w:sdt>
          <w:sdtPr>
            <w:rPr>
              <w:rFonts w:cstheme="minorBidi"/>
            </w:rPr>
            <w:id w:val="1265033126"/>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5FB64417" w14:textId="203A6721" w:rsidR="00D31E72" w:rsidRPr="003365D9" w:rsidRDefault="00C4425B"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302193125"/>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6E5F1D7D"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504DCEF9" w14:textId="77777777" w:rsidTr="3FF4B918">
        <w:trPr>
          <w:trHeight w:val="266"/>
        </w:trPr>
        <w:tc>
          <w:tcPr>
            <w:tcW w:w="744" w:type="pct"/>
            <w:vMerge/>
          </w:tcPr>
          <w:p w14:paraId="2E6A5975" w14:textId="77777777" w:rsidR="00D31E72" w:rsidRPr="003365D9" w:rsidRDefault="00D31E72" w:rsidP="001D7E97">
            <w:pPr>
              <w:rPr>
                <w:rFonts w:cstheme="minorHAnsi"/>
                <w:szCs w:val="20"/>
              </w:rPr>
            </w:pPr>
          </w:p>
        </w:tc>
        <w:tc>
          <w:tcPr>
            <w:tcW w:w="337" w:type="pct"/>
            <w:vMerge/>
          </w:tcPr>
          <w:p w14:paraId="40F6ABBB" w14:textId="77777777" w:rsidR="00D31E72" w:rsidRPr="003365D9" w:rsidRDefault="00D31E72" w:rsidP="001D7E97">
            <w:pPr>
              <w:rPr>
                <w:rFonts w:cstheme="minorHAnsi"/>
                <w:bCs/>
                <w:szCs w:val="20"/>
              </w:rPr>
            </w:pPr>
          </w:p>
        </w:tc>
        <w:tc>
          <w:tcPr>
            <w:tcW w:w="947" w:type="pct"/>
            <w:vMerge/>
          </w:tcPr>
          <w:p w14:paraId="5226F0AF" w14:textId="77777777" w:rsidR="00D31E72" w:rsidRPr="003365D9" w:rsidRDefault="00D31E72" w:rsidP="001D7E97">
            <w:pPr>
              <w:rPr>
                <w:rFonts w:cstheme="minorHAnsi"/>
                <w:szCs w:val="20"/>
              </w:rPr>
            </w:pPr>
          </w:p>
        </w:tc>
        <w:tc>
          <w:tcPr>
            <w:tcW w:w="2297" w:type="pct"/>
          </w:tcPr>
          <w:p w14:paraId="3AEC5BEA" w14:textId="409D1791" w:rsidR="00D31E72" w:rsidRPr="00056356" w:rsidRDefault="010A2609" w:rsidP="5AE9DDF1">
            <w:pPr>
              <w:rPr>
                <w:rFonts w:eastAsia="Arial" w:cs="Arial"/>
                <w:szCs w:val="20"/>
              </w:rPr>
            </w:pPr>
            <w:r w:rsidRPr="00056356">
              <w:rPr>
                <w:rFonts w:eastAsia="Arial" w:cs="Arial"/>
                <w:color w:val="000000"/>
                <w:szCs w:val="20"/>
              </w:rPr>
              <w:t xml:space="preserve">We respond to each child’s preferences and help all children develop a sense of security, belonging, and confidence within our service. Our staff collaborates with each other, families, and the children to ensure that every child is listened to and </w:t>
            </w:r>
            <w:r w:rsidR="002B5F9F" w:rsidRPr="00056356">
              <w:rPr>
                <w:rFonts w:eastAsia="Arial" w:cs="Arial"/>
                <w:color w:val="000000"/>
                <w:szCs w:val="20"/>
              </w:rPr>
              <w:t>can</w:t>
            </w:r>
            <w:r w:rsidRPr="00056356">
              <w:rPr>
                <w:rFonts w:eastAsia="Arial" w:cs="Arial"/>
                <w:color w:val="000000"/>
                <w:szCs w:val="20"/>
              </w:rPr>
              <w:t xml:space="preserve"> contribute to the program, fostering their sense of belonging. We continuously strive to meet each child’s needs and treat every child as a valued member of our community, affirming that they are important and that their opinions and voices matter.</w:t>
            </w:r>
          </w:p>
        </w:tc>
        <w:tc>
          <w:tcPr>
            <w:tcW w:w="338" w:type="pct"/>
            <w:vMerge/>
          </w:tcPr>
          <w:p w14:paraId="188F00E5" w14:textId="77777777" w:rsidR="00D31E72" w:rsidRPr="003365D9" w:rsidRDefault="00D31E72" w:rsidP="001D7E97">
            <w:pPr>
              <w:jc w:val="center"/>
              <w:rPr>
                <w:rFonts w:cstheme="minorHAnsi"/>
                <w:bCs/>
                <w:szCs w:val="20"/>
              </w:rPr>
            </w:pPr>
          </w:p>
        </w:tc>
        <w:tc>
          <w:tcPr>
            <w:tcW w:w="337" w:type="pct"/>
            <w:vMerge/>
          </w:tcPr>
          <w:p w14:paraId="4121FF59" w14:textId="77777777" w:rsidR="00D31E72" w:rsidRPr="003365D9" w:rsidRDefault="00D31E72" w:rsidP="001D7E97">
            <w:pPr>
              <w:jc w:val="center"/>
              <w:rPr>
                <w:rFonts w:cstheme="minorHAnsi"/>
                <w:bCs/>
                <w:szCs w:val="20"/>
              </w:rPr>
            </w:pPr>
          </w:p>
        </w:tc>
      </w:tr>
      <w:tr w:rsidR="00D31E72" w:rsidRPr="003365D9" w14:paraId="2B0F4053" w14:textId="77777777" w:rsidTr="3FF4B918">
        <w:trPr>
          <w:trHeight w:val="345"/>
        </w:trPr>
        <w:tc>
          <w:tcPr>
            <w:tcW w:w="744" w:type="pct"/>
            <w:vMerge/>
          </w:tcPr>
          <w:p w14:paraId="540A17E6" w14:textId="77777777" w:rsidR="00D31E72" w:rsidRPr="003365D9" w:rsidRDefault="00D31E72" w:rsidP="001D7E97">
            <w:pPr>
              <w:rPr>
                <w:rFonts w:cstheme="minorHAnsi"/>
                <w:szCs w:val="20"/>
              </w:rPr>
            </w:pPr>
          </w:p>
        </w:tc>
        <w:tc>
          <w:tcPr>
            <w:tcW w:w="337" w:type="pct"/>
            <w:vMerge/>
          </w:tcPr>
          <w:p w14:paraId="2243AC8C" w14:textId="77777777" w:rsidR="00D31E72" w:rsidRPr="003365D9" w:rsidRDefault="00D31E72" w:rsidP="001D7E97">
            <w:pPr>
              <w:rPr>
                <w:rFonts w:cstheme="minorHAnsi"/>
                <w:bCs/>
                <w:szCs w:val="20"/>
              </w:rPr>
            </w:pPr>
          </w:p>
        </w:tc>
        <w:tc>
          <w:tcPr>
            <w:tcW w:w="947" w:type="pct"/>
            <w:vMerge/>
          </w:tcPr>
          <w:p w14:paraId="193F301B" w14:textId="77777777" w:rsidR="00D31E72" w:rsidRPr="003365D9" w:rsidRDefault="00D31E72" w:rsidP="001D7E97">
            <w:pPr>
              <w:rPr>
                <w:rFonts w:cstheme="minorHAnsi"/>
                <w:szCs w:val="20"/>
              </w:rPr>
            </w:pPr>
          </w:p>
        </w:tc>
        <w:tc>
          <w:tcPr>
            <w:tcW w:w="2297" w:type="pct"/>
          </w:tcPr>
          <w:p w14:paraId="28254CF5" w14:textId="1153CA89" w:rsidR="00D31E72" w:rsidRPr="003365D9" w:rsidRDefault="010A2609" w:rsidP="5AE9DDF1">
            <w:pPr>
              <w:rPr>
                <w:rFonts w:cstheme="minorBidi"/>
              </w:rPr>
            </w:pPr>
            <w:r w:rsidRPr="5AE9DDF1">
              <w:rPr>
                <w:rFonts w:eastAsia="Arial" w:cs="Arial"/>
              </w:rPr>
              <w:t>Plans for the inclusion of children with additional needs are shared and communicated with all educators. We hold verbal discussions with educators about strategies to support these children. This may include families meeting with all educators before their child’s session to communicate their needs and interests, which is then documented on the program for everyone to see. Educators are also provided with information in the health care plan detailing how to support these needs. The coordinator offers ongoing support to ensure that all educators are confident and well-prepared when working with the children.</w:t>
            </w:r>
          </w:p>
        </w:tc>
        <w:tc>
          <w:tcPr>
            <w:tcW w:w="338" w:type="pct"/>
            <w:vMerge/>
          </w:tcPr>
          <w:p w14:paraId="3A0621FB" w14:textId="77777777" w:rsidR="00D31E72" w:rsidRPr="003365D9" w:rsidRDefault="00D31E72" w:rsidP="001D7E97">
            <w:pPr>
              <w:jc w:val="center"/>
              <w:rPr>
                <w:rFonts w:cstheme="minorHAnsi"/>
                <w:bCs/>
                <w:szCs w:val="20"/>
              </w:rPr>
            </w:pPr>
          </w:p>
        </w:tc>
        <w:tc>
          <w:tcPr>
            <w:tcW w:w="337" w:type="pct"/>
            <w:vMerge/>
          </w:tcPr>
          <w:p w14:paraId="18525EE5" w14:textId="77777777" w:rsidR="00D31E72" w:rsidRPr="003365D9" w:rsidRDefault="00D31E72" w:rsidP="001D7E97">
            <w:pPr>
              <w:jc w:val="center"/>
              <w:rPr>
                <w:rFonts w:cstheme="minorHAnsi"/>
                <w:bCs/>
                <w:szCs w:val="20"/>
              </w:rPr>
            </w:pPr>
          </w:p>
        </w:tc>
      </w:tr>
      <w:tr w:rsidR="00D31E72" w:rsidRPr="003365D9" w14:paraId="15189553" w14:textId="77777777" w:rsidTr="3FF4B918">
        <w:trPr>
          <w:trHeight w:val="270"/>
        </w:trPr>
        <w:tc>
          <w:tcPr>
            <w:tcW w:w="744" w:type="pct"/>
            <w:vMerge/>
          </w:tcPr>
          <w:p w14:paraId="03236E6C" w14:textId="77777777" w:rsidR="00D31E72" w:rsidRPr="003365D9" w:rsidRDefault="00D31E72" w:rsidP="001D7E97">
            <w:pPr>
              <w:rPr>
                <w:rFonts w:cstheme="minorHAnsi"/>
                <w:szCs w:val="20"/>
              </w:rPr>
            </w:pPr>
          </w:p>
        </w:tc>
        <w:tc>
          <w:tcPr>
            <w:tcW w:w="337" w:type="pct"/>
            <w:vMerge/>
          </w:tcPr>
          <w:p w14:paraId="014FD68B" w14:textId="77777777" w:rsidR="00D31E72" w:rsidRPr="003365D9" w:rsidRDefault="00D31E72" w:rsidP="001D7E97">
            <w:pPr>
              <w:rPr>
                <w:rFonts w:cstheme="minorHAnsi"/>
                <w:bCs/>
                <w:szCs w:val="20"/>
              </w:rPr>
            </w:pPr>
          </w:p>
        </w:tc>
        <w:tc>
          <w:tcPr>
            <w:tcW w:w="947" w:type="pct"/>
            <w:vMerge/>
          </w:tcPr>
          <w:p w14:paraId="6EE6338A" w14:textId="77777777" w:rsidR="00D31E72" w:rsidRPr="003365D9" w:rsidRDefault="00D31E72" w:rsidP="001D7E97">
            <w:pPr>
              <w:rPr>
                <w:rFonts w:cstheme="minorHAnsi"/>
                <w:szCs w:val="20"/>
              </w:rPr>
            </w:pPr>
          </w:p>
        </w:tc>
        <w:tc>
          <w:tcPr>
            <w:tcW w:w="2297" w:type="pct"/>
          </w:tcPr>
          <w:p w14:paraId="644F6446" w14:textId="756DBE78" w:rsidR="00D31E72" w:rsidRPr="003365D9" w:rsidRDefault="010A2609" w:rsidP="5AE9DDF1">
            <w:pPr>
              <w:rPr>
                <w:rFonts w:cstheme="minorBidi"/>
              </w:rPr>
            </w:pPr>
            <w:r w:rsidRPr="5AE9DDF1">
              <w:rPr>
                <w:rFonts w:eastAsia="Arial" w:cs="Arial"/>
              </w:rPr>
              <w:t xml:space="preserve">Our routines and daily experiences are guided by the children and designed to support their learning, </w:t>
            </w:r>
            <w:r w:rsidR="002B5F9F" w:rsidRPr="5AE9DDF1">
              <w:rPr>
                <w:rFonts w:eastAsia="Arial" w:cs="Arial"/>
              </w:rPr>
              <w:t>considering</w:t>
            </w:r>
            <w:r w:rsidRPr="5AE9DDF1">
              <w:rPr>
                <w:rFonts w:eastAsia="Arial" w:cs="Arial"/>
              </w:rPr>
              <w:t xml:space="preserve"> their preferences and the dynamics of the day.</w:t>
            </w:r>
          </w:p>
          <w:p w14:paraId="7D655600" w14:textId="2638D038" w:rsidR="00D31E72" w:rsidRPr="003365D9" w:rsidRDefault="00D31E72" w:rsidP="5AE9DDF1">
            <w:pPr>
              <w:rPr>
                <w:rFonts w:eastAsia="Arial" w:cs="Arial"/>
              </w:rPr>
            </w:pPr>
          </w:p>
          <w:p w14:paraId="72964FEF" w14:textId="6B60D34E" w:rsidR="00D31E72" w:rsidRPr="003365D9" w:rsidRDefault="010A2609" w:rsidP="5AE9DDF1">
            <w:r w:rsidRPr="5AE9DDF1">
              <w:rPr>
                <w:rFonts w:eastAsia="Arial" w:cs="Arial"/>
              </w:rPr>
              <w:lastRenderedPageBreak/>
              <w:t>We greet all children warmly and show genuine interest in each one. Every child is given the opportunity to participate in the program, activities, and games. If a child chooses not to engage in the planned activities, they can explore other learning opportunities through our open-ended play spaces or request different resources. We encourage all children to succeed in their activities by providing supportive guidance from our educators.</w:t>
            </w:r>
          </w:p>
          <w:p w14:paraId="105429F2" w14:textId="4D187A20" w:rsidR="00D31E72" w:rsidRPr="003365D9" w:rsidRDefault="00D31E72" w:rsidP="5AE9DDF1">
            <w:pPr>
              <w:rPr>
                <w:rFonts w:eastAsia="Arial" w:cs="Arial"/>
              </w:rPr>
            </w:pPr>
          </w:p>
        </w:tc>
        <w:tc>
          <w:tcPr>
            <w:tcW w:w="338" w:type="pct"/>
            <w:vMerge/>
          </w:tcPr>
          <w:p w14:paraId="07D9D01B" w14:textId="77777777" w:rsidR="00D31E72" w:rsidRPr="003365D9" w:rsidRDefault="00D31E72" w:rsidP="001D7E97">
            <w:pPr>
              <w:jc w:val="center"/>
              <w:rPr>
                <w:rFonts w:cstheme="minorHAnsi"/>
                <w:bCs/>
                <w:szCs w:val="20"/>
              </w:rPr>
            </w:pPr>
          </w:p>
        </w:tc>
        <w:tc>
          <w:tcPr>
            <w:tcW w:w="337" w:type="pct"/>
            <w:vMerge/>
          </w:tcPr>
          <w:p w14:paraId="4A114F36" w14:textId="77777777" w:rsidR="00D31E72" w:rsidRPr="003365D9" w:rsidRDefault="00D31E72" w:rsidP="001D7E97">
            <w:pPr>
              <w:jc w:val="center"/>
              <w:rPr>
                <w:rFonts w:cstheme="minorHAnsi"/>
                <w:bCs/>
                <w:szCs w:val="20"/>
              </w:rPr>
            </w:pPr>
          </w:p>
        </w:tc>
      </w:tr>
      <w:tr w:rsidR="00D31E72" w:rsidRPr="003365D9" w14:paraId="5004FEB0" w14:textId="77777777" w:rsidTr="3FF4B918">
        <w:trPr>
          <w:trHeight w:val="20"/>
        </w:trPr>
        <w:tc>
          <w:tcPr>
            <w:tcW w:w="744" w:type="pct"/>
            <w:vMerge/>
          </w:tcPr>
          <w:p w14:paraId="6B25484C" w14:textId="77777777" w:rsidR="00D31E72" w:rsidRPr="003365D9" w:rsidRDefault="00D31E72" w:rsidP="001D7E97">
            <w:pPr>
              <w:rPr>
                <w:rFonts w:cstheme="minorHAnsi"/>
                <w:szCs w:val="20"/>
              </w:rPr>
            </w:pPr>
          </w:p>
        </w:tc>
        <w:tc>
          <w:tcPr>
            <w:tcW w:w="337" w:type="pct"/>
            <w:vMerge/>
          </w:tcPr>
          <w:p w14:paraId="10537FD4" w14:textId="77777777" w:rsidR="00D31E72" w:rsidRPr="003365D9" w:rsidRDefault="00D31E72" w:rsidP="001D7E97">
            <w:pPr>
              <w:rPr>
                <w:rFonts w:cstheme="minorHAnsi"/>
                <w:bCs/>
                <w:szCs w:val="20"/>
              </w:rPr>
            </w:pPr>
          </w:p>
        </w:tc>
        <w:tc>
          <w:tcPr>
            <w:tcW w:w="947" w:type="pct"/>
            <w:vMerge/>
          </w:tcPr>
          <w:p w14:paraId="6E5B9100" w14:textId="77777777" w:rsidR="00D31E72" w:rsidRPr="003365D9" w:rsidRDefault="00D31E72" w:rsidP="001D7E97">
            <w:pPr>
              <w:rPr>
                <w:rFonts w:cstheme="minorHAnsi"/>
                <w:szCs w:val="20"/>
              </w:rPr>
            </w:pPr>
          </w:p>
        </w:tc>
        <w:tc>
          <w:tcPr>
            <w:tcW w:w="2297" w:type="pct"/>
          </w:tcPr>
          <w:p w14:paraId="1A4179D0" w14:textId="5A6E0FAA" w:rsidR="00D31E72" w:rsidRPr="003365D9" w:rsidRDefault="010A2609" w:rsidP="5AE9DDF1">
            <w:pPr>
              <w:rPr>
                <w:rFonts w:cstheme="minorBidi"/>
              </w:rPr>
            </w:pPr>
            <w:r w:rsidRPr="5AE9DDF1">
              <w:rPr>
                <w:rFonts w:cstheme="minorBidi"/>
              </w:rPr>
              <w:t>We use our interactions with children to support both the maintenance of home languages and the learning of English as an additional language, in alignment with communication from families.</w:t>
            </w:r>
          </w:p>
          <w:p w14:paraId="49D6948D" w14:textId="7883D562" w:rsidR="00D31E72" w:rsidRPr="003365D9" w:rsidRDefault="00D31E72" w:rsidP="5AE9DDF1">
            <w:pPr>
              <w:rPr>
                <w:rFonts w:cstheme="minorBidi"/>
              </w:rPr>
            </w:pPr>
          </w:p>
        </w:tc>
        <w:tc>
          <w:tcPr>
            <w:tcW w:w="338" w:type="pct"/>
            <w:vMerge/>
          </w:tcPr>
          <w:p w14:paraId="480DC043" w14:textId="77777777" w:rsidR="00D31E72" w:rsidRPr="003365D9" w:rsidRDefault="00D31E72" w:rsidP="001D7E97">
            <w:pPr>
              <w:jc w:val="center"/>
              <w:rPr>
                <w:rFonts w:cstheme="minorHAnsi"/>
                <w:bCs/>
                <w:szCs w:val="20"/>
              </w:rPr>
            </w:pPr>
          </w:p>
        </w:tc>
        <w:tc>
          <w:tcPr>
            <w:tcW w:w="337" w:type="pct"/>
            <w:vMerge/>
          </w:tcPr>
          <w:p w14:paraId="5295986A" w14:textId="77777777" w:rsidR="00D31E72" w:rsidRPr="003365D9" w:rsidRDefault="00D31E72" w:rsidP="001D7E97">
            <w:pPr>
              <w:jc w:val="center"/>
              <w:rPr>
                <w:rFonts w:cstheme="minorHAnsi"/>
                <w:bCs/>
                <w:szCs w:val="20"/>
              </w:rPr>
            </w:pPr>
          </w:p>
        </w:tc>
      </w:tr>
      <w:tr w:rsidR="00D31E72" w:rsidRPr="003365D9" w14:paraId="55B2E718" w14:textId="77777777" w:rsidTr="3FF4B918">
        <w:trPr>
          <w:trHeight w:val="254"/>
        </w:trPr>
        <w:tc>
          <w:tcPr>
            <w:tcW w:w="744" w:type="pct"/>
            <w:vMerge w:val="restart"/>
          </w:tcPr>
          <w:p w14:paraId="6AAB7A28" w14:textId="400CDD71" w:rsidR="00D31E72" w:rsidRPr="003365D9" w:rsidRDefault="00D31E72" w:rsidP="00D31E72">
            <w:pPr>
              <w:rPr>
                <w:rFonts w:cstheme="minorHAnsi"/>
                <w:bCs/>
                <w:szCs w:val="20"/>
              </w:rPr>
            </w:pPr>
            <w:r w:rsidRPr="003365D9">
              <w:rPr>
                <w:szCs w:val="20"/>
              </w:rPr>
              <w:t>Dignity and rights of the child</w:t>
            </w:r>
          </w:p>
        </w:tc>
        <w:tc>
          <w:tcPr>
            <w:tcW w:w="337" w:type="pct"/>
            <w:vMerge w:val="restart"/>
          </w:tcPr>
          <w:p w14:paraId="4F7A30AA" w14:textId="0E157C71" w:rsidR="00D31E72" w:rsidRPr="003365D9" w:rsidRDefault="00D31E72" w:rsidP="00D31E72">
            <w:pPr>
              <w:rPr>
                <w:rFonts w:cstheme="minorHAnsi"/>
                <w:bCs/>
                <w:szCs w:val="20"/>
              </w:rPr>
            </w:pPr>
            <w:r w:rsidRPr="003365D9">
              <w:rPr>
                <w:bCs/>
                <w:szCs w:val="20"/>
              </w:rPr>
              <w:t>5.1.2</w:t>
            </w:r>
          </w:p>
        </w:tc>
        <w:tc>
          <w:tcPr>
            <w:tcW w:w="947" w:type="pct"/>
            <w:vMerge w:val="restart"/>
          </w:tcPr>
          <w:p w14:paraId="1DA9C553" w14:textId="4B275988" w:rsidR="00D31E72" w:rsidRPr="003365D9" w:rsidRDefault="00D31E72" w:rsidP="00D31E72">
            <w:pPr>
              <w:rPr>
                <w:rFonts w:cstheme="minorHAnsi"/>
                <w:bCs/>
                <w:szCs w:val="20"/>
              </w:rPr>
            </w:pPr>
            <w:r w:rsidRPr="003365D9">
              <w:rPr>
                <w:szCs w:val="20"/>
              </w:rPr>
              <w:t>The dignity and rights of every child are maintained.</w:t>
            </w:r>
          </w:p>
        </w:tc>
        <w:tc>
          <w:tcPr>
            <w:tcW w:w="2297" w:type="pct"/>
          </w:tcPr>
          <w:p w14:paraId="6AA77E7D" w14:textId="7D934122" w:rsidR="5A934C7E" w:rsidRDefault="5A934C7E" w:rsidP="5AE9DDF1">
            <w:pPr>
              <w:rPr>
                <w:rFonts w:eastAsia="Arial" w:cs="Arial"/>
                <w:color w:val="000000"/>
                <w:szCs w:val="20"/>
              </w:rPr>
            </w:pPr>
            <w:r w:rsidRPr="5AE9DDF1">
              <w:rPr>
                <w:rFonts w:eastAsia="Arial" w:cs="Arial"/>
                <w:color w:val="000000"/>
                <w:szCs w:val="20"/>
              </w:rPr>
              <w:t>We celebrate diversity by supporting each child’s sense of identity and guiding their understanding of cultural diversity. Educators at Keiki take a continuous interest in the children’s activities outside our service and their community experiences, such as visiting the zoo on weekends, which may spark an interest in animals. Children are encouraged to share their talents with their peers and to support each other whenever possible. We ensure that each child’s dignity is always maintained.</w:t>
            </w:r>
          </w:p>
          <w:p w14:paraId="1503B348" w14:textId="6C80F4AD" w:rsidR="00D31E72" w:rsidRPr="003365D9" w:rsidRDefault="00D31E72" w:rsidP="5AA5DC6E">
            <w:pPr>
              <w:rPr>
                <w:rFonts w:cstheme="minorBidi"/>
              </w:rPr>
            </w:pPr>
          </w:p>
        </w:tc>
        <w:sdt>
          <w:sdtPr>
            <w:rPr>
              <w:rFonts w:cstheme="minorBidi"/>
            </w:rPr>
            <w:id w:val="930776732"/>
            <w14:checkbox>
              <w14:checked w14:val="1"/>
              <w14:checkedState w14:val="2612" w14:font="MS Gothic"/>
              <w14:uncheckedState w14:val="2610" w14:font="MS Gothic"/>
            </w14:checkbox>
          </w:sdtPr>
          <w:sdtContent>
            <w:tc>
              <w:tcPr>
                <w:tcW w:w="338" w:type="pct"/>
                <w:vMerge w:val="restart"/>
              </w:tcPr>
              <w:p w14:paraId="4A01987D" w14:textId="58BF7F4A" w:rsidR="00D31E72" w:rsidRPr="003365D9" w:rsidRDefault="00C4425B"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821920128"/>
            <w14:checkbox>
              <w14:checked w14:val="0"/>
              <w14:checkedState w14:val="2612" w14:font="MS Gothic"/>
              <w14:uncheckedState w14:val="2610" w14:font="MS Gothic"/>
            </w14:checkbox>
          </w:sdtPr>
          <w:sdtContent>
            <w:tc>
              <w:tcPr>
                <w:tcW w:w="337" w:type="pct"/>
                <w:vMerge w:val="restart"/>
              </w:tcPr>
              <w:p w14:paraId="3A43CA41"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1498F1C4" w14:textId="77777777" w:rsidTr="3FF4B918">
        <w:trPr>
          <w:trHeight w:val="254"/>
        </w:trPr>
        <w:tc>
          <w:tcPr>
            <w:tcW w:w="744" w:type="pct"/>
            <w:vMerge/>
          </w:tcPr>
          <w:p w14:paraId="4B58687F" w14:textId="77777777" w:rsidR="00D31E72" w:rsidRPr="003365D9" w:rsidRDefault="00D31E72" w:rsidP="001D7E97">
            <w:pPr>
              <w:rPr>
                <w:rFonts w:cstheme="minorHAnsi"/>
                <w:szCs w:val="20"/>
              </w:rPr>
            </w:pPr>
          </w:p>
        </w:tc>
        <w:tc>
          <w:tcPr>
            <w:tcW w:w="337" w:type="pct"/>
            <w:vMerge/>
          </w:tcPr>
          <w:p w14:paraId="19ADB5BE" w14:textId="77777777" w:rsidR="00D31E72" w:rsidRPr="003365D9" w:rsidRDefault="00D31E72" w:rsidP="001D7E97">
            <w:pPr>
              <w:rPr>
                <w:rFonts w:cstheme="minorHAnsi"/>
                <w:bCs/>
                <w:szCs w:val="20"/>
              </w:rPr>
            </w:pPr>
          </w:p>
        </w:tc>
        <w:tc>
          <w:tcPr>
            <w:tcW w:w="947" w:type="pct"/>
            <w:vMerge/>
          </w:tcPr>
          <w:p w14:paraId="3821F930" w14:textId="77777777" w:rsidR="00D31E72" w:rsidRPr="003365D9" w:rsidRDefault="00D31E72" w:rsidP="001D7E97">
            <w:pPr>
              <w:rPr>
                <w:rFonts w:cstheme="minorHAnsi"/>
                <w:szCs w:val="20"/>
              </w:rPr>
            </w:pPr>
          </w:p>
        </w:tc>
        <w:tc>
          <w:tcPr>
            <w:tcW w:w="2297" w:type="pct"/>
          </w:tcPr>
          <w:p w14:paraId="0A618500" w14:textId="027F1515" w:rsidR="00D31E72" w:rsidRPr="003365D9" w:rsidRDefault="500D00FE" w:rsidP="5AE9DDF1">
            <w:pPr>
              <w:rPr>
                <w:rFonts w:cstheme="minorBidi"/>
              </w:rPr>
            </w:pPr>
            <w:r w:rsidRPr="5AE9DDF1">
              <w:rPr>
                <w:rFonts w:cstheme="minorBidi"/>
              </w:rPr>
              <w:t>We communicate our culturally diverse practices with families through various channels. Our service uses the online platform Xplor to send information and updates, and we also utilize Playground to post about learning experiences and showcase our cultural practices.</w:t>
            </w:r>
          </w:p>
        </w:tc>
        <w:tc>
          <w:tcPr>
            <w:tcW w:w="338" w:type="pct"/>
            <w:vMerge/>
          </w:tcPr>
          <w:p w14:paraId="5A380D51" w14:textId="77777777" w:rsidR="00D31E72" w:rsidRPr="003365D9" w:rsidRDefault="00D31E72" w:rsidP="001D7E97">
            <w:pPr>
              <w:jc w:val="center"/>
              <w:rPr>
                <w:rFonts w:cstheme="minorHAnsi"/>
                <w:bCs/>
                <w:szCs w:val="20"/>
              </w:rPr>
            </w:pPr>
          </w:p>
        </w:tc>
        <w:tc>
          <w:tcPr>
            <w:tcW w:w="337" w:type="pct"/>
            <w:vMerge/>
          </w:tcPr>
          <w:p w14:paraId="3363BEBC" w14:textId="77777777" w:rsidR="00D31E72" w:rsidRPr="003365D9" w:rsidRDefault="00D31E72" w:rsidP="001D7E97">
            <w:pPr>
              <w:jc w:val="center"/>
              <w:rPr>
                <w:rFonts w:cstheme="minorHAnsi"/>
                <w:bCs/>
                <w:szCs w:val="20"/>
              </w:rPr>
            </w:pPr>
          </w:p>
        </w:tc>
      </w:tr>
      <w:tr w:rsidR="00D31E72" w:rsidRPr="003365D9" w14:paraId="147F1023" w14:textId="77777777" w:rsidTr="3FF4B918">
        <w:trPr>
          <w:trHeight w:val="254"/>
        </w:trPr>
        <w:tc>
          <w:tcPr>
            <w:tcW w:w="744" w:type="pct"/>
            <w:vMerge/>
          </w:tcPr>
          <w:p w14:paraId="79F7F599" w14:textId="77777777" w:rsidR="00D31E72" w:rsidRPr="003365D9" w:rsidRDefault="00D31E72" w:rsidP="001D7E97">
            <w:pPr>
              <w:rPr>
                <w:rFonts w:cstheme="minorHAnsi"/>
                <w:szCs w:val="20"/>
              </w:rPr>
            </w:pPr>
          </w:p>
        </w:tc>
        <w:tc>
          <w:tcPr>
            <w:tcW w:w="337" w:type="pct"/>
            <w:vMerge/>
          </w:tcPr>
          <w:p w14:paraId="3895E26C" w14:textId="77777777" w:rsidR="00D31E72" w:rsidRPr="003365D9" w:rsidRDefault="00D31E72" w:rsidP="001D7E97">
            <w:pPr>
              <w:rPr>
                <w:rFonts w:cstheme="minorHAnsi"/>
                <w:bCs/>
                <w:szCs w:val="20"/>
              </w:rPr>
            </w:pPr>
          </w:p>
        </w:tc>
        <w:tc>
          <w:tcPr>
            <w:tcW w:w="947" w:type="pct"/>
            <w:vMerge/>
          </w:tcPr>
          <w:p w14:paraId="691C1C2E" w14:textId="77777777" w:rsidR="00D31E72" w:rsidRPr="003365D9" w:rsidRDefault="00D31E72" w:rsidP="001D7E97">
            <w:pPr>
              <w:rPr>
                <w:rFonts w:cstheme="minorHAnsi"/>
                <w:szCs w:val="20"/>
              </w:rPr>
            </w:pPr>
          </w:p>
        </w:tc>
        <w:tc>
          <w:tcPr>
            <w:tcW w:w="2297" w:type="pct"/>
          </w:tcPr>
          <w:p w14:paraId="7671ED78" w14:textId="2171BC6A" w:rsidR="00D31E72" w:rsidRPr="003365D9" w:rsidRDefault="500D00FE" w:rsidP="5AE9DDF1">
            <w:pPr>
              <w:rPr>
                <w:rFonts w:cstheme="minorBidi"/>
              </w:rPr>
            </w:pPr>
            <w:r w:rsidRPr="5AE9DDF1">
              <w:rPr>
                <w:rFonts w:eastAsia="Arial" w:cs="Arial"/>
              </w:rPr>
              <w:t xml:space="preserve">We reflect on the equity and rights of each child, especially considering how our own practices and </w:t>
            </w:r>
            <w:r w:rsidR="002B5F9F" w:rsidRPr="5AE9DDF1">
              <w:rPr>
                <w:rFonts w:eastAsia="Arial" w:cs="Arial"/>
              </w:rPr>
              <w:t>behaviours</w:t>
            </w:r>
            <w:r w:rsidRPr="5AE9DDF1">
              <w:rPr>
                <w:rFonts w:eastAsia="Arial" w:cs="Arial"/>
              </w:rPr>
              <w:t xml:space="preserve"> may impact individual children. All educators are familiar with our code of conduct and adhere to it, including communicating any issues to a senior educator.</w:t>
            </w:r>
          </w:p>
        </w:tc>
        <w:tc>
          <w:tcPr>
            <w:tcW w:w="338" w:type="pct"/>
            <w:vMerge/>
          </w:tcPr>
          <w:p w14:paraId="0BB00FDB" w14:textId="77777777" w:rsidR="00D31E72" w:rsidRPr="003365D9" w:rsidRDefault="00D31E72" w:rsidP="001D7E97">
            <w:pPr>
              <w:jc w:val="center"/>
              <w:rPr>
                <w:rFonts w:cstheme="minorHAnsi"/>
                <w:bCs/>
                <w:szCs w:val="20"/>
              </w:rPr>
            </w:pPr>
          </w:p>
        </w:tc>
        <w:tc>
          <w:tcPr>
            <w:tcW w:w="337" w:type="pct"/>
            <w:vMerge/>
          </w:tcPr>
          <w:p w14:paraId="7C5CF063" w14:textId="77777777" w:rsidR="00D31E72" w:rsidRPr="003365D9" w:rsidRDefault="00D31E72" w:rsidP="001D7E97">
            <w:pPr>
              <w:jc w:val="center"/>
              <w:rPr>
                <w:rFonts w:cstheme="minorHAnsi"/>
                <w:bCs/>
                <w:szCs w:val="20"/>
              </w:rPr>
            </w:pPr>
          </w:p>
        </w:tc>
      </w:tr>
      <w:tr w:rsidR="00D31E72" w:rsidRPr="003365D9" w14:paraId="36341AE9" w14:textId="77777777" w:rsidTr="3FF4B918">
        <w:trPr>
          <w:trHeight w:val="254"/>
        </w:trPr>
        <w:tc>
          <w:tcPr>
            <w:tcW w:w="744" w:type="pct"/>
            <w:vMerge/>
          </w:tcPr>
          <w:p w14:paraId="699AC017" w14:textId="77777777" w:rsidR="00D31E72" w:rsidRPr="003365D9" w:rsidRDefault="00D31E72" w:rsidP="001D7E97">
            <w:pPr>
              <w:rPr>
                <w:rFonts w:cstheme="minorHAnsi"/>
                <w:szCs w:val="20"/>
              </w:rPr>
            </w:pPr>
          </w:p>
        </w:tc>
        <w:tc>
          <w:tcPr>
            <w:tcW w:w="337" w:type="pct"/>
            <w:vMerge/>
          </w:tcPr>
          <w:p w14:paraId="70C82717" w14:textId="77777777" w:rsidR="00D31E72" w:rsidRPr="003365D9" w:rsidRDefault="00D31E72" w:rsidP="001D7E97">
            <w:pPr>
              <w:rPr>
                <w:rFonts w:cstheme="minorHAnsi"/>
                <w:bCs/>
                <w:szCs w:val="20"/>
              </w:rPr>
            </w:pPr>
          </w:p>
        </w:tc>
        <w:tc>
          <w:tcPr>
            <w:tcW w:w="947" w:type="pct"/>
            <w:vMerge/>
          </w:tcPr>
          <w:p w14:paraId="49909D68" w14:textId="77777777" w:rsidR="00D31E72" w:rsidRPr="003365D9" w:rsidRDefault="00D31E72" w:rsidP="001D7E97">
            <w:pPr>
              <w:rPr>
                <w:rFonts w:cstheme="minorHAnsi"/>
                <w:szCs w:val="20"/>
              </w:rPr>
            </w:pPr>
          </w:p>
        </w:tc>
        <w:tc>
          <w:tcPr>
            <w:tcW w:w="2297" w:type="pct"/>
          </w:tcPr>
          <w:p w14:paraId="4BF388F4" w14:textId="28FF7A7B" w:rsidR="00D31E72" w:rsidRPr="003365D9" w:rsidRDefault="500D00FE" w:rsidP="5AE9DDF1">
            <w:pPr>
              <w:rPr>
                <w:rFonts w:cstheme="minorBidi"/>
              </w:rPr>
            </w:pPr>
            <w:r w:rsidRPr="5AE9DDF1">
              <w:rPr>
                <w:rFonts w:cstheme="minorBidi"/>
              </w:rPr>
              <w:t>We reflect on, identify, and minimize the impact of our own biases on our practices and relationships with children and families.</w:t>
            </w:r>
          </w:p>
        </w:tc>
        <w:tc>
          <w:tcPr>
            <w:tcW w:w="338" w:type="pct"/>
            <w:vMerge/>
          </w:tcPr>
          <w:p w14:paraId="58D9E13D" w14:textId="77777777" w:rsidR="00D31E72" w:rsidRPr="003365D9" w:rsidRDefault="00D31E72" w:rsidP="001D7E97">
            <w:pPr>
              <w:jc w:val="center"/>
              <w:rPr>
                <w:rFonts w:cstheme="minorHAnsi"/>
                <w:bCs/>
                <w:szCs w:val="20"/>
              </w:rPr>
            </w:pPr>
          </w:p>
        </w:tc>
        <w:tc>
          <w:tcPr>
            <w:tcW w:w="337" w:type="pct"/>
            <w:vMerge/>
          </w:tcPr>
          <w:p w14:paraId="39A2D0E1" w14:textId="77777777" w:rsidR="00D31E72" w:rsidRPr="003365D9" w:rsidRDefault="00D31E72" w:rsidP="001D7E97">
            <w:pPr>
              <w:jc w:val="center"/>
              <w:rPr>
                <w:rFonts w:cstheme="minorHAnsi"/>
                <w:bCs/>
                <w:szCs w:val="20"/>
              </w:rPr>
            </w:pPr>
          </w:p>
        </w:tc>
      </w:tr>
    </w:tbl>
    <w:p w14:paraId="115B5A25" w14:textId="789E0A9D" w:rsidR="00D31E72" w:rsidRDefault="00D31E72" w:rsidP="00714CA2"/>
    <w:p w14:paraId="65D1F068" w14:textId="77777777" w:rsidR="00056356" w:rsidRPr="003365D9" w:rsidRDefault="00056356" w:rsidP="00714CA2"/>
    <w:p w14:paraId="10C308EA" w14:textId="19BF8100" w:rsidR="5AE9DDF1" w:rsidRDefault="5AE9DDF1"/>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6A0" w:firstRow="1" w:lastRow="0" w:firstColumn="1" w:lastColumn="0" w:noHBand="1" w:noVBand="1"/>
      </w:tblPr>
      <w:tblGrid>
        <w:gridCol w:w="3135"/>
        <w:gridCol w:w="11535"/>
      </w:tblGrid>
      <w:tr w:rsidR="5AE9DDF1" w14:paraId="42AE8178" w14:textId="77777777" w:rsidTr="5AE9DDF1">
        <w:trPr>
          <w:trHeight w:val="300"/>
        </w:trPr>
        <w:tc>
          <w:tcPr>
            <w:tcW w:w="3135" w:type="dxa"/>
            <w:shd w:val="clear" w:color="auto" w:fill="FFC000"/>
          </w:tcPr>
          <w:p w14:paraId="03B9B8D9" w14:textId="3698CBFE" w:rsidR="5AE9DDF1" w:rsidRDefault="5AE9DDF1" w:rsidP="5AE9DDF1">
            <w:pPr>
              <w:rPr>
                <w:b/>
                <w:bCs/>
              </w:rPr>
            </w:pPr>
          </w:p>
          <w:p w14:paraId="4ACC32B2" w14:textId="61B47F21" w:rsidR="5AE9DDF1" w:rsidRDefault="5AE9DDF1" w:rsidP="5AE9DDF1">
            <w:pPr>
              <w:rPr>
                <w:b/>
                <w:bCs/>
              </w:rPr>
            </w:pPr>
            <w:r w:rsidRPr="5AE9DDF1">
              <w:rPr>
                <w:b/>
                <w:bCs/>
              </w:rPr>
              <w:t>EXCEEDING THEME 1</w:t>
            </w:r>
          </w:p>
        </w:tc>
        <w:tc>
          <w:tcPr>
            <w:tcW w:w="11535" w:type="dxa"/>
          </w:tcPr>
          <w:p w14:paraId="52F1E0B0" w14:textId="77777777" w:rsidR="00042042" w:rsidRPr="00042042" w:rsidRDefault="00042042" w:rsidP="00042042">
            <w:pPr>
              <w:pStyle w:val="NormalWeb"/>
              <w:rPr>
                <w:rFonts w:ascii="Arial" w:hAnsi="Arial" w:cs="Arial"/>
                <w:sz w:val="20"/>
                <w:szCs w:val="20"/>
              </w:rPr>
            </w:pPr>
            <w:r w:rsidRPr="00042042">
              <w:rPr>
                <w:rFonts w:ascii="Arial" w:hAnsi="Arial" w:cs="Arial"/>
                <w:sz w:val="20"/>
                <w:szCs w:val="20"/>
              </w:rPr>
              <w:t>At our service, respectful and equitable relationships with children are deeply embedded in daily operations and the culture of our centre. We prioritise learning about the histories, cultures, languages, traditions, child-rearing practices, and lifestyle choices of the families using our service. This ongoing learning helps us understand each child’s background and identity, ensuring our practices consistently reflect respect for diversity and inclusivity.</w:t>
            </w:r>
          </w:p>
          <w:p w14:paraId="24459FC6" w14:textId="77777777" w:rsidR="00042042" w:rsidRPr="00042042" w:rsidRDefault="00042042" w:rsidP="00042042">
            <w:pPr>
              <w:pStyle w:val="NormalWeb"/>
              <w:rPr>
                <w:rFonts w:ascii="Arial" w:hAnsi="Arial" w:cs="Arial"/>
                <w:sz w:val="20"/>
                <w:szCs w:val="20"/>
              </w:rPr>
            </w:pPr>
            <w:r w:rsidRPr="00042042">
              <w:rPr>
                <w:rFonts w:ascii="Arial" w:hAnsi="Arial" w:cs="Arial"/>
                <w:sz w:val="20"/>
                <w:szCs w:val="20"/>
              </w:rPr>
              <w:t>We engage in regular discussions with parents during enrolment and throughout their time with us to stay informed about changes in home life and to understand aspects of their children’s identities they wish to see incorporated into the classroom. This is a continuous process, ensuring practices remain relevant and supportive of each child and family.</w:t>
            </w:r>
          </w:p>
          <w:p w14:paraId="1E0F2E9F" w14:textId="77777777" w:rsidR="00042042" w:rsidRPr="00042042" w:rsidRDefault="00042042" w:rsidP="00042042">
            <w:pPr>
              <w:pStyle w:val="NormalWeb"/>
              <w:rPr>
                <w:rFonts w:ascii="Arial" w:hAnsi="Arial" w:cs="Arial"/>
                <w:sz w:val="20"/>
                <w:szCs w:val="20"/>
              </w:rPr>
            </w:pPr>
            <w:r w:rsidRPr="00042042">
              <w:rPr>
                <w:rFonts w:ascii="Arial" w:hAnsi="Arial" w:cs="Arial"/>
                <w:sz w:val="20"/>
                <w:szCs w:val="20"/>
              </w:rPr>
              <w:t>Our service is responsive to each child’s preferences and works collaboratively with educators, families, and the children themselves to foster a sense of security, belonging, and confidence. Every child is recognised as a valued member of our community, affirming their importance and ensuring their voices are heard.</w:t>
            </w:r>
          </w:p>
          <w:p w14:paraId="57B088D2" w14:textId="77777777" w:rsidR="5AE9DDF1" w:rsidRDefault="00042042" w:rsidP="00042042">
            <w:pPr>
              <w:pStyle w:val="NormalWeb"/>
              <w:rPr>
                <w:rFonts w:ascii="Arial" w:hAnsi="Arial" w:cs="Arial"/>
                <w:sz w:val="20"/>
                <w:szCs w:val="20"/>
              </w:rPr>
            </w:pPr>
            <w:r w:rsidRPr="00042042">
              <w:rPr>
                <w:rFonts w:ascii="Arial" w:hAnsi="Arial" w:cs="Arial"/>
                <w:sz w:val="20"/>
                <w:szCs w:val="20"/>
              </w:rPr>
              <w:t>This commitment is also evident in planning for the inclusion of children with additional needs. Strategies are clearly communicated to all educators, and there is a collective effort to ensure everyone is prepared and confident in supporting these children. By allowing routines and daily experiences to be guided by the children and their needs, we demonstrate that child-centred, inclusive, and responsive relationships are fundamental to our daily operations.</w:t>
            </w:r>
          </w:p>
          <w:p w14:paraId="308A0AC1" w14:textId="65C2A084" w:rsidR="001C13DB" w:rsidRPr="00042042" w:rsidRDefault="001C13DB" w:rsidP="00042042">
            <w:pPr>
              <w:pStyle w:val="NormalWeb"/>
              <w:rPr>
                <w:rFonts w:ascii="Arial" w:hAnsi="Arial" w:cs="Arial"/>
                <w:sz w:val="20"/>
                <w:szCs w:val="20"/>
              </w:rPr>
            </w:pPr>
          </w:p>
        </w:tc>
      </w:tr>
      <w:tr w:rsidR="5AE9DDF1" w14:paraId="0C5D43CE" w14:textId="77777777" w:rsidTr="5AE9DDF1">
        <w:trPr>
          <w:trHeight w:val="300"/>
        </w:trPr>
        <w:tc>
          <w:tcPr>
            <w:tcW w:w="3135" w:type="dxa"/>
            <w:shd w:val="clear" w:color="auto" w:fill="FFC000"/>
          </w:tcPr>
          <w:p w14:paraId="0CF1A279" w14:textId="528A987D" w:rsidR="5AE9DDF1" w:rsidRDefault="5AE9DDF1" w:rsidP="5AE9DDF1">
            <w:pPr>
              <w:rPr>
                <w:b/>
                <w:bCs/>
              </w:rPr>
            </w:pPr>
          </w:p>
          <w:p w14:paraId="5CD4E5F0" w14:textId="35EB7238" w:rsidR="5AE9DDF1" w:rsidRDefault="5AE9DDF1" w:rsidP="5AE9DDF1">
            <w:pPr>
              <w:rPr>
                <w:b/>
                <w:bCs/>
              </w:rPr>
            </w:pPr>
            <w:r w:rsidRPr="5AE9DDF1">
              <w:rPr>
                <w:b/>
                <w:bCs/>
              </w:rPr>
              <w:t>EXCEEDING THEME 2</w:t>
            </w:r>
          </w:p>
        </w:tc>
        <w:tc>
          <w:tcPr>
            <w:tcW w:w="11535" w:type="dxa"/>
          </w:tcPr>
          <w:p w14:paraId="6663A7FD" w14:textId="77777777" w:rsidR="001C13DB" w:rsidRPr="001C13DB" w:rsidRDefault="001C13DB" w:rsidP="001C13DB">
            <w:pPr>
              <w:pStyle w:val="NormalWeb"/>
              <w:rPr>
                <w:rFonts w:ascii="Arial" w:hAnsi="Arial" w:cs="Arial"/>
                <w:sz w:val="20"/>
                <w:szCs w:val="20"/>
              </w:rPr>
            </w:pPr>
            <w:r w:rsidRPr="001C13DB">
              <w:rPr>
                <w:rFonts w:ascii="Arial" w:hAnsi="Arial" w:cs="Arial"/>
                <w:sz w:val="20"/>
                <w:szCs w:val="20"/>
              </w:rPr>
              <w:t>Our approach to fostering respectful and equitable relationships with children is strongly informed by critical reflection. We regularly reflect on the equity and rights of each child, considering how our practices and behaviours may impact individuals. This reflection allows us to continuously refine our approaches to ensure they are equitable and supportive.</w:t>
            </w:r>
          </w:p>
          <w:p w14:paraId="18308A1A" w14:textId="77777777" w:rsidR="001C13DB" w:rsidRPr="001C13DB" w:rsidRDefault="001C13DB" w:rsidP="001C13DB">
            <w:pPr>
              <w:pStyle w:val="NormalWeb"/>
              <w:rPr>
                <w:rFonts w:ascii="Arial" w:hAnsi="Arial" w:cs="Arial"/>
                <w:sz w:val="20"/>
                <w:szCs w:val="20"/>
              </w:rPr>
            </w:pPr>
            <w:r w:rsidRPr="001C13DB">
              <w:rPr>
                <w:rFonts w:ascii="Arial" w:hAnsi="Arial" w:cs="Arial"/>
                <w:sz w:val="20"/>
                <w:szCs w:val="20"/>
              </w:rPr>
              <w:t>Educators are familiar with our code of conduct and understand the importance of adhering to it, including communicating any concerns to a senior educator. We also reflect on, identify, and minimise the impact of our own biases on our practices and relationships with children and families. This process helps us understand how unconscious biases might influence interactions and decision-making, enabling intentional changes that promote inclusivity and equity.</w:t>
            </w:r>
          </w:p>
          <w:p w14:paraId="192EBE38" w14:textId="77777777" w:rsidR="001C13DB" w:rsidRPr="001C13DB" w:rsidRDefault="001C13DB" w:rsidP="001C13DB">
            <w:pPr>
              <w:pStyle w:val="NormalWeb"/>
              <w:rPr>
                <w:rFonts w:ascii="Arial" w:hAnsi="Arial" w:cs="Arial"/>
                <w:sz w:val="20"/>
                <w:szCs w:val="20"/>
              </w:rPr>
            </w:pPr>
            <w:r w:rsidRPr="001C13DB">
              <w:rPr>
                <w:rFonts w:ascii="Arial" w:hAnsi="Arial" w:cs="Arial"/>
                <w:sz w:val="20"/>
                <w:szCs w:val="20"/>
              </w:rPr>
              <w:t>Additionally, we engage in ongoing review and discussion of strategies to support children with additional needs, ensuring these strategies are clearly communicated, effective, and responsive to each child’s evolving needs. This critical reflection extends to our communication practices as well. By using platforms such as Xplor and Playground, we regularly evaluate how best to share our culturally diverse practices and learning experiences with families, ensuring transparency, engagement, and meaningful collaboration.</w:t>
            </w:r>
          </w:p>
          <w:p w14:paraId="1D8A000E" w14:textId="49A297D1" w:rsidR="5AE9DDF1" w:rsidRDefault="5AE9DDF1" w:rsidP="5AE9DDF1">
            <w:pPr>
              <w:rPr>
                <w:rFonts w:eastAsia="Arial" w:cs="Arial"/>
              </w:rPr>
            </w:pPr>
          </w:p>
        </w:tc>
      </w:tr>
      <w:tr w:rsidR="5AE9DDF1" w14:paraId="10DE7DEA" w14:textId="77777777" w:rsidTr="5AE9DDF1">
        <w:trPr>
          <w:trHeight w:val="300"/>
        </w:trPr>
        <w:tc>
          <w:tcPr>
            <w:tcW w:w="3135" w:type="dxa"/>
            <w:shd w:val="clear" w:color="auto" w:fill="FFC000"/>
          </w:tcPr>
          <w:p w14:paraId="0453FAAA" w14:textId="0C8924F2" w:rsidR="5AE9DDF1" w:rsidRDefault="5AE9DDF1" w:rsidP="5AE9DDF1">
            <w:pPr>
              <w:rPr>
                <w:b/>
                <w:bCs/>
              </w:rPr>
            </w:pPr>
          </w:p>
          <w:p w14:paraId="052FFCAF" w14:textId="537BFFE4" w:rsidR="5AE9DDF1" w:rsidRDefault="5AE9DDF1" w:rsidP="5AE9DDF1">
            <w:pPr>
              <w:rPr>
                <w:b/>
                <w:bCs/>
              </w:rPr>
            </w:pPr>
            <w:r w:rsidRPr="5AE9DDF1">
              <w:rPr>
                <w:b/>
                <w:bCs/>
              </w:rPr>
              <w:t>EXCEEDING THEME 3</w:t>
            </w:r>
          </w:p>
        </w:tc>
        <w:tc>
          <w:tcPr>
            <w:tcW w:w="11535" w:type="dxa"/>
          </w:tcPr>
          <w:p w14:paraId="5598630E" w14:textId="77777777" w:rsidR="00451BD9" w:rsidRPr="00451BD9" w:rsidRDefault="00451BD9" w:rsidP="00451BD9">
            <w:pPr>
              <w:pStyle w:val="NormalWeb"/>
              <w:rPr>
                <w:rFonts w:ascii="Arial" w:hAnsi="Arial" w:cs="Arial"/>
                <w:sz w:val="20"/>
                <w:szCs w:val="20"/>
              </w:rPr>
            </w:pPr>
            <w:r w:rsidRPr="00451BD9">
              <w:rPr>
                <w:rFonts w:ascii="Arial" w:hAnsi="Arial" w:cs="Arial"/>
                <w:sz w:val="20"/>
                <w:szCs w:val="20"/>
              </w:rPr>
              <w:t>Our approach to fostering respectful and equitable relationships with children is strongly guided by critical reflection. We regularly consider the equity and rights of each child, reflecting on how our practices and behaviours may impact individuals. This ongoing reflection allows us to continuously refine our approaches to ensure they are both equitable and supportive.</w:t>
            </w:r>
          </w:p>
          <w:p w14:paraId="521CF936" w14:textId="1FA0F3E2" w:rsidR="00451BD9" w:rsidRPr="00451BD9" w:rsidRDefault="00451BD9" w:rsidP="00451BD9">
            <w:pPr>
              <w:pStyle w:val="NormalWeb"/>
              <w:rPr>
                <w:rFonts w:ascii="Arial" w:hAnsi="Arial" w:cs="Arial"/>
                <w:sz w:val="20"/>
                <w:szCs w:val="20"/>
              </w:rPr>
            </w:pPr>
            <w:r w:rsidRPr="00451BD9">
              <w:rPr>
                <w:rFonts w:ascii="Arial" w:hAnsi="Arial" w:cs="Arial"/>
                <w:sz w:val="20"/>
                <w:szCs w:val="20"/>
              </w:rPr>
              <w:t>Educators are well</w:t>
            </w:r>
            <w:r>
              <w:rPr>
                <w:rFonts w:ascii="Arial" w:hAnsi="Arial" w:cs="Arial"/>
                <w:sz w:val="20"/>
                <w:szCs w:val="20"/>
              </w:rPr>
              <w:t xml:space="preserve"> </w:t>
            </w:r>
            <w:r w:rsidRPr="00451BD9">
              <w:rPr>
                <w:rFonts w:ascii="Arial" w:hAnsi="Arial" w:cs="Arial"/>
                <w:sz w:val="20"/>
                <w:szCs w:val="20"/>
              </w:rPr>
              <w:t>acquainted with our code of conduct and understand the importance of adhering to it, including raising any concerns with a senior educator. We also reflect on, identify, and minimise the impact of our own biases on practices and relationships with children and families. This process helps us understand how unconscious biases might influence interactions and decision-making, enabling intentional changes that promote inclusivity and equity.</w:t>
            </w:r>
          </w:p>
          <w:p w14:paraId="521CDCC2" w14:textId="77777777" w:rsidR="5AE9DDF1" w:rsidRDefault="00451BD9" w:rsidP="00451BD9">
            <w:pPr>
              <w:pStyle w:val="NormalWeb"/>
              <w:rPr>
                <w:rFonts w:ascii="Arial" w:hAnsi="Arial" w:cs="Arial"/>
                <w:sz w:val="20"/>
                <w:szCs w:val="20"/>
              </w:rPr>
            </w:pPr>
            <w:r w:rsidRPr="00451BD9">
              <w:rPr>
                <w:rFonts w:ascii="Arial" w:hAnsi="Arial" w:cs="Arial"/>
                <w:sz w:val="20"/>
                <w:szCs w:val="20"/>
              </w:rPr>
              <w:t>Furthermore, we engage in ongoing review and discussion of strategies to support children with additional needs, ensuring these strategies are clearly communicated, effective, and responsive to each child’s evolving requirements. This critical reflection extends to our communication practices. By using platforms such as Xplor and Playground, we regularly evaluate how best to share our culturally diverse practices and learning experiences with families, ensuring transparency, engagement, and meaningful collaboration.</w:t>
            </w:r>
          </w:p>
          <w:p w14:paraId="427C0B1C" w14:textId="0AE18179" w:rsidR="00451BD9" w:rsidRPr="00451BD9" w:rsidRDefault="00451BD9" w:rsidP="00451BD9">
            <w:pPr>
              <w:pStyle w:val="NormalWeb"/>
              <w:rPr>
                <w:rFonts w:ascii="Arial" w:hAnsi="Arial" w:cs="Arial"/>
                <w:sz w:val="20"/>
                <w:szCs w:val="20"/>
              </w:rPr>
            </w:pPr>
          </w:p>
        </w:tc>
      </w:tr>
    </w:tbl>
    <w:p w14:paraId="0069E2DC" w14:textId="5B142B4A" w:rsidR="5AE9DDF1" w:rsidRDefault="5AE9DDF1" w:rsidP="5AE9DDF1"/>
    <w:p w14:paraId="085630CC" w14:textId="62D90D02" w:rsidR="5AE9DDF1" w:rsidRDefault="5AE9DDF1" w:rsidP="5AE9DDF1"/>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D31E72" w:rsidRPr="003365D9" w14:paraId="04E1BE23" w14:textId="77777777" w:rsidTr="3FF4B918">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B17A354" w14:textId="6A2CD7E8" w:rsidR="00D31E72" w:rsidRPr="003365D9" w:rsidRDefault="00D31E72" w:rsidP="001D7E97">
            <w:pPr>
              <w:pStyle w:val="Heading1"/>
              <w:spacing w:before="0"/>
              <w:rPr>
                <w:rFonts w:ascii="Arial" w:hAnsi="Arial" w:cs="Arial"/>
                <w:color w:val="FFFFFF" w:themeColor="background1"/>
                <w:sz w:val="20"/>
                <w:szCs w:val="20"/>
              </w:rPr>
            </w:pPr>
            <w:bookmarkStart w:id="26" w:name="_Toc1608881951"/>
            <w:r w:rsidRPr="3FF4B918">
              <w:rPr>
                <w:rFonts w:ascii="Arial" w:hAnsi="Arial" w:cs="Arial"/>
                <w:b/>
                <w:bCs/>
                <w:color w:val="3C4E62" w:themeColor="accent4"/>
                <w:sz w:val="20"/>
                <w:szCs w:val="20"/>
              </w:rPr>
              <w:t xml:space="preserve">Standard 5.2: </w:t>
            </w:r>
            <w:r w:rsidRPr="3FF4B918">
              <w:rPr>
                <w:rFonts w:ascii="Arial" w:hAnsi="Arial" w:cs="Arial"/>
                <w:color w:val="3C4E62" w:themeColor="accent4"/>
                <w:sz w:val="20"/>
                <w:szCs w:val="20"/>
              </w:rPr>
              <w:t>Each child is supported to build and maintain sensitive and responsive relationships.</w:t>
            </w:r>
            <w:bookmarkEnd w:id="26"/>
          </w:p>
        </w:tc>
      </w:tr>
      <w:tr w:rsidR="00D31E72" w:rsidRPr="003365D9" w14:paraId="6527C1FE" w14:textId="77777777" w:rsidTr="3FF4B91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347F87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B14C0F4"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63B3FE9"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A0F9D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15032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3BC96880" w14:textId="77777777" w:rsidTr="3FF4B918">
        <w:trPr>
          <w:trHeight w:val="341"/>
        </w:trPr>
        <w:tc>
          <w:tcPr>
            <w:tcW w:w="744" w:type="pct"/>
            <w:vMerge w:val="restart"/>
            <w:tcBorders>
              <w:top w:val="single" w:sz="4" w:space="0" w:color="D9D9D9" w:themeColor="background1" w:themeShade="D9"/>
            </w:tcBorders>
          </w:tcPr>
          <w:p w14:paraId="414A15CC" w14:textId="6B989665" w:rsidR="00D31E72" w:rsidRPr="003365D9" w:rsidRDefault="00D31E72" w:rsidP="00D31E72">
            <w:pPr>
              <w:rPr>
                <w:rFonts w:cstheme="minorHAnsi"/>
                <w:bCs/>
                <w:szCs w:val="20"/>
              </w:rPr>
            </w:pPr>
            <w:r w:rsidRPr="003365D9">
              <w:rPr>
                <w:szCs w:val="20"/>
              </w:rPr>
              <w:t>Collaborative learning</w:t>
            </w:r>
          </w:p>
        </w:tc>
        <w:tc>
          <w:tcPr>
            <w:tcW w:w="337" w:type="pct"/>
            <w:vMerge w:val="restart"/>
            <w:tcBorders>
              <w:top w:val="single" w:sz="4" w:space="0" w:color="D9D9D9" w:themeColor="background1" w:themeShade="D9"/>
            </w:tcBorders>
          </w:tcPr>
          <w:p w14:paraId="52331BDC" w14:textId="2A366303" w:rsidR="00D31E72" w:rsidRPr="003365D9" w:rsidRDefault="00D31E72" w:rsidP="00D31E72">
            <w:pPr>
              <w:rPr>
                <w:rFonts w:cstheme="minorHAnsi"/>
                <w:bCs/>
                <w:szCs w:val="20"/>
              </w:rPr>
            </w:pPr>
            <w:r w:rsidRPr="003365D9">
              <w:rPr>
                <w:bCs/>
                <w:szCs w:val="20"/>
              </w:rPr>
              <w:t>5.2.1</w:t>
            </w:r>
          </w:p>
        </w:tc>
        <w:tc>
          <w:tcPr>
            <w:tcW w:w="947" w:type="pct"/>
            <w:vMerge w:val="restart"/>
            <w:tcBorders>
              <w:top w:val="single" w:sz="4" w:space="0" w:color="D9D9D9" w:themeColor="background1" w:themeShade="D9"/>
            </w:tcBorders>
          </w:tcPr>
          <w:p w14:paraId="0DC09E37" w14:textId="1000FFAE" w:rsidR="00D31E72" w:rsidRPr="003365D9" w:rsidRDefault="00D31E72" w:rsidP="00D31E72">
            <w:pPr>
              <w:rPr>
                <w:rFonts w:cstheme="minorHAnsi"/>
                <w:szCs w:val="20"/>
              </w:rPr>
            </w:pPr>
            <w:r w:rsidRPr="003365D9">
              <w:rPr>
                <w:szCs w:val="20"/>
              </w:rPr>
              <w:t>Children are supported to collaborate, learn from and help each other.</w:t>
            </w:r>
          </w:p>
        </w:tc>
        <w:tc>
          <w:tcPr>
            <w:tcW w:w="2297" w:type="pct"/>
            <w:tcBorders>
              <w:top w:val="single" w:sz="4" w:space="0" w:color="D9D9D9" w:themeColor="background1" w:themeShade="D9"/>
            </w:tcBorders>
          </w:tcPr>
          <w:p w14:paraId="7178B6C1" w14:textId="56F81A4B" w:rsidR="4B17B708" w:rsidRDefault="4B17B708" w:rsidP="5AE9DDF1">
            <w:pPr>
              <w:rPr>
                <w:rFonts w:cstheme="minorBidi"/>
              </w:rPr>
            </w:pPr>
            <w:r w:rsidRPr="5AE9DDF1">
              <w:rPr>
                <w:rFonts w:eastAsia="Arial" w:cs="Arial"/>
              </w:rPr>
              <w:t>Our staffing and grouping arrangements support positive relationships between children. We separate senior and junior OSHC children to foster a better sense of belonging within the environment, responding to parents’ concerns that younger children struggled with the older ones. This approach has created more opportunities for children to build relationships with peers their own age.</w:t>
            </w:r>
          </w:p>
          <w:p w14:paraId="31826EE9" w14:textId="1C4C936B" w:rsidR="00D31E72" w:rsidRPr="003365D9" w:rsidRDefault="00D31E72" w:rsidP="5AA5DC6E">
            <w:pPr>
              <w:rPr>
                <w:rFonts w:cstheme="minorBidi"/>
              </w:rPr>
            </w:pPr>
          </w:p>
        </w:tc>
        <w:sdt>
          <w:sdtPr>
            <w:rPr>
              <w:rFonts w:cstheme="minorBidi"/>
            </w:rPr>
            <w:id w:val="1992371419"/>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73E5ACB2" w14:textId="2279A07B" w:rsidR="00D31E72" w:rsidRPr="003365D9" w:rsidRDefault="00CC741E"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532080404"/>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4D1F1084"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78822568" w14:textId="77777777" w:rsidTr="3FF4B918">
        <w:trPr>
          <w:trHeight w:val="266"/>
        </w:trPr>
        <w:tc>
          <w:tcPr>
            <w:tcW w:w="744" w:type="pct"/>
            <w:vMerge/>
          </w:tcPr>
          <w:p w14:paraId="38BADA75" w14:textId="77777777" w:rsidR="00D31E72" w:rsidRPr="003365D9" w:rsidRDefault="00D31E72" w:rsidP="001D7E97">
            <w:pPr>
              <w:rPr>
                <w:rFonts w:cstheme="minorHAnsi"/>
                <w:szCs w:val="20"/>
              </w:rPr>
            </w:pPr>
          </w:p>
        </w:tc>
        <w:tc>
          <w:tcPr>
            <w:tcW w:w="337" w:type="pct"/>
            <w:vMerge/>
          </w:tcPr>
          <w:p w14:paraId="735B79D1" w14:textId="77777777" w:rsidR="00D31E72" w:rsidRPr="003365D9" w:rsidRDefault="00D31E72" w:rsidP="001D7E97">
            <w:pPr>
              <w:rPr>
                <w:rFonts w:cstheme="minorHAnsi"/>
                <w:bCs/>
                <w:szCs w:val="20"/>
              </w:rPr>
            </w:pPr>
          </w:p>
        </w:tc>
        <w:tc>
          <w:tcPr>
            <w:tcW w:w="947" w:type="pct"/>
            <w:vMerge/>
          </w:tcPr>
          <w:p w14:paraId="175D336D" w14:textId="77777777" w:rsidR="00D31E72" w:rsidRPr="003365D9" w:rsidRDefault="00D31E72" w:rsidP="001D7E97">
            <w:pPr>
              <w:rPr>
                <w:rFonts w:cstheme="minorHAnsi"/>
                <w:szCs w:val="20"/>
              </w:rPr>
            </w:pPr>
          </w:p>
        </w:tc>
        <w:tc>
          <w:tcPr>
            <w:tcW w:w="2297" w:type="pct"/>
          </w:tcPr>
          <w:p w14:paraId="6D8A90AC" w14:textId="4B9A118C" w:rsidR="00D31E72" w:rsidRPr="003365D9" w:rsidRDefault="1CAFB370" w:rsidP="5AE9DDF1">
            <w:pPr>
              <w:rPr>
                <w:rFonts w:eastAsia="Arial" w:cs="Arial"/>
              </w:rPr>
            </w:pPr>
            <w:r w:rsidRPr="5AE9DDF1">
              <w:rPr>
                <w:rFonts w:eastAsia="Arial" w:cs="Arial"/>
                <w:color w:val="000000"/>
                <w:sz w:val="19"/>
                <w:szCs w:val="19"/>
              </w:rPr>
              <w:t>We provide opportunities for children to take on leadership roles within the service. In OSHC, children are also given chances to assume more responsibility, including assisting with programming, planning, and vacation care preparation.</w:t>
            </w:r>
          </w:p>
        </w:tc>
        <w:tc>
          <w:tcPr>
            <w:tcW w:w="338" w:type="pct"/>
            <w:vMerge/>
          </w:tcPr>
          <w:p w14:paraId="77DCF989" w14:textId="77777777" w:rsidR="00D31E72" w:rsidRPr="003365D9" w:rsidRDefault="00D31E72" w:rsidP="001D7E97">
            <w:pPr>
              <w:jc w:val="center"/>
              <w:rPr>
                <w:rFonts w:cstheme="minorHAnsi"/>
                <w:bCs/>
                <w:szCs w:val="20"/>
              </w:rPr>
            </w:pPr>
          </w:p>
        </w:tc>
        <w:tc>
          <w:tcPr>
            <w:tcW w:w="337" w:type="pct"/>
            <w:vMerge/>
          </w:tcPr>
          <w:p w14:paraId="735E0210" w14:textId="77777777" w:rsidR="00D31E72" w:rsidRPr="003365D9" w:rsidRDefault="00D31E72" w:rsidP="001D7E97">
            <w:pPr>
              <w:jc w:val="center"/>
              <w:rPr>
                <w:rFonts w:cstheme="minorHAnsi"/>
                <w:bCs/>
                <w:szCs w:val="20"/>
              </w:rPr>
            </w:pPr>
          </w:p>
        </w:tc>
      </w:tr>
      <w:tr w:rsidR="00D31E72" w:rsidRPr="003365D9" w14:paraId="5276F887" w14:textId="77777777" w:rsidTr="3FF4B918">
        <w:trPr>
          <w:trHeight w:val="345"/>
        </w:trPr>
        <w:tc>
          <w:tcPr>
            <w:tcW w:w="744" w:type="pct"/>
            <w:vMerge/>
          </w:tcPr>
          <w:p w14:paraId="33E201E4" w14:textId="77777777" w:rsidR="00D31E72" w:rsidRPr="003365D9" w:rsidRDefault="00D31E72" w:rsidP="001D7E97">
            <w:pPr>
              <w:rPr>
                <w:rFonts w:cstheme="minorHAnsi"/>
                <w:szCs w:val="20"/>
              </w:rPr>
            </w:pPr>
          </w:p>
        </w:tc>
        <w:tc>
          <w:tcPr>
            <w:tcW w:w="337" w:type="pct"/>
            <w:vMerge/>
          </w:tcPr>
          <w:p w14:paraId="006F4C18" w14:textId="77777777" w:rsidR="00D31E72" w:rsidRPr="003365D9" w:rsidRDefault="00D31E72" w:rsidP="001D7E97">
            <w:pPr>
              <w:rPr>
                <w:rFonts w:cstheme="minorHAnsi"/>
                <w:bCs/>
                <w:szCs w:val="20"/>
              </w:rPr>
            </w:pPr>
          </w:p>
        </w:tc>
        <w:tc>
          <w:tcPr>
            <w:tcW w:w="947" w:type="pct"/>
            <w:vMerge/>
          </w:tcPr>
          <w:p w14:paraId="48C6D40A" w14:textId="77777777" w:rsidR="00D31E72" w:rsidRPr="003365D9" w:rsidRDefault="00D31E72" w:rsidP="001D7E97">
            <w:pPr>
              <w:rPr>
                <w:rFonts w:cstheme="minorHAnsi"/>
                <w:szCs w:val="20"/>
              </w:rPr>
            </w:pPr>
          </w:p>
        </w:tc>
        <w:tc>
          <w:tcPr>
            <w:tcW w:w="2297" w:type="pct"/>
          </w:tcPr>
          <w:p w14:paraId="0EC15AA1" w14:textId="38098539" w:rsidR="00D31E72" w:rsidRPr="003365D9" w:rsidRDefault="1CAFB370" w:rsidP="5AE9DDF1">
            <w:pPr>
              <w:rPr>
                <w:rFonts w:eastAsia="Arial" w:cs="Arial"/>
                <w:color w:val="000000"/>
              </w:rPr>
            </w:pPr>
            <w:r w:rsidRPr="5AE9DDF1">
              <w:rPr>
                <w:rFonts w:cstheme="minorBidi"/>
              </w:rPr>
              <w:t>We support and promote children’s interpersonal relationships by programming and planning team and group experiences that encourage them to build connections with each other within the OSHC service.</w:t>
            </w:r>
          </w:p>
        </w:tc>
        <w:tc>
          <w:tcPr>
            <w:tcW w:w="338" w:type="pct"/>
            <w:vMerge/>
          </w:tcPr>
          <w:p w14:paraId="2ABE8D02" w14:textId="77777777" w:rsidR="00D31E72" w:rsidRPr="003365D9" w:rsidRDefault="00D31E72" w:rsidP="001D7E97">
            <w:pPr>
              <w:jc w:val="center"/>
              <w:rPr>
                <w:rFonts w:cstheme="minorHAnsi"/>
                <w:bCs/>
                <w:szCs w:val="20"/>
              </w:rPr>
            </w:pPr>
          </w:p>
        </w:tc>
        <w:tc>
          <w:tcPr>
            <w:tcW w:w="337" w:type="pct"/>
            <w:vMerge/>
          </w:tcPr>
          <w:p w14:paraId="6B345A3E" w14:textId="77777777" w:rsidR="00D31E72" w:rsidRPr="003365D9" w:rsidRDefault="00D31E72" w:rsidP="001D7E97">
            <w:pPr>
              <w:jc w:val="center"/>
              <w:rPr>
                <w:rFonts w:cstheme="minorHAnsi"/>
                <w:bCs/>
                <w:szCs w:val="20"/>
              </w:rPr>
            </w:pPr>
          </w:p>
        </w:tc>
      </w:tr>
      <w:tr w:rsidR="00D31E72" w:rsidRPr="003365D9" w14:paraId="0FA38B55" w14:textId="77777777" w:rsidTr="3FF4B918">
        <w:trPr>
          <w:trHeight w:val="270"/>
        </w:trPr>
        <w:tc>
          <w:tcPr>
            <w:tcW w:w="744" w:type="pct"/>
            <w:vMerge/>
          </w:tcPr>
          <w:p w14:paraId="3929448F" w14:textId="77777777" w:rsidR="00D31E72" w:rsidRPr="003365D9" w:rsidRDefault="00D31E72" w:rsidP="001D7E97">
            <w:pPr>
              <w:rPr>
                <w:rFonts w:cstheme="minorHAnsi"/>
                <w:szCs w:val="20"/>
              </w:rPr>
            </w:pPr>
          </w:p>
        </w:tc>
        <w:tc>
          <w:tcPr>
            <w:tcW w:w="337" w:type="pct"/>
            <w:vMerge/>
          </w:tcPr>
          <w:p w14:paraId="7F3802E7" w14:textId="77777777" w:rsidR="00D31E72" w:rsidRPr="003365D9" w:rsidRDefault="00D31E72" w:rsidP="001D7E97">
            <w:pPr>
              <w:rPr>
                <w:rFonts w:cstheme="minorHAnsi"/>
                <w:bCs/>
                <w:szCs w:val="20"/>
              </w:rPr>
            </w:pPr>
          </w:p>
        </w:tc>
        <w:tc>
          <w:tcPr>
            <w:tcW w:w="947" w:type="pct"/>
            <w:vMerge/>
          </w:tcPr>
          <w:p w14:paraId="22D459C5" w14:textId="77777777" w:rsidR="00D31E72" w:rsidRPr="003365D9" w:rsidRDefault="00D31E72" w:rsidP="001D7E97">
            <w:pPr>
              <w:rPr>
                <w:rFonts w:cstheme="minorHAnsi"/>
                <w:szCs w:val="20"/>
              </w:rPr>
            </w:pPr>
          </w:p>
        </w:tc>
        <w:tc>
          <w:tcPr>
            <w:tcW w:w="2297" w:type="pct"/>
          </w:tcPr>
          <w:p w14:paraId="51E4C63A" w14:textId="342D53D4" w:rsidR="00D31E72" w:rsidRPr="003365D9" w:rsidRDefault="1CAFB370" w:rsidP="5AA5DC6E">
            <w:r w:rsidRPr="5AE9DDF1">
              <w:rPr>
                <w:rFonts w:eastAsia="Arial" w:cs="Arial"/>
                <w:color w:val="000000"/>
              </w:rPr>
              <w:t>We support the inclusion of children from diverse backgrounds and capabilities in collaborative play, projects, and experiences with others. Educators further support inclusion by welcoming each child during their morning mat session and singing their Welcome ‘</w:t>
            </w:r>
            <w:proofErr w:type="spellStart"/>
            <w:r w:rsidRPr="5AE9DDF1">
              <w:rPr>
                <w:rFonts w:eastAsia="Arial" w:cs="Arial"/>
                <w:color w:val="000000"/>
              </w:rPr>
              <w:t>Wanjoo</w:t>
            </w:r>
            <w:proofErr w:type="spellEnd"/>
            <w:r w:rsidRPr="5AE9DDF1">
              <w:rPr>
                <w:rFonts w:eastAsia="Arial" w:cs="Arial"/>
                <w:color w:val="000000"/>
              </w:rPr>
              <w:t>’ song to greet both new and existing children.</w:t>
            </w:r>
          </w:p>
          <w:p w14:paraId="187C365E" w14:textId="45915BD6" w:rsidR="00D31E72" w:rsidRPr="003365D9" w:rsidRDefault="00D31E72" w:rsidP="5AE9DDF1">
            <w:pPr>
              <w:rPr>
                <w:rFonts w:eastAsia="Arial" w:cs="Arial"/>
                <w:color w:val="000000"/>
              </w:rPr>
            </w:pPr>
          </w:p>
          <w:p w14:paraId="78E1FEB3" w14:textId="2D687142" w:rsidR="00D31E72" w:rsidRPr="003365D9" w:rsidRDefault="1CAFB370" w:rsidP="5AE9DDF1">
            <w:r w:rsidRPr="5AE9DDF1">
              <w:rPr>
                <w:rFonts w:eastAsia="Arial" w:cs="Arial"/>
                <w:color w:val="000000"/>
              </w:rPr>
              <w:t xml:space="preserve">For events such as Mother’s Day and Father’s Day, we consult with parents from single-parent households to understand how they would like us to approach these subjects and handle gifts and cards. We also </w:t>
            </w:r>
            <w:proofErr w:type="gramStart"/>
            <w:r w:rsidRPr="5AE9DDF1">
              <w:rPr>
                <w:rFonts w:eastAsia="Arial" w:cs="Arial"/>
                <w:color w:val="000000"/>
              </w:rPr>
              <w:t>take into account</w:t>
            </w:r>
            <w:proofErr w:type="gramEnd"/>
            <w:r w:rsidRPr="5AE9DDF1">
              <w:rPr>
                <w:rFonts w:eastAsia="Arial" w:cs="Arial"/>
                <w:color w:val="000000"/>
              </w:rPr>
              <w:t xml:space="preserve"> families who may not celebrate the same events as others in the room, such as Halloween and Christmas, and adjust our approach accordingly.</w:t>
            </w:r>
          </w:p>
          <w:p w14:paraId="4784AC2A" w14:textId="2B0E1F91" w:rsidR="00D31E72" w:rsidRPr="003365D9" w:rsidRDefault="00D31E72" w:rsidP="5AE9DDF1">
            <w:pPr>
              <w:rPr>
                <w:rFonts w:eastAsia="Arial" w:cs="Arial"/>
                <w:color w:val="000000"/>
              </w:rPr>
            </w:pPr>
          </w:p>
        </w:tc>
        <w:tc>
          <w:tcPr>
            <w:tcW w:w="338" w:type="pct"/>
            <w:vMerge/>
          </w:tcPr>
          <w:p w14:paraId="47CD99AE" w14:textId="77777777" w:rsidR="00D31E72" w:rsidRPr="003365D9" w:rsidRDefault="00D31E72" w:rsidP="001D7E97">
            <w:pPr>
              <w:jc w:val="center"/>
              <w:rPr>
                <w:rFonts w:cstheme="minorHAnsi"/>
                <w:bCs/>
                <w:szCs w:val="20"/>
              </w:rPr>
            </w:pPr>
          </w:p>
        </w:tc>
        <w:tc>
          <w:tcPr>
            <w:tcW w:w="337" w:type="pct"/>
            <w:vMerge/>
          </w:tcPr>
          <w:p w14:paraId="358D7A8F" w14:textId="77777777" w:rsidR="00D31E72" w:rsidRPr="003365D9" w:rsidRDefault="00D31E72" w:rsidP="001D7E97">
            <w:pPr>
              <w:jc w:val="center"/>
              <w:rPr>
                <w:rFonts w:cstheme="minorHAnsi"/>
                <w:bCs/>
                <w:szCs w:val="20"/>
              </w:rPr>
            </w:pPr>
          </w:p>
        </w:tc>
      </w:tr>
      <w:tr w:rsidR="00D31E72" w:rsidRPr="003365D9" w14:paraId="4A4C1305" w14:textId="77777777" w:rsidTr="3FF4B918">
        <w:trPr>
          <w:trHeight w:val="20"/>
        </w:trPr>
        <w:tc>
          <w:tcPr>
            <w:tcW w:w="744" w:type="pct"/>
            <w:vMerge/>
          </w:tcPr>
          <w:p w14:paraId="1024E505" w14:textId="77777777" w:rsidR="00D31E72" w:rsidRPr="003365D9" w:rsidRDefault="00D31E72" w:rsidP="001D7E97">
            <w:pPr>
              <w:rPr>
                <w:rFonts w:cstheme="minorHAnsi"/>
                <w:szCs w:val="20"/>
              </w:rPr>
            </w:pPr>
          </w:p>
        </w:tc>
        <w:tc>
          <w:tcPr>
            <w:tcW w:w="337" w:type="pct"/>
            <w:vMerge/>
          </w:tcPr>
          <w:p w14:paraId="72729993" w14:textId="77777777" w:rsidR="00D31E72" w:rsidRPr="003365D9" w:rsidRDefault="00D31E72" w:rsidP="001D7E97">
            <w:pPr>
              <w:rPr>
                <w:rFonts w:cstheme="minorHAnsi"/>
                <w:bCs/>
                <w:szCs w:val="20"/>
              </w:rPr>
            </w:pPr>
          </w:p>
        </w:tc>
        <w:tc>
          <w:tcPr>
            <w:tcW w:w="947" w:type="pct"/>
            <w:vMerge/>
          </w:tcPr>
          <w:p w14:paraId="317A956A" w14:textId="77777777" w:rsidR="00D31E72" w:rsidRPr="003365D9" w:rsidRDefault="00D31E72" w:rsidP="001D7E97">
            <w:pPr>
              <w:rPr>
                <w:rFonts w:cstheme="minorHAnsi"/>
                <w:szCs w:val="20"/>
              </w:rPr>
            </w:pPr>
          </w:p>
        </w:tc>
        <w:tc>
          <w:tcPr>
            <w:tcW w:w="2297" w:type="pct"/>
          </w:tcPr>
          <w:p w14:paraId="46C2C478" w14:textId="2EBB9E1A" w:rsidR="00D31E72" w:rsidRPr="003365D9" w:rsidRDefault="1CAFB370" w:rsidP="5AE9DDF1">
            <w:pPr>
              <w:rPr>
                <w:rFonts w:eastAsia="Arial" w:cs="Arial"/>
                <w:color w:val="000000"/>
              </w:rPr>
            </w:pPr>
            <w:r w:rsidRPr="5AE9DDF1">
              <w:rPr>
                <w:rFonts w:eastAsia="Arial" w:cs="Arial"/>
                <w:color w:val="000000"/>
              </w:rPr>
              <w:t>We learn about children’s shared interests and use this information to plan further learning opportunities. Environments are arranged to promote engagement in individual, small group, and large group activities. Both rooms include areas where children can have space to be on their own if they wish. We also document group interests on the program and extend learning based on these interests.</w:t>
            </w:r>
          </w:p>
        </w:tc>
        <w:tc>
          <w:tcPr>
            <w:tcW w:w="338" w:type="pct"/>
            <w:vMerge/>
          </w:tcPr>
          <w:p w14:paraId="38F81BF1" w14:textId="77777777" w:rsidR="00D31E72" w:rsidRPr="003365D9" w:rsidRDefault="00D31E72" w:rsidP="001D7E97">
            <w:pPr>
              <w:jc w:val="center"/>
              <w:rPr>
                <w:rFonts w:cstheme="minorHAnsi"/>
                <w:bCs/>
                <w:szCs w:val="20"/>
              </w:rPr>
            </w:pPr>
          </w:p>
        </w:tc>
        <w:tc>
          <w:tcPr>
            <w:tcW w:w="337" w:type="pct"/>
            <w:vMerge/>
          </w:tcPr>
          <w:p w14:paraId="2154B90E" w14:textId="77777777" w:rsidR="00D31E72" w:rsidRPr="003365D9" w:rsidRDefault="00D31E72" w:rsidP="001D7E97">
            <w:pPr>
              <w:jc w:val="center"/>
              <w:rPr>
                <w:rFonts w:cstheme="minorHAnsi"/>
                <w:bCs/>
                <w:szCs w:val="20"/>
              </w:rPr>
            </w:pPr>
          </w:p>
        </w:tc>
      </w:tr>
      <w:tr w:rsidR="00D31E72" w:rsidRPr="003365D9" w14:paraId="0FEC2174" w14:textId="77777777" w:rsidTr="3FF4B918">
        <w:trPr>
          <w:trHeight w:val="842"/>
        </w:trPr>
        <w:tc>
          <w:tcPr>
            <w:tcW w:w="744" w:type="pct"/>
            <w:vMerge w:val="restart"/>
          </w:tcPr>
          <w:p w14:paraId="638284D9" w14:textId="38B15E4F" w:rsidR="00D31E72" w:rsidRPr="003365D9" w:rsidRDefault="00D31E72" w:rsidP="00D31E72">
            <w:pPr>
              <w:rPr>
                <w:rFonts w:cstheme="minorHAnsi"/>
                <w:bCs/>
                <w:szCs w:val="20"/>
              </w:rPr>
            </w:pPr>
            <w:r w:rsidRPr="003365D9">
              <w:rPr>
                <w:szCs w:val="20"/>
              </w:rPr>
              <w:t>Self-regulation</w:t>
            </w:r>
          </w:p>
        </w:tc>
        <w:tc>
          <w:tcPr>
            <w:tcW w:w="337" w:type="pct"/>
            <w:vMerge w:val="restart"/>
          </w:tcPr>
          <w:p w14:paraId="212F7777" w14:textId="33780E1A" w:rsidR="00D31E72" w:rsidRPr="003365D9" w:rsidRDefault="00D31E72" w:rsidP="00D31E72">
            <w:pPr>
              <w:rPr>
                <w:rFonts w:cstheme="minorHAnsi"/>
                <w:bCs/>
                <w:szCs w:val="20"/>
              </w:rPr>
            </w:pPr>
            <w:r w:rsidRPr="003365D9">
              <w:rPr>
                <w:bCs/>
                <w:szCs w:val="20"/>
              </w:rPr>
              <w:t>5.2.2</w:t>
            </w:r>
          </w:p>
        </w:tc>
        <w:tc>
          <w:tcPr>
            <w:tcW w:w="947" w:type="pct"/>
            <w:vMerge w:val="restart"/>
          </w:tcPr>
          <w:p w14:paraId="3506C2A9" w14:textId="6762C2BF" w:rsidR="00D31E72" w:rsidRPr="003365D9" w:rsidRDefault="00D31E72" w:rsidP="00D31E72">
            <w:pPr>
              <w:rPr>
                <w:rFonts w:cstheme="minorHAnsi"/>
                <w:bCs/>
                <w:szCs w:val="20"/>
              </w:rPr>
            </w:pPr>
            <w:r w:rsidRPr="003365D9">
              <w:rPr>
                <w:szCs w:val="20"/>
              </w:rPr>
              <w:t>Each child is supported to regulate their own behaviour, respond appropriately to the behaviour of others and communicate effectively to resolve conflicts.</w:t>
            </w:r>
          </w:p>
        </w:tc>
        <w:tc>
          <w:tcPr>
            <w:tcW w:w="2297" w:type="pct"/>
          </w:tcPr>
          <w:p w14:paraId="5F668A3C" w14:textId="487D7F71" w:rsidR="00D31E72" w:rsidRPr="003365D9" w:rsidRDefault="2B845C95" w:rsidP="5AE9DDF1">
            <w:pPr>
              <w:rPr>
                <w:rFonts w:cstheme="minorBidi"/>
              </w:rPr>
            </w:pPr>
            <w:r w:rsidRPr="5AE9DDF1">
              <w:rPr>
                <w:rFonts w:cstheme="minorBidi"/>
              </w:rPr>
              <w:t>We learn about and support each child's relationships with others, helping them understand that sometimes other children may not wish to play.</w:t>
            </w:r>
          </w:p>
        </w:tc>
        <w:sdt>
          <w:sdtPr>
            <w:rPr>
              <w:rFonts w:cstheme="minorBidi"/>
            </w:rPr>
            <w:id w:val="1225252423"/>
            <w14:checkbox>
              <w14:checked w14:val="1"/>
              <w14:checkedState w14:val="2612" w14:font="MS Gothic"/>
              <w14:uncheckedState w14:val="2610" w14:font="MS Gothic"/>
            </w14:checkbox>
          </w:sdtPr>
          <w:sdtContent>
            <w:tc>
              <w:tcPr>
                <w:tcW w:w="338" w:type="pct"/>
                <w:vMerge w:val="restart"/>
              </w:tcPr>
              <w:p w14:paraId="7BD20C84" w14:textId="0805EFBC" w:rsidR="00D31E72" w:rsidRPr="003365D9" w:rsidRDefault="00CC741E"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976226068"/>
            <w14:checkbox>
              <w14:checked w14:val="0"/>
              <w14:checkedState w14:val="2612" w14:font="MS Gothic"/>
              <w14:uncheckedState w14:val="2610" w14:font="MS Gothic"/>
            </w14:checkbox>
          </w:sdtPr>
          <w:sdtContent>
            <w:tc>
              <w:tcPr>
                <w:tcW w:w="337" w:type="pct"/>
                <w:vMerge w:val="restart"/>
              </w:tcPr>
              <w:p w14:paraId="4437134C"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783C7A48" w14:textId="77777777" w:rsidTr="3FF4B918">
        <w:trPr>
          <w:trHeight w:val="254"/>
        </w:trPr>
        <w:tc>
          <w:tcPr>
            <w:tcW w:w="744" w:type="pct"/>
            <w:vMerge/>
          </w:tcPr>
          <w:p w14:paraId="70CC269F" w14:textId="77777777" w:rsidR="00D31E72" w:rsidRPr="003365D9" w:rsidRDefault="00D31E72" w:rsidP="001D7E97">
            <w:pPr>
              <w:rPr>
                <w:rFonts w:cstheme="minorHAnsi"/>
                <w:szCs w:val="20"/>
              </w:rPr>
            </w:pPr>
          </w:p>
        </w:tc>
        <w:tc>
          <w:tcPr>
            <w:tcW w:w="337" w:type="pct"/>
            <w:vMerge/>
          </w:tcPr>
          <w:p w14:paraId="62F2868A" w14:textId="77777777" w:rsidR="00D31E72" w:rsidRPr="003365D9" w:rsidRDefault="00D31E72" w:rsidP="001D7E97">
            <w:pPr>
              <w:rPr>
                <w:rFonts w:cstheme="minorHAnsi"/>
                <w:bCs/>
                <w:szCs w:val="20"/>
              </w:rPr>
            </w:pPr>
          </w:p>
        </w:tc>
        <w:tc>
          <w:tcPr>
            <w:tcW w:w="947" w:type="pct"/>
            <w:vMerge/>
          </w:tcPr>
          <w:p w14:paraId="0D2041D0" w14:textId="77777777" w:rsidR="00D31E72" w:rsidRPr="003365D9" w:rsidRDefault="00D31E72" w:rsidP="001D7E97">
            <w:pPr>
              <w:rPr>
                <w:rFonts w:cstheme="minorHAnsi"/>
                <w:szCs w:val="20"/>
              </w:rPr>
            </w:pPr>
          </w:p>
        </w:tc>
        <w:tc>
          <w:tcPr>
            <w:tcW w:w="2297" w:type="pct"/>
          </w:tcPr>
          <w:p w14:paraId="29898EB2" w14:textId="68A0D2DD" w:rsidR="00D31E72" w:rsidRPr="003365D9" w:rsidRDefault="2CDE9AC9" w:rsidP="5AE9DDF1">
            <w:pPr>
              <w:rPr>
                <w:rFonts w:cstheme="minorBidi"/>
              </w:rPr>
            </w:pPr>
            <w:r w:rsidRPr="5AE9DDF1">
              <w:rPr>
                <w:rFonts w:cstheme="minorBidi"/>
              </w:rPr>
              <w:t>We use our understanding of each child’s personality and friendship preferences to help them manage their own behaviour and develop empathy for the feelings of others.</w:t>
            </w:r>
          </w:p>
        </w:tc>
        <w:tc>
          <w:tcPr>
            <w:tcW w:w="338" w:type="pct"/>
            <w:vMerge/>
          </w:tcPr>
          <w:p w14:paraId="1D341D1B" w14:textId="77777777" w:rsidR="00D31E72" w:rsidRPr="003365D9" w:rsidRDefault="00D31E72" w:rsidP="001D7E97">
            <w:pPr>
              <w:jc w:val="center"/>
              <w:rPr>
                <w:rFonts w:cstheme="minorHAnsi"/>
                <w:bCs/>
                <w:szCs w:val="20"/>
              </w:rPr>
            </w:pPr>
          </w:p>
        </w:tc>
        <w:tc>
          <w:tcPr>
            <w:tcW w:w="337" w:type="pct"/>
            <w:vMerge/>
          </w:tcPr>
          <w:p w14:paraId="734D517F" w14:textId="77777777" w:rsidR="00D31E72" w:rsidRPr="003365D9" w:rsidRDefault="00D31E72" w:rsidP="001D7E97">
            <w:pPr>
              <w:jc w:val="center"/>
              <w:rPr>
                <w:rFonts w:cstheme="minorHAnsi"/>
                <w:bCs/>
                <w:szCs w:val="20"/>
              </w:rPr>
            </w:pPr>
          </w:p>
        </w:tc>
      </w:tr>
      <w:tr w:rsidR="00D31E72" w:rsidRPr="003365D9" w14:paraId="0567A86C" w14:textId="77777777" w:rsidTr="3FF4B918">
        <w:trPr>
          <w:trHeight w:val="254"/>
        </w:trPr>
        <w:tc>
          <w:tcPr>
            <w:tcW w:w="744" w:type="pct"/>
            <w:vMerge/>
          </w:tcPr>
          <w:p w14:paraId="432C13D1" w14:textId="77777777" w:rsidR="00D31E72" w:rsidRPr="003365D9" w:rsidRDefault="00D31E72" w:rsidP="001D7E97">
            <w:pPr>
              <w:rPr>
                <w:rFonts w:cstheme="minorHAnsi"/>
                <w:szCs w:val="20"/>
              </w:rPr>
            </w:pPr>
          </w:p>
        </w:tc>
        <w:tc>
          <w:tcPr>
            <w:tcW w:w="337" w:type="pct"/>
            <w:vMerge/>
          </w:tcPr>
          <w:p w14:paraId="0D0115EA" w14:textId="77777777" w:rsidR="00D31E72" w:rsidRPr="003365D9" w:rsidRDefault="00D31E72" w:rsidP="001D7E97">
            <w:pPr>
              <w:rPr>
                <w:rFonts w:cstheme="minorHAnsi"/>
                <w:bCs/>
                <w:szCs w:val="20"/>
              </w:rPr>
            </w:pPr>
          </w:p>
        </w:tc>
        <w:tc>
          <w:tcPr>
            <w:tcW w:w="947" w:type="pct"/>
            <w:vMerge/>
          </w:tcPr>
          <w:p w14:paraId="7DB27571" w14:textId="77777777" w:rsidR="00D31E72" w:rsidRPr="003365D9" w:rsidRDefault="00D31E72" w:rsidP="001D7E97">
            <w:pPr>
              <w:rPr>
                <w:rFonts w:cstheme="minorHAnsi"/>
                <w:szCs w:val="20"/>
              </w:rPr>
            </w:pPr>
          </w:p>
        </w:tc>
        <w:tc>
          <w:tcPr>
            <w:tcW w:w="2297" w:type="pct"/>
          </w:tcPr>
          <w:p w14:paraId="7E0A3E1E" w14:textId="7E26145F" w:rsidR="00467F7B" w:rsidRPr="003365D9" w:rsidRDefault="2CDE9AC9" w:rsidP="5AE9DDF1">
            <w:pPr>
              <w:rPr>
                <w:rFonts w:cstheme="minorBidi"/>
              </w:rPr>
            </w:pPr>
            <w:r w:rsidRPr="5AE9DDF1">
              <w:rPr>
                <w:rFonts w:eastAsia="Arial" w:cs="Arial"/>
              </w:rPr>
              <w:t>We encourage positive behaviour in children and help them understand the expectations for their actions and the consequences of inappropriate behaviour.</w:t>
            </w:r>
          </w:p>
          <w:p w14:paraId="652BDF15" w14:textId="59872B52" w:rsidR="00467F7B" w:rsidRPr="003365D9" w:rsidRDefault="00467F7B" w:rsidP="5AE9DDF1">
            <w:pPr>
              <w:rPr>
                <w:rFonts w:eastAsia="Arial" w:cs="Arial"/>
              </w:rPr>
            </w:pPr>
          </w:p>
          <w:p w14:paraId="185C0B17" w14:textId="64D9293C" w:rsidR="00467F7B" w:rsidRPr="003365D9" w:rsidRDefault="2CDE9AC9" w:rsidP="5AE9DDF1">
            <w:r w:rsidRPr="5AE9DDF1">
              <w:rPr>
                <w:rFonts w:eastAsia="Arial" w:cs="Arial"/>
              </w:rPr>
              <w:lastRenderedPageBreak/>
              <w:t>We provide opportunities for children to self-regulate, either by spending time one-on-one with an educator or by going to a quiet area with sensory tools available. Children are also given the chance to discuss their behaviour with their families, with the support of an educator, to gain a deeper understanding of the consequences of their actions.</w:t>
            </w:r>
          </w:p>
          <w:p w14:paraId="42505C2C" w14:textId="741E5C0B" w:rsidR="00467F7B" w:rsidRPr="003365D9" w:rsidRDefault="00467F7B" w:rsidP="5AE9DDF1">
            <w:pPr>
              <w:rPr>
                <w:rFonts w:eastAsia="Arial" w:cs="Arial"/>
              </w:rPr>
            </w:pPr>
          </w:p>
        </w:tc>
        <w:tc>
          <w:tcPr>
            <w:tcW w:w="338" w:type="pct"/>
            <w:vMerge/>
          </w:tcPr>
          <w:p w14:paraId="1FECE206" w14:textId="77777777" w:rsidR="00D31E72" w:rsidRPr="003365D9" w:rsidRDefault="00D31E72" w:rsidP="001D7E97">
            <w:pPr>
              <w:jc w:val="center"/>
              <w:rPr>
                <w:rFonts w:cstheme="minorHAnsi"/>
                <w:bCs/>
                <w:szCs w:val="20"/>
              </w:rPr>
            </w:pPr>
          </w:p>
        </w:tc>
        <w:tc>
          <w:tcPr>
            <w:tcW w:w="337" w:type="pct"/>
            <w:vMerge/>
          </w:tcPr>
          <w:p w14:paraId="5DA7B215" w14:textId="77777777" w:rsidR="00D31E72" w:rsidRPr="003365D9" w:rsidRDefault="00D31E72" w:rsidP="001D7E97">
            <w:pPr>
              <w:jc w:val="center"/>
              <w:rPr>
                <w:rFonts w:cstheme="minorHAnsi"/>
                <w:bCs/>
                <w:szCs w:val="20"/>
              </w:rPr>
            </w:pPr>
          </w:p>
        </w:tc>
      </w:tr>
      <w:tr w:rsidR="00D31E72" w:rsidRPr="003365D9" w14:paraId="28827EB2" w14:textId="77777777" w:rsidTr="3FF4B918">
        <w:trPr>
          <w:trHeight w:val="254"/>
        </w:trPr>
        <w:tc>
          <w:tcPr>
            <w:tcW w:w="744" w:type="pct"/>
            <w:vMerge/>
          </w:tcPr>
          <w:p w14:paraId="74B4F413" w14:textId="77777777" w:rsidR="00D31E72" w:rsidRPr="003365D9" w:rsidRDefault="00D31E72" w:rsidP="001D7E97">
            <w:pPr>
              <w:rPr>
                <w:rFonts w:cstheme="minorHAnsi"/>
                <w:szCs w:val="20"/>
              </w:rPr>
            </w:pPr>
          </w:p>
        </w:tc>
        <w:tc>
          <w:tcPr>
            <w:tcW w:w="337" w:type="pct"/>
            <w:vMerge/>
          </w:tcPr>
          <w:p w14:paraId="5D04699F" w14:textId="77777777" w:rsidR="00D31E72" w:rsidRPr="003365D9" w:rsidRDefault="00D31E72" w:rsidP="001D7E97">
            <w:pPr>
              <w:rPr>
                <w:rFonts w:cstheme="minorHAnsi"/>
                <w:bCs/>
                <w:szCs w:val="20"/>
              </w:rPr>
            </w:pPr>
          </w:p>
        </w:tc>
        <w:tc>
          <w:tcPr>
            <w:tcW w:w="947" w:type="pct"/>
            <w:vMerge/>
          </w:tcPr>
          <w:p w14:paraId="0D54E82F" w14:textId="77777777" w:rsidR="00D31E72" w:rsidRPr="003365D9" w:rsidRDefault="00D31E72" w:rsidP="001D7E97">
            <w:pPr>
              <w:rPr>
                <w:rFonts w:cstheme="minorHAnsi"/>
                <w:szCs w:val="20"/>
              </w:rPr>
            </w:pPr>
          </w:p>
        </w:tc>
        <w:tc>
          <w:tcPr>
            <w:tcW w:w="2297" w:type="pct"/>
          </w:tcPr>
          <w:p w14:paraId="78B5AEA5" w14:textId="0B3BA941" w:rsidR="00F21C55" w:rsidRPr="003365D9" w:rsidRDefault="2CDE9AC9" w:rsidP="5AE9DDF1">
            <w:pPr>
              <w:rPr>
                <w:rFonts w:eastAsia="Arial" w:cs="Arial"/>
              </w:rPr>
            </w:pPr>
            <w:r w:rsidRPr="5AE9DDF1">
              <w:rPr>
                <w:rFonts w:eastAsia="Arial" w:cs="Arial"/>
                <w:color w:val="000000"/>
              </w:rPr>
              <w:t>We support children in negotiating and resolving conflicts with others and encourage them to collectively establish and share ownership of acceptable behaviours as a group.</w:t>
            </w:r>
          </w:p>
          <w:p w14:paraId="068B970B" w14:textId="099FCE4F" w:rsidR="00F21C55" w:rsidRPr="003365D9" w:rsidRDefault="00F21C55" w:rsidP="5AE9DDF1">
            <w:pPr>
              <w:rPr>
                <w:rFonts w:eastAsia="Arial" w:cs="Arial"/>
                <w:color w:val="000000"/>
              </w:rPr>
            </w:pPr>
          </w:p>
          <w:p w14:paraId="2C2351F8" w14:textId="516C5D30" w:rsidR="00F21C55" w:rsidRPr="003365D9" w:rsidRDefault="2CDE9AC9" w:rsidP="5AE9DDF1">
            <w:r w:rsidRPr="5AE9DDF1">
              <w:rPr>
                <w:rFonts w:eastAsia="Arial" w:cs="Arial"/>
                <w:color w:val="000000"/>
              </w:rPr>
              <w:t xml:space="preserve">Educators discuss acceptable </w:t>
            </w:r>
            <w:proofErr w:type="spellStart"/>
            <w:r w:rsidRPr="5AE9DDF1">
              <w:rPr>
                <w:rFonts w:eastAsia="Arial" w:cs="Arial"/>
                <w:color w:val="000000"/>
              </w:rPr>
              <w:t>behaviors</w:t>
            </w:r>
            <w:proofErr w:type="spellEnd"/>
            <w:r w:rsidRPr="5AE9DDF1">
              <w:rPr>
                <w:rFonts w:eastAsia="Arial" w:cs="Arial"/>
                <w:color w:val="000000"/>
              </w:rPr>
              <w:t xml:space="preserve"> with the group, particularly at the beginning of the year when there are many new children, and again after the long school holiday break as a refresher, using the OSHC guidelines. If a conflict arises among children, an educator will sit with the group to discuss what happened, focusing on acknowledging feelings, taking ownership of behaviours, and finding constructive solutions.</w:t>
            </w:r>
          </w:p>
          <w:p w14:paraId="0D5C0A60" w14:textId="7FB6C704" w:rsidR="00F21C55" w:rsidRPr="003365D9" w:rsidRDefault="00F21C55" w:rsidP="5AE9DDF1">
            <w:pPr>
              <w:rPr>
                <w:rFonts w:eastAsia="Arial" w:cs="Arial"/>
                <w:color w:val="000000"/>
              </w:rPr>
            </w:pPr>
          </w:p>
        </w:tc>
        <w:tc>
          <w:tcPr>
            <w:tcW w:w="338" w:type="pct"/>
            <w:vMerge/>
          </w:tcPr>
          <w:p w14:paraId="1F06BA4D" w14:textId="77777777" w:rsidR="00D31E72" w:rsidRPr="003365D9" w:rsidRDefault="00D31E72" w:rsidP="001D7E97">
            <w:pPr>
              <w:jc w:val="center"/>
              <w:rPr>
                <w:rFonts w:cstheme="minorHAnsi"/>
                <w:bCs/>
                <w:szCs w:val="20"/>
              </w:rPr>
            </w:pPr>
          </w:p>
        </w:tc>
        <w:tc>
          <w:tcPr>
            <w:tcW w:w="337" w:type="pct"/>
            <w:vMerge/>
          </w:tcPr>
          <w:p w14:paraId="6025E301" w14:textId="77777777" w:rsidR="00D31E72" w:rsidRPr="003365D9" w:rsidRDefault="00D31E72" w:rsidP="001D7E97">
            <w:pPr>
              <w:jc w:val="center"/>
              <w:rPr>
                <w:rFonts w:cstheme="minorHAnsi"/>
                <w:bCs/>
                <w:szCs w:val="20"/>
              </w:rPr>
            </w:pPr>
          </w:p>
        </w:tc>
      </w:tr>
      <w:tr w:rsidR="00D31E72" w:rsidRPr="003365D9" w14:paraId="2F8C8CFC" w14:textId="77777777" w:rsidTr="3FF4B918">
        <w:trPr>
          <w:trHeight w:val="254"/>
        </w:trPr>
        <w:tc>
          <w:tcPr>
            <w:tcW w:w="744" w:type="pct"/>
            <w:vMerge/>
          </w:tcPr>
          <w:p w14:paraId="31434AA2" w14:textId="77777777" w:rsidR="00D31E72" w:rsidRPr="003365D9" w:rsidRDefault="00D31E72" w:rsidP="001D7E97">
            <w:pPr>
              <w:rPr>
                <w:rFonts w:cstheme="minorHAnsi"/>
                <w:szCs w:val="20"/>
              </w:rPr>
            </w:pPr>
          </w:p>
        </w:tc>
        <w:tc>
          <w:tcPr>
            <w:tcW w:w="337" w:type="pct"/>
            <w:vMerge/>
          </w:tcPr>
          <w:p w14:paraId="7D92E5C4" w14:textId="77777777" w:rsidR="00D31E72" w:rsidRPr="003365D9" w:rsidRDefault="00D31E72" w:rsidP="001D7E97">
            <w:pPr>
              <w:rPr>
                <w:rFonts w:cstheme="minorHAnsi"/>
                <w:bCs/>
                <w:szCs w:val="20"/>
              </w:rPr>
            </w:pPr>
          </w:p>
        </w:tc>
        <w:tc>
          <w:tcPr>
            <w:tcW w:w="947" w:type="pct"/>
            <w:vMerge/>
          </w:tcPr>
          <w:p w14:paraId="078583E5" w14:textId="77777777" w:rsidR="00D31E72" w:rsidRPr="003365D9" w:rsidRDefault="00D31E72" w:rsidP="001D7E97">
            <w:pPr>
              <w:rPr>
                <w:rFonts w:cstheme="minorHAnsi"/>
                <w:szCs w:val="20"/>
              </w:rPr>
            </w:pPr>
          </w:p>
        </w:tc>
        <w:tc>
          <w:tcPr>
            <w:tcW w:w="2297" w:type="pct"/>
          </w:tcPr>
          <w:p w14:paraId="210BF5AD" w14:textId="672ABFCD" w:rsidR="00D31E72" w:rsidRPr="003365D9" w:rsidRDefault="2CDE9AC9" w:rsidP="5AE9DDF1">
            <w:pPr>
              <w:rPr>
                <w:rFonts w:cstheme="minorBidi"/>
              </w:rPr>
            </w:pPr>
            <w:r w:rsidRPr="5AE9DDF1">
              <w:rPr>
                <w:rFonts w:cstheme="minorBidi"/>
              </w:rPr>
              <w:t>We collaborate with families and other professionals to appropriately support each child’s emotional and social learning. Open communication and feedback are always welcomed and appreciated by all educators in our service. New children often need extra support with their social and emotional well-being, so educators engage with parents during the orientation process to discuss any concerns and strategies for settling their child on their first day.</w:t>
            </w:r>
          </w:p>
          <w:p w14:paraId="6F464443" w14:textId="1167C175" w:rsidR="00D31E72" w:rsidRPr="003365D9" w:rsidRDefault="00D31E72" w:rsidP="5AE9DDF1">
            <w:pPr>
              <w:rPr>
                <w:rFonts w:cstheme="minorBidi"/>
              </w:rPr>
            </w:pPr>
          </w:p>
          <w:p w14:paraId="4BF99139" w14:textId="2845FF0E" w:rsidR="00D31E72" w:rsidRPr="003365D9" w:rsidRDefault="2CDE9AC9" w:rsidP="5AE9DDF1">
            <w:r w:rsidRPr="5AE9DDF1">
              <w:rPr>
                <w:rFonts w:cstheme="minorBidi"/>
              </w:rPr>
              <w:t>If additional support is needed, we work closely with families to develop and implement a tailored support plan.</w:t>
            </w:r>
          </w:p>
          <w:p w14:paraId="2821AD0D" w14:textId="650DAA36" w:rsidR="00D31E72" w:rsidRPr="003365D9" w:rsidRDefault="00D31E72" w:rsidP="5AE9DDF1">
            <w:pPr>
              <w:rPr>
                <w:rFonts w:cstheme="minorBidi"/>
              </w:rPr>
            </w:pPr>
          </w:p>
        </w:tc>
        <w:tc>
          <w:tcPr>
            <w:tcW w:w="338" w:type="pct"/>
            <w:vMerge/>
          </w:tcPr>
          <w:p w14:paraId="2EF8A2CA" w14:textId="77777777" w:rsidR="00D31E72" w:rsidRPr="003365D9" w:rsidRDefault="00D31E72" w:rsidP="001D7E97">
            <w:pPr>
              <w:jc w:val="center"/>
              <w:rPr>
                <w:rFonts w:cstheme="minorHAnsi"/>
                <w:bCs/>
                <w:szCs w:val="20"/>
              </w:rPr>
            </w:pPr>
          </w:p>
        </w:tc>
        <w:tc>
          <w:tcPr>
            <w:tcW w:w="337" w:type="pct"/>
            <w:vMerge/>
          </w:tcPr>
          <w:p w14:paraId="1389FBC6" w14:textId="77777777" w:rsidR="00D31E72" w:rsidRPr="003365D9" w:rsidRDefault="00D31E72" w:rsidP="001D7E97">
            <w:pPr>
              <w:jc w:val="center"/>
              <w:rPr>
                <w:rFonts w:cstheme="minorHAnsi"/>
                <w:bCs/>
                <w:szCs w:val="20"/>
              </w:rPr>
            </w:pPr>
          </w:p>
        </w:tc>
      </w:tr>
    </w:tbl>
    <w:p w14:paraId="5A8169C0" w14:textId="5BBEC010" w:rsidR="075BFD6E" w:rsidRDefault="075BFD6E"/>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6A0" w:firstRow="1" w:lastRow="0" w:firstColumn="1" w:lastColumn="0" w:noHBand="1" w:noVBand="1"/>
      </w:tblPr>
      <w:tblGrid>
        <w:gridCol w:w="3135"/>
        <w:gridCol w:w="11535"/>
      </w:tblGrid>
      <w:tr w:rsidR="5AE9DDF1" w14:paraId="02F9B598" w14:textId="77777777" w:rsidTr="5AE9DDF1">
        <w:trPr>
          <w:trHeight w:val="300"/>
        </w:trPr>
        <w:tc>
          <w:tcPr>
            <w:tcW w:w="3135" w:type="dxa"/>
            <w:shd w:val="clear" w:color="auto" w:fill="FFC000"/>
          </w:tcPr>
          <w:p w14:paraId="6A621FA3" w14:textId="3698CBFE" w:rsidR="5AE9DDF1" w:rsidRDefault="5AE9DDF1" w:rsidP="5AE9DDF1">
            <w:pPr>
              <w:rPr>
                <w:b/>
                <w:bCs/>
              </w:rPr>
            </w:pPr>
          </w:p>
          <w:p w14:paraId="41E617AE" w14:textId="61B47F21" w:rsidR="5AE9DDF1" w:rsidRDefault="5AE9DDF1" w:rsidP="5AE9DDF1">
            <w:pPr>
              <w:rPr>
                <w:b/>
                <w:bCs/>
              </w:rPr>
            </w:pPr>
            <w:r w:rsidRPr="5AE9DDF1">
              <w:rPr>
                <w:b/>
                <w:bCs/>
              </w:rPr>
              <w:t>EXCEEDING THEME 1</w:t>
            </w:r>
          </w:p>
        </w:tc>
        <w:tc>
          <w:tcPr>
            <w:tcW w:w="11535" w:type="dxa"/>
          </w:tcPr>
          <w:p w14:paraId="25ED9C81" w14:textId="77777777" w:rsidR="004A4413" w:rsidRPr="004A4413" w:rsidRDefault="004A4413" w:rsidP="004A4413">
            <w:pPr>
              <w:pStyle w:val="NormalWeb"/>
              <w:rPr>
                <w:rFonts w:ascii="Arial" w:hAnsi="Arial" w:cs="Arial"/>
                <w:sz w:val="20"/>
                <w:szCs w:val="20"/>
              </w:rPr>
            </w:pPr>
            <w:r w:rsidRPr="004A4413">
              <w:rPr>
                <w:rFonts w:ascii="Arial" w:hAnsi="Arial" w:cs="Arial"/>
                <w:sz w:val="20"/>
                <w:szCs w:val="20"/>
              </w:rPr>
              <w:t>At our OSHC service, practices that support positive relationships among children are deeply embedded in our daily routines and operations. For example, we have carefully considered our staffing and grouping arrangements, separating senior and junior children to create a more comfortable environment for younger children who previously struggled with older peers. This intentional practice addresses parents’ concerns and demonstrates our commitment to fostering a sense of belonging and community for all children.</w:t>
            </w:r>
          </w:p>
          <w:p w14:paraId="2799BA56" w14:textId="77777777" w:rsidR="004A4413" w:rsidRPr="004A4413" w:rsidRDefault="004A4413" w:rsidP="004A4413">
            <w:pPr>
              <w:pStyle w:val="NormalWeb"/>
              <w:rPr>
                <w:rFonts w:ascii="Arial" w:hAnsi="Arial" w:cs="Arial"/>
                <w:sz w:val="20"/>
                <w:szCs w:val="20"/>
              </w:rPr>
            </w:pPr>
            <w:r w:rsidRPr="004A4413">
              <w:rPr>
                <w:rFonts w:ascii="Arial" w:hAnsi="Arial" w:cs="Arial"/>
                <w:sz w:val="20"/>
                <w:szCs w:val="20"/>
              </w:rPr>
              <w:lastRenderedPageBreak/>
              <w:t>In addition, we provide numerous opportunities for children to take on leadership roles within our service. Children are actively involved in programming, planning, and vacation care preparation, enabling them to develop skills in autonomy, responsibility, and decision-making. This consistent approach not only promotes children’s agency but also empowers them to contribute meaningfully to their environment.</w:t>
            </w:r>
          </w:p>
          <w:p w14:paraId="4F8E34EE" w14:textId="77777777" w:rsidR="004A4413" w:rsidRPr="004A4413" w:rsidRDefault="004A4413" w:rsidP="004A4413">
            <w:pPr>
              <w:pStyle w:val="NormalWeb"/>
              <w:rPr>
                <w:rFonts w:ascii="Arial" w:hAnsi="Arial" w:cs="Arial"/>
                <w:sz w:val="20"/>
                <w:szCs w:val="20"/>
              </w:rPr>
            </w:pPr>
            <w:r w:rsidRPr="004A4413">
              <w:rPr>
                <w:rFonts w:ascii="Arial" w:hAnsi="Arial" w:cs="Arial"/>
                <w:sz w:val="20"/>
                <w:szCs w:val="20"/>
              </w:rPr>
              <w:t>We further support and enhance children’s interpersonal relationships by designing team and group experiences that encourage connections and friendships. Our inclusion practices are thoughtfully embedded throughout the day. Each morning, we welcome every child during the mat session and sing the ‘</w:t>
            </w:r>
            <w:proofErr w:type="spellStart"/>
            <w:r w:rsidRPr="004A4413">
              <w:rPr>
                <w:rFonts w:ascii="Arial" w:hAnsi="Arial" w:cs="Arial"/>
                <w:sz w:val="20"/>
                <w:szCs w:val="20"/>
              </w:rPr>
              <w:t>Wanjoo</w:t>
            </w:r>
            <w:proofErr w:type="spellEnd"/>
            <w:r w:rsidRPr="004A4413">
              <w:rPr>
                <w:rFonts w:ascii="Arial" w:hAnsi="Arial" w:cs="Arial"/>
                <w:sz w:val="20"/>
                <w:szCs w:val="20"/>
              </w:rPr>
              <w:t>’ song, a culturally significant greeting that fosters a sense of inclusion and community. By tailoring our approaches to celebrations such as Mother’s Day, Father’s Day, Halloween, and Christmas in response to the diverse preferences and feedback from families, we ensure inclusiveness is an ongoing and integral part of our service. This consistency reflects a comprehensive understanding of how to build positive and respectful relationships within our OSHC environment.</w:t>
            </w:r>
          </w:p>
          <w:p w14:paraId="2E061250" w14:textId="1A9E809E" w:rsidR="5AE9DDF1" w:rsidRDefault="5AE9DDF1" w:rsidP="5AE9DDF1">
            <w:pPr>
              <w:rPr>
                <w:rFonts w:eastAsia="Arial" w:cs="Arial"/>
              </w:rPr>
            </w:pPr>
          </w:p>
        </w:tc>
      </w:tr>
      <w:tr w:rsidR="5AE9DDF1" w14:paraId="5D2BEC34" w14:textId="77777777" w:rsidTr="5AE9DDF1">
        <w:trPr>
          <w:trHeight w:val="300"/>
        </w:trPr>
        <w:tc>
          <w:tcPr>
            <w:tcW w:w="3135" w:type="dxa"/>
            <w:shd w:val="clear" w:color="auto" w:fill="FFC000"/>
          </w:tcPr>
          <w:p w14:paraId="21D37CF2" w14:textId="528A987D" w:rsidR="5AE9DDF1" w:rsidRDefault="5AE9DDF1" w:rsidP="5AE9DDF1">
            <w:pPr>
              <w:rPr>
                <w:b/>
                <w:bCs/>
              </w:rPr>
            </w:pPr>
          </w:p>
          <w:p w14:paraId="1E2A09C2" w14:textId="35EB7238" w:rsidR="5AE9DDF1" w:rsidRDefault="5AE9DDF1" w:rsidP="5AE9DDF1">
            <w:pPr>
              <w:rPr>
                <w:b/>
                <w:bCs/>
              </w:rPr>
            </w:pPr>
            <w:r w:rsidRPr="5AE9DDF1">
              <w:rPr>
                <w:b/>
                <w:bCs/>
              </w:rPr>
              <w:t>EXCEEDING THEME 2</w:t>
            </w:r>
          </w:p>
        </w:tc>
        <w:tc>
          <w:tcPr>
            <w:tcW w:w="11535" w:type="dxa"/>
          </w:tcPr>
          <w:p w14:paraId="0F26C79F" w14:textId="77777777" w:rsidR="00644213" w:rsidRPr="00644213" w:rsidRDefault="00644213" w:rsidP="00644213">
            <w:pPr>
              <w:pStyle w:val="NormalWeb"/>
              <w:rPr>
                <w:rFonts w:ascii="Arial" w:hAnsi="Arial" w:cs="Arial"/>
                <w:sz w:val="20"/>
                <w:szCs w:val="20"/>
              </w:rPr>
            </w:pPr>
            <w:r w:rsidRPr="00644213">
              <w:rPr>
                <w:rFonts w:ascii="Arial" w:hAnsi="Arial" w:cs="Arial"/>
                <w:sz w:val="20"/>
                <w:szCs w:val="20"/>
              </w:rPr>
              <w:t>Our practices are regularly reviewed, reflected upon, and adapted to meet the evolving needs of children, families, and the community. We engage in ongoing critical reflection to refine our approaches and ensure they remain responsive and effective. For example, the decision to separate senior and junior children arose directly from reflecting on feedback from parents who expressed concerns that younger children were feeling overwhelmed by older peers. This adaptability demonstrates our commitment to considering community input and adjusting our practices to support every child’s sense of safety and belonging.</w:t>
            </w:r>
          </w:p>
          <w:p w14:paraId="5DC4E9C3" w14:textId="77777777" w:rsidR="00644213" w:rsidRPr="00644213" w:rsidRDefault="00644213" w:rsidP="00644213">
            <w:pPr>
              <w:pStyle w:val="NormalWeb"/>
              <w:rPr>
                <w:rFonts w:ascii="Arial" w:hAnsi="Arial" w:cs="Arial"/>
                <w:sz w:val="20"/>
                <w:szCs w:val="20"/>
              </w:rPr>
            </w:pPr>
            <w:r w:rsidRPr="00644213">
              <w:rPr>
                <w:rFonts w:ascii="Arial" w:hAnsi="Arial" w:cs="Arial"/>
                <w:sz w:val="20"/>
                <w:szCs w:val="20"/>
              </w:rPr>
              <w:t>We also critically reflect on how to approach diverse celebrations and events. By consulting with parents, including those from single-parent households or those who do not observe certain celebrations, we ensure our approach is thoughtful and inclusive. This process guarantees that all families feel respected and valued and guides our programming to be culturally sensitive and welcoming.</w:t>
            </w:r>
          </w:p>
          <w:p w14:paraId="6648D739" w14:textId="77777777" w:rsidR="00644213" w:rsidRPr="00644213" w:rsidRDefault="00644213" w:rsidP="00644213">
            <w:pPr>
              <w:pStyle w:val="NormalWeb"/>
              <w:rPr>
                <w:rFonts w:ascii="Arial" w:hAnsi="Arial" w:cs="Arial"/>
                <w:sz w:val="20"/>
                <w:szCs w:val="20"/>
              </w:rPr>
            </w:pPr>
            <w:r w:rsidRPr="00644213">
              <w:rPr>
                <w:rFonts w:ascii="Arial" w:hAnsi="Arial" w:cs="Arial"/>
                <w:sz w:val="20"/>
                <w:szCs w:val="20"/>
              </w:rPr>
              <w:t>Additionally, reflection informs our strategies to enhance children’s social and emotional learning. We implement practices such as discussing acceptable behaviours at the beginning of the year or after extended breaks, supporting children to understand the emotions of others, and providing opportunities to develop self-regulation. These strategies are regularly reviewed and adapted to support children’s emotional well-being and social skills. This reflective approach ensures our practices remain dynamic, responsive, and attuned to the needs of our children and families.</w:t>
            </w:r>
          </w:p>
          <w:p w14:paraId="75902343" w14:textId="1A497554" w:rsidR="333F2E8B" w:rsidRDefault="333F2E8B" w:rsidP="5AE9DDF1"/>
        </w:tc>
      </w:tr>
      <w:tr w:rsidR="5AE9DDF1" w14:paraId="5AE5C33A" w14:textId="77777777" w:rsidTr="5AE9DDF1">
        <w:trPr>
          <w:trHeight w:val="300"/>
        </w:trPr>
        <w:tc>
          <w:tcPr>
            <w:tcW w:w="3135" w:type="dxa"/>
            <w:shd w:val="clear" w:color="auto" w:fill="FFC000"/>
          </w:tcPr>
          <w:p w14:paraId="3F477173" w14:textId="0C8924F2" w:rsidR="5AE9DDF1" w:rsidRDefault="5AE9DDF1" w:rsidP="5AE9DDF1">
            <w:pPr>
              <w:rPr>
                <w:b/>
                <w:bCs/>
              </w:rPr>
            </w:pPr>
          </w:p>
          <w:p w14:paraId="606E2C05" w14:textId="537BFFE4" w:rsidR="5AE9DDF1" w:rsidRDefault="5AE9DDF1" w:rsidP="5AE9DDF1">
            <w:pPr>
              <w:rPr>
                <w:b/>
                <w:bCs/>
              </w:rPr>
            </w:pPr>
            <w:r w:rsidRPr="5AE9DDF1">
              <w:rPr>
                <w:b/>
                <w:bCs/>
              </w:rPr>
              <w:t>EXCEEDING THEME 3</w:t>
            </w:r>
          </w:p>
        </w:tc>
        <w:tc>
          <w:tcPr>
            <w:tcW w:w="11535" w:type="dxa"/>
          </w:tcPr>
          <w:p w14:paraId="133E252C" w14:textId="77777777" w:rsidR="001F3BF8" w:rsidRPr="001F3BF8" w:rsidRDefault="001F3BF8" w:rsidP="001F3BF8">
            <w:pPr>
              <w:pStyle w:val="NormalWeb"/>
              <w:rPr>
                <w:rFonts w:ascii="Arial" w:hAnsi="Arial" w:cs="Arial"/>
                <w:sz w:val="20"/>
                <w:szCs w:val="20"/>
              </w:rPr>
            </w:pPr>
            <w:r w:rsidRPr="001F3BF8">
              <w:rPr>
                <w:rFonts w:ascii="Arial" w:hAnsi="Arial" w:cs="Arial"/>
                <w:sz w:val="20"/>
                <w:szCs w:val="20"/>
              </w:rPr>
              <w:t xml:space="preserve">Our practices are strongly influenced by meaningful engagement with families and the broader community. We recognise the importance of collaboration and actively involve families in decision-making to support children’s social and emotional development. This engagement is evident in our consultations with parents on sensitive topics, such as how to approach Mother’s Day or Father’s Day for families from diverse backgrounds. By seeking input from parents, particularly those from single-parent households or with different cultural practices, we ensure our approaches are inclusive and respectful of all family </w:t>
            </w:r>
            <w:r w:rsidRPr="001F3BF8">
              <w:rPr>
                <w:rFonts w:ascii="Arial" w:hAnsi="Arial" w:cs="Arial"/>
                <w:sz w:val="20"/>
                <w:szCs w:val="20"/>
              </w:rPr>
              <w:lastRenderedPageBreak/>
              <w:t>structures and beliefs. This collaborative approach builds trust and strengthens partnerships between our service and the families we serve.</w:t>
            </w:r>
          </w:p>
          <w:p w14:paraId="5224CA05" w14:textId="77777777" w:rsidR="001F3BF8" w:rsidRPr="001F3BF8" w:rsidRDefault="001F3BF8" w:rsidP="001F3BF8">
            <w:pPr>
              <w:pStyle w:val="NormalWeb"/>
              <w:rPr>
                <w:rFonts w:ascii="Arial" w:hAnsi="Arial" w:cs="Arial"/>
                <w:sz w:val="20"/>
                <w:szCs w:val="20"/>
              </w:rPr>
            </w:pPr>
            <w:r w:rsidRPr="001F3BF8">
              <w:rPr>
                <w:rFonts w:ascii="Arial" w:hAnsi="Arial" w:cs="Arial"/>
                <w:sz w:val="20"/>
                <w:szCs w:val="20"/>
              </w:rPr>
              <w:t>We also work closely with families to support children’s social and emotional well-being, particularly for new children who may require additional support during their transition into our service. Open communication during the orientation process allows us to discuss any concerns and agree on strategies to help children settle on their first day. Where additional support is needed, we collaborate with families to develop and implement tailored support plans, demonstrating our commitment to achieving the best outcomes for each child.</w:t>
            </w:r>
          </w:p>
          <w:p w14:paraId="68671521" w14:textId="77777777" w:rsidR="001F3BF8" w:rsidRPr="001F3BF8" w:rsidRDefault="001F3BF8" w:rsidP="001F3BF8">
            <w:pPr>
              <w:pStyle w:val="NormalWeb"/>
              <w:rPr>
                <w:rFonts w:ascii="Arial" w:hAnsi="Arial" w:cs="Arial"/>
                <w:sz w:val="20"/>
                <w:szCs w:val="20"/>
              </w:rPr>
            </w:pPr>
            <w:r w:rsidRPr="001F3BF8">
              <w:rPr>
                <w:rFonts w:ascii="Arial" w:hAnsi="Arial" w:cs="Arial"/>
                <w:sz w:val="20"/>
                <w:szCs w:val="20"/>
              </w:rPr>
              <w:t>This approach is further reinforced through family involvement in discussions about children’s behaviour. Educators work with children and families to understand the consequences of actions, foster empathy, and support positive behavioural development. Our open-door policy encourages families to provide feedback and share insights, enabling us to continually refine our practices to align with the values and needs of our community.</w:t>
            </w:r>
          </w:p>
          <w:p w14:paraId="41EC7D14" w14:textId="76DCABBC" w:rsidR="5AE9DDF1" w:rsidRDefault="5AE9DDF1" w:rsidP="5AE9DDF1">
            <w:pPr>
              <w:rPr>
                <w:rFonts w:eastAsia="Arial" w:cs="Arial"/>
              </w:rPr>
            </w:pPr>
          </w:p>
        </w:tc>
      </w:tr>
    </w:tbl>
    <w:p w14:paraId="0FEEF178" w14:textId="2CAE68E8" w:rsidR="5AE9DDF1" w:rsidRDefault="5AE9DDF1"/>
    <w:p w14:paraId="5B700495" w14:textId="648442E3" w:rsidR="5AE9DDF1" w:rsidRDefault="5AE9DDF1"/>
    <w:p w14:paraId="7046F338"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1D7E97" w:rsidRPr="003365D9" w14:paraId="5E886CDD" w14:textId="77777777" w:rsidTr="3FF4B918">
        <w:trPr>
          <w:trHeight w:val="557"/>
        </w:trPr>
        <w:tc>
          <w:tcPr>
            <w:tcW w:w="14668" w:type="dxa"/>
            <w:gridSpan w:val="8"/>
            <w:tcBorders>
              <w:bottom w:val="single" w:sz="4" w:space="0" w:color="BFBFBF" w:themeColor="background1" w:themeShade="BF"/>
            </w:tcBorders>
            <w:shd w:val="clear" w:color="auto" w:fill="ABC37F" w:themeFill="accent2"/>
            <w:vAlign w:val="center"/>
          </w:tcPr>
          <w:p w14:paraId="74543BD6" w14:textId="0BC97F9F" w:rsidR="001D7E97" w:rsidRPr="003365D9" w:rsidRDefault="001D7E97" w:rsidP="001D7E97">
            <w:pPr>
              <w:pStyle w:val="Heading1"/>
              <w:spacing w:before="0"/>
              <w:rPr>
                <w:rStyle w:val="Strong"/>
                <w:rFonts w:ascii="Arial" w:hAnsi="Arial" w:cs="Arial"/>
                <w:b w:val="0"/>
                <w:bCs w:val="0"/>
                <w:color w:val="3C4E62" w:themeColor="text1"/>
                <w:sz w:val="20"/>
                <w:szCs w:val="20"/>
              </w:rPr>
            </w:pPr>
            <w:bookmarkStart w:id="27" w:name="_Toc1449625311"/>
            <w:r w:rsidRPr="3FF4B918">
              <w:rPr>
                <w:rFonts w:ascii="Arial" w:hAnsi="Arial" w:cs="Arial"/>
                <w:b/>
                <w:bCs/>
                <w:color w:val="FFFFFF" w:themeColor="background1"/>
                <w:sz w:val="20"/>
                <w:szCs w:val="20"/>
              </w:rPr>
              <w:t>Key improvements sought for Quality Area 5</w:t>
            </w:r>
            <w:r>
              <w:tab/>
            </w:r>
            <w:bookmarkEnd w:id="27"/>
          </w:p>
        </w:tc>
      </w:tr>
      <w:tr w:rsidR="001D7E97" w:rsidRPr="003365D9" w14:paraId="700AA502" w14:textId="77777777" w:rsidTr="3FF4B918">
        <w:tc>
          <w:tcPr>
            <w:tcW w:w="1833" w:type="dxa"/>
            <w:shd w:val="clear" w:color="auto" w:fill="EEF3E5" w:themeFill="accent2" w:themeFillTint="33"/>
          </w:tcPr>
          <w:p w14:paraId="32C53852"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EEF3E5" w:themeFill="accent2" w:themeFillTint="33"/>
          </w:tcPr>
          <w:p w14:paraId="530E7A0E"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EEF3E5" w:themeFill="accent2" w:themeFillTint="33"/>
          </w:tcPr>
          <w:p w14:paraId="6D6D43E0"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EEF3E5" w:themeFill="accent2" w:themeFillTint="33"/>
          </w:tcPr>
          <w:p w14:paraId="13D1CB95"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EEF3E5" w:themeFill="accent2" w:themeFillTint="33"/>
          </w:tcPr>
          <w:p w14:paraId="727BD97C"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EEF3E5" w:themeFill="accent2" w:themeFillTint="33"/>
          </w:tcPr>
          <w:p w14:paraId="14535965"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EEF3E5" w:themeFill="accent2" w:themeFillTint="33"/>
          </w:tcPr>
          <w:p w14:paraId="5C99282B"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EEF3E5" w:themeFill="accent2" w:themeFillTint="33"/>
          </w:tcPr>
          <w:p w14:paraId="7AA6E776"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1D7E97" w:rsidRPr="003365D9" w14:paraId="17011AC0" w14:textId="77777777" w:rsidTr="005C63E7">
        <w:trPr>
          <w:trHeight w:val="5802"/>
        </w:trPr>
        <w:tc>
          <w:tcPr>
            <w:tcW w:w="1833" w:type="dxa"/>
          </w:tcPr>
          <w:p w14:paraId="63692367" w14:textId="465FDDEF" w:rsidR="001D7E97" w:rsidRPr="00CF1555" w:rsidRDefault="00136BD1" w:rsidP="001D7E97">
            <w:pPr>
              <w:pStyle w:val="Heading2noTOC"/>
              <w:spacing w:before="100" w:after="100" w:line="240" w:lineRule="auto"/>
              <w:ind w:left="0"/>
              <w:rPr>
                <w:color w:val="auto"/>
                <w:sz w:val="20"/>
                <w:szCs w:val="20"/>
                <w:highlight w:val="yellow"/>
              </w:rPr>
            </w:pPr>
            <w:r w:rsidRPr="00CF1555">
              <w:rPr>
                <w:color w:val="auto"/>
                <w:sz w:val="20"/>
                <w:szCs w:val="20"/>
                <w:highlight w:val="yellow"/>
              </w:rPr>
              <w:lastRenderedPageBreak/>
              <w:t>5.1.2</w:t>
            </w:r>
          </w:p>
        </w:tc>
        <w:tc>
          <w:tcPr>
            <w:tcW w:w="1833" w:type="dxa"/>
          </w:tcPr>
          <w:p w14:paraId="538012FD" w14:textId="70681162" w:rsidR="001D7E97" w:rsidRPr="00CF1555" w:rsidRDefault="003450E6" w:rsidP="001D7E97">
            <w:pPr>
              <w:pStyle w:val="Heading2noTOC"/>
              <w:spacing w:before="100" w:after="100" w:line="240" w:lineRule="auto"/>
              <w:ind w:left="0"/>
              <w:rPr>
                <w:color w:val="auto"/>
                <w:sz w:val="20"/>
                <w:szCs w:val="20"/>
                <w:highlight w:val="yellow"/>
              </w:rPr>
            </w:pPr>
            <w:r w:rsidRPr="00CF1555">
              <w:rPr>
                <w:color w:val="auto"/>
                <w:sz w:val="20"/>
                <w:szCs w:val="20"/>
                <w:highlight w:val="yellow"/>
              </w:rPr>
              <w:t>New children enrolled at the service are not familiar with the UNCRC</w:t>
            </w:r>
          </w:p>
        </w:tc>
        <w:tc>
          <w:tcPr>
            <w:tcW w:w="1833" w:type="dxa"/>
          </w:tcPr>
          <w:p w14:paraId="73655550" w14:textId="02999C9B" w:rsidR="001D7E97" w:rsidRPr="00CF1555" w:rsidRDefault="003A16CB" w:rsidP="001D7E97">
            <w:pPr>
              <w:pStyle w:val="Heading2noTOC"/>
              <w:spacing w:before="100" w:after="100" w:line="240" w:lineRule="auto"/>
              <w:ind w:left="0"/>
              <w:rPr>
                <w:color w:val="auto"/>
                <w:sz w:val="20"/>
                <w:szCs w:val="20"/>
                <w:highlight w:val="yellow"/>
              </w:rPr>
            </w:pPr>
            <w:r w:rsidRPr="00CF1555">
              <w:rPr>
                <w:color w:val="auto"/>
                <w:sz w:val="20"/>
                <w:szCs w:val="20"/>
                <w:highlight w:val="yellow"/>
              </w:rPr>
              <w:t>Introduce UNCRC to new children enrolled at the service.</w:t>
            </w:r>
          </w:p>
        </w:tc>
        <w:tc>
          <w:tcPr>
            <w:tcW w:w="1833" w:type="dxa"/>
          </w:tcPr>
          <w:p w14:paraId="1186E35D" w14:textId="1AE91670" w:rsidR="001D7E97" w:rsidRPr="00CF1555" w:rsidRDefault="003A16CB" w:rsidP="001D7E97">
            <w:pPr>
              <w:pStyle w:val="Heading2noTOC"/>
              <w:spacing w:before="100" w:after="100" w:line="240" w:lineRule="auto"/>
              <w:ind w:left="0"/>
              <w:rPr>
                <w:color w:val="auto"/>
                <w:sz w:val="20"/>
                <w:szCs w:val="20"/>
                <w:highlight w:val="yellow"/>
              </w:rPr>
            </w:pPr>
            <w:r w:rsidRPr="00CF1555">
              <w:rPr>
                <w:color w:val="auto"/>
                <w:sz w:val="20"/>
                <w:szCs w:val="20"/>
                <w:highlight w:val="yellow"/>
              </w:rPr>
              <w:t>M</w:t>
            </w:r>
          </w:p>
        </w:tc>
        <w:tc>
          <w:tcPr>
            <w:tcW w:w="1834" w:type="dxa"/>
          </w:tcPr>
          <w:p w14:paraId="0F0B5263" w14:textId="77777777" w:rsidR="003450E6" w:rsidRPr="00CF1555" w:rsidRDefault="003450E6" w:rsidP="005C63E7">
            <w:pPr>
              <w:rPr>
                <w:highlight w:val="yellow"/>
              </w:rPr>
            </w:pPr>
            <w:r w:rsidRPr="00CF1555">
              <w:rPr>
                <w:highlight w:val="yellow"/>
              </w:rPr>
              <w:t>Embed the UNCRC into our curriculum</w:t>
            </w:r>
            <w:r w:rsidRPr="00CF1555">
              <w:rPr>
                <w:highlight w:val="yellow"/>
              </w:rPr>
              <w:br/>
            </w:r>
          </w:p>
          <w:p w14:paraId="57C658B7" w14:textId="77777777" w:rsidR="003450E6" w:rsidRPr="00CF1555" w:rsidRDefault="003450E6" w:rsidP="005C63E7">
            <w:pPr>
              <w:rPr>
                <w:highlight w:val="yellow"/>
              </w:rPr>
            </w:pPr>
            <w:r w:rsidRPr="00CF1555">
              <w:rPr>
                <w:highlight w:val="yellow"/>
              </w:rPr>
              <w:t>Conduct workshops or storytelling sessions that explain children’s rights in a simple, engaging manner, using visuals, stories and interactive activities</w:t>
            </w:r>
            <w:r w:rsidRPr="00CF1555">
              <w:rPr>
                <w:highlight w:val="yellow"/>
              </w:rPr>
              <w:br/>
            </w:r>
          </w:p>
          <w:p w14:paraId="7ECD1FA7" w14:textId="6F464369" w:rsidR="009D509C" w:rsidRPr="00CF1555" w:rsidRDefault="003450E6" w:rsidP="005C63E7">
            <w:pPr>
              <w:rPr>
                <w:b/>
                <w:bCs/>
                <w:highlight w:val="yellow"/>
                <w:lang w:eastAsia="en-AU"/>
              </w:rPr>
            </w:pPr>
            <w:r w:rsidRPr="00CF1555">
              <w:rPr>
                <w:highlight w:val="yellow"/>
              </w:rPr>
              <w:t>Incorporate discussions about rights into the daily curriculum, including scenarios and role-playing to help children understand how rights apply in their own lives</w:t>
            </w:r>
          </w:p>
        </w:tc>
        <w:tc>
          <w:tcPr>
            <w:tcW w:w="1834" w:type="dxa"/>
          </w:tcPr>
          <w:p w14:paraId="1E4444B4" w14:textId="18264623" w:rsidR="001D7E97" w:rsidRPr="00CF1555" w:rsidRDefault="00C91441" w:rsidP="001D7E97">
            <w:pPr>
              <w:pStyle w:val="Heading2noTOC"/>
              <w:spacing w:before="100" w:after="100" w:line="240" w:lineRule="auto"/>
              <w:ind w:left="0"/>
              <w:rPr>
                <w:color w:val="auto"/>
                <w:sz w:val="20"/>
                <w:szCs w:val="20"/>
                <w:highlight w:val="yellow"/>
              </w:rPr>
            </w:pPr>
            <w:r w:rsidRPr="00CF1555">
              <w:rPr>
                <w:color w:val="auto"/>
                <w:sz w:val="20"/>
                <w:szCs w:val="20"/>
                <w:highlight w:val="yellow"/>
              </w:rPr>
              <w:t>Children demonstrate increased familiarity with the UNCRC</w:t>
            </w:r>
          </w:p>
        </w:tc>
        <w:tc>
          <w:tcPr>
            <w:tcW w:w="1834" w:type="dxa"/>
          </w:tcPr>
          <w:p w14:paraId="3C0C6AC2" w14:textId="001F0C2B" w:rsidR="001D7E97" w:rsidRPr="00CF1555" w:rsidRDefault="00A10078" w:rsidP="001D7E97">
            <w:pPr>
              <w:pStyle w:val="Heading2noTOC"/>
              <w:spacing w:before="100" w:after="100" w:line="240" w:lineRule="auto"/>
              <w:ind w:left="0"/>
              <w:rPr>
                <w:color w:val="auto"/>
                <w:sz w:val="20"/>
                <w:szCs w:val="20"/>
                <w:highlight w:val="yellow"/>
              </w:rPr>
            </w:pPr>
            <w:r w:rsidRPr="00CF1555">
              <w:rPr>
                <w:color w:val="auto"/>
                <w:sz w:val="20"/>
                <w:szCs w:val="20"/>
                <w:highlight w:val="yellow"/>
              </w:rPr>
              <w:t>Ongoing</w:t>
            </w:r>
          </w:p>
        </w:tc>
        <w:tc>
          <w:tcPr>
            <w:tcW w:w="1834" w:type="dxa"/>
          </w:tcPr>
          <w:p w14:paraId="43686540" w14:textId="77777777" w:rsidR="001D7E97" w:rsidRPr="003450E6" w:rsidRDefault="001D7E97" w:rsidP="001D7E97">
            <w:pPr>
              <w:pStyle w:val="Heading2noTOC"/>
              <w:spacing w:before="100" w:after="100" w:line="240" w:lineRule="auto"/>
              <w:ind w:left="0"/>
              <w:rPr>
                <w:color w:val="auto"/>
                <w:sz w:val="20"/>
                <w:szCs w:val="20"/>
              </w:rPr>
            </w:pPr>
          </w:p>
        </w:tc>
      </w:tr>
    </w:tbl>
    <w:p w14:paraId="5BDE2592" w14:textId="6CED8D46" w:rsidR="001D7E97" w:rsidRDefault="001D7E97" w:rsidP="00714CA2">
      <w:pPr>
        <w:rPr>
          <w:szCs w:val="20"/>
        </w:rPr>
      </w:pPr>
    </w:p>
    <w:p w14:paraId="70519FDA" w14:textId="01A468E4" w:rsidR="00A81507" w:rsidRDefault="00A81507" w:rsidP="00714CA2">
      <w:pPr>
        <w:rPr>
          <w:szCs w:val="20"/>
        </w:rPr>
      </w:pPr>
    </w:p>
    <w:p w14:paraId="1B5890E0" w14:textId="2D970D48" w:rsidR="00A81507" w:rsidRDefault="00A81507" w:rsidP="00714CA2">
      <w:pPr>
        <w:rPr>
          <w:szCs w:val="20"/>
        </w:rPr>
      </w:pPr>
    </w:p>
    <w:p w14:paraId="16E55910" w14:textId="2655D20D" w:rsidR="00A81507" w:rsidRDefault="00A81507" w:rsidP="00714CA2">
      <w:pPr>
        <w:rPr>
          <w:szCs w:val="20"/>
        </w:rPr>
      </w:pPr>
    </w:p>
    <w:p w14:paraId="4567F8D1" w14:textId="3E2DCBEA" w:rsidR="00A81507" w:rsidRDefault="00A81507" w:rsidP="00714CA2">
      <w:pPr>
        <w:rPr>
          <w:szCs w:val="20"/>
        </w:rPr>
      </w:pPr>
    </w:p>
    <w:p w14:paraId="7DF4ACC4" w14:textId="1B242C9F" w:rsidR="00A81507" w:rsidRDefault="00A81507" w:rsidP="00714CA2">
      <w:pPr>
        <w:rPr>
          <w:szCs w:val="20"/>
        </w:rPr>
      </w:pPr>
    </w:p>
    <w:p w14:paraId="55D08123" w14:textId="14B5AE1E" w:rsidR="00A81507" w:rsidRDefault="00A81507" w:rsidP="00714CA2">
      <w:pPr>
        <w:rPr>
          <w:szCs w:val="20"/>
        </w:rPr>
      </w:pPr>
    </w:p>
    <w:p w14:paraId="18E5702B" w14:textId="6A53DA90" w:rsidR="00A81507" w:rsidRDefault="00A81507" w:rsidP="00714CA2">
      <w:pPr>
        <w:rPr>
          <w:szCs w:val="20"/>
        </w:rPr>
      </w:pPr>
    </w:p>
    <w:p w14:paraId="2DF4A373" w14:textId="3E559D49" w:rsidR="00A81507" w:rsidRDefault="00A81507" w:rsidP="00714CA2">
      <w:pPr>
        <w:rPr>
          <w:szCs w:val="20"/>
        </w:rPr>
      </w:pPr>
    </w:p>
    <w:p w14:paraId="757FC3C5" w14:textId="55A4D1F6" w:rsidR="00A81507" w:rsidRDefault="00A81507" w:rsidP="00714CA2">
      <w:pPr>
        <w:rPr>
          <w:szCs w:val="20"/>
        </w:rPr>
      </w:pPr>
    </w:p>
    <w:p w14:paraId="50D17B79" w14:textId="504F6BCE" w:rsidR="00A81507" w:rsidRDefault="00A81507" w:rsidP="00714CA2">
      <w:pPr>
        <w:rPr>
          <w:szCs w:val="20"/>
        </w:rPr>
      </w:pPr>
    </w:p>
    <w:p w14:paraId="1378FE24" w14:textId="32315876" w:rsidR="001D7E97" w:rsidRPr="003365D9" w:rsidRDefault="001D7E97" w:rsidP="5AE9DDF1"/>
    <w:tbl>
      <w:tblPr>
        <w:tblW w:w="146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5"/>
        <w:gridCol w:w="6741"/>
        <w:gridCol w:w="992"/>
        <w:gridCol w:w="989"/>
      </w:tblGrid>
      <w:tr w:rsidR="001D7E97" w:rsidRPr="003365D9" w14:paraId="1BADCAB9" w14:textId="77777777" w:rsidTr="3FF4B918">
        <w:trPr>
          <w:trHeight w:val="614"/>
        </w:trPr>
        <w:tc>
          <w:tcPr>
            <w:tcW w:w="14668" w:type="dxa"/>
            <w:gridSpan w:val="6"/>
            <w:tcBorders>
              <w:bottom w:val="single" w:sz="4" w:space="0" w:color="A6A6A6" w:themeColor="background1" w:themeShade="A6"/>
            </w:tcBorders>
            <w:shd w:val="clear" w:color="auto" w:fill="D60093"/>
            <w:vAlign w:val="center"/>
          </w:tcPr>
          <w:p w14:paraId="47B23BD2" w14:textId="2DBA4A43" w:rsidR="001D7E97" w:rsidRPr="00A81507" w:rsidRDefault="001D7E97" w:rsidP="00097A50">
            <w:pPr>
              <w:pStyle w:val="Heading1"/>
              <w:spacing w:before="0"/>
              <w:rPr>
                <w:rFonts w:ascii="Arial" w:hAnsi="Arial" w:cs="Arial"/>
                <w:b/>
                <w:bCs/>
                <w:color w:val="3C4E62" w:themeColor="text1"/>
                <w:sz w:val="28"/>
                <w:szCs w:val="28"/>
              </w:rPr>
            </w:pPr>
            <w:bookmarkStart w:id="28" w:name="_Toc1426314546"/>
            <w:r w:rsidRPr="3FF4B918">
              <w:rPr>
                <w:rFonts w:ascii="Arial" w:hAnsi="Arial" w:cs="Arial"/>
                <w:b/>
                <w:bCs/>
                <w:color w:val="FFFFFF" w:themeColor="background1"/>
                <w:sz w:val="28"/>
                <w:szCs w:val="28"/>
              </w:rPr>
              <w:lastRenderedPageBreak/>
              <w:t>Quality Area 6 – Collaborative partnerships with families and communities</w:t>
            </w:r>
            <w:bookmarkEnd w:id="28"/>
          </w:p>
        </w:tc>
      </w:tr>
      <w:tr w:rsidR="001D7E97" w:rsidRPr="003365D9" w14:paraId="38AA7ECA" w14:textId="77777777" w:rsidTr="3FF4B918">
        <w:trPr>
          <w:trHeight w:val="398"/>
        </w:trPr>
        <w:tc>
          <w:tcPr>
            <w:tcW w:w="14668" w:type="dxa"/>
            <w:gridSpan w:val="6"/>
            <w:tcBorders>
              <w:bottom w:val="single" w:sz="4" w:space="0" w:color="D9D9D9" w:themeColor="background1" w:themeShade="D9"/>
            </w:tcBorders>
            <w:shd w:val="clear" w:color="auto" w:fill="FFEBFF"/>
            <w:vAlign w:val="center"/>
          </w:tcPr>
          <w:p w14:paraId="7546D01A" w14:textId="1A6547C3" w:rsidR="001D7E97" w:rsidRPr="003365D9" w:rsidRDefault="001D7E97" w:rsidP="001D7E97">
            <w:pPr>
              <w:pStyle w:val="Heading1"/>
              <w:spacing w:before="0"/>
              <w:rPr>
                <w:rFonts w:ascii="Arial" w:hAnsi="Arial" w:cs="Arial"/>
                <w:color w:val="FFFFFF" w:themeColor="background1"/>
                <w:sz w:val="20"/>
                <w:szCs w:val="20"/>
              </w:rPr>
            </w:pPr>
            <w:bookmarkStart w:id="29" w:name="_Toc1664965983"/>
            <w:r w:rsidRPr="3FF4B918">
              <w:rPr>
                <w:rFonts w:ascii="Arial" w:hAnsi="Arial" w:cs="Arial"/>
                <w:b/>
                <w:bCs/>
                <w:color w:val="3C4E62" w:themeColor="accent4"/>
                <w:sz w:val="20"/>
                <w:szCs w:val="20"/>
              </w:rPr>
              <w:t xml:space="preserve">Standard 6.1: </w:t>
            </w:r>
            <w:r w:rsidRPr="3FF4B918">
              <w:rPr>
                <w:rFonts w:ascii="Arial" w:hAnsi="Arial" w:cs="Arial"/>
                <w:color w:val="3C4E62" w:themeColor="accent4"/>
                <w:sz w:val="20"/>
                <w:szCs w:val="20"/>
              </w:rPr>
              <w:t>Respectful relationships with families are developed and maintained and families are supported in their parenting role.</w:t>
            </w:r>
            <w:bookmarkEnd w:id="29"/>
          </w:p>
        </w:tc>
      </w:tr>
      <w:tr w:rsidR="001D7E97" w:rsidRPr="003365D9" w14:paraId="0B973B36" w14:textId="77777777" w:rsidTr="3FF4B918">
        <w:trPr>
          <w:trHeight w:val="429"/>
        </w:trPr>
        <w:tc>
          <w:tcPr>
            <w:tcW w:w="21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FCEE345"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376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EF1D0BE"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67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DE1DA78"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9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C871871"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9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5C181A4"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1D7E97" w:rsidRPr="003365D9" w14:paraId="50622DCB" w14:textId="77777777" w:rsidTr="3FF4B918">
        <w:trPr>
          <w:trHeight w:val="341"/>
        </w:trPr>
        <w:tc>
          <w:tcPr>
            <w:tcW w:w="2182" w:type="dxa"/>
            <w:vMerge w:val="restart"/>
            <w:tcBorders>
              <w:top w:val="single" w:sz="4" w:space="0" w:color="D9D9D9" w:themeColor="background1" w:themeShade="D9"/>
            </w:tcBorders>
          </w:tcPr>
          <w:p w14:paraId="43C736CC" w14:textId="492BD585" w:rsidR="001D7E97" w:rsidRPr="003365D9" w:rsidRDefault="001D7E97" w:rsidP="001D7E97">
            <w:pPr>
              <w:rPr>
                <w:rFonts w:cstheme="minorHAnsi"/>
                <w:bCs/>
                <w:szCs w:val="20"/>
              </w:rPr>
            </w:pPr>
            <w:r w:rsidRPr="003365D9">
              <w:rPr>
                <w:szCs w:val="20"/>
              </w:rPr>
              <w:t>Engagement with the service</w:t>
            </w:r>
          </w:p>
        </w:tc>
        <w:tc>
          <w:tcPr>
            <w:tcW w:w="989" w:type="dxa"/>
            <w:vMerge w:val="restart"/>
            <w:tcBorders>
              <w:top w:val="single" w:sz="4" w:space="0" w:color="D9D9D9" w:themeColor="background1" w:themeShade="D9"/>
            </w:tcBorders>
          </w:tcPr>
          <w:p w14:paraId="4C8E0215" w14:textId="0EE0AF00" w:rsidR="001D7E97" w:rsidRPr="003365D9" w:rsidRDefault="001D7E97" w:rsidP="001D7E97">
            <w:pPr>
              <w:rPr>
                <w:rFonts w:cstheme="minorHAnsi"/>
                <w:bCs/>
                <w:szCs w:val="20"/>
              </w:rPr>
            </w:pPr>
            <w:r w:rsidRPr="003365D9">
              <w:rPr>
                <w:szCs w:val="20"/>
              </w:rPr>
              <w:t>6.1.1</w:t>
            </w:r>
          </w:p>
        </w:tc>
        <w:tc>
          <w:tcPr>
            <w:tcW w:w="2775" w:type="dxa"/>
            <w:vMerge w:val="restart"/>
            <w:tcBorders>
              <w:top w:val="single" w:sz="4" w:space="0" w:color="D9D9D9" w:themeColor="background1" w:themeShade="D9"/>
            </w:tcBorders>
          </w:tcPr>
          <w:p w14:paraId="7EF2AE86" w14:textId="70F3531D" w:rsidR="001D7E97" w:rsidRPr="003365D9" w:rsidRDefault="001D7E97" w:rsidP="001D7E97">
            <w:pPr>
              <w:rPr>
                <w:rFonts w:cstheme="minorHAnsi"/>
                <w:szCs w:val="20"/>
              </w:rPr>
            </w:pPr>
            <w:r w:rsidRPr="003365D9">
              <w:rPr>
                <w:szCs w:val="20"/>
              </w:rPr>
              <w:t>Families are supported from enrolment to be involved in the service and contribute to service decisions.</w:t>
            </w:r>
          </w:p>
        </w:tc>
        <w:tc>
          <w:tcPr>
            <w:tcW w:w="6741" w:type="dxa"/>
            <w:tcBorders>
              <w:top w:val="single" w:sz="4" w:space="0" w:color="D9D9D9" w:themeColor="background1" w:themeShade="D9"/>
            </w:tcBorders>
          </w:tcPr>
          <w:p w14:paraId="3F1E5526" w14:textId="639F09CA" w:rsidR="001D7E97" w:rsidRPr="003365D9" w:rsidRDefault="5D11A578" w:rsidP="5AE9DDF1">
            <w:pPr>
              <w:rPr>
                <w:rFonts w:cstheme="minorBidi"/>
              </w:rPr>
            </w:pPr>
            <w:r w:rsidRPr="5AE9DDF1">
              <w:rPr>
                <w:rFonts w:cstheme="minorBidi"/>
              </w:rPr>
              <w:t xml:space="preserve">Prospective families are invited and encouraged to visit our service and become familiar with it before their child starts. We also encourage new families to share their values and expectations regarding their child’s time at the service before, during, and after the </w:t>
            </w:r>
            <w:r w:rsidR="00C91441" w:rsidRPr="5AE9DDF1">
              <w:rPr>
                <w:rFonts w:cstheme="minorBidi"/>
              </w:rPr>
              <w:t>enrolment</w:t>
            </w:r>
            <w:r w:rsidRPr="5AE9DDF1">
              <w:rPr>
                <w:rFonts w:cstheme="minorBidi"/>
              </w:rPr>
              <w:t xml:space="preserve"> process.</w:t>
            </w:r>
          </w:p>
        </w:tc>
        <w:sdt>
          <w:sdtPr>
            <w:rPr>
              <w:rFonts w:cstheme="minorBidi"/>
            </w:rPr>
            <w:id w:val="724946506"/>
            <w14:checkbox>
              <w14:checked w14:val="1"/>
              <w14:checkedState w14:val="2612" w14:font="MS Gothic"/>
              <w14:uncheckedState w14:val="2610" w14:font="MS Gothic"/>
            </w14:checkbox>
          </w:sdtPr>
          <w:sdtContent>
            <w:tc>
              <w:tcPr>
                <w:tcW w:w="992" w:type="dxa"/>
                <w:vMerge w:val="restart"/>
                <w:tcBorders>
                  <w:top w:val="single" w:sz="4" w:space="0" w:color="D9D9D9" w:themeColor="background1" w:themeShade="D9"/>
                </w:tcBorders>
              </w:tcPr>
              <w:p w14:paraId="09B5600F" w14:textId="4B9D1AFC" w:rsidR="001D7E97" w:rsidRPr="003365D9" w:rsidRDefault="00C4425B"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432777175"/>
            <w14:checkbox>
              <w14:checked w14:val="0"/>
              <w14:checkedState w14:val="2612" w14:font="MS Gothic"/>
              <w14:uncheckedState w14:val="2610" w14:font="MS Gothic"/>
            </w14:checkbox>
          </w:sdtPr>
          <w:sdtContent>
            <w:tc>
              <w:tcPr>
                <w:tcW w:w="989" w:type="dxa"/>
                <w:vMerge w:val="restart"/>
                <w:tcBorders>
                  <w:top w:val="single" w:sz="4" w:space="0" w:color="D9D9D9" w:themeColor="background1" w:themeShade="D9"/>
                </w:tcBorders>
              </w:tcPr>
              <w:p w14:paraId="0E32DD58"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7FCF295F" w14:textId="77777777" w:rsidTr="3FF4B918">
        <w:trPr>
          <w:trHeight w:val="266"/>
        </w:trPr>
        <w:tc>
          <w:tcPr>
            <w:tcW w:w="2182" w:type="dxa"/>
            <w:vMerge/>
          </w:tcPr>
          <w:p w14:paraId="6183A0C2" w14:textId="77777777" w:rsidR="001D7E97" w:rsidRPr="003365D9" w:rsidRDefault="001D7E97" w:rsidP="001D7E97">
            <w:pPr>
              <w:rPr>
                <w:rFonts w:cstheme="minorHAnsi"/>
                <w:szCs w:val="20"/>
              </w:rPr>
            </w:pPr>
          </w:p>
        </w:tc>
        <w:tc>
          <w:tcPr>
            <w:tcW w:w="989" w:type="dxa"/>
            <w:vMerge/>
          </w:tcPr>
          <w:p w14:paraId="11BB0E6B" w14:textId="77777777" w:rsidR="001D7E97" w:rsidRPr="003365D9" w:rsidRDefault="001D7E97" w:rsidP="001D7E97">
            <w:pPr>
              <w:rPr>
                <w:rFonts w:cstheme="minorHAnsi"/>
                <w:bCs/>
                <w:szCs w:val="20"/>
              </w:rPr>
            </w:pPr>
          </w:p>
        </w:tc>
        <w:tc>
          <w:tcPr>
            <w:tcW w:w="2775" w:type="dxa"/>
            <w:vMerge/>
          </w:tcPr>
          <w:p w14:paraId="5024CD7A" w14:textId="77777777" w:rsidR="001D7E97" w:rsidRPr="003365D9" w:rsidRDefault="001D7E97" w:rsidP="001D7E97">
            <w:pPr>
              <w:rPr>
                <w:rFonts w:cstheme="minorHAnsi"/>
                <w:szCs w:val="20"/>
              </w:rPr>
            </w:pPr>
          </w:p>
        </w:tc>
        <w:tc>
          <w:tcPr>
            <w:tcW w:w="6741" w:type="dxa"/>
          </w:tcPr>
          <w:p w14:paraId="2EEB9A69" w14:textId="508B610C" w:rsidR="001D7E97" w:rsidRPr="003365D9" w:rsidRDefault="5B3B5115" w:rsidP="5AE9DDF1">
            <w:pPr>
              <w:rPr>
                <w:rFonts w:cstheme="minorBidi"/>
              </w:rPr>
            </w:pPr>
            <w:r w:rsidRPr="5AE9DDF1">
              <w:rPr>
                <w:rFonts w:cstheme="minorBidi"/>
              </w:rPr>
              <w:t>We provide families with regular opportunities to offer feedback and input on all aspects of our service operations. We encourage parents to suggest activities, games, food, or any changes they would like to see through Xplor posts, conversations, and the community input box on the OSHC program. Additionally, head office sends out surveys to families to gather further feedback.</w:t>
            </w:r>
          </w:p>
        </w:tc>
        <w:tc>
          <w:tcPr>
            <w:tcW w:w="992" w:type="dxa"/>
            <w:vMerge/>
          </w:tcPr>
          <w:p w14:paraId="1F8F86DD" w14:textId="77777777" w:rsidR="001D7E97" w:rsidRPr="003365D9" w:rsidRDefault="001D7E97" w:rsidP="001D7E97">
            <w:pPr>
              <w:jc w:val="center"/>
              <w:rPr>
                <w:rFonts w:cstheme="minorHAnsi"/>
                <w:bCs/>
                <w:szCs w:val="20"/>
              </w:rPr>
            </w:pPr>
          </w:p>
        </w:tc>
        <w:tc>
          <w:tcPr>
            <w:tcW w:w="989" w:type="dxa"/>
            <w:vMerge/>
          </w:tcPr>
          <w:p w14:paraId="60358228" w14:textId="77777777" w:rsidR="001D7E97" w:rsidRPr="003365D9" w:rsidRDefault="001D7E97" w:rsidP="001D7E97">
            <w:pPr>
              <w:jc w:val="center"/>
              <w:rPr>
                <w:rFonts w:cstheme="minorHAnsi"/>
                <w:bCs/>
                <w:szCs w:val="20"/>
              </w:rPr>
            </w:pPr>
          </w:p>
        </w:tc>
      </w:tr>
      <w:tr w:rsidR="001D7E97" w:rsidRPr="003365D9" w14:paraId="6F4AA27F" w14:textId="77777777" w:rsidTr="3FF4B918">
        <w:trPr>
          <w:trHeight w:val="345"/>
        </w:trPr>
        <w:tc>
          <w:tcPr>
            <w:tcW w:w="2182" w:type="dxa"/>
            <w:vMerge/>
          </w:tcPr>
          <w:p w14:paraId="4973107B" w14:textId="77777777" w:rsidR="001D7E97" w:rsidRPr="003365D9" w:rsidRDefault="001D7E97" w:rsidP="001D7E97">
            <w:pPr>
              <w:rPr>
                <w:rFonts w:cstheme="minorHAnsi"/>
                <w:szCs w:val="20"/>
              </w:rPr>
            </w:pPr>
          </w:p>
        </w:tc>
        <w:tc>
          <w:tcPr>
            <w:tcW w:w="989" w:type="dxa"/>
            <w:vMerge/>
          </w:tcPr>
          <w:p w14:paraId="5E4C18F8" w14:textId="77777777" w:rsidR="001D7E97" w:rsidRPr="003365D9" w:rsidRDefault="001D7E97" w:rsidP="001D7E97">
            <w:pPr>
              <w:rPr>
                <w:rFonts w:cstheme="minorHAnsi"/>
                <w:bCs/>
                <w:szCs w:val="20"/>
              </w:rPr>
            </w:pPr>
          </w:p>
        </w:tc>
        <w:tc>
          <w:tcPr>
            <w:tcW w:w="2775" w:type="dxa"/>
            <w:vMerge/>
          </w:tcPr>
          <w:p w14:paraId="2866DD94" w14:textId="77777777" w:rsidR="001D7E97" w:rsidRPr="003365D9" w:rsidRDefault="001D7E97" w:rsidP="001D7E97">
            <w:pPr>
              <w:rPr>
                <w:rFonts w:cstheme="minorHAnsi"/>
                <w:szCs w:val="20"/>
              </w:rPr>
            </w:pPr>
          </w:p>
        </w:tc>
        <w:tc>
          <w:tcPr>
            <w:tcW w:w="6741" w:type="dxa"/>
          </w:tcPr>
          <w:p w14:paraId="0D4F376F" w14:textId="5EABDCFE" w:rsidR="001D7E97" w:rsidRPr="003365D9" w:rsidRDefault="5B3B5115" w:rsidP="5AE9DDF1">
            <w:pPr>
              <w:rPr>
                <w:rFonts w:cstheme="minorBidi"/>
              </w:rPr>
            </w:pPr>
            <w:r w:rsidRPr="5AE9DDF1">
              <w:rPr>
                <w:rFonts w:cstheme="minorBidi"/>
              </w:rPr>
              <w:t>Families, including extended family members, are invited to contribute to the operation of our service and can be involved in advisory, consultative, or decision-making roles.</w:t>
            </w:r>
          </w:p>
        </w:tc>
        <w:tc>
          <w:tcPr>
            <w:tcW w:w="992" w:type="dxa"/>
            <w:vMerge/>
          </w:tcPr>
          <w:p w14:paraId="330E476F" w14:textId="77777777" w:rsidR="001D7E97" w:rsidRPr="003365D9" w:rsidRDefault="001D7E97" w:rsidP="001D7E97">
            <w:pPr>
              <w:jc w:val="center"/>
              <w:rPr>
                <w:rFonts w:cstheme="minorHAnsi"/>
                <w:bCs/>
                <w:szCs w:val="20"/>
              </w:rPr>
            </w:pPr>
          </w:p>
        </w:tc>
        <w:tc>
          <w:tcPr>
            <w:tcW w:w="989" w:type="dxa"/>
            <w:vMerge/>
          </w:tcPr>
          <w:p w14:paraId="45D74A4F" w14:textId="77777777" w:rsidR="001D7E97" w:rsidRPr="003365D9" w:rsidRDefault="001D7E97" w:rsidP="001D7E97">
            <w:pPr>
              <w:jc w:val="center"/>
              <w:rPr>
                <w:rFonts w:cstheme="minorHAnsi"/>
                <w:bCs/>
                <w:szCs w:val="20"/>
              </w:rPr>
            </w:pPr>
          </w:p>
        </w:tc>
      </w:tr>
      <w:tr w:rsidR="001D7E97" w:rsidRPr="003365D9" w14:paraId="19B7EC42" w14:textId="77777777" w:rsidTr="3FF4B918">
        <w:trPr>
          <w:trHeight w:val="270"/>
        </w:trPr>
        <w:tc>
          <w:tcPr>
            <w:tcW w:w="2182" w:type="dxa"/>
            <w:vMerge/>
          </w:tcPr>
          <w:p w14:paraId="1D48CE43" w14:textId="77777777" w:rsidR="001D7E97" w:rsidRPr="003365D9" w:rsidRDefault="001D7E97" w:rsidP="001D7E97">
            <w:pPr>
              <w:rPr>
                <w:rFonts w:cstheme="minorHAnsi"/>
                <w:szCs w:val="20"/>
              </w:rPr>
            </w:pPr>
          </w:p>
        </w:tc>
        <w:tc>
          <w:tcPr>
            <w:tcW w:w="989" w:type="dxa"/>
            <w:vMerge/>
          </w:tcPr>
          <w:p w14:paraId="0D1D9804" w14:textId="77777777" w:rsidR="001D7E97" w:rsidRPr="003365D9" w:rsidRDefault="001D7E97" w:rsidP="001D7E97">
            <w:pPr>
              <w:rPr>
                <w:rFonts w:cstheme="minorHAnsi"/>
                <w:bCs/>
                <w:szCs w:val="20"/>
              </w:rPr>
            </w:pPr>
          </w:p>
        </w:tc>
        <w:tc>
          <w:tcPr>
            <w:tcW w:w="2775" w:type="dxa"/>
            <w:vMerge/>
          </w:tcPr>
          <w:p w14:paraId="435D835B" w14:textId="77777777" w:rsidR="001D7E97" w:rsidRPr="003365D9" w:rsidRDefault="001D7E97" w:rsidP="001D7E97">
            <w:pPr>
              <w:rPr>
                <w:rFonts w:cstheme="minorHAnsi"/>
                <w:szCs w:val="20"/>
              </w:rPr>
            </w:pPr>
          </w:p>
        </w:tc>
        <w:tc>
          <w:tcPr>
            <w:tcW w:w="6741" w:type="dxa"/>
          </w:tcPr>
          <w:p w14:paraId="34CA39FD" w14:textId="4FC699B2" w:rsidR="001D7E97" w:rsidRPr="003365D9" w:rsidRDefault="5B3B5115" w:rsidP="5AE9DDF1">
            <w:pPr>
              <w:rPr>
                <w:rFonts w:cstheme="minorBidi"/>
              </w:rPr>
            </w:pPr>
            <w:r w:rsidRPr="5AE9DDF1">
              <w:rPr>
                <w:rFonts w:eastAsia="Arial" w:cs="Arial"/>
              </w:rPr>
              <w:t>Families are encouraged to contribute to the development and review of our programs, philosophy, policies, and procedures.</w:t>
            </w:r>
          </w:p>
          <w:p w14:paraId="325575AA" w14:textId="3FA711A8" w:rsidR="001D7E97" w:rsidRPr="003365D9" w:rsidRDefault="001D7E97" w:rsidP="5AE9DDF1">
            <w:pPr>
              <w:rPr>
                <w:rFonts w:eastAsia="Arial" w:cs="Arial"/>
              </w:rPr>
            </w:pPr>
          </w:p>
          <w:p w14:paraId="6F8F8DDC" w14:textId="04A00215" w:rsidR="001D7E97" w:rsidRPr="003365D9" w:rsidRDefault="5B3B5115" w:rsidP="5AE9DDF1">
            <w:r w:rsidRPr="5AE9DDF1">
              <w:rPr>
                <w:rFonts w:eastAsia="Arial" w:cs="Arial"/>
              </w:rPr>
              <w:t>Parents are invited to complete a survey at the end of each Vacation Care period to provide feedback on our program. Suggestions are reviewed by our coordinator when planning the next Vacation Care program. For example, many parents requested more excursions instead of incursions and the inclusion of lunch, and we have implemented these changes where possible.</w:t>
            </w:r>
          </w:p>
          <w:p w14:paraId="0F476930" w14:textId="43F15D44" w:rsidR="001D7E97" w:rsidRPr="003365D9" w:rsidRDefault="001D7E97" w:rsidP="5AE9DDF1">
            <w:pPr>
              <w:rPr>
                <w:rFonts w:eastAsia="Arial" w:cs="Arial"/>
              </w:rPr>
            </w:pPr>
          </w:p>
          <w:p w14:paraId="758512D8" w14:textId="151160DD" w:rsidR="001D7E97" w:rsidRPr="003365D9" w:rsidRDefault="5B3B5115" w:rsidP="5AE9DDF1">
            <w:r w:rsidRPr="5AE9DDF1">
              <w:rPr>
                <w:rFonts w:eastAsia="Arial" w:cs="Arial"/>
              </w:rPr>
              <w:t xml:space="preserve">Parents are also notified of any policy changes and are encouraged to inform educators if they have any suggestions or </w:t>
            </w:r>
            <w:proofErr w:type="gramStart"/>
            <w:r w:rsidRPr="5AE9DDF1">
              <w:rPr>
                <w:rFonts w:eastAsia="Arial" w:cs="Arial"/>
              </w:rPr>
              <w:t>changes</w:t>
            </w:r>
            <w:proofErr w:type="gramEnd"/>
            <w:r w:rsidRPr="5AE9DDF1">
              <w:rPr>
                <w:rFonts w:eastAsia="Arial" w:cs="Arial"/>
              </w:rPr>
              <w:t xml:space="preserve"> they would like to make.</w:t>
            </w:r>
          </w:p>
        </w:tc>
        <w:tc>
          <w:tcPr>
            <w:tcW w:w="992" w:type="dxa"/>
            <w:vMerge/>
          </w:tcPr>
          <w:p w14:paraId="0D30F20A" w14:textId="77777777" w:rsidR="001D7E97" w:rsidRPr="003365D9" w:rsidRDefault="001D7E97" w:rsidP="001D7E97">
            <w:pPr>
              <w:jc w:val="center"/>
              <w:rPr>
                <w:rFonts w:cstheme="minorHAnsi"/>
                <w:bCs/>
                <w:szCs w:val="20"/>
              </w:rPr>
            </w:pPr>
          </w:p>
        </w:tc>
        <w:tc>
          <w:tcPr>
            <w:tcW w:w="989" w:type="dxa"/>
            <w:vMerge/>
          </w:tcPr>
          <w:p w14:paraId="29C22FFE" w14:textId="77777777" w:rsidR="001D7E97" w:rsidRPr="003365D9" w:rsidRDefault="001D7E97" w:rsidP="001D7E97">
            <w:pPr>
              <w:jc w:val="center"/>
              <w:rPr>
                <w:rFonts w:cstheme="minorHAnsi"/>
                <w:bCs/>
                <w:szCs w:val="20"/>
              </w:rPr>
            </w:pPr>
          </w:p>
        </w:tc>
      </w:tr>
      <w:tr w:rsidR="001D7E97" w:rsidRPr="003365D9" w14:paraId="77DCE815" w14:textId="77777777" w:rsidTr="3FF4B918">
        <w:trPr>
          <w:trHeight w:val="20"/>
        </w:trPr>
        <w:tc>
          <w:tcPr>
            <w:tcW w:w="2182" w:type="dxa"/>
            <w:vMerge/>
          </w:tcPr>
          <w:p w14:paraId="3FEF504E" w14:textId="77777777" w:rsidR="001D7E97" w:rsidRPr="003365D9" w:rsidRDefault="001D7E97" w:rsidP="001D7E97">
            <w:pPr>
              <w:rPr>
                <w:rFonts w:cstheme="minorHAnsi"/>
                <w:szCs w:val="20"/>
              </w:rPr>
            </w:pPr>
          </w:p>
        </w:tc>
        <w:tc>
          <w:tcPr>
            <w:tcW w:w="989" w:type="dxa"/>
            <w:vMerge/>
          </w:tcPr>
          <w:p w14:paraId="5AE8A03E" w14:textId="77777777" w:rsidR="001D7E97" w:rsidRPr="003365D9" w:rsidRDefault="001D7E97" w:rsidP="001D7E97">
            <w:pPr>
              <w:rPr>
                <w:rFonts w:cstheme="minorHAnsi"/>
                <w:bCs/>
                <w:szCs w:val="20"/>
              </w:rPr>
            </w:pPr>
          </w:p>
        </w:tc>
        <w:tc>
          <w:tcPr>
            <w:tcW w:w="2775" w:type="dxa"/>
            <w:vMerge/>
          </w:tcPr>
          <w:p w14:paraId="2958578C" w14:textId="77777777" w:rsidR="001D7E97" w:rsidRPr="003365D9" w:rsidRDefault="001D7E97" w:rsidP="001D7E97">
            <w:pPr>
              <w:rPr>
                <w:rFonts w:cstheme="minorHAnsi"/>
                <w:szCs w:val="20"/>
              </w:rPr>
            </w:pPr>
          </w:p>
        </w:tc>
        <w:tc>
          <w:tcPr>
            <w:tcW w:w="6741" w:type="dxa"/>
          </w:tcPr>
          <w:p w14:paraId="3D23545A" w14:textId="06931602" w:rsidR="001D7E97" w:rsidRPr="003365D9" w:rsidRDefault="5B3B5115" w:rsidP="5AE9DDF1">
            <w:pPr>
              <w:rPr>
                <w:rFonts w:eastAsia="Arial" w:cs="Arial"/>
              </w:rPr>
            </w:pPr>
            <w:r w:rsidRPr="5AE9DDF1">
              <w:rPr>
                <w:rFonts w:eastAsia="Arial" w:cs="Arial"/>
                <w:color w:val="000000"/>
              </w:rPr>
              <w:t>We involve families and incorporate their suggestions during self-assessment and planning for quality improvement. We send out surveys and emails via Comms on Xplor to gather feedback about the service, which we then use to reflect on and enhance our practices.</w:t>
            </w:r>
          </w:p>
        </w:tc>
        <w:tc>
          <w:tcPr>
            <w:tcW w:w="992" w:type="dxa"/>
            <w:vMerge/>
          </w:tcPr>
          <w:p w14:paraId="0F67C6E8" w14:textId="77777777" w:rsidR="001D7E97" w:rsidRPr="003365D9" w:rsidRDefault="001D7E97" w:rsidP="001D7E97">
            <w:pPr>
              <w:jc w:val="center"/>
              <w:rPr>
                <w:rFonts w:cstheme="minorHAnsi"/>
                <w:bCs/>
                <w:szCs w:val="20"/>
              </w:rPr>
            </w:pPr>
          </w:p>
        </w:tc>
        <w:tc>
          <w:tcPr>
            <w:tcW w:w="989" w:type="dxa"/>
            <w:vMerge/>
          </w:tcPr>
          <w:p w14:paraId="1B466D54" w14:textId="77777777" w:rsidR="001D7E97" w:rsidRPr="003365D9" w:rsidRDefault="001D7E97" w:rsidP="001D7E97">
            <w:pPr>
              <w:jc w:val="center"/>
              <w:rPr>
                <w:rFonts w:cstheme="minorHAnsi"/>
                <w:bCs/>
                <w:szCs w:val="20"/>
              </w:rPr>
            </w:pPr>
          </w:p>
        </w:tc>
      </w:tr>
      <w:tr w:rsidR="001D7E97" w:rsidRPr="003365D9" w14:paraId="0DB27A33" w14:textId="77777777" w:rsidTr="3FF4B918">
        <w:trPr>
          <w:trHeight w:val="306"/>
        </w:trPr>
        <w:tc>
          <w:tcPr>
            <w:tcW w:w="2182" w:type="dxa"/>
            <w:vMerge w:val="restart"/>
          </w:tcPr>
          <w:p w14:paraId="70C07326" w14:textId="5C00C4FC" w:rsidR="001D7E97" w:rsidRPr="003365D9" w:rsidRDefault="001D7E97" w:rsidP="001D7E97">
            <w:pPr>
              <w:rPr>
                <w:rFonts w:cstheme="minorHAnsi"/>
                <w:bCs/>
                <w:szCs w:val="20"/>
              </w:rPr>
            </w:pPr>
            <w:r w:rsidRPr="003365D9">
              <w:rPr>
                <w:szCs w:val="20"/>
              </w:rPr>
              <w:t>Parent views are respected</w:t>
            </w:r>
          </w:p>
        </w:tc>
        <w:tc>
          <w:tcPr>
            <w:tcW w:w="989" w:type="dxa"/>
            <w:vMerge w:val="restart"/>
          </w:tcPr>
          <w:p w14:paraId="220E6D05" w14:textId="0A064A09" w:rsidR="001D7E97" w:rsidRPr="003365D9" w:rsidRDefault="001D7E97" w:rsidP="001D7E97">
            <w:pPr>
              <w:rPr>
                <w:rFonts w:cstheme="minorHAnsi"/>
                <w:bCs/>
                <w:szCs w:val="20"/>
              </w:rPr>
            </w:pPr>
            <w:r w:rsidRPr="003365D9">
              <w:rPr>
                <w:szCs w:val="20"/>
              </w:rPr>
              <w:t>6.1.2</w:t>
            </w:r>
          </w:p>
        </w:tc>
        <w:tc>
          <w:tcPr>
            <w:tcW w:w="2775" w:type="dxa"/>
            <w:vMerge w:val="restart"/>
          </w:tcPr>
          <w:p w14:paraId="1E79282B" w14:textId="34EC0CD0" w:rsidR="001D7E97" w:rsidRPr="003365D9" w:rsidRDefault="001D7E97" w:rsidP="001D7E97">
            <w:pPr>
              <w:rPr>
                <w:rFonts w:cstheme="minorHAnsi"/>
                <w:bCs/>
                <w:szCs w:val="20"/>
              </w:rPr>
            </w:pPr>
            <w:r w:rsidRPr="003365D9">
              <w:rPr>
                <w:szCs w:val="20"/>
              </w:rPr>
              <w:t xml:space="preserve">The expertise, culture, values and beliefs of families are </w:t>
            </w:r>
            <w:r w:rsidR="00A81507" w:rsidRPr="003365D9">
              <w:rPr>
                <w:szCs w:val="20"/>
              </w:rPr>
              <w:t>respected,</w:t>
            </w:r>
            <w:r w:rsidRPr="003365D9">
              <w:rPr>
                <w:szCs w:val="20"/>
              </w:rPr>
              <w:t xml:space="preserve"> and families share in decision-making about their child’s learning and wellbeing.</w:t>
            </w:r>
          </w:p>
        </w:tc>
        <w:tc>
          <w:tcPr>
            <w:tcW w:w="6741" w:type="dxa"/>
          </w:tcPr>
          <w:p w14:paraId="08425317" w14:textId="768C6DAD" w:rsidR="008004DC" w:rsidRPr="003365D9" w:rsidRDefault="54776E6D" w:rsidP="001D7E97">
            <w:r w:rsidRPr="5AE9DDF1">
              <w:rPr>
                <w:rFonts w:eastAsia="Arial" w:cs="Arial"/>
              </w:rPr>
              <w:t>We facilitate shared decision-making with families and respect their requests.</w:t>
            </w:r>
          </w:p>
          <w:p w14:paraId="289E0639" w14:textId="24319C40" w:rsidR="008004DC" w:rsidRPr="003365D9" w:rsidRDefault="008004DC" w:rsidP="5AE9DDF1">
            <w:pPr>
              <w:rPr>
                <w:rFonts w:eastAsia="Arial" w:cs="Arial"/>
              </w:rPr>
            </w:pPr>
          </w:p>
          <w:p w14:paraId="55268DD3" w14:textId="5006B336" w:rsidR="008004DC" w:rsidRPr="003365D9" w:rsidRDefault="54776E6D" w:rsidP="5AE9DDF1">
            <w:r w:rsidRPr="5AE9DDF1">
              <w:rPr>
                <w:rFonts w:eastAsia="Arial" w:cs="Arial"/>
              </w:rPr>
              <w:t>We discuss children’s interests with parents to gain insight into what each child likes. Additionally, we provide a form called "Understanding My Child" for families to complete, which helps educators plan effectively for their child’s first day with us. We also encourage parents to offer suggestions through verbal conversations at drop-off and pick-up times.</w:t>
            </w:r>
          </w:p>
          <w:p w14:paraId="2906BACF" w14:textId="300FD07D" w:rsidR="008004DC" w:rsidRPr="003365D9" w:rsidRDefault="008004DC" w:rsidP="5AE9DDF1">
            <w:pPr>
              <w:rPr>
                <w:rFonts w:eastAsia="Arial" w:cs="Arial"/>
              </w:rPr>
            </w:pPr>
          </w:p>
        </w:tc>
        <w:sdt>
          <w:sdtPr>
            <w:rPr>
              <w:rFonts w:cstheme="minorBidi"/>
            </w:rPr>
            <w:id w:val="-1594312792"/>
            <w14:checkbox>
              <w14:checked w14:val="1"/>
              <w14:checkedState w14:val="2612" w14:font="MS Gothic"/>
              <w14:uncheckedState w14:val="2610" w14:font="MS Gothic"/>
            </w14:checkbox>
          </w:sdtPr>
          <w:sdtContent>
            <w:tc>
              <w:tcPr>
                <w:tcW w:w="992" w:type="dxa"/>
                <w:vMerge w:val="restart"/>
              </w:tcPr>
              <w:p w14:paraId="02397217" w14:textId="40C275DA" w:rsidR="001D7E97" w:rsidRPr="003365D9" w:rsidRDefault="00C4425B"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57955990"/>
            <w14:checkbox>
              <w14:checked w14:val="0"/>
              <w14:checkedState w14:val="2612" w14:font="MS Gothic"/>
              <w14:uncheckedState w14:val="2610" w14:font="MS Gothic"/>
            </w14:checkbox>
          </w:sdtPr>
          <w:sdtContent>
            <w:tc>
              <w:tcPr>
                <w:tcW w:w="989" w:type="dxa"/>
                <w:vMerge w:val="restart"/>
              </w:tcPr>
              <w:p w14:paraId="70DA9C7E" w14:textId="7C998FBA"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6E1319BF" w14:textId="77777777" w:rsidTr="3FF4B918">
        <w:trPr>
          <w:trHeight w:val="306"/>
        </w:trPr>
        <w:tc>
          <w:tcPr>
            <w:tcW w:w="2182" w:type="dxa"/>
            <w:vMerge/>
          </w:tcPr>
          <w:p w14:paraId="10379ECC" w14:textId="77777777" w:rsidR="001D7E97" w:rsidRPr="003365D9" w:rsidRDefault="001D7E97" w:rsidP="001D7E97">
            <w:pPr>
              <w:rPr>
                <w:szCs w:val="20"/>
              </w:rPr>
            </w:pPr>
          </w:p>
        </w:tc>
        <w:tc>
          <w:tcPr>
            <w:tcW w:w="989" w:type="dxa"/>
            <w:vMerge/>
          </w:tcPr>
          <w:p w14:paraId="40D3AC7C" w14:textId="77777777" w:rsidR="001D7E97" w:rsidRPr="003365D9" w:rsidRDefault="001D7E97" w:rsidP="001D7E97">
            <w:pPr>
              <w:rPr>
                <w:szCs w:val="20"/>
              </w:rPr>
            </w:pPr>
          </w:p>
        </w:tc>
        <w:tc>
          <w:tcPr>
            <w:tcW w:w="2775" w:type="dxa"/>
            <w:vMerge/>
          </w:tcPr>
          <w:p w14:paraId="138CE99D" w14:textId="77777777" w:rsidR="001D7E97" w:rsidRPr="003365D9" w:rsidRDefault="001D7E97" w:rsidP="001D7E97">
            <w:pPr>
              <w:rPr>
                <w:szCs w:val="20"/>
              </w:rPr>
            </w:pPr>
          </w:p>
        </w:tc>
        <w:tc>
          <w:tcPr>
            <w:tcW w:w="6741" w:type="dxa"/>
          </w:tcPr>
          <w:p w14:paraId="1FEAFA56" w14:textId="20121C59" w:rsidR="001D7E97" w:rsidRPr="003365D9" w:rsidRDefault="3BEED894" w:rsidP="5AE9DDF1">
            <w:pPr>
              <w:rPr>
                <w:rFonts w:cstheme="minorBidi"/>
              </w:rPr>
            </w:pPr>
            <w:r w:rsidRPr="5AE9DDF1">
              <w:rPr>
                <w:rFonts w:cstheme="minorBidi"/>
              </w:rPr>
              <w:t>We support consistency between each child’s home and our service while ensuring best practices and upholding the rights of each child.</w:t>
            </w:r>
          </w:p>
        </w:tc>
        <w:tc>
          <w:tcPr>
            <w:tcW w:w="992" w:type="dxa"/>
            <w:vMerge/>
          </w:tcPr>
          <w:p w14:paraId="149287F7" w14:textId="77777777" w:rsidR="001D7E97" w:rsidRPr="003365D9" w:rsidRDefault="001D7E97" w:rsidP="001D7E97">
            <w:pPr>
              <w:jc w:val="center"/>
              <w:rPr>
                <w:rFonts w:cstheme="minorHAnsi"/>
                <w:bCs/>
                <w:szCs w:val="20"/>
              </w:rPr>
            </w:pPr>
          </w:p>
        </w:tc>
        <w:tc>
          <w:tcPr>
            <w:tcW w:w="989" w:type="dxa"/>
            <w:vMerge/>
          </w:tcPr>
          <w:p w14:paraId="5476D696" w14:textId="77777777" w:rsidR="001D7E97" w:rsidRPr="003365D9" w:rsidRDefault="001D7E97" w:rsidP="001D7E97">
            <w:pPr>
              <w:jc w:val="center"/>
              <w:rPr>
                <w:rFonts w:cstheme="minorHAnsi"/>
                <w:bCs/>
                <w:szCs w:val="20"/>
              </w:rPr>
            </w:pPr>
          </w:p>
        </w:tc>
      </w:tr>
      <w:tr w:rsidR="001D7E97" w:rsidRPr="003365D9" w14:paraId="61BFE30A" w14:textId="77777777" w:rsidTr="3FF4B918">
        <w:trPr>
          <w:trHeight w:val="306"/>
        </w:trPr>
        <w:tc>
          <w:tcPr>
            <w:tcW w:w="2182" w:type="dxa"/>
            <w:vMerge/>
          </w:tcPr>
          <w:p w14:paraId="6DCFABBF" w14:textId="77777777" w:rsidR="001D7E97" w:rsidRPr="003365D9" w:rsidRDefault="001D7E97" w:rsidP="001D7E97">
            <w:pPr>
              <w:rPr>
                <w:szCs w:val="20"/>
              </w:rPr>
            </w:pPr>
          </w:p>
        </w:tc>
        <w:tc>
          <w:tcPr>
            <w:tcW w:w="989" w:type="dxa"/>
            <w:vMerge/>
          </w:tcPr>
          <w:p w14:paraId="52FCA5DD" w14:textId="77777777" w:rsidR="001D7E97" w:rsidRPr="003365D9" w:rsidRDefault="001D7E97" w:rsidP="001D7E97">
            <w:pPr>
              <w:rPr>
                <w:szCs w:val="20"/>
              </w:rPr>
            </w:pPr>
          </w:p>
        </w:tc>
        <w:tc>
          <w:tcPr>
            <w:tcW w:w="2775" w:type="dxa"/>
            <w:vMerge/>
          </w:tcPr>
          <w:p w14:paraId="4173E348" w14:textId="77777777" w:rsidR="001D7E97" w:rsidRPr="003365D9" w:rsidRDefault="001D7E97" w:rsidP="001D7E97">
            <w:pPr>
              <w:rPr>
                <w:szCs w:val="20"/>
              </w:rPr>
            </w:pPr>
          </w:p>
        </w:tc>
        <w:tc>
          <w:tcPr>
            <w:tcW w:w="6741" w:type="dxa"/>
          </w:tcPr>
          <w:p w14:paraId="15E30C63" w14:textId="14116314" w:rsidR="001D7E97" w:rsidRPr="003365D9" w:rsidRDefault="3BEED894" w:rsidP="5AE9DDF1">
            <w:pPr>
              <w:rPr>
                <w:rFonts w:cstheme="minorBidi"/>
              </w:rPr>
            </w:pPr>
            <w:r w:rsidRPr="5AE9DDF1">
              <w:rPr>
                <w:rFonts w:cstheme="minorBidi"/>
              </w:rPr>
              <w:t>We provide opportunities for families to contribute to curriculum decision-making. Families can offer suggestions and feedback through the program suggestion section in the Thinking and Talking Book. Additionally, we send surveys to families at various times throughout the year to gather feedback and suggestions on the curriculum.</w:t>
            </w:r>
            <w:r w:rsidR="43C78E61" w:rsidRPr="5AE9DDF1">
              <w:rPr>
                <w:rFonts w:cstheme="minorBidi"/>
              </w:rPr>
              <w:t xml:space="preserve"> </w:t>
            </w:r>
          </w:p>
        </w:tc>
        <w:tc>
          <w:tcPr>
            <w:tcW w:w="992" w:type="dxa"/>
            <w:vMerge/>
          </w:tcPr>
          <w:p w14:paraId="425EF387" w14:textId="77777777" w:rsidR="001D7E97" w:rsidRPr="003365D9" w:rsidRDefault="001D7E97" w:rsidP="001D7E97">
            <w:pPr>
              <w:jc w:val="center"/>
              <w:rPr>
                <w:rFonts w:cstheme="minorHAnsi"/>
                <w:bCs/>
                <w:szCs w:val="20"/>
              </w:rPr>
            </w:pPr>
          </w:p>
        </w:tc>
        <w:tc>
          <w:tcPr>
            <w:tcW w:w="989" w:type="dxa"/>
            <w:vMerge/>
          </w:tcPr>
          <w:p w14:paraId="4FB15969" w14:textId="77777777" w:rsidR="001D7E97" w:rsidRPr="003365D9" w:rsidRDefault="001D7E97" w:rsidP="001D7E97">
            <w:pPr>
              <w:jc w:val="center"/>
              <w:rPr>
                <w:rFonts w:cstheme="minorHAnsi"/>
                <w:bCs/>
                <w:szCs w:val="20"/>
              </w:rPr>
            </w:pPr>
          </w:p>
        </w:tc>
      </w:tr>
      <w:tr w:rsidR="001D7E97" w:rsidRPr="003365D9" w14:paraId="5DB49E3A" w14:textId="77777777" w:rsidTr="3FF4B918">
        <w:trPr>
          <w:trHeight w:val="306"/>
        </w:trPr>
        <w:tc>
          <w:tcPr>
            <w:tcW w:w="2182" w:type="dxa"/>
            <w:vMerge/>
          </w:tcPr>
          <w:p w14:paraId="1975E4EE" w14:textId="77777777" w:rsidR="001D7E97" w:rsidRPr="003365D9" w:rsidRDefault="001D7E97" w:rsidP="001D7E97">
            <w:pPr>
              <w:rPr>
                <w:szCs w:val="20"/>
              </w:rPr>
            </w:pPr>
          </w:p>
        </w:tc>
        <w:tc>
          <w:tcPr>
            <w:tcW w:w="989" w:type="dxa"/>
            <w:vMerge/>
          </w:tcPr>
          <w:p w14:paraId="5ADC4052" w14:textId="77777777" w:rsidR="001D7E97" w:rsidRPr="003365D9" w:rsidRDefault="001D7E97" w:rsidP="001D7E97">
            <w:pPr>
              <w:rPr>
                <w:szCs w:val="20"/>
              </w:rPr>
            </w:pPr>
          </w:p>
        </w:tc>
        <w:tc>
          <w:tcPr>
            <w:tcW w:w="2775" w:type="dxa"/>
            <w:vMerge/>
          </w:tcPr>
          <w:p w14:paraId="4E9C7D07" w14:textId="77777777" w:rsidR="001D7E97" w:rsidRPr="003365D9" w:rsidRDefault="001D7E97" w:rsidP="001D7E97">
            <w:pPr>
              <w:rPr>
                <w:szCs w:val="20"/>
              </w:rPr>
            </w:pPr>
          </w:p>
        </w:tc>
        <w:tc>
          <w:tcPr>
            <w:tcW w:w="6741" w:type="dxa"/>
          </w:tcPr>
          <w:p w14:paraId="64755D51" w14:textId="62AD4CC8" w:rsidR="001D7E97" w:rsidRPr="003365D9" w:rsidRDefault="6DF45A19" w:rsidP="5AE9DDF1">
            <w:pPr>
              <w:rPr>
                <w:rFonts w:cstheme="minorBidi"/>
              </w:rPr>
            </w:pPr>
            <w:r w:rsidRPr="5AE9DDF1">
              <w:rPr>
                <w:rFonts w:cstheme="minorBidi"/>
              </w:rPr>
              <w:t>Families are given opportunities to provide feedback on the experiences planned for their child. They can add comments to each story using the Xplor App. Additionally, our monthly newsletters request feedback on upcoming events and the types of learning experiences they would like for their child.</w:t>
            </w:r>
          </w:p>
        </w:tc>
        <w:tc>
          <w:tcPr>
            <w:tcW w:w="992" w:type="dxa"/>
            <w:vMerge/>
          </w:tcPr>
          <w:p w14:paraId="0589DC39" w14:textId="77777777" w:rsidR="001D7E97" w:rsidRPr="003365D9" w:rsidRDefault="001D7E97" w:rsidP="001D7E97">
            <w:pPr>
              <w:jc w:val="center"/>
              <w:rPr>
                <w:rFonts w:cstheme="minorHAnsi"/>
                <w:bCs/>
                <w:szCs w:val="20"/>
              </w:rPr>
            </w:pPr>
          </w:p>
        </w:tc>
        <w:tc>
          <w:tcPr>
            <w:tcW w:w="989" w:type="dxa"/>
            <w:vMerge/>
          </w:tcPr>
          <w:p w14:paraId="14D22A7C" w14:textId="77777777" w:rsidR="001D7E97" w:rsidRPr="003365D9" w:rsidRDefault="001D7E97" w:rsidP="001D7E97">
            <w:pPr>
              <w:jc w:val="center"/>
              <w:rPr>
                <w:rFonts w:cstheme="minorHAnsi"/>
                <w:bCs/>
                <w:szCs w:val="20"/>
              </w:rPr>
            </w:pPr>
          </w:p>
        </w:tc>
      </w:tr>
      <w:tr w:rsidR="001D7E97" w:rsidRPr="003365D9" w14:paraId="19E5DB61" w14:textId="77777777" w:rsidTr="3FF4B918">
        <w:trPr>
          <w:trHeight w:val="306"/>
        </w:trPr>
        <w:tc>
          <w:tcPr>
            <w:tcW w:w="2182" w:type="dxa"/>
            <w:vMerge/>
          </w:tcPr>
          <w:p w14:paraId="75270656" w14:textId="77777777" w:rsidR="001D7E97" w:rsidRPr="003365D9" w:rsidRDefault="001D7E97" w:rsidP="001D7E97">
            <w:pPr>
              <w:rPr>
                <w:szCs w:val="20"/>
              </w:rPr>
            </w:pPr>
          </w:p>
        </w:tc>
        <w:tc>
          <w:tcPr>
            <w:tcW w:w="989" w:type="dxa"/>
            <w:vMerge/>
          </w:tcPr>
          <w:p w14:paraId="752B0754" w14:textId="77777777" w:rsidR="001D7E97" w:rsidRPr="003365D9" w:rsidRDefault="001D7E97" w:rsidP="001D7E97">
            <w:pPr>
              <w:rPr>
                <w:szCs w:val="20"/>
              </w:rPr>
            </w:pPr>
          </w:p>
        </w:tc>
        <w:tc>
          <w:tcPr>
            <w:tcW w:w="2775" w:type="dxa"/>
            <w:vMerge/>
          </w:tcPr>
          <w:p w14:paraId="0EC5058C" w14:textId="77777777" w:rsidR="001D7E97" w:rsidRPr="003365D9" w:rsidRDefault="001D7E97" w:rsidP="001D7E97">
            <w:pPr>
              <w:rPr>
                <w:szCs w:val="20"/>
              </w:rPr>
            </w:pPr>
          </w:p>
        </w:tc>
        <w:tc>
          <w:tcPr>
            <w:tcW w:w="6741" w:type="dxa"/>
          </w:tcPr>
          <w:p w14:paraId="37729238" w14:textId="4D0B2FEA" w:rsidR="001D7E97" w:rsidRPr="003365D9" w:rsidRDefault="6DF45A19" w:rsidP="5AE9DDF1">
            <w:pPr>
              <w:rPr>
                <w:rFonts w:cstheme="minorBidi"/>
              </w:rPr>
            </w:pPr>
            <w:r w:rsidRPr="5AE9DDF1">
              <w:rPr>
                <w:rFonts w:cstheme="minorBidi"/>
              </w:rPr>
              <w:t>Families are given opportunities to be involved in the daily program as they choose and are encouraged to attend special events, such as the Mother's Day morning tea.</w:t>
            </w:r>
          </w:p>
        </w:tc>
        <w:tc>
          <w:tcPr>
            <w:tcW w:w="992" w:type="dxa"/>
            <w:vMerge/>
          </w:tcPr>
          <w:p w14:paraId="41603753" w14:textId="77777777" w:rsidR="001D7E97" w:rsidRPr="003365D9" w:rsidRDefault="001D7E97" w:rsidP="001D7E97">
            <w:pPr>
              <w:jc w:val="center"/>
              <w:rPr>
                <w:rFonts w:cstheme="minorHAnsi"/>
                <w:bCs/>
                <w:szCs w:val="20"/>
              </w:rPr>
            </w:pPr>
          </w:p>
        </w:tc>
        <w:tc>
          <w:tcPr>
            <w:tcW w:w="989" w:type="dxa"/>
            <w:vMerge/>
          </w:tcPr>
          <w:p w14:paraId="233741D9" w14:textId="77777777" w:rsidR="001D7E97" w:rsidRPr="003365D9" w:rsidRDefault="001D7E97" w:rsidP="001D7E97">
            <w:pPr>
              <w:jc w:val="center"/>
              <w:rPr>
                <w:rFonts w:cstheme="minorHAnsi"/>
                <w:bCs/>
                <w:szCs w:val="20"/>
              </w:rPr>
            </w:pPr>
          </w:p>
        </w:tc>
      </w:tr>
      <w:tr w:rsidR="001D7E97" w:rsidRPr="003365D9" w14:paraId="147E10EE" w14:textId="77777777" w:rsidTr="3FF4B918">
        <w:trPr>
          <w:trHeight w:val="398"/>
        </w:trPr>
        <w:tc>
          <w:tcPr>
            <w:tcW w:w="2182" w:type="dxa"/>
            <w:vMerge w:val="restart"/>
          </w:tcPr>
          <w:p w14:paraId="5A9176A9" w14:textId="05BC078D" w:rsidR="001D7E97" w:rsidRPr="003365D9" w:rsidRDefault="001D7E97" w:rsidP="001D7E97">
            <w:pPr>
              <w:rPr>
                <w:szCs w:val="20"/>
              </w:rPr>
            </w:pPr>
            <w:r w:rsidRPr="003365D9">
              <w:rPr>
                <w:szCs w:val="20"/>
              </w:rPr>
              <w:t>Families are supported</w:t>
            </w:r>
          </w:p>
        </w:tc>
        <w:tc>
          <w:tcPr>
            <w:tcW w:w="989" w:type="dxa"/>
            <w:vMerge w:val="restart"/>
          </w:tcPr>
          <w:p w14:paraId="198217C0" w14:textId="197A72A8" w:rsidR="001D7E97" w:rsidRPr="003365D9" w:rsidRDefault="001D7E97" w:rsidP="001D7E97">
            <w:pPr>
              <w:rPr>
                <w:szCs w:val="20"/>
              </w:rPr>
            </w:pPr>
            <w:r w:rsidRPr="003365D9">
              <w:rPr>
                <w:szCs w:val="20"/>
              </w:rPr>
              <w:t>6.1.3</w:t>
            </w:r>
          </w:p>
        </w:tc>
        <w:tc>
          <w:tcPr>
            <w:tcW w:w="2775" w:type="dxa"/>
            <w:vMerge w:val="restart"/>
          </w:tcPr>
          <w:p w14:paraId="2ED5D8DF" w14:textId="098D66FC" w:rsidR="001D7E97" w:rsidRPr="003365D9" w:rsidRDefault="001D7E97" w:rsidP="001D7E97">
            <w:pPr>
              <w:rPr>
                <w:szCs w:val="20"/>
              </w:rPr>
            </w:pPr>
            <w:r w:rsidRPr="003365D9">
              <w:rPr>
                <w:szCs w:val="20"/>
              </w:rPr>
              <w:t xml:space="preserve">Current information is available to families about the service and relevant community services and resources to support </w:t>
            </w:r>
            <w:r w:rsidRPr="003365D9">
              <w:rPr>
                <w:szCs w:val="20"/>
              </w:rPr>
              <w:lastRenderedPageBreak/>
              <w:t>parenting and family wellbeing.</w:t>
            </w:r>
          </w:p>
        </w:tc>
        <w:tc>
          <w:tcPr>
            <w:tcW w:w="6741" w:type="dxa"/>
          </w:tcPr>
          <w:p w14:paraId="5CEDBEB9" w14:textId="3B6F09C4" w:rsidR="001D7E97" w:rsidRPr="003365D9" w:rsidRDefault="107594BA" w:rsidP="5AE9DDF1">
            <w:pPr>
              <w:rPr>
                <w:rFonts w:cstheme="minorBidi"/>
              </w:rPr>
            </w:pPr>
            <w:r w:rsidRPr="5AE9DDF1">
              <w:rPr>
                <w:rFonts w:cstheme="minorBidi"/>
              </w:rPr>
              <w:lastRenderedPageBreak/>
              <w:t xml:space="preserve">Information about our service operations is readily available to families. Upon </w:t>
            </w:r>
            <w:r w:rsidR="00C91441" w:rsidRPr="5AE9DDF1">
              <w:rPr>
                <w:rFonts w:cstheme="minorBidi"/>
              </w:rPr>
              <w:t>enrolment</w:t>
            </w:r>
            <w:r w:rsidRPr="5AE9DDF1">
              <w:rPr>
                <w:rFonts w:cstheme="minorBidi"/>
              </w:rPr>
              <w:t xml:space="preserve">, families receive an information email detailing our opening and closing times, session costs, and a link to the family handbook, which includes all our policies and procedures. At the service, we display pictures of all educators, their shift times, and the responsible </w:t>
            </w:r>
            <w:r w:rsidRPr="5AE9DDF1">
              <w:rPr>
                <w:rFonts w:cstheme="minorBidi"/>
              </w:rPr>
              <w:lastRenderedPageBreak/>
              <w:t>person. Our family tree also lists educators' qualifications. Additionally, the Keiki website provides information about our services and their operations.</w:t>
            </w:r>
          </w:p>
        </w:tc>
        <w:sdt>
          <w:sdtPr>
            <w:rPr>
              <w:rFonts w:cstheme="minorBidi"/>
            </w:rPr>
            <w:id w:val="-1321032016"/>
            <w14:checkbox>
              <w14:checked w14:val="1"/>
              <w14:checkedState w14:val="2612" w14:font="MS Gothic"/>
              <w14:uncheckedState w14:val="2610" w14:font="MS Gothic"/>
            </w14:checkbox>
          </w:sdtPr>
          <w:sdtContent>
            <w:tc>
              <w:tcPr>
                <w:tcW w:w="992" w:type="dxa"/>
                <w:vMerge w:val="restart"/>
              </w:tcPr>
              <w:p w14:paraId="27BAA5A3" w14:textId="0BC35F6A" w:rsidR="001D7E97" w:rsidRPr="003365D9" w:rsidRDefault="00C4425B" w:rsidP="001D7E97">
                <w:pPr>
                  <w:jc w:val="center"/>
                  <w:rPr>
                    <w:rFonts w:cstheme="minorHAnsi"/>
                    <w:bCs/>
                    <w:szCs w:val="20"/>
                  </w:rPr>
                </w:pPr>
                <w:r>
                  <w:rPr>
                    <w:rFonts w:ascii="MS Gothic" w:eastAsia="MS Gothic" w:hAnsi="MS Gothic" w:cstheme="minorHAnsi" w:hint="eastAsia"/>
                    <w:bCs/>
                    <w:szCs w:val="20"/>
                  </w:rPr>
                  <w:t>☒</w:t>
                </w:r>
              </w:p>
            </w:tc>
          </w:sdtContent>
        </w:sdt>
        <w:tc>
          <w:tcPr>
            <w:tcW w:w="989" w:type="dxa"/>
            <w:vMerge w:val="restart"/>
          </w:tcPr>
          <w:sdt>
            <w:sdtPr>
              <w:rPr>
                <w:rFonts w:cstheme="minorBidi"/>
              </w:rPr>
              <w:id w:val="-571284279"/>
              <w14:checkbox>
                <w14:checked w14:val="0"/>
                <w14:checkedState w14:val="2612" w14:font="MS Gothic"/>
                <w14:uncheckedState w14:val="2610" w14:font="MS Gothic"/>
              </w14:checkbox>
            </w:sdtPr>
            <w:sdtContent>
              <w:p w14:paraId="201EA6D1"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sdtContent>
          </w:sdt>
          <w:p w14:paraId="75532EB8" w14:textId="323EA9B6" w:rsidR="001D7E97" w:rsidRPr="003365D9" w:rsidRDefault="001D7E97" w:rsidP="001D7E97">
            <w:pPr>
              <w:jc w:val="center"/>
              <w:rPr>
                <w:rFonts w:cstheme="minorHAnsi"/>
                <w:bCs/>
                <w:szCs w:val="20"/>
              </w:rPr>
            </w:pPr>
            <w:r w:rsidRPr="003365D9">
              <w:rPr>
                <w:rFonts w:cstheme="minorHAnsi"/>
                <w:bCs/>
                <w:szCs w:val="20"/>
              </w:rPr>
              <w:tab/>
            </w:r>
          </w:p>
          <w:p w14:paraId="133440F5" w14:textId="77777777" w:rsidR="001D7E97" w:rsidRPr="003365D9" w:rsidRDefault="001D7E97" w:rsidP="001D7E97">
            <w:pPr>
              <w:jc w:val="center"/>
              <w:rPr>
                <w:rFonts w:cstheme="minorHAnsi"/>
                <w:bCs/>
                <w:szCs w:val="20"/>
              </w:rPr>
            </w:pPr>
            <w:r w:rsidRPr="003365D9">
              <w:rPr>
                <w:rFonts w:cstheme="minorHAnsi"/>
                <w:bCs/>
                <w:szCs w:val="20"/>
              </w:rPr>
              <w:tab/>
            </w:r>
          </w:p>
          <w:p w14:paraId="56ACB113" w14:textId="77777777" w:rsidR="001D7E97" w:rsidRPr="003365D9" w:rsidRDefault="001D7E97" w:rsidP="001D7E97">
            <w:pPr>
              <w:jc w:val="center"/>
              <w:rPr>
                <w:rFonts w:cstheme="minorHAnsi"/>
                <w:bCs/>
                <w:szCs w:val="20"/>
              </w:rPr>
            </w:pPr>
            <w:r w:rsidRPr="003365D9">
              <w:rPr>
                <w:rFonts w:cstheme="minorHAnsi"/>
                <w:bCs/>
                <w:szCs w:val="20"/>
              </w:rPr>
              <w:tab/>
            </w:r>
          </w:p>
          <w:p w14:paraId="3E711D4E" w14:textId="3A11F6FA" w:rsidR="001D7E97" w:rsidRPr="003365D9" w:rsidRDefault="001D7E97" w:rsidP="001D7E97">
            <w:pPr>
              <w:jc w:val="center"/>
              <w:rPr>
                <w:rFonts w:cstheme="minorHAnsi"/>
                <w:bCs/>
                <w:szCs w:val="20"/>
              </w:rPr>
            </w:pPr>
            <w:r w:rsidRPr="003365D9">
              <w:rPr>
                <w:rFonts w:cstheme="minorHAnsi"/>
                <w:bCs/>
                <w:szCs w:val="20"/>
              </w:rPr>
              <w:lastRenderedPageBreak/>
              <w:tab/>
            </w:r>
          </w:p>
        </w:tc>
      </w:tr>
      <w:tr w:rsidR="001D7E97" w:rsidRPr="003365D9" w14:paraId="35F1D2E3" w14:textId="77777777" w:rsidTr="3FF4B918">
        <w:trPr>
          <w:trHeight w:val="398"/>
        </w:trPr>
        <w:tc>
          <w:tcPr>
            <w:tcW w:w="2182" w:type="dxa"/>
            <w:vMerge/>
          </w:tcPr>
          <w:p w14:paraId="69270694" w14:textId="77777777" w:rsidR="001D7E97" w:rsidRPr="003365D9" w:rsidRDefault="001D7E97" w:rsidP="001D7E97">
            <w:pPr>
              <w:rPr>
                <w:szCs w:val="20"/>
              </w:rPr>
            </w:pPr>
          </w:p>
        </w:tc>
        <w:tc>
          <w:tcPr>
            <w:tcW w:w="989" w:type="dxa"/>
            <w:vMerge/>
          </w:tcPr>
          <w:p w14:paraId="19344AC6" w14:textId="77777777" w:rsidR="001D7E97" w:rsidRPr="003365D9" w:rsidRDefault="001D7E97" w:rsidP="001D7E97">
            <w:pPr>
              <w:rPr>
                <w:szCs w:val="20"/>
              </w:rPr>
            </w:pPr>
          </w:p>
        </w:tc>
        <w:tc>
          <w:tcPr>
            <w:tcW w:w="2775" w:type="dxa"/>
            <w:vMerge/>
          </w:tcPr>
          <w:p w14:paraId="0625586A" w14:textId="77777777" w:rsidR="001D7E97" w:rsidRPr="003365D9" w:rsidRDefault="001D7E97" w:rsidP="001D7E97">
            <w:pPr>
              <w:rPr>
                <w:szCs w:val="20"/>
              </w:rPr>
            </w:pPr>
          </w:p>
        </w:tc>
        <w:tc>
          <w:tcPr>
            <w:tcW w:w="6741" w:type="dxa"/>
          </w:tcPr>
          <w:p w14:paraId="61BD7CC0" w14:textId="3A584BD9" w:rsidR="001D7E97" w:rsidRPr="003365D9" w:rsidRDefault="6FBF0C1B" w:rsidP="5AE9DDF1">
            <w:pPr>
              <w:rPr>
                <w:rFonts w:cstheme="minorBidi"/>
              </w:rPr>
            </w:pPr>
            <w:r w:rsidRPr="5AE9DDF1">
              <w:rPr>
                <w:rFonts w:cstheme="minorBidi"/>
              </w:rPr>
              <w:t>Families are kept informed about our quality improvement plans and progress against the National Quality Standards. QR codes are provided and displayed in the environment for families to access information on our quality improvement plans and NQS.</w:t>
            </w:r>
          </w:p>
        </w:tc>
        <w:tc>
          <w:tcPr>
            <w:tcW w:w="992" w:type="dxa"/>
            <w:vMerge/>
          </w:tcPr>
          <w:p w14:paraId="3D67ABF7" w14:textId="77777777" w:rsidR="001D7E97" w:rsidRPr="003365D9" w:rsidRDefault="001D7E97" w:rsidP="001D7E97">
            <w:pPr>
              <w:jc w:val="center"/>
              <w:rPr>
                <w:rFonts w:ascii="Segoe UI Symbol" w:hAnsi="Segoe UI Symbol" w:cs="Segoe UI Symbol"/>
                <w:szCs w:val="20"/>
              </w:rPr>
            </w:pPr>
          </w:p>
        </w:tc>
        <w:tc>
          <w:tcPr>
            <w:tcW w:w="989" w:type="dxa"/>
            <w:vMerge/>
          </w:tcPr>
          <w:p w14:paraId="4D3CF0E1" w14:textId="77777777" w:rsidR="001D7E97" w:rsidRPr="003365D9" w:rsidRDefault="001D7E97" w:rsidP="001D7E97">
            <w:pPr>
              <w:jc w:val="center"/>
              <w:rPr>
                <w:rFonts w:cstheme="minorHAnsi"/>
                <w:bCs/>
                <w:szCs w:val="20"/>
              </w:rPr>
            </w:pPr>
          </w:p>
        </w:tc>
      </w:tr>
      <w:tr w:rsidR="001D7E97" w:rsidRPr="003365D9" w14:paraId="1DF313FD" w14:textId="77777777" w:rsidTr="3FF4B918">
        <w:trPr>
          <w:trHeight w:val="398"/>
        </w:trPr>
        <w:tc>
          <w:tcPr>
            <w:tcW w:w="2182" w:type="dxa"/>
            <w:vMerge/>
          </w:tcPr>
          <w:p w14:paraId="19341E91" w14:textId="77777777" w:rsidR="001D7E97" w:rsidRPr="003365D9" w:rsidRDefault="001D7E97" w:rsidP="001D7E97">
            <w:pPr>
              <w:rPr>
                <w:szCs w:val="20"/>
              </w:rPr>
            </w:pPr>
          </w:p>
        </w:tc>
        <w:tc>
          <w:tcPr>
            <w:tcW w:w="989" w:type="dxa"/>
            <w:vMerge/>
          </w:tcPr>
          <w:p w14:paraId="7F855AD1" w14:textId="77777777" w:rsidR="001D7E97" w:rsidRPr="003365D9" w:rsidRDefault="001D7E97" w:rsidP="001D7E97">
            <w:pPr>
              <w:rPr>
                <w:szCs w:val="20"/>
              </w:rPr>
            </w:pPr>
          </w:p>
        </w:tc>
        <w:tc>
          <w:tcPr>
            <w:tcW w:w="2775" w:type="dxa"/>
            <w:vMerge/>
          </w:tcPr>
          <w:p w14:paraId="39FA0255" w14:textId="77777777" w:rsidR="001D7E97" w:rsidRPr="003365D9" w:rsidRDefault="001D7E97" w:rsidP="001D7E97">
            <w:pPr>
              <w:rPr>
                <w:szCs w:val="20"/>
              </w:rPr>
            </w:pPr>
          </w:p>
        </w:tc>
        <w:tc>
          <w:tcPr>
            <w:tcW w:w="6741" w:type="dxa"/>
          </w:tcPr>
          <w:p w14:paraId="47383AD7" w14:textId="5A10065E" w:rsidR="00C54DA6" w:rsidRPr="003365D9" w:rsidRDefault="6FBF0C1B" w:rsidP="5AE9DDF1">
            <w:pPr>
              <w:rPr>
                <w:rFonts w:cstheme="minorBidi"/>
              </w:rPr>
            </w:pPr>
            <w:r w:rsidRPr="5AE9DDF1">
              <w:rPr>
                <w:rFonts w:eastAsia="Arial" w:cs="Arial"/>
              </w:rPr>
              <w:t>We maintain up-to-date contact details for local support services and share this information with families to assist them in their parenting roles.</w:t>
            </w:r>
          </w:p>
        </w:tc>
        <w:tc>
          <w:tcPr>
            <w:tcW w:w="992" w:type="dxa"/>
            <w:vMerge/>
          </w:tcPr>
          <w:p w14:paraId="53361A47" w14:textId="77777777" w:rsidR="001D7E97" w:rsidRPr="003365D9" w:rsidRDefault="001D7E97" w:rsidP="001D7E97">
            <w:pPr>
              <w:jc w:val="center"/>
              <w:rPr>
                <w:rFonts w:ascii="Segoe UI Symbol" w:hAnsi="Segoe UI Symbol" w:cs="Segoe UI Symbol"/>
                <w:szCs w:val="20"/>
              </w:rPr>
            </w:pPr>
          </w:p>
        </w:tc>
        <w:tc>
          <w:tcPr>
            <w:tcW w:w="989" w:type="dxa"/>
            <w:vMerge/>
          </w:tcPr>
          <w:p w14:paraId="5D9AFD44" w14:textId="77777777" w:rsidR="001D7E97" w:rsidRPr="003365D9" w:rsidRDefault="001D7E97" w:rsidP="001D7E97">
            <w:pPr>
              <w:jc w:val="center"/>
              <w:rPr>
                <w:rFonts w:cstheme="minorHAnsi"/>
                <w:bCs/>
                <w:szCs w:val="20"/>
              </w:rPr>
            </w:pPr>
          </w:p>
        </w:tc>
      </w:tr>
      <w:tr w:rsidR="001D7E97" w:rsidRPr="003365D9" w14:paraId="46098883" w14:textId="77777777" w:rsidTr="3FF4B918">
        <w:trPr>
          <w:trHeight w:val="398"/>
        </w:trPr>
        <w:tc>
          <w:tcPr>
            <w:tcW w:w="2182" w:type="dxa"/>
            <w:vMerge/>
          </w:tcPr>
          <w:p w14:paraId="1152952C" w14:textId="77777777" w:rsidR="001D7E97" w:rsidRPr="003365D9" w:rsidRDefault="001D7E97" w:rsidP="001D7E97">
            <w:pPr>
              <w:rPr>
                <w:szCs w:val="20"/>
              </w:rPr>
            </w:pPr>
          </w:p>
        </w:tc>
        <w:tc>
          <w:tcPr>
            <w:tcW w:w="989" w:type="dxa"/>
            <w:vMerge/>
          </w:tcPr>
          <w:p w14:paraId="28317EAB" w14:textId="77777777" w:rsidR="001D7E97" w:rsidRPr="003365D9" w:rsidRDefault="001D7E97" w:rsidP="001D7E97">
            <w:pPr>
              <w:rPr>
                <w:szCs w:val="20"/>
              </w:rPr>
            </w:pPr>
          </w:p>
        </w:tc>
        <w:tc>
          <w:tcPr>
            <w:tcW w:w="2775" w:type="dxa"/>
            <w:vMerge/>
          </w:tcPr>
          <w:p w14:paraId="0DD53D1E" w14:textId="77777777" w:rsidR="001D7E97" w:rsidRPr="003365D9" w:rsidRDefault="001D7E97" w:rsidP="001D7E97">
            <w:pPr>
              <w:rPr>
                <w:szCs w:val="20"/>
              </w:rPr>
            </w:pPr>
          </w:p>
        </w:tc>
        <w:tc>
          <w:tcPr>
            <w:tcW w:w="6741" w:type="dxa"/>
          </w:tcPr>
          <w:p w14:paraId="26272B00" w14:textId="6644197F" w:rsidR="001D7E97" w:rsidRPr="003365D9" w:rsidRDefault="6FBF0C1B" w:rsidP="5AE9DDF1">
            <w:pPr>
              <w:rPr>
                <w:rFonts w:cstheme="minorBidi"/>
              </w:rPr>
            </w:pPr>
            <w:r w:rsidRPr="5AE9DDF1">
              <w:rPr>
                <w:rFonts w:eastAsia="Arial" w:cs="Arial"/>
              </w:rPr>
              <w:t>A monthly Keiki newsletter is emailed to families, providing updates and reminders about what is happening in the local community.</w:t>
            </w:r>
            <w:r w:rsidR="32E7207C" w:rsidRPr="5AE9DDF1">
              <w:rPr>
                <w:rFonts w:eastAsia="Arial" w:cs="Arial"/>
              </w:rPr>
              <w:t xml:space="preserve"> </w:t>
            </w:r>
          </w:p>
          <w:p w14:paraId="4A39B0B8" w14:textId="785F9FDF" w:rsidR="001D7E97" w:rsidRPr="003365D9" w:rsidRDefault="001D7E97" w:rsidP="5AE9DDF1">
            <w:pPr>
              <w:rPr>
                <w:rFonts w:eastAsia="Arial" w:cs="Arial"/>
              </w:rPr>
            </w:pPr>
          </w:p>
          <w:p w14:paraId="489656F4" w14:textId="35BE2EFB" w:rsidR="001D7E97" w:rsidRPr="003365D9" w:rsidRDefault="5429CFBF" w:rsidP="5AE9DDF1">
            <w:r w:rsidRPr="5AE9DDF1">
              <w:rPr>
                <w:rFonts w:eastAsia="Arial" w:cs="Arial"/>
                <w:szCs w:val="20"/>
              </w:rPr>
              <w:t>We sensitively support and encourage families to access local community services and resources that may be relevant to them. If a meeting is necessary, the coordinator will arrange a time during the day to ensure confidentiality or, if during a session, provide a quiet area off-site.</w:t>
            </w:r>
          </w:p>
        </w:tc>
        <w:tc>
          <w:tcPr>
            <w:tcW w:w="992" w:type="dxa"/>
            <w:vMerge/>
          </w:tcPr>
          <w:p w14:paraId="4A92AB2D" w14:textId="77777777" w:rsidR="001D7E97" w:rsidRPr="003365D9" w:rsidRDefault="001D7E97" w:rsidP="001D7E97">
            <w:pPr>
              <w:jc w:val="center"/>
              <w:rPr>
                <w:rFonts w:ascii="Segoe UI Symbol" w:hAnsi="Segoe UI Symbol" w:cs="Segoe UI Symbol"/>
                <w:szCs w:val="20"/>
              </w:rPr>
            </w:pPr>
          </w:p>
        </w:tc>
        <w:tc>
          <w:tcPr>
            <w:tcW w:w="989" w:type="dxa"/>
            <w:vMerge/>
          </w:tcPr>
          <w:p w14:paraId="77BDC3B2" w14:textId="77777777" w:rsidR="001D7E97" w:rsidRPr="003365D9" w:rsidRDefault="001D7E97" w:rsidP="001D7E97">
            <w:pPr>
              <w:jc w:val="center"/>
              <w:rPr>
                <w:rFonts w:cstheme="minorHAnsi"/>
                <w:bCs/>
                <w:szCs w:val="20"/>
              </w:rPr>
            </w:pPr>
          </w:p>
        </w:tc>
      </w:tr>
      <w:tr w:rsidR="001D7E97" w:rsidRPr="003365D9" w14:paraId="0AD9D5A9" w14:textId="77777777" w:rsidTr="3FF4B918">
        <w:trPr>
          <w:trHeight w:val="398"/>
        </w:trPr>
        <w:tc>
          <w:tcPr>
            <w:tcW w:w="2182" w:type="dxa"/>
            <w:vMerge/>
          </w:tcPr>
          <w:p w14:paraId="76C6E560" w14:textId="77777777" w:rsidR="001D7E97" w:rsidRPr="003365D9" w:rsidRDefault="001D7E97" w:rsidP="001D7E97">
            <w:pPr>
              <w:rPr>
                <w:szCs w:val="20"/>
              </w:rPr>
            </w:pPr>
          </w:p>
        </w:tc>
        <w:tc>
          <w:tcPr>
            <w:tcW w:w="989" w:type="dxa"/>
            <w:vMerge/>
          </w:tcPr>
          <w:p w14:paraId="475A8145" w14:textId="77777777" w:rsidR="001D7E97" w:rsidRPr="003365D9" w:rsidRDefault="001D7E97" w:rsidP="001D7E97">
            <w:pPr>
              <w:rPr>
                <w:szCs w:val="20"/>
              </w:rPr>
            </w:pPr>
          </w:p>
        </w:tc>
        <w:tc>
          <w:tcPr>
            <w:tcW w:w="2775" w:type="dxa"/>
            <w:vMerge/>
          </w:tcPr>
          <w:p w14:paraId="761E1565" w14:textId="77777777" w:rsidR="001D7E97" w:rsidRPr="003365D9" w:rsidRDefault="001D7E97" w:rsidP="001D7E97">
            <w:pPr>
              <w:rPr>
                <w:szCs w:val="20"/>
              </w:rPr>
            </w:pPr>
          </w:p>
        </w:tc>
        <w:tc>
          <w:tcPr>
            <w:tcW w:w="6741" w:type="dxa"/>
          </w:tcPr>
          <w:p w14:paraId="7B27C204" w14:textId="15055C10" w:rsidR="001D7E97" w:rsidRPr="003365D9" w:rsidRDefault="5429CFBF" w:rsidP="5AE9DDF1">
            <w:pPr>
              <w:rPr>
                <w:rFonts w:cstheme="minorBidi"/>
              </w:rPr>
            </w:pPr>
            <w:r>
              <w:t>All policy changes are communicated to families in detail prior to implementation. Head office informs families via email of any policy changes and provides 14 days' notice for any required adjustments.</w:t>
            </w:r>
            <w:r w:rsidR="007767FF">
              <w:br/>
            </w:r>
          </w:p>
        </w:tc>
        <w:tc>
          <w:tcPr>
            <w:tcW w:w="992" w:type="dxa"/>
            <w:vMerge/>
          </w:tcPr>
          <w:p w14:paraId="3F4B1D3F" w14:textId="77777777" w:rsidR="001D7E97" w:rsidRPr="003365D9" w:rsidRDefault="001D7E97" w:rsidP="001D7E97">
            <w:pPr>
              <w:jc w:val="center"/>
              <w:rPr>
                <w:rFonts w:ascii="Segoe UI Symbol" w:hAnsi="Segoe UI Symbol" w:cs="Segoe UI Symbol"/>
                <w:szCs w:val="20"/>
              </w:rPr>
            </w:pPr>
          </w:p>
        </w:tc>
        <w:tc>
          <w:tcPr>
            <w:tcW w:w="989" w:type="dxa"/>
            <w:vMerge/>
          </w:tcPr>
          <w:p w14:paraId="3FADD53A" w14:textId="77777777" w:rsidR="001D7E97" w:rsidRPr="003365D9" w:rsidRDefault="001D7E97" w:rsidP="001D7E97">
            <w:pPr>
              <w:jc w:val="center"/>
              <w:rPr>
                <w:rFonts w:cstheme="minorHAnsi"/>
                <w:bCs/>
                <w:szCs w:val="20"/>
              </w:rPr>
            </w:pPr>
          </w:p>
        </w:tc>
      </w:tr>
    </w:tbl>
    <w:p w14:paraId="7759CF1B" w14:textId="048DE5BE" w:rsidR="075BFD6E" w:rsidRDefault="075BFD6E"/>
    <w:p w14:paraId="381E3F39" w14:textId="77777777" w:rsidR="00A81507" w:rsidRPr="003365D9" w:rsidRDefault="00A81507" w:rsidP="00714CA2"/>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6A0" w:firstRow="1" w:lastRow="0" w:firstColumn="1" w:lastColumn="0" w:noHBand="1" w:noVBand="1"/>
      </w:tblPr>
      <w:tblGrid>
        <w:gridCol w:w="3135"/>
        <w:gridCol w:w="11535"/>
      </w:tblGrid>
      <w:tr w:rsidR="5AE9DDF1" w14:paraId="1EB673C8" w14:textId="77777777" w:rsidTr="5AE9DDF1">
        <w:trPr>
          <w:trHeight w:val="300"/>
        </w:trPr>
        <w:tc>
          <w:tcPr>
            <w:tcW w:w="3135" w:type="dxa"/>
            <w:shd w:val="clear" w:color="auto" w:fill="DB00AF"/>
          </w:tcPr>
          <w:p w14:paraId="47520CA4" w14:textId="3698CBFE" w:rsidR="5AE9DDF1" w:rsidRDefault="5AE9DDF1" w:rsidP="5AE9DDF1">
            <w:pPr>
              <w:rPr>
                <w:b/>
                <w:bCs/>
              </w:rPr>
            </w:pPr>
          </w:p>
          <w:p w14:paraId="60972CF6" w14:textId="61B47F21" w:rsidR="5AE9DDF1" w:rsidRDefault="5AE9DDF1" w:rsidP="5AE9DDF1">
            <w:pPr>
              <w:rPr>
                <w:b/>
                <w:bCs/>
              </w:rPr>
            </w:pPr>
            <w:r w:rsidRPr="5AE9DDF1">
              <w:rPr>
                <w:b/>
                <w:bCs/>
              </w:rPr>
              <w:t>EXCEEDING THEME 1</w:t>
            </w:r>
          </w:p>
        </w:tc>
        <w:tc>
          <w:tcPr>
            <w:tcW w:w="11535" w:type="dxa"/>
          </w:tcPr>
          <w:p w14:paraId="074081F8" w14:textId="4573F2F2" w:rsidR="4BF19A75" w:rsidRDefault="4BF19A75" w:rsidP="5AE9DDF1">
            <w:pPr>
              <w:rPr>
                <w:rFonts w:eastAsia="Arial" w:cs="Arial"/>
              </w:rPr>
            </w:pPr>
            <w:r w:rsidRPr="5AE9DDF1">
              <w:rPr>
                <w:rFonts w:eastAsia="Arial" w:cs="Arial"/>
              </w:rPr>
              <w:t>Our service places a strong emphasis on involving families in all aspects of its operations. We actively invite prospective families to visit and become familiar with our environment before their child starts, and we encourage them to share their values and expectations during and after the enrolment process. This proactive approach ensures that family perspectives are integral to our service operations. We provide families with regular opportunities to offer feedback through various channels, including Xplor posts, community input boxes, and surveys sent out by head office. This continuous engagement helps us tailor our programs and policies to better meet family needs and expectations.</w:t>
            </w:r>
          </w:p>
          <w:p w14:paraId="09E3B210" w14:textId="749FDF31" w:rsidR="5AE9DDF1" w:rsidRDefault="5AE9DDF1" w:rsidP="5AE9DDF1">
            <w:pPr>
              <w:rPr>
                <w:rFonts w:eastAsia="Arial" w:cs="Arial"/>
              </w:rPr>
            </w:pPr>
          </w:p>
          <w:p w14:paraId="7528573F" w14:textId="1FB948B8" w:rsidR="4BF19A75" w:rsidRDefault="4BF19A75" w:rsidP="5AE9DDF1">
            <w:r w:rsidRPr="5AE9DDF1">
              <w:rPr>
                <w:rFonts w:eastAsia="Arial" w:cs="Arial"/>
              </w:rPr>
              <w:t>To support this theme, we also ensure that information about our service operations is readily available to families. Upon enrolment, families receive detailed information via email, including our opening and closing times, session costs, and a link to our family handbook. We display essential details about our educators and their qualifications within the service and on our website. By making this information accessible, we reinforce our commitment to transparency and involvement in our daily operations.</w:t>
            </w:r>
          </w:p>
          <w:p w14:paraId="1557E69E" w14:textId="2DB1D0EF" w:rsidR="5AE9DDF1" w:rsidRDefault="5AE9DDF1" w:rsidP="5AE9DDF1">
            <w:pPr>
              <w:rPr>
                <w:rFonts w:eastAsia="Arial" w:cs="Arial"/>
              </w:rPr>
            </w:pPr>
          </w:p>
        </w:tc>
      </w:tr>
      <w:tr w:rsidR="5AE9DDF1" w14:paraId="5465A8E0" w14:textId="77777777" w:rsidTr="5AE9DDF1">
        <w:trPr>
          <w:trHeight w:val="300"/>
        </w:trPr>
        <w:tc>
          <w:tcPr>
            <w:tcW w:w="3135" w:type="dxa"/>
            <w:shd w:val="clear" w:color="auto" w:fill="DB00AF"/>
          </w:tcPr>
          <w:p w14:paraId="47FF9718" w14:textId="528A987D" w:rsidR="5AE9DDF1" w:rsidRDefault="5AE9DDF1" w:rsidP="5AE9DDF1">
            <w:pPr>
              <w:rPr>
                <w:b/>
                <w:bCs/>
              </w:rPr>
            </w:pPr>
          </w:p>
          <w:p w14:paraId="1B9450D0" w14:textId="35EB7238" w:rsidR="5AE9DDF1" w:rsidRDefault="5AE9DDF1" w:rsidP="5AE9DDF1">
            <w:pPr>
              <w:rPr>
                <w:b/>
                <w:bCs/>
              </w:rPr>
            </w:pPr>
            <w:r w:rsidRPr="5AE9DDF1">
              <w:rPr>
                <w:b/>
                <w:bCs/>
              </w:rPr>
              <w:t>EXCEEDING THEME 2</w:t>
            </w:r>
          </w:p>
        </w:tc>
        <w:tc>
          <w:tcPr>
            <w:tcW w:w="11535" w:type="dxa"/>
          </w:tcPr>
          <w:p w14:paraId="71B18260" w14:textId="3DA78341" w:rsidR="132F4781" w:rsidRDefault="132F4781" w:rsidP="5AE9DDF1">
            <w:pPr>
              <w:rPr>
                <w:rFonts w:eastAsia="Arial" w:cs="Arial"/>
              </w:rPr>
            </w:pPr>
            <w:r w:rsidRPr="5AE9DDF1">
              <w:rPr>
                <w:rFonts w:eastAsia="Arial" w:cs="Arial"/>
              </w:rPr>
              <w:t>Our approach to critical reflection is evident in how we gather and utilize family feedback. We regularly invite parents to complete surveys at the end of each Vacation Care period, which helps us reflect on and adjust our programs based on their suggestions. For example, when parents requested more excursions and the inclusion of lunch, we implemented these changes where possible. This reflective practice ensures that our services continually evolve in response to family input.</w:t>
            </w:r>
          </w:p>
          <w:p w14:paraId="14BE8405" w14:textId="28FD31FD" w:rsidR="5AE9DDF1" w:rsidRDefault="5AE9DDF1" w:rsidP="5AE9DDF1">
            <w:pPr>
              <w:rPr>
                <w:rFonts w:eastAsia="Arial" w:cs="Arial"/>
              </w:rPr>
            </w:pPr>
          </w:p>
          <w:p w14:paraId="179AC7D0" w14:textId="3BDD4F19" w:rsidR="132F4781" w:rsidRDefault="132F4781" w:rsidP="5AE9DDF1">
            <w:r w:rsidRPr="5AE9DDF1">
              <w:rPr>
                <w:rFonts w:eastAsia="Arial" w:cs="Arial"/>
              </w:rPr>
              <w:t>Additionally, we involve families in our self-assessment and quality improvement processes. By seeking feedback through surveys, emails, and Xplor posts, and incorporating their suggestions into our planning, we demonstrate our commitment to using family insights to enhance our practices. This ongoing reflection helps us maintain a high standard of service that is responsive to the needs of our community.</w:t>
            </w:r>
          </w:p>
          <w:p w14:paraId="60854FF2" w14:textId="6A667ACF" w:rsidR="5AE9DDF1" w:rsidRDefault="5AE9DDF1" w:rsidP="5AE9DDF1">
            <w:pPr>
              <w:rPr>
                <w:rFonts w:eastAsia="Arial" w:cs="Arial"/>
              </w:rPr>
            </w:pPr>
          </w:p>
        </w:tc>
      </w:tr>
      <w:tr w:rsidR="5AE9DDF1" w14:paraId="1C3749A8" w14:textId="77777777" w:rsidTr="5AE9DDF1">
        <w:trPr>
          <w:trHeight w:val="300"/>
        </w:trPr>
        <w:tc>
          <w:tcPr>
            <w:tcW w:w="3135" w:type="dxa"/>
            <w:shd w:val="clear" w:color="auto" w:fill="DB00AF"/>
          </w:tcPr>
          <w:p w14:paraId="595029C7" w14:textId="0C8924F2" w:rsidR="5AE9DDF1" w:rsidRDefault="5AE9DDF1" w:rsidP="5AE9DDF1">
            <w:pPr>
              <w:rPr>
                <w:b/>
                <w:bCs/>
              </w:rPr>
            </w:pPr>
          </w:p>
          <w:p w14:paraId="359DAAE6" w14:textId="537BFFE4" w:rsidR="5AE9DDF1" w:rsidRDefault="5AE9DDF1" w:rsidP="5AE9DDF1">
            <w:pPr>
              <w:rPr>
                <w:b/>
                <w:bCs/>
              </w:rPr>
            </w:pPr>
            <w:r w:rsidRPr="5AE9DDF1">
              <w:rPr>
                <w:b/>
                <w:bCs/>
              </w:rPr>
              <w:t>EXCEEDING THEME 3</w:t>
            </w:r>
          </w:p>
        </w:tc>
        <w:tc>
          <w:tcPr>
            <w:tcW w:w="11535" w:type="dxa"/>
          </w:tcPr>
          <w:p w14:paraId="44970BDA" w14:textId="49933ADF" w:rsidR="3405E072" w:rsidRDefault="3405E072" w:rsidP="5AE9DDF1">
            <w:pPr>
              <w:rPr>
                <w:rFonts w:eastAsia="Arial" w:cs="Arial"/>
              </w:rPr>
            </w:pPr>
            <w:r w:rsidRPr="5AE9DDF1">
              <w:rPr>
                <w:rFonts w:eastAsia="Arial" w:cs="Arial"/>
              </w:rPr>
              <w:t>We prioritize meaningful engagement with families by offering various opportunities for them to contribute to our service. Families are invited to participate in advisory roles, provide input on program development, and contribute to the review of policies and procedures. We also encourage families to be involved in daily programs and special events, fostering a sense of community and collaboration.</w:t>
            </w:r>
          </w:p>
          <w:p w14:paraId="6E3CAF8D" w14:textId="24CC6770" w:rsidR="5AE9DDF1" w:rsidRDefault="5AE9DDF1" w:rsidP="5AE9DDF1">
            <w:pPr>
              <w:rPr>
                <w:rFonts w:eastAsia="Arial" w:cs="Arial"/>
              </w:rPr>
            </w:pPr>
          </w:p>
          <w:p w14:paraId="61DC2626" w14:textId="1100740F" w:rsidR="3405E072" w:rsidRDefault="3405E072" w:rsidP="5AE9DDF1">
            <w:r w:rsidRPr="5AE9DDF1">
              <w:rPr>
                <w:rFonts w:eastAsia="Arial" w:cs="Arial"/>
              </w:rPr>
              <w:t>Our efforts to connect families with local community services and resources further exemplify our commitment to meaningful engagement. We maintain up-to-date contact details for local support services and share this information with families to assist them in their parenting roles. Additionally, our monthly newsletters provide updates on local community events and resources, ensuring families stay informed and connected.</w:t>
            </w:r>
          </w:p>
          <w:p w14:paraId="6517FBA3" w14:textId="2773042B" w:rsidR="5AE9DDF1" w:rsidRDefault="5AE9DDF1" w:rsidP="5AE9DDF1">
            <w:pPr>
              <w:rPr>
                <w:rFonts w:eastAsia="Arial" w:cs="Arial"/>
              </w:rPr>
            </w:pPr>
          </w:p>
        </w:tc>
      </w:tr>
    </w:tbl>
    <w:p w14:paraId="33471B22" w14:textId="4E9E17EF" w:rsidR="5AE9DDF1" w:rsidRDefault="5AE9DDF1"/>
    <w:p w14:paraId="3DFBBA1D" w14:textId="7D1FB04A" w:rsidR="00097A50" w:rsidRPr="003365D9" w:rsidRDefault="00097A50" w:rsidP="00714CA2"/>
    <w:p w14:paraId="41C0E87F" w14:textId="7EA28BA6" w:rsidR="5AE9DDF1" w:rsidRDefault="5AE9DDF1" w:rsidP="5AE9DDF1"/>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097A50" w:rsidRPr="003365D9" w14:paraId="5ABC35D8" w14:textId="77777777" w:rsidTr="3FF4B918">
        <w:trPr>
          <w:trHeight w:val="398"/>
        </w:trPr>
        <w:tc>
          <w:tcPr>
            <w:tcW w:w="5000" w:type="pct"/>
            <w:gridSpan w:val="6"/>
            <w:tcBorders>
              <w:bottom w:val="single" w:sz="4" w:space="0" w:color="D9D9D9" w:themeColor="background1" w:themeShade="D9"/>
            </w:tcBorders>
            <w:shd w:val="clear" w:color="auto" w:fill="FFEBFF"/>
            <w:vAlign w:val="center"/>
          </w:tcPr>
          <w:p w14:paraId="020D7E8A" w14:textId="3E86B32C" w:rsidR="00097A50" w:rsidRPr="003365D9" w:rsidRDefault="00097A50" w:rsidP="00097A50">
            <w:pPr>
              <w:pStyle w:val="Heading1"/>
              <w:spacing w:before="0"/>
              <w:rPr>
                <w:rFonts w:ascii="Arial" w:hAnsi="Arial" w:cs="Arial"/>
                <w:color w:val="FFFFFF" w:themeColor="background1"/>
                <w:sz w:val="20"/>
                <w:szCs w:val="20"/>
              </w:rPr>
            </w:pPr>
            <w:bookmarkStart w:id="30" w:name="_Toc872585520"/>
            <w:r w:rsidRPr="3FF4B918">
              <w:rPr>
                <w:rFonts w:ascii="Arial" w:hAnsi="Arial" w:cs="Arial"/>
                <w:b/>
                <w:bCs/>
                <w:color w:val="3C4E62" w:themeColor="accent4"/>
                <w:sz w:val="20"/>
                <w:szCs w:val="20"/>
              </w:rPr>
              <w:t xml:space="preserve">Standard 6.2: </w:t>
            </w:r>
            <w:r w:rsidRPr="3FF4B918">
              <w:rPr>
                <w:rFonts w:ascii="Arial" w:hAnsi="Arial" w:cs="Arial"/>
                <w:color w:val="3C4E62" w:themeColor="accent4"/>
                <w:sz w:val="20"/>
                <w:szCs w:val="20"/>
              </w:rPr>
              <w:t>Collaborative partnerships: Collaborative partnerships enhance children’s inclusion, learning and wellbeing.</w:t>
            </w:r>
            <w:bookmarkEnd w:id="30"/>
          </w:p>
        </w:tc>
      </w:tr>
      <w:tr w:rsidR="00097A50" w:rsidRPr="003365D9" w14:paraId="5D58A74F" w14:textId="77777777" w:rsidTr="3FF4B91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16A84C7"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E74809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675E07A"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331493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4D292DB"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Not Met</w:t>
            </w:r>
          </w:p>
        </w:tc>
      </w:tr>
      <w:tr w:rsidR="00456986" w:rsidRPr="003365D9" w14:paraId="4BAE8B4E" w14:textId="77777777" w:rsidTr="3FF4B918">
        <w:trPr>
          <w:trHeight w:val="341"/>
        </w:trPr>
        <w:tc>
          <w:tcPr>
            <w:tcW w:w="744" w:type="pct"/>
            <w:vMerge w:val="restart"/>
            <w:tcBorders>
              <w:top w:val="single" w:sz="4" w:space="0" w:color="D9D9D9" w:themeColor="background1" w:themeShade="D9"/>
            </w:tcBorders>
          </w:tcPr>
          <w:p w14:paraId="2D17740B" w14:textId="5DC00D5E" w:rsidR="00456986" w:rsidRPr="003365D9" w:rsidRDefault="00456986" w:rsidP="00456986">
            <w:pPr>
              <w:rPr>
                <w:rFonts w:cstheme="minorHAnsi"/>
                <w:bCs/>
                <w:szCs w:val="20"/>
              </w:rPr>
            </w:pPr>
            <w:r w:rsidRPr="003365D9">
              <w:rPr>
                <w:szCs w:val="20"/>
              </w:rPr>
              <w:t>Transitions</w:t>
            </w:r>
          </w:p>
        </w:tc>
        <w:tc>
          <w:tcPr>
            <w:tcW w:w="337" w:type="pct"/>
            <w:vMerge w:val="restart"/>
            <w:tcBorders>
              <w:top w:val="single" w:sz="4" w:space="0" w:color="D9D9D9" w:themeColor="background1" w:themeShade="D9"/>
            </w:tcBorders>
          </w:tcPr>
          <w:p w14:paraId="77CB8483" w14:textId="0D6291DE" w:rsidR="00456986" w:rsidRPr="003365D9" w:rsidRDefault="00456986" w:rsidP="00456986">
            <w:pPr>
              <w:rPr>
                <w:rFonts w:cstheme="minorHAnsi"/>
                <w:bCs/>
                <w:szCs w:val="20"/>
              </w:rPr>
            </w:pPr>
            <w:r w:rsidRPr="003365D9">
              <w:rPr>
                <w:szCs w:val="20"/>
              </w:rPr>
              <w:t>6.2.1</w:t>
            </w:r>
          </w:p>
        </w:tc>
        <w:tc>
          <w:tcPr>
            <w:tcW w:w="947" w:type="pct"/>
            <w:vMerge w:val="restart"/>
            <w:tcBorders>
              <w:top w:val="single" w:sz="4" w:space="0" w:color="D9D9D9" w:themeColor="background1" w:themeShade="D9"/>
            </w:tcBorders>
          </w:tcPr>
          <w:p w14:paraId="55A79079" w14:textId="45951C52" w:rsidR="00456986" w:rsidRPr="003365D9" w:rsidRDefault="00456986" w:rsidP="00456986">
            <w:pPr>
              <w:rPr>
                <w:rFonts w:cstheme="minorHAnsi"/>
                <w:szCs w:val="20"/>
              </w:rPr>
            </w:pPr>
            <w:r w:rsidRPr="003365D9">
              <w:rPr>
                <w:szCs w:val="20"/>
              </w:rPr>
              <w:t>Continuity of learning and transitions for each child are supported by sharing information and clarifying responsibilities.</w:t>
            </w:r>
          </w:p>
        </w:tc>
        <w:tc>
          <w:tcPr>
            <w:tcW w:w="2297" w:type="pct"/>
            <w:tcBorders>
              <w:top w:val="single" w:sz="4" w:space="0" w:color="D9D9D9" w:themeColor="background1" w:themeShade="D9"/>
            </w:tcBorders>
          </w:tcPr>
          <w:p w14:paraId="49589A6C" w14:textId="6E5AEF2B" w:rsidR="00456986" w:rsidRPr="003365D9" w:rsidRDefault="6E1EDCE4" w:rsidP="5AE9DDF1">
            <w:pPr>
              <w:rPr>
                <w:rFonts w:cstheme="minorBidi"/>
              </w:rPr>
            </w:pPr>
            <w:r w:rsidRPr="5AE9DDF1">
              <w:rPr>
                <w:rFonts w:cstheme="minorBidi"/>
              </w:rPr>
              <w:t>Our children are supported during transitions, whether moving between groups, settings, returning after an absence, or transitioning between routines and experiences.</w:t>
            </w:r>
          </w:p>
          <w:p w14:paraId="5EC6DDC8" w14:textId="48167A0F" w:rsidR="00456986" w:rsidRPr="003365D9" w:rsidRDefault="00456986" w:rsidP="5AE9DDF1">
            <w:pPr>
              <w:rPr>
                <w:rFonts w:cstheme="minorBidi"/>
              </w:rPr>
            </w:pPr>
          </w:p>
          <w:p w14:paraId="5793CB74" w14:textId="31A3C91C" w:rsidR="00456986" w:rsidRPr="003365D9" w:rsidRDefault="6E1EDCE4" w:rsidP="5AE9DDF1">
            <w:r w:rsidRPr="5AE9DDF1">
              <w:rPr>
                <w:rFonts w:cstheme="minorBidi"/>
              </w:rPr>
              <w:t>At Keiki Tapping, we provide a free-flow environment where children can move freely between different areas. With the separation of junior and senior programs, the spaces are designed to support both learning and play.</w:t>
            </w:r>
          </w:p>
          <w:p w14:paraId="6E429BD5" w14:textId="2AC1D599" w:rsidR="00456986" w:rsidRPr="003365D9" w:rsidRDefault="00456986" w:rsidP="5AE9DDF1">
            <w:pPr>
              <w:rPr>
                <w:rFonts w:cstheme="minorBidi"/>
              </w:rPr>
            </w:pPr>
          </w:p>
          <w:p w14:paraId="6C8E45B0" w14:textId="08A023B1" w:rsidR="00456986" w:rsidRPr="003365D9" w:rsidRDefault="6E1EDCE4" w:rsidP="5AE9DDF1">
            <w:r w:rsidRPr="5AE9DDF1">
              <w:rPr>
                <w:rFonts w:cstheme="minorBidi"/>
              </w:rPr>
              <w:lastRenderedPageBreak/>
              <w:t>Educators use an active supervision approach, positioning themselves to allow children to move comfortably between areas while maintaining adequate supervision. Walkie-talkies are used for effective communication between educators to ensure safe supervision of children in different areas.</w:t>
            </w:r>
          </w:p>
          <w:p w14:paraId="6265533A" w14:textId="268759B7" w:rsidR="00456986" w:rsidRPr="003365D9" w:rsidRDefault="00456986" w:rsidP="5AE9DDF1">
            <w:pPr>
              <w:rPr>
                <w:rFonts w:cstheme="minorBidi"/>
              </w:rPr>
            </w:pPr>
          </w:p>
          <w:p w14:paraId="7D3AF625" w14:textId="5400F138" w:rsidR="00456986" w:rsidRPr="003365D9" w:rsidRDefault="6E1EDCE4" w:rsidP="5AE9DDF1">
            <w:r w:rsidRPr="5AE9DDF1">
              <w:rPr>
                <w:rFonts w:cstheme="minorBidi"/>
              </w:rPr>
              <w:t>For children who only attend vacation care and come from different schools, we encourage them to visit the service before vacation care begins. This helps them become familiar with the educators and the environment once again.</w:t>
            </w:r>
          </w:p>
          <w:p w14:paraId="185E479A" w14:textId="4456A00D" w:rsidR="00456986" w:rsidRPr="003365D9" w:rsidRDefault="00456986" w:rsidP="5AE9DDF1">
            <w:pPr>
              <w:rPr>
                <w:rFonts w:cstheme="minorBidi"/>
              </w:rPr>
            </w:pPr>
          </w:p>
        </w:tc>
        <w:sdt>
          <w:sdtPr>
            <w:rPr>
              <w:rFonts w:cstheme="minorBidi"/>
            </w:rPr>
            <w:id w:val="-212729615"/>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73EDAA05" w14:textId="79392961" w:rsidR="00456986" w:rsidRPr="003365D9" w:rsidRDefault="00C4425B" w:rsidP="00456986">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860319638"/>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7FA0822A" w14:textId="77777777" w:rsidR="00456986" w:rsidRPr="003365D9" w:rsidRDefault="00456986" w:rsidP="00456986">
                <w:pPr>
                  <w:jc w:val="center"/>
                  <w:rPr>
                    <w:rFonts w:cstheme="minorHAnsi"/>
                    <w:bCs/>
                    <w:szCs w:val="20"/>
                  </w:rPr>
                </w:pPr>
                <w:r w:rsidRPr="003365D9">
                  <w:rPr>
                    <w:rFonts w:ascii="MS Gothic" w:eastAsia="MS Gothic" w:hAnsi="MS Gothic" w:cstheme="minorHAnsi" w:hint="eastAsia"/>
                    <w:bCs/>
                    <w:szCs w:val="20"/>
                  </w:rPr>
                  <w:t>☐</w:t>
                </w:r>
              </w:p>
            </w:tc>
          </w:sdtContent>
        </w:sdt>
      </w:tr>
      <w:tr w:rsidR="00456986" w:rsidRPr="003365D9" w14:paraId="59D0287D" w14:textId="77777777" w:rsidTr="3FF4B918">
        <w:trPr>
          <w:trHeight w:val="266"/>
        </w:trPr>
        <w:tc>
          <w:tcPr>
            <w:tcW w:w="744" w:type="pct"/>
            <w:vMerge/>
          </w:tcPr>
          <w:p w14:paraId="02230788" w14:textId="77777777" w:rsidR="00456986" w:rsidRPr="003365D9" w:rsidRDefault="00456986" w:rsidP="00456986">
            <w:pPr>
              <w:rPr>
                <w:rFonts w:cstheme="minorHAnsi"/>
                <w:szCs w:val="20"/>
              </w:rPr>
            </w:pPr>
          </w:p>
        </w:tc>
        <w:tc>
          <w:tcPr>
            <w:tcW w:w="337" w:type="pct"/>
            <w:vMerge/>
          </w:tcPr>
          <w:p w14:paraId="14E497DE" w14:textId="77777777" w:rsidR="00456986" w:rsidRPr="003365D9" w:rsidRDefault="00456986" w:rsidP="00456986">
            <w:pPr>
              <w:rPr>
                <w:rFonts w:cstheme="minorHAnsi"/>
                <w:bCs/>
                <w:szCs w:val="20"/>
              </w:rPr>
            </w:pPr>
          </w:p>
        </w:tc>
        <w:tc>
          <w:tcPr>
            <w:tcW w:w="947" w:type="pct"/>
            <w:vMerge/>
          </w:tcPr>
          <w:p w14:paraId="20A2E09E" w14:textId="77777777" w:rsidR="00456986" w:rsidRPr="003365D9" w:rsidRDefault="00456986" w:rsidP="00456986">
            <w:pPr>
              <w:rPr>
                <w:rFonts w:cstheme="minorHAnsi"/>
                <w:szCs w:val="20"/>
              </w:rPr>
            </w:pPr>
          </w:p>
        </w:tc>
        <w:tc>
          <w:tcPr>
            <w:tcW w:w="2297" w:type="pct"/>
          </w:tcPr>
          <w:p w14:paraId="238FC406" w14:textId="5010C71D" w:rsidR="00456986" w:rsidRPr="003365D9" w:rsidRDefault="37F7F321" w:rsidP="5AE9DDF1">
            <w:pPr>
              <w:rPr>
                <w:rFonts w:cstheme="minorBidi"/>
              </w:rPr>
            </w:pPr>
            <w:r w:rsidRPr="5AE9DDF1">
              <w:rPr>
                <w:rFonts w:cstheme="minorBidi"/>
              </w:rPr>
              <w:t>Educators observe children throughout the year and document their learning through various methods, including learning stories, extensions, snapshots, and video stories. All learning documentation is shared with families via Xplor or displayed in the main room.</w:t>
            </w:r>
          </w:p>
        </w:tc>
        <w:tc>
          <w:tcPr>
            <w:tcW w:w="338" w:type="pct"/>
            <w:vMerge/>
          </w:tcPr>
          <w:p w14:paraId="5D5FDD9D" w14:textId="77777777" w:rsidR="00456986" w:rsidRPr="003365D9" w:rsidRDefault="00456986" w:rsidP="00456986">
            <w:pPr>
              <w:jc w:val="center"/>
              <w:rPr>
                <w:rFonts w:cstheme="minorHAnsi"/>
                <w:bCs/>
                <w:szCs w:val="20"/>
              </w:rPr>
            </w:pPr>
          </w:p>
        </w:tc>
        <w:tc>
          <w:tcPr>
            <w:tcW w:w="337" w:type="pct"/>
            <w:vMerge/>
          </w:tcPr>
          <w:p w14:paraId="41C5BC28" w14:textId="77777777" w:rsidR="00456986" w:rsidRPr="003365D9" w:rsidRDefault="00456986" w:rsidP="00456986">
            <w:pPr>
              <w:jc w:val="center"/>
              <w:rPr>
                <w:rFonts w:cstheme="minorHAnsi"/>
                <w:bCs/>
                <w:szCs w:val="20"/>
              </w:rPr>
            </w:pPr>
          </w:p>
        </w:tc>
      </w:tr>
      <w:tr w:rsidR="00456986" w:rsidRPr="003365D9" w14:paraId="7A1AA0F7" w14:textId="77777777" w:rsidTr="3FF4B918">
        <w:trPr>
          <w:trHeight w:val="345"/>
        </w:trPr>
        <w:tc>
          <w:tcPr>
            <w:tcW w:w="744" w:type="pct"/>
            <w:vMerge/>
          </w:tcPr>
          <w:p w14:paraId="21AE3B13" w14:textId="77777777" w:rsidR="00456986" w:rsidRPr="003365D9" w:rsidRDefault="00456986" w:rsidP="00456986">
            <w:pPr>
              <w:rPr>
                <w:rFonts w:cstheme="minorHAnsi"/>
                <w:szCs w:val="20"/>
              </w:rPr>
            </w:pPr>
          </w:p>
        </w:tc>
        <w:tc>
          <w:tcPr>
            <w:tcW w:w="337" w:type="pct"/>
            <w:vMerge/>
          </w:tcPr>
          <w:p w14:paraId="341CFE74" w14:textId="77777777" w:rsidR="00456986" w:rsidRPr="003365D9" w:rsidRDefault="00456986" w:rsidP="00456986">
            <w:pPr>
              <w:rPr>
                <w:rFonts w:cstheme="minorHAnsi"/>
                <w:bCs/>
                <w:szCs w:val="20"/>
              </w:rPr>
            </w:pPr>
          </w:p>
        </w:tc>
        <w:tc>
          <w:tcPr>
            <w:tcW w:w="947" w:type="pct"/>
            <w:vMerge/>
          </w:tcPr>
          <w:p w14:paraId="575A649B" w14:textId="77777777" w:rsidR="00456986" w:rsidRPr="003365D9" w:rsidRDefault="00456986" w:rsidP="00456986">
            <w:pPr>
              <w:rPr>
                <w:rFonts w:cstheme="minorHAnsi"/>
                <w:szCs w:val="20"/>
              </w:rPr>
            </w:pPr>
          </w:p>
        </w:tc>
        <w:tc>
          <w:tcPr>
            <w:tcW w:w="2297" w:type="pct"/>
          </w:tcPr>
          <w:p w14:paraId="577A99CA" w14:textId="77C76953" w:rsidR="00456986" w:rsidRPr="003365D9" w:rsidRDefault="37F7F321" w:rsidP="5AE9DDF1">
            <w:pPr>
              <w:rPr>
                <w:rFonts w:cstheme="minorBidi"/>
              </w:rPr>
            </w:pPr>
            <w:r w:rsidRPr="5AE9DDF1">
              <w:rPr>
                <w:rFonts w:cstheme="minorBidi"/>
              </w:rPr>
              <w:t>Educators on different rosters communicate with each other about children's experiences earlier in the day and any information shared by families about their child.</w:t>
            </w:r>
          </w:p>
          <w:p w14:paraId="0C09F49B" w14:textId="3D718F21" w:rsidR="00456986" w:rsidRPr="003365D9" w:rsidRDefault="00456986" w:rsidP="5AE9DDF1">
            <w:pPr>
              <w:rPr>
                <w:rFonts w:cstheme="minorBidi"/>
              </w:rPr>
            </w:pPr>
          </w:p>
          <w:p w14:paraId="725A20E3" w14:textId="2A54824B" w:rsidR="00456986" w:rsidRPr="003365D9" w:rsidRDefault="37F7F321" w:rsidP="5AE9DDF1">
            <w:r w:rsidRPr="5AE9DDF1">
              <w:rPr>
                <w:rFonts w:cstheme="minorBidi"/>
              </w:rPr>
              <w:t>Each day, before the children arrive, there is a daily meeting with educators. This meeting serves as an opportunity to share relevant information received from children, parents, or teachers.</w:t>
            </w:r>
          </w:p>
          <w:p w14:paraId="41D27E8D" w14:textId="2A000820" w:rsidR="00456986" w:rsidRPr="003365D9" w:rsidRDefault="00456986" w:rsidP="5AE9DDF1">
            <w:pPr>
              <w:rPr>
                <w:rFonts w:cstheme="minorBidi"/>
              </w:rPr>
            </w:pPr>
          </w:p>
        </w:tc>
        <w:tc>
          <w:tcPr>
            <w:tcW w:w="338" w:type="pct"/>
            <w:vMerge/>
          </w:tcPr>
          <w:p w14:paraId="434DC4CF" w14:textId="77777777" w:rsidR="00456986" w:rsidRPr="003365D9" w:rsidRDefault="00456986" w:rsidP="00456986">
            <w:pPr>
              <w:jc w:val="center"/>
              <w:rPr>
                <w:rFonts w:cstheme="minorHAnsi"/>
                <w:bCs/>
                <w:szCs w:val="20"/>
              </w:rPr>
            </w:pPr>
          </w:p>
        </w:tc>
        <w:tc>
          <w:tcPr>
            <w:tcW w:w="337" w:type="pct"/>
            <w:vMerge/>
          </w:tcPr>
          <w:p w14:paraId="19840E05" w14:textId="77777777" w:rsidR="00456986" w:rsidRPr="003365D9" w:rsidRDefault="00456986" w:rsidP="00456986">
            <w:pPr>
              <w:jc w:val="center"/>
              <w:rPr>
                <w:rFonts w:cstheme="minorHAnsi"/>
                <w:bCs/>
                <w:szCs w:val="20"/>
              </w:rPr>
            </w:pPr>
          </w:p>
        </w:tc>
      </w:tr>
      <w:tr w:rsidR="00456986" w:rsidRPr="003365D9" w14:paraId="6F218F12" w14:textId="77777777" w:rsidTr="3FF4B918">
        <w:trPr>
          <w:trHeight w:val="1790"/>
        </w:trPr>
        <w:tc>
          <w:tcPr>
            <w:tcW w:w="744" w:type="pct"/>
            <w:vMerge/>
          </w:tcPr>
          <w:p w14:paraId="6A9E2B0C" w14:textId="77777777" w:rsidR="00456986" w:rsidRPr="003365D9" w:rsidRDefault="00456986" w:rsidP="00456986">
            <w:pPr>
              <w:rPr>
                <w:rFonts w:cstheme="minorHAnsi"/>
                <w:szCs w:val="20"/>
              </w:rPr>
            </w:pPr>
          </w:p>
        </w:tc>
        <w:tc>
          <w:tcPr>
            <w:tcW w:w="337" w:type="pct"/>
            <w:vMerge/>
          </w:tcPr>
          <w:p w14:paraId="50E66D5C" w14:textId="77777777" w:rsidR="00456986" w:rsidRPr="003365D9" w:rsidRDefault="00456986" w:rsidP="00456986">
            <w:pPr>
              <w:rPr>
                <w:rFonts w:cstheme="minorHAnsi"/>
                <w:bCs/>
                <w:szCs w:val="20"/>
              </w:rPr>
            </w:pPr>
          </w:p>
        </w:tc>
        <w:tc>
          <w:tcPr>
            <w:tcW w:w="947" w:type="pct"/>
            <w:vMerge/>
          </w:tcPr>
          <w:p w14:paraId="32FE41E2" w14:textId="77777777" w:rsidR="00456986" w:rsidRPr="003365D9" w:rsidRDefault="00456986" w:rsidP="00456986">
            <w:pPr>
              <w:rPr>
                <w:rFonts w:cstheme="minorHAnsi"/>
                <w:szCs w:val="20"/>
              </w:rPr>
            </w:pPr>
          </w:p>
        </w:tc>
        <w:tc>
          <w:tcPr>
            <w:tcW w:w="2297" w:type="pct"/>
          </w:tcPr>
          <w:p w14:paraId="2CA283EF" w14:textId="60876DC5" w:rsidR="00456986" w:rsidRPr="003365D9" w:rsidRDefault="37F7F321" w:rsidP="5AE9DDF1">
            <w:pPr>
              <w:rPr>
                <w:rFonts w:cstheme="minorBidi"/>
              </w:rPr>
            </w:pPr>
            <w:r>
              <w:t>We plan, observe, and reflect on transitions between routines and experiences to ensure they support and maximize children’s learning.</w:t>
            </w:r>
          </w:p>
          <w:p w14:paraId="5F323E50" w14:textId="17C44DA3" w:rsidR="00456986" w:rsidRPr="003365D9" w:rsidRDefault="37F7F321" w:rsidP="5AE9DDF1">
            <w:r>
              <w:t xml:space="preserve">Educators engage in daily reflection on the day’s activities using an in-the-moment reflective approach. They are encouraged to share their opinions on how routines and transitions are working and are supported in </w:t>
            </w:r>
            <w:proofErr w:type="gramStart"/>
            <w:r>
              <w:t>making adjustments</w:t>
            </w:r>
            <w:proofErr w:type="gramEnd"/>
            <w:r>
              <w:t xml:space="preserve"> as needed.</w:t>
            </w:r>
          </w:p>
        </w:tc>
        <w:tc>
          <w:tcPr>
            <w:tcW w:w="338" w:type="pct"/>
            <w:vMerge/>
          </w:tcPr>
          <w:p w14:paraId="258D5A48" w14:textId="77777777" w:rsidR="00456986" w:rsidRPr="003365D9" w:rsidRDefault="00456986" w:rsidP="00456986">
            <w:pPr>
              <w:jc w:val="center"/>
              <w:rPr>
                <w:rFonts w:cstheme="minorHAnsi"/>
                <w:bCs/>
                <w:szCs w:val="20"/>
              </w:rPr>
            </w:pPr>
          </w:p>
        </w:tc>
        <w:tc>
          <w:tcPr>
            <w:tcW w:w="337" w:type="pct"/>
            <w:vMerge/>
          </w:tcPr>
          <w:p w14:paraId="3ACD401E" w14:textId="77777777" w:rsidR="00456986" w:rsidRPr="003365D9" w:rsidRDefault="00456986" w:rsidP="00456986">
            <w:pPr>
              <w:jc w:val="center"/>
              <w:rPr>
                <w:rFonts w:cstheme="minorHAnsi"/>
                <w:bCs/>
                <w:szCs w:val="20"/>
              </w:rPr>
            </w:pPr>
          </w:p>
        </w:tc>
      </w:tr>
      <w:tr w:rsidR="003908A4" w:rsidRPr="003365D9" w14:paraId="67778F8C" w14:textId="77777777" w:rsidTr="3FF4B918">
        <w:trPr>
          <w:trHeight w:val="306"/>
        </w:trPr>
        <w:tc>
          <w:tcPr>
            <w:tcW w:w="744" w:type="pct"/>
            <w:vMerge w:val="restart"/>
          </w:tcPr>
          <w:p w14:paraId="2B0C59CD" w14:textId="3520523F" w:rsidR="003908A4" w:rsidRPr="003365D9" w:rsidRDefault="003908A4" w:rsidP="003908A4">
            <w:pPr>
              <w:rPr>
                <w:rFonts w:cstheme="minorHAnsi"/>
                <w:bCs/>
                <w:szCs w:val="20"/>
              </w:rPr>
            </w:pPr>
            <w:r w:rsidRPr="003365D9">
              <w:rPr>
                <w:szCs w:val="20"/>
              </w:rPr>
              <w:t>Access and participation</w:t>
            </w:r>
          </w:p>
        </w:tc>
        <w:tc>
          <w:tcPr>
            <w:tcW w:w="337" w:type="pct"/>
            <w:vMerge w:val="restart"/>
          </w:tcPr>
          <w:p w14:paraId="13DDC7B2" w14:textId="7F733468" w:rsidR="003908A4" w:rsidRPr="003365D9" w:rsidRDefault="003908A4" w:rsidP="003908A4">
            <w:pPr>
              <w:rPr>
                <w:rFonts w:cstheme="minorHAnsi"/>
                <w:bCs/>
                <w:szCs w:val="20"/>
              </w:rPr>
            </w:pPr>
            <w:r w:rsidRPr="003365D9">
              <w:rPr>
                <w:szCs w:val="20"/>
              </w:rPr>
              <w:t>6.2.2</w:t>
            </w:r>
          </w:p>
        </w:tc>
        <w:tc>
          <w:tcPr>
            <w:tcW w:w="947" w:type="pct"/>
            <w:vMerge w:val="restart"/>
          </w:tcPr>
          <w:p w14:paraId="3E42B04F" w14:textId="30003001" w:rsidR="003908A4" w:rsidRPr="003365D9" w:rsidRDefault="003908A4" w:rsidP="003908A4">
            <w:pPr>
              <w:rPr>
                <w:rFonts w:cstheme="minorHAnsi"/>
                <w:bCs/>
                <w:szCs w:val="20"/>
              </w:rPr>
            </w:pPr>
            <w:r w:rsidRPr="003365D9">
              <w:rPr>
                <w:szCs w:val="20"/>
              </w:rPr>
              <w:t>Effective partnerships support children's access, inclusion, and participation in the program.</w:t>
            </w:r>
          </w:p>
        </w:tc>
        <w:tc>
          <w:tcPr>
            <w:tcW w:w="2297" w:type="pct"/>
          </w:tcPr>
          <w:p w14:paraId="26851E84" w14:textId="251B51EB" w:rsidR="003908A4" w:rsidRPr="003365D9" w:rsidRDefault="326578CE" w:rsidP="5AE9DDF1">
            <w:pPr>
              <w:rPr>
                <w:rFonts w:eastAsia="Arial" w:cs="Arial"/>
              </w:rPr>
            </w:pPr>
            <w:r w:rsidRPr="5AE9DDF1">
              <w:rPr>
                <w:rFonts w:eastAsia="Arial" w:cs="Arial"/>
              </w:rPr>
              <w:t>We access support and participate in professional development to build the skills and expertise necessary to support the inclusion of children with specific health, cultural, or developmental requirements.</w:t>
            </w:r>
          </w:p>
          <w:p w14:paraId="647794AC" w14:textId="0CB78A47" w:rsidR="003908A4" w:rsidRPr="003365D9" w:rsidRDefault="003908A4" w:rsidP="5AE9DDF1">
            <w:pPr>
              <w:rPr>
                <w:rFonts w:eastAsia="Arial" w:cs="Arial"/>
              </w:rPr>
            </w:pPr>
          </w:p>
          <w:p w14:paraId="35E1FA95" w14:textId="7591E629" w:rsidR="003908A4" w:rsidRPr="003365D9" w:rsidRDefault="326578CE" w:rsidP="5AE9DDF1">
            <w:r w:rsidRPr="5AE9DDF1">
              <w:rPr>
                <w:rFonts w:eastAsia="Arial" w:cs="Arial"/>
              </w:rPr>
              <w:lastRenderedPageBreak/>
              <w:t xml:space="preserve">Educators </w:t>
            </w:r>
            <w:proofErr w:type="gramStart"/>
            <w:r w:rsidRPr="5AE9DDF1">
              <w:rPr>
                <w:rFonts w:eastAsia="Arial" w:cs="Arial"/>
              </w:rPr>
              <w:t>have the opportunity to</w:t>
            </w:r>
            <w:proofErr w:type="gramEnd"/>
            <w:r w:rsidRPr="5AE9DDF1">
              <w:rPr>
                <w:rFonts w:eastAsia="Arial" w:cs="Arial"/>
              </w:rPr>
              <w:t xml:space="preserve"> attend professional development training, and Keiki collaborates with external training organizations to provide the necessary skills and training.</w:t>
            </w:r>
          </w:p>
          <w:p w14:paraId="64E62AFC" w14:textId="5B6F36FF" w:rsidR="003908A4" w:rsidRPr="003365D9" w:rsidRDefault="003908A4" w:rsidP="5AE9DDF1">
            <w:pPr>
              <w:rPr>
                <w:rFonts w:eastAsia="Arial" w:cs="Arial"/>
              </w:rPr>
            </w:pPr>
          </w:p>
          <w:p w14:paraId="36DFD3FF" w14:textId="51C24580" w:rsidR="003908A4" w:rsidRPr="003365D9" w:rsidRDefault="326578CE" w:rsidP="5AE9DDF1">
            <w:r w:rsidRPr="5AE9DDF1">
              <w:rPr>
                <w:rFonts w:eastAsia="Arial" w:cs="Arial"/>
              </w:rPr>
              <w:t xml:space="preserve">In addition, educators are required to complete child protection training every two years, CPR training annually, and update their food safety and first aid training every three years. Throughout the year, educators are supported with ‘mini </w:t>
            </w:r>
            <w:r w:rsidR="00CF1555" w:rsidRPr="5AE9DDF1">
              <w:rPr>
                <w:rFonts w:eastAsia="Arial" w:cs="Arial"/>
              </w:rPr>
              <w:t>catchups</w:t>
            </w:r>
            <w:r w:rsidRPr="5AE9DDF1">
              <w:rPr>
                <w:rFonts w:eastAsia="Arial" w:cs="Arial"/>
              </w:rPr>
              <w:t>’ to discuss potential professional development opportunities.</w:t>
            </w:r>
          </w:p>
          <w:p w14:paraId="703F594E" w14:textId="7A9C6E7D" w:rsidR="003908A4" w:rsidRPr="003365D9" w:rsidRDefault="003908A4" w:rsidP="5AE9DDF1">
            <w:pPr>
              <w:rPr>
                <w:rFonts w:eastAsia="Arial" w:cs="Arial"/>
              </w:rPr>
            </w:pPr>
          </w:p>
          <w:p w14:paraId="7746A932" w14:textId="1329FEBC" w:rsidR="003908A4" w:rsidRPr="003365D9" w:rsidRDefault="326578CE" w:rsidP="5AE9DDF1">
            <w:r w:rsidRPr="5AE9DDF1">
              <w:rPr>
                <w:rFonts w:eastAsia="Arial" w:cs="Arial"/>
              </w:rPr>
              <w:t>Educators also have access to online webinars in their areas of interest through the ECA Learning Portal.</w:t>
            </w:r>
          </w:p>
          <w:p w14:paraId="1F72ACD4" w14:textId="62A595C0" w:rsidR="003908A4" w:rsidRPr="003365D9" w:rsidRDefault="003908A4" w:rsidP="5AA5DC6E">
            <w:pPr>
              <w:rPr>
                <w:rFonts w:eastAsia="Arial" w:cs="Arial"/>
              </w:rPr>
            </w:pPr>
          </w:p>
        </w:tc>
        <w:sdt>
          <w:sdtPr>
            <w:rPr>
              <w:rFonts w:cstheme="minorBidi"/>
            </w:rPr>
            <w:id w:val="-1830748240"/>
            <w14:checkbox>
              <w14:checked w14:val="1"/>
              <w14:checkedState w14:val="2612" w14:font="MS Gothic"/>
              <w14:uncheckedState w14:val="2610" w14:font="MS Gothic"/>
            </w14:checkbox>
          </w:sdtPr>
          <w:sdtContent>
            <w:tc>
              <w:tcPr>
                <w:tcW w:w="338" w:type="pct"/>
                <w:vMerge w:val="restart"/>
              </w:tcPr>
              <w:p w14:paraId="0D5D0A99" w14:textId="0102892A" w:rsidR="003908A4" w:rsidRPr="003365D9" w:rsidRDefault="00C4425B" w:rsidP="003908A4">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2024513935"/>
            <w14:checkbox>
              <w14:checked w14:val="0"/>
              <w14:checkedState w14:val="2612" w14:font="MS Gothic"/>
              <w14:uncheckedState w14:val="2610" w14:font="MS Gothic"/>
            </w14:checkbox>
          </w:sdtPr>
          <w:sdtContent>
            <w:tc>
              <w:tcPr>
                <w:tcW w:w="337" w:type="pct"/>
                <w:vMerge w:val="restart"/>
              </w:tcPr>
              <w:p w14:paraId="456C514B" w14:textId="77777777" w:rsidR="003908A4" w:rsidRPr="003365D9" w:rsidRDefault="003908A4" w:rsidP="003908A4">
                <w:pPr>
                  <w:jc w:val="center"/>
                  <w:rPr>
                    <w:rFonts w:cstheme="minorHAnsi"/>
                    <w:bCs/>
                    <w:szCs w:val="20"/>
                  </w:rPr>
                </w:pPr>
                <w:r w:rsidRPr="003365D9">
                  <w:rPr>
                    <w:rFonts w:ascii="MS Gothic" w:eastAsia="MS Gothic" w:hAnsi="MS Gothic" w:cstheme="minorHAnsi" w:hint="eastAsia"/>
                    <w:bCs/>
                    <w:szCs w:val="20"/>
                  </w:rPr>
                  <w:t>☐</w:t>
                </w:r>
              </w:p>
            </w:tc>
          </w:sdtContent>
        </w:sdt>
      </w:tr>
      <w:tr w:rsidR="003908A4" w:rsidRPr="003365D9" w14:paraId="3320D52F" w14:textId="77777777" w:rsidTr="3FF4B918">
        <w:trPr>
          <w:trHeight w:val="306"/>
        </w:trPr>
        <w:tc>
          <w:tcPr>
            <w:tcW w:w="744" w:type="pct"/>
            <w:vMerge/>
          </w:tcPr>
          <w:p w14:paraId="70CADDE0" w14:textId="77777777" w:rsidR="003908A4" w:rsidRPr="003365D9" w:rsidRDefault="003908A4" w:rsidP="003908A4">
            <w:pPr>
              <w:rPr>
                <w:szCs w:val="20"/>
              </w:rPr>
            </w:pPr>
          </w:p>
        </w:tc>
        <w:tc>
          <w:tcPr>
            <w:tcW w:w="337" w:type="pct"/>
            <w:vMerge/>
          </w:tcPr>
          <w:p w14:paraId="31AEC96C" w14:textId="77777777" w:rsidR="003908A4" w:rsidRPr="003365D9" w:rsidRDefault="003908A4" w:rsidP="003908A4">
            <w:pPr>
              <w:rPr>
                <w:szCs w:val="20"/>
              </w:rPr>
            </w:pPr>
          </w:p>
        </w:tc>
        <w:tc>
          <w:tcPr>
            <w:tcW w:w="947" w:type="pct"/>
            <w:vMerge/>
          </w:tcPr>
          <w:p w14:paraId="1971EF35" w14:textId="77777777" w:rsidR="003908A4" w:rsidRPr="003365D9" w:rsidRDefault="003908A4" w:rsidP="003908A4">
            <w:pPr>
              <w:rPr>
                <w:szCs w:val="20"/>
              </w:rPr>
            </w:pPr>
          </w:p>
        </w:tc>
        <w:tc>
          <w:tcPr>
            <w:tcW w:w="2297" w:type="pct"/>
          </w:tcPr>
          <w:p w14:paraId="45FC90AA" w14:textId="7E608D4E" w:rsidR="003908A4" w:rsidRPr="003365D9" w:rsidRDefault="709C5612" w:rsidP="5AE9DDF1">
            <w:pPr>
              <w:rPr>
                <w:rFonts w:eastAsia="Arial" w:cs="Arial"/>
                <w:sz w:val="19"/>
                <w:szCs w:val="19"/>
              </w:rPr>
            </w:pPr>
            <w:r w:rsidRPr="5AE9DDF1">
              <w:rPr>
                <w:rFonts w:eastAsia="Arial" w:cs="Arial"/>
                <w:sz w:val="19"/>
                <w:szCs w:val="19"/>
              </w:rPr>
              <w:t>We collaborate with families, other professionals, therapists, and specialists from inclusion and support agencies to support all children and encourage their participation.</w:t>
            </w:r>
          </w:p>
          <w:p w14:paraId="55623634" w14:textId="70B07951" w:rsidR="003908A4" w:rsidRPr="003365D9" w:rsidRDefault="003908A4" w:rsidP="5AE9DDF1">
            <w:pPr>
              <w:rPr>
                <w:rFonts w:eastAsia="Arial" w:cs="Arial"/>
                <w:sz w:val="19"/>
                <w:szCs w:val="19"/>
              </w:rPr>
            </w:pPr>
          </w:p>
          <w:p w14:paraId="01CB952E" w14:textId="23FB97C7" w:rsidR="003908A4" w:rsidRPr="003365D9" w:rsidRDefault="709C5612" w:rsidP="5AE9DDF1">
            <w:r w:rsidRPr="5AE9DDF1">
              <w:rPr>
                <w:rFonts w:eastAsia="Arial" w:cs="Arial"/>
                <w:sz w:val="19"/>
                <w:szCs w:val="19"/>
              </w:rPr>
              <w:t>We have a connection with Communicare, our local inclusion support agency, to enhance our support for children.</w:t>
            </w:r>
          </w:p>
          <w:p w14:paraId="42F275DB" w14:textId="325EE15C" w:rsidR="003908A4" w:rsidRPr="003365D9" w:rsidRDefault="003908A4" w:rsidP="5AA5DC6E">
            <w:pPr>
              <w:rPr>
                <w:rFonts w:eastAsia="Arial" w:cs="Arial"/>
                <w:sz w:val="19"/>
                <w:szCs w:val="19"/>
              </w:rPr>
            </w:pPr>
          </w:p>
        </w:tc>
        <w:tc>
          <w:tcPr>
            <w:tcW w:w="338" w:type="pct"/>
            <w:vMerge/>
          </w:tcPr>
          <w:p w14:paraId="6AA035D6" w14:textId="77777777" w:rsidR="003908A4" w:rsidRPr="003365D9" w:rsidRDefault="003908A4" w:rsidP="003908A4">
            <w:pPr>
              <w:jc w:val="center"/>
              <w:rPr>
                <w:rFonts w:cstheme="minorHAnsi"/>
                <w:bCs/>
                <w:szCs w:val="20"/>
              </w:rPr>
            </w:pPr>
          </w:p>
        </w:tc>
        <w:tc>
          <w:tcPr>
            <w:tcW w:w="337" w:type="pct"/>
            <w:vMerge/>
          </w:tcPr>
          <w:p w14:paraId="1F3E466F" w14:textId="77777777" w:rsidR="003908A4" w:rsidRPr="003365D9" w:rsidRDefault="003908A4" w:rsidP="003908A4">
            <w:pPr>
              <w:jc w:val="center"/>
              <w:rPr>
                <w:rFonts w:cstheme="minorHAnsi"/>
                <w:bCs/>
                <w:szCs w:val="20"/>
              </w:rPr>
            </w:pPr>
          </w:p>
        </w:tc>
      </w:tr>
      <w:tr w:rsidR="003908A4" w:rsidRPr="003365D9" w14:paraId="69C13662" w14:textId="77777777" w:rsidTr="3FF4B918">
        <w:trPr>
          <w:trHeight w:val="306"/>
        </w:trPr>
        <w:tc>
          <w:tcPr>
            <w:tcW w:w="744" w:type="pct"/>
            <w:vMerge/>
          </w:tcPr>
          <w:p w14:paraId="0D9F4325" w14:textId="77777777" w:rsidR="003908A4" w:rsidRPr="003365D9" w:rsidRDefault="003908A4" w:rsidP="003908A4">
            <w:pPr>
              <w:rPr>
                <w:szCs w:val="20"/>
              </w:rPr>
            </w:pPr>
          </w:p>
        </w:tc>
        <w:tc>
          <w:tcPr>
            <w:tcW w:w="337" w:type="pct"/>
            <w:vMerge/>
          </w:tcPr>
          <w:p w14:paraId="31DF9877" w14:textId="77777777" w:rsidR="003908A4" w:rsidRPr="003365D9" w:rsidRDefault="003908A4" w:rsidP="003908A4">
            <w:pPr>
              <w:rPr>
                <w:szCs w:val="20"/>
              </w:rPr>
            </w:pPr>
          </w:p>
        </w:tc>
        <w:tc>
          <w:tcPr>
            <w:tcW w:w="947" w:type="pct"/>
            <w:vMerge/>
          </w:tcPr>
          <w:p w14:paraId="69E8E5A5" w14:textId="77777777" w:rsidR="003908A4" w:rsidRPr="003365D9" w:rsidRDefault="003908A4" w:rsidP="003908A4">
            <w:pPr>
              <w:rPr>
                <w:szCs w:val="20"/>
              </w:rPr>
            </w:pPr>
          </w:p>
        </w:tc>
        <w:tc>
          <w:tcPr>
            <w:tcW w:w="2297" w:type="pct"/>
          </w:tcPr>
          <w:p w14:paraId="538D4C0A" w14:textId="61047FCA" w:rsidR="003908A4" w:rsidRPr="003365D9" w:rsidRDefault="709C5612" w:rsidP="5AE9DDF1">
            <w:pPr>
              <w:rPr>
                <w:rFonts w:cstheme="minorBidi"/>
              </w:rPr>
            </w:pPr>
            <w:r>
              <w:t>We ensure that professionals and therapists are involved in devising programs for individual children, with shared goals for learning identified and implemented.</w:t>
            </w:r>
          </w:p>
          <w:p w14:paraId="579403DE" w14:textId="78B48189" w:rsidR="003908A4" w:rsidRPr="003365D9" w:rsidRDefault="003908A4" w:rsidP="003908A4"/>
          <w:p w14:paraId="73E953BA" w14:textId="4B53A1EC" w:rsidR="003908A4" w:rsidRPr="003365D9" w:rsidRDefault="709C5612" w:rsidP="5AE9DDF1">
            <w:r>
              <w:t>When the need arises, we will reach out to Communicare for inclusion support and collaborate with other agencies as needed to support the child and their family.</w:t>
            </w:r>
          </w:p>
          <w:p w14:paraId="26BED1AC" w14:textId="007D4999" w:rsidR="003908A4" w:rsidRPr="003365D9" w:rsidRDefault="003908A4" w:rsidP="5AE9DDF1"/>
        </w:tc>
        <w:tc>
          <w:tcPr>
            <w:tcW w:w="338" w:type="pct"/>
            <w:vMerge/>
          </w:tcPr>
          <w:p w14:paraId="017E6817" w14:textId="77777777" w:rsidR="003908A4" w:rsidRPr="003365D9" w:rsidRDefault="003908A4" w:rsidP="003908A4">
            <w:pPr>
              <w:jc w:val="center"/>
              <w:rPr>
                <w:rFonts w:cstheme="minorHAnsi"/>
                <w:bCs/>
                <w:szCs w:val="20"/>
              </w:rPr>
            </w:pPr>
          </w:p>
        </w:tc>
        <w:tc>
          <w:tcPr>
            <w:tcW w:w="337" w:type="pct"/>
            <w:vMerge/>
          </w:tcPr>
          <w:p w14:paraId="696BDB19" w14:textId="77777777" w:rsidR="003908A4" w:rsidRPr="003365D9" w:rsidRDefault="003908A4" w:rsidP="003908A4">
            <w:pPr>
              <w:jc w:val="center"/>
              <w:rPr>
                <w:rFonts w:cstheme="minorHAnsi"/>
                <w:bCs/>
                <w:szCs w:val="20"/>
              </w:rPr>
            </w:pPr>
          </w:p>
        </w:tc>
      </w:tr>
      <w:tr w:rsidR="003908A4" w:rsidRPr="003365D9" w14:paraId="48C379FD" w14:textId="77777777" w:rsidTr="3FF4B918">
        <w:trPr>
          <w:trHeight w:val="306"/>
        </w:trPr>
        <w:tc>
          <w:tcPr>
            <w:tcW w:w="744" w:type="pct"/>
            <w:vMerge/>
          </w:tcPr>
          <w:p w14:paraId="34502CE9" w14:textId="77777777" w:rsidR="003908A4" w:rsidRPr="003365D9" w:rsidRDefault="003908A4" w:rsidP="003908A4">
            <w:pPr>
              <w:rPr>
                <w:szCs w:val="20"/>
              </w:rPr>
            </w:pPr>
          </w:p>
        </w:tc>
        <w:tc>
          <w:tcPr>
            <w:tcW w:w="337" w:type="pct"/>
            <w:vMerge/>
          </w:tcPr>
          <w:p w14:paraId="02D7C249" w14:textId="77777777" w:rsidR="003908A4" w:rsidRPr="003365D9" w:rsidRDefault="003908A4" w:rsidP="003908A4">
            <w:pPr>
              <w:rPr>
                <w:szCs w:val="20"/>
              </w:rPr>
            </w:pPr>
          </w:p>
        </w:tc>
        <w:tc>
          <w:tcPr>
            <w:tcW w:w="947" w:type="pct"/>
            <w:vMerge/>
          </w:tcPr>
          <w:p w14:paraId="2A45239E" w14:textId="77777777" w:rsidR="003908A4" w:rsidRPr="003365D9" w:rsidRDefault="003908A4" w:rsidP="003908A4">
            <w:pPr>
              <w:rPr>
                <w:szCs w:val="20"/>
              </w:rPr>
            </w:pPr>
          </w:p>
        </w:tc>
        <w:tc>
          <w:tcPr>
            <w:tcW w:w="2297" w:type="pct"/>
          </w:tcPr>
          <w:p w14:paraId="08210E38" w14:textId="29E1C76E" w:rsidR="003908A4" w:rsidRPr="003365D9" w:rsidRDefault="709C5612" w:rsidP="5AE9DDF1">
            <w:pPr>
              <w:rPr>
                <w:rFonts w:cstheme="minorBidi"/>
              </w:rPr>
            </w:pPr>
            <w:r w:rsidRPr="5AE9DDF1">
              <w:rPr>
                <w:rFonts w:eastAsia="Arial" w:cs="Arial"/>
                <w:sz w:val="19"/>
                <w:szCs w:val="19"/>
              </w:rPr>
              <w:t>Our environments are welcoming to children and families in the community, and our enrolment information and procedures are accessible and clear.</w:t>
            </w:r>
          </w:p>
          <w:p w14:paraId="18DAED78" w14:textId="4173C410" w:rsidR="003908A4" w:rsidRPr="003365D9" w:rsidRDefault="003908A4" w:rsidP="5AE9DDF1">
            <w:pPr>
              <w:rPr>
                <w:rFonts w:eastAsia="Arial" w:cs="Arial"/>
                <w:sz w:val="19"/>
                <w:szCs w:val="19"/>
              </w:rPr>
            </w:pPr>
          </w:p>
          <w:p w14:paraId="0BFDAD5B" w14:textId="45DD35C8" w:rsidR="003908A4" w:rsidRPr="003365D9" w:rsidRDefault="709C5612" w:rsidP="5AE9DDF1">
            <w:r w:rsidRPr="5AE9DDF1">
              <w:rPr>
                <w:rFonts w:eastAsia="Arial" w:cs="Arial"/>
                <w:sz w:val="19"/>
                <w:szCs w:val="19"/>
              </w:rPr>
              <w:t xml:space="preserve">We use an online enrolment process, but we offer paper copies and assistance with completion if needed. The enrolment link includes all necessary documents, such as health care forms and the "Information About My Child" form. Once we receive the completed enrolment, we review the information and inform families if additional details are needed. We also </w:t>
            </w:r>
            <w:r w:rsidRPr="5AE9DDF1">
              <w:rPr>
                <w:rFonts w:eastAsia="Arial" w:cs="Arial"/>
                <w:sz w:val="19"/>
                <w:szCs w:val="19"/>
              </w:rPr>
              <w:lastRenderedPageBreak/>
              <w:t>assist families with approvals for CCS on Xplor and MyGov. Children and families are invited to attend orientation days before their start date. Each family is asked to complete a re-enrolment form annually.</w:t>
            </w:r>
          </w:p>
          <w:p w14:paraId="3974279D" w14:textId="3A44C6F8" w:rsidR="003908A4" w:rsidRPr="003365D9" w:rsidRDefault="5FE3B319" w:rsidP="5AE9DDF1">
            <w:pPr>
              <w:rPr>
                <w:rFonts w:cstheme="minorBidi"/>
              </w:rPr>
            </w:pPr>
            <w:r w:rsidRPr="5AE9DDF1">
              <w:rPr>
                <w:rFonts w:eastAsia="Arial" w:cs="Arial"/>
                <w:sz w:val="19"/>
                <w:szCs w:val="19"/>
              </w:rPr>
              <w:t xml:space="preserve">  </w:t>
            </w:r>
          </w:p>
        </w:tc>
        <w:tc>
          <w:tcPr>
            <w:tcW w:w="338" w:type="pct"/>
            <w:vMerge/>
          </w:tcPr>
          <w:p w14:paraId="382079E4" w14:textId="77777777" w:rsidR="003908A4" w:rsidRPr="003365D9" w:rsidRDefault="003908A4" w:rsidP="003908A4">
            <w:pPr>
              <w:jc w:val="center"/>
              <w:rPr>
                <w:rFonts w:cstheme="minorHAnsi"/>
                <w:bCs/>
                <w:szCs w:val="20"/>
              </w:rPr>
            </w:pPr>
          </w:p>
        </w:tc>
        <w:tc>
          <w:tcPr>
            <w:tcW w:w="337" w:type="pct"/>
            <w:vMerge/>
          </w:tcPr>
          <w:p w14:paraId="50F10116" w14:textId="77777777" w:rsidR="003908A4" w:rsidRPr="003365D9" w:rsidRDefault="003908A4" w:rsidP="003908A4">
            <w:pPr>
              <w:jc w:val="center"/>
              <w:rPr>
                <w:rFonts w:cstheme="minorHAnsi"/>
                <w:bCs/>
                <w:szCs w:val="20"/>
              </w:rPr>
            </w:pPr>
          </w:p>
        </w:tc>
      </w:tr>
      <w:tr w:rsidR="003908A4" w:rsidRPr="003365D9" w14:paraId="159FEF08" w14:textId="77777777" w:rsidTr="3FF4B918">
        <w:trPr>
          <w:trHeight w:val="898"/>
        </w:trPr>
        <w:tc>
          <w:tcPr>
            <w:tcW w:w="744" w:type="pct"/>
            <w:vMerge/>
          </w:tcPr>
          <w:p w14:paraId="0E2BC651" w14:textId="77777777" w:rsidR="003908A4" w:rsidRPr="003365D9" w:rsidRDefault="003908A4" w:rsidP="003908A4">
            <w:pPr>
              <w:rPr>
                <w:szCs w:val="20"/>
              </w:rPr>
            </w:pPr>
          </w:p>
        </w:tc>
        <w:tc>
          <w:tcPr>
            <w:tcW w:w="337" w:type="pct"/>
            <w:vMerge/>
          </w:tcPr>
          <w:p w14:paraId="4063B804" w14:textId="77777777" w:rsidR="003908A4" w:rsidRPr="003365D9" w:rsidRDefault="003908A4" w:rsidP="003908A4">
            <w:pPr>
              <w:rPr>
                <w:szCs w:val="20"/>
              </w:rPr>
            </w:pPr>
          </w:p>
        </w:tc>
        <w:tc>
          <w:tcPr>
            <w:tcW w:w="947" w:type="pct"/>
            <w:vMerge/>
          </w:tcPr>
          <w:p w14:paraId="4C9739D5" w14:textId="77777777" w:rsidR="003908A4" w:rsidRPr="003365D9" w:rsidRDefault="003908A4" w:rsidP="003908A4">
            <w:pPr>
              <w:rPr>
                <w:szCs w:val="20"/>
              </w:rPr>
            </w:pPr>
          </w:p>
        </w:tc>
        <w:tc>
          <w:tcPr>
            <w:tcW w:w="2297" w:type="pct"/>
          </w:tcPr>
          <w:p w14:paraId="4758D811" w14:textId="32D8CCBB" w:rsidR="00BF61BB" w:rsidRPr="00243930" w:rsidRDefault="756D1577" w:rsidP="5AA5DC6E">
            <w:r>
              <w:t>Plans are developed to support the inclusion of children who require specific health, cultural, or developmental support.</w:t>
            </w:r>
          </w:p>
          <w:p w14:paraId="0827A9F4" w14:textId="29AE9AD4" w:rsidR="00BF61BB" w:rsidRPr="00243930" w:rsidRDefault="00BF61BB" w:rsidP="5AA5DC6E"/>
          <w:p w14:paraId="65000BED" w14:textId="7897365F" w:rsidR="00BF61BB" w:rsidRPr="00243930" w:rsidRDefault="756D1577" w:rsidP="5AE9DDF1">
            <w:r>
              <w:t>For children with health, dietary, or cultural needs, their photos are displayed in the room to ensure easy identification. Health care forms, risk minimization forms, including communication plans and medical action plans, are completed by medical professionals, reviewed by the nominated supervisor or centre coordinator, and signed by the family. Casual or new educators are not permitted to serve meals or supervise mealtimes alone.</w:t>
            </w:r>
          </w:p>
          <w:p w14:paraId="5D1EF0B9" w14:textId="4796A718" w:rsidR="00BF61BB" w:rsidRPr="00243930" w:rsidRDefault="00BF61BB" w:rsidP="5AE9DDF1"/>
          <w:p w14:paraId="3A9C6D12" w14:textId="1BA0C04A" w:rsidR="00BF61BB" w:rsidRPr="00243930" w:rsidRDefault="756D1577" w:rsidP="5AE9DDF1">
            <w:r>
              <w:t>Children with additional needs have an inclusion file, and their information is uploaded to Xplor. All new (casual or permanent) educators undergo a comprehensive service-based induction, during which they are informed about children with additional needs, allergies, court orders, and other relevant information.</w:t>
            </w:r>
          </w:p>
          <w:p w14:paraId="60928C0D" w14:textId="457F1445" w:rsidR="00BF61BB" w:rsidRPr="00243930" w:rsidRDefault="00BF61BB" w:rsidP="5AE9DDF1"/>
        </w:tc>
        <w:tc>
          <w:tcPr>
            <w:tcW w:w="338" w:type="pct"/>
            <w:vMerge/>
          </w:tcPr>
          <w:p w14:paraId="7113A93C" w14:textId="77777777" w:rsidR="003908A4" w:rsidRPr="003365D9" w:rsidRDefault="003908A4" w:rsidP="003908A4">
            <w:pPr>
              <w:jc w:val="center"/>
              <w:rPr>
                <w:rFonts w:cstheme="minorHAnsi"/>
                <w:bCs/>
                <w:szCs w:val="20"/>
              </w:rPr>
            </w:pPr>
          </w:p>
        </w:tc>
        <w:tc>
          <w:tcPr>
            <w:tcW w:w="337" w:type="pct"/>
            <w:vMerge/>
          </w:tcPr>
          <w:p w14:paraId="1A504CD3" w14:textId="77777777" w:rsidR="003908A4" w:rsidRPr="003365D9" w:rsidRDefault="003908A4" w:rsidP="003908A4">
            <w:pPr>
              <w:jc w:val="center"/>
              <w:rPr>
                <w:rFonts w:cstheme="minorHAnsi"/>
                <w:bCs/>
                <w:szCs w:val="20"/>
              </w:rPr>
            </w:pPr>
          </w:p>
        </w:tc>
      </w:tr>
      <w:tr w:rsidR="00B11D1D" w:rsidRPr="003365D9" w14:paraId="62043DF2" w14:textId="77777777" w:rsidTr="3FF4B918">
        <w:trPr>
          <w:trHeight w:val="945"/>
        </w:trPr>
        <w:tc>
          <w:tcPr>
            <w:tcW w:w="744" w:type="pct"/>
            <w:vMerge w:val="restart"/>
          </w:tcPr>
          <w:p w14:paraId="33A1B81C" w14:textId="374D1ECC" w:rsidR="00B11D1D" w:rsidRPr="003365D9" w:rsidRDefault="00B11D1D" w:rsidP="00B11D1D">
            <w:pPr>
              <w:rPr>
                <w:szCs w:val="20"/>
              </w:rPr>
            </w:pPr>
            <w:r w:rsidRPr="003365D9">
              <w:rPr>
                <w:szCs w:val="20"/>
              </w:rPr>
              <w:t>Community engagement</w:t>
            </w:r>
          </w:p>
        </w:tc>
        <w:tc>
          <w:tcPr>
            <w:tcW w:w="337" w:type="pct"/>
            <w:vMerge w:val="restart"/>
          </w:tcPr>
          <w:p w14:paraId="5E20D878" w14:textId="28C8063C" w:rsidR="00B11D1D" w:rsidRPr="003365D9" w:rsidRDefault="00B11D1D" w:rsidP="00B11D1D">
            <w:pPr>
              <w:rPr>
                <w:szCs w:val="20"/>
              </w:rPr>
            </w:pPr>
            <w:r w:rsidRPr="003365D9">
              <w:rPr>
                <w:szCs w:val="20"/>
              </w:rPr>
              <w:t>6.2.3</w:t>
            </w:r>
          </w:p>
        </w:tc>
        <w:tc>
          <w:tcPr>
            <w:tcW w:w="947" w:type="pct"/>
            <w:vMerge w:val="restart"/>
          </w:tcPr>
          <w:p w14:paraId="2D1D6CAE" w14:textId="59EF419A" w:rsidR="00B11D1D" w:rsidRPr="003365D9" w:rsidRDefault="00B11D1D" w:rsidP="00B11D1D">
            <w:pPr>
              <w:rPr>
                <w:szCs w:val="20"/>
              </w:rPr>
            </w:pPr>
            <w:r w:rsidRPr="003365D9">
              <w:rPr>
                <w:szCs w:val="20"/>
              </w:rPr>
              <w:t>The service builds relationships and engages with its community.</w:t>
            </w:r>
          </w:p>
        </w:tc>
        <w:tc>
          <w:tcPr>
            <w:tcW w:w="2297" w:type="pct"/>
          </w:tcPr>
          <w:p w14:paraId="14F69055" w14:textId="079745DF" w:rsidR="00B11D1D" w:rsidRPr="00243930" w:rsidRDefault="6AA777E4" w:rsidP="5AE9DDF1">
            <w:pPr>
              <w:rPr>
                <w:rFonts w:cstheme="minorBidi"/>
              </w:rPr>
            </w:pPr>
            <w:r w:rsidRPr="5AE9DDF1">
              <w:rPr>
                <w:rFonts w:cstheme="minorBidi"/>
              </w:rPr>
              <w:t>We reflect and incorporate the diversity of the local community across our service operations.</w:t>
            </w:r>
          </w:p>
          <w:p w14:paraId="41CDEC60" w14:textId="3DC9FAA6" w:rsidR="00B11D1D" w:rsidRPr="00243930" w:rsidRDefault="00B11D1D" w:rsidP="5AE9DDF1">
            <w:pPr>
              <w:rPr>
                <w:rFonts w:cstheme="minorBidi"/>
              </w:rPr>
            </w:pPr>
          </w:p>
          <w:p w14:paraId="335DF16E" w14:textId="0AD7552D" w:rsidR="00B11D1D" w:rsidRPr="00243930" w:rsidRDefault="6AA777E4" w:rsidP="5AE9DDF1">
            <w:r w:rsidRPr="5AE9DDF1">
              <w:rPr>
                <w:rFonts w:cstheme="minorBidi"/>
              </w:rPr>
              <w:t>At Keiki Tapping, we maintain a strong connection with the local school. Educators and children participate in school events as planned excursions, and we collaborate closely with class teachers to extend the children's learning from school into the Keiki educational program.</w:t>
            </w:r>
          </w:p>
          <w:p w14:paraId="2732A7A4" w14:textId="6FBCC895" w:rsidR="00B11D1D" w:rsidRPr="00243930" w:rsidRDefault="00B11D1D" w:rsidP="5AE9DDF1">
            <w:pPr>
              <w:rPr>
                <w:rFonts w:cstheme="minorBidi"/>
              </w:rPr>
            </w:pPr>
          </w:p>
          <w:p w14:paraId="6F17FFA5" w14:textId="178DDD6F" w:rsidR="00B11D1D" w:rsidRPr="00243930" w:rsidRDefault="6AA777E4" w:rsidP="5AE9DDF1">
            <w:r w:rsidRPr="5AE9DDF1">
              <w:rPr>
                <w:rFonts w:cstheme="minorBidi"/>
              </w:rPr>
              <w:t>To foster community involvement and build partnerships, our three OSHC services regularly combine during vacation care, which strengthens relationships among children and educators. This collaboration has led to the development of an interservice pen pal system, allowing children to connect with peers across different Keiki services.</w:t>
            </w:r>
          </w:p>
          <w:p w14:paraId="523771BF" w14:textId="3320B526" w:rsidR="00B11D1D" w:rsidRPr="00243930" w:rsidRDefault="00B11D1D" w:rsidP="5AE9DDF1">
            <w:pPr>
              <w:rPr>
                <w:rFonts w:cstheme="minorBidi"/>
              </w:rPr>
            </w:pPr>
          </w:p>
          <w:p w14:paraId="14CD4F8E" w14:textId="397F937D" w:rsidR="00B11D1D" w:rsidRPr="00243930" w:rsidRDefault="6AA777E4" w:rsidP="5AE9DDF1">
            <w:r w:rsidRPr="5AE9DDF1">
              <w:rPr>
                <w:rFonts w:cstheme="minorBidi"/>
              </w:rPr>
              <w:t>Keiki also supports school events through sponsorships, such as raffles and donation drives.</w:t>
            </w:r>
          </w:p>
          <w:p w14:paraId="74038353" w14:textId="36FF225D" w:rsidR="00B11D1D" w:rsidRPr="00243930" w:rsidRDefault="00B11D1D" w:rsidP="5AE9DDF1">
            <w:pPr>
              <w:rPr>
                <w:rFonts w:cstheme="minorBidi"/>
              </w:rPr>
            </w:pPr>
          </w:p>
          <w:p w14:paraId="5CDF1711" w14:textId="4D21C3CD" w:rsidR="00B11D1D" w:rsidRPr="00243930" w:rsidRDefault="6AA777E4" w:rsidP="5AE9DDF1">
            <w:r w:rsidRPr="5AE9DDF1">
              <w:rPr>
                <w:rFonts w:cstheme="minorBidi"/>
              </w:rPr>
              <w:t xml:space="preserve">We utilize community resources to enhance our educational program and provide high-quality learning experiences. Additionally, children </w:t>
            </w:r>
            <w:proofErr w:type="gramStart"/>
            <w:r w:rsidRPr="5AE9DDF1">
              <w:rPr>
                <w:rFonts w:cstheme="minorBidi"/>
              </w:rPr>
              <w:t>have the opportunity to</w:t>
            </w:r>
            <w:proofErr w:type="gramEnd"/>
            <w:r w:rsidRPr="5AE9DDF1">
              <w:rPr>
                <w:rFonts w:cstheme="minorBidi"/>
              </w:rPr>
              <w:t xml:space="preserve"> complete their homework while in our care if they wish.</w:t>
            </w:r>
          </w:p>
        </w:tc>
        <w:tc>
          <w:tcPr>
            <w:tcW w:w="338" w:type="pct"/>
            <w:vMerge w:val="restart"/>
          </w:tcPr>
          <w:p w14:paraId="7584C86E" w14:textId="3F1BB67C" w:rsidR="00B11D1D" w:rsidRPr="003365D9" w:rsidRDefault="36CCAEEC" w:rsidP="5AE9DDF1">
            <w:pPr>
              <w:jc w:val="center"/>
              <w:rPr>
                <w:rFonts w:cstheme="minorBidi"/>
              </w:rPr>
            </w:pPr>
            <w:r w:rsidRPr="5AE9DDF1">
              <w:rPr>
                <w:rFonts w:ascii="MS Gothic" w:eastAsia="MS Gothic" w:hAnsi="MS Gothic" w:cstheme="minorBidi"/>
              </w:rPr>
              <w:lastRenderedPageBreak/>
              <w:t>☒</w:t>
            </w:r>
          </w:p>
        </w:tc>
        <w:tc>
          <w:tcPr>
            <w:tcW w:w="337" w:type="pct"/>
            <w:vMerge w:val="restart"/>
          </w:tcPr>
          <w:p w14:paraId="52F25367" w14:textId="77777777" w:rsidR="00B11D1D" w:rsidRPr="003365D9" w:rsidRDefault="1237D9D2" w:rsidP="5AE9DDF1">
            <w:pPr>
              <w:jc w:val="center"/>
              <w:rPr>
                <w:rFonts w:cstheme="minorBidi"/>
              </w:rPr>
            </w:pPr>
            <w:r w:rsidRPr="5AE9DDF1">
              <w:rPr>
                <w:rFonts w:ascii="MS Gothic" w:eastAsia="MS Gothic" w:hAnsi="MS Gothic" w:cstheme="minorBidi"/>
              </w:rPr>
              <w:t>☐</w:t>
            </w:r>
          </w:p>
          <w:p w14:paraId="020A1B53" w14:textId="77777777" w:rsidR="00B11D1D" w:rsidRPr="003365D9" w:rsidRDefault="00B11D1D" w:rsidP="00B11D1D">
            <w:pPr>
              <w:jc w:val="center"/>
              <w:rPr>
                <w:rFonts w:cstheme="minorHAnsi"/>
                <w:bCs/>
                <w:szCs w:val="20"/>
              </w:rPr>
            </w:pPr>
            <w:r w:rsidRPr="003365D9">
              <w:rPr>
                <w:rFonts w:cstheme="minorHAnsi"/>
                <w:bCs/>
                <w:szCs w:val="20"/>
              </w:rPr>
              <w:tab/>
            </w:r>
          </w:p>
          <w:p w14:paraId="58C70044" w14:textId="77777777" w:rsidR="00B11D1D" w:rsidRPr="003365D9" w:rsidRDefault="00B11D1D" w:rsidP="00B11D1D">
            <w:pPr>
              <w:jc w:val="center"/>
              <w:rPr>
                <w:rFonts w:cstheme="minorHAnsi"/>
                <w:bCs/>
                <w:szCs w:val="20"/>
              </w:rPr>
            </w:pPr>
            <w:r w:rsidRPr="003365D9">
              <w:rPr>
                <w:rFonts w:cstheme="minorHAnsi"/>
                <w:bCs/>
                <w:szCs w:val="20"/>
              </w:rPr>
              <w:tab/>
            </w:r>
          </w:p>
          <w:p w14:paraId="656204A0" w14:textId="77777777" w:rsidR="00B11D1D" w:rsidRPr="003365D9" w:rsidRDefault="00B11D1D" w:rsidP="00B11D1D">
            <w:pPr>
              <w:jc w:val="center"/>
              <w:rPr>
                <w:rFonts w:cstheme="minorHAnsi"/>
                <w:bCs/>
                <w:szCs w:val="20"/>
              </w:rPr>
            </w:pPr>
            <w:r w:rsidRPr="003365D9">
              <w:rPr>
                <w:rFonts w:cstheme="minorHAnsi"/>
                <w:bCs/>
                <w:szCs w:val="20"/>
              </w:rPr>
              <w:tab/>
            </w:r>
          </w:p>
          <w:p w14:paraId="7C584962" w14:textId="77777777" w:rsidR="00B11D1D" w:rsidRPr="003365D9" w:rsidRDefault="00B11D1D" w:rsidP="00B11D1D">
            <w:pPr>
              <w:jc w:val="center"/>
              <w:rPr>
                <w:rFonts w:cstheme="minorHAnsi"/>
                <w:bCs/>
                <w:szCs w:val="20"/>
              </w:rPr>
            </w:pPr>
            <w:r w:rsidRPr="003365D9">
              <w:rPr>
                <w:rFonts w:cstheme="minorHAnsi"/>
                <w:bCs/>
                <w:szCs w:val="20"/>
              </w:rPr>
              <w:tab/>
            </w:r>
          </w:p>
        </w:tc>
      </w:tr>
      <w:tr w:rsidR="00B11D1D" w:rsidRPr="003365D9" w14:paraId="451CC68E" w14:textId="77777777" w:rsidTr="3FF4B918">
        <w:trPr>
          <w:trHeight w:val="398"/>
        </w:trPr>
        <w:tc>
          <w:tcPr>
            <w:tcW w:w="744" w:type="pct"/>
            <w:vMerge/>
          </w:tcPr>
          <w:p w14:paraId="5430FA3C" w14:textId="77777777" w:rsidR="00B11D1D" w:rsidRPr="003365D9" w:rsidRDefault="00B11D1D" w:rsidP="00B11D1D">
            <w:pPr>
              <w:rPr>
                <w:szCs w:val="20"/>
              </w:rPr>
            </w:pPr>
          </w:p>
        </w:tc>
        <w:tc>
          <w:tcPr>
            <w:tcW w:w="337" w:type="pct"/>
            <w:vMerge/>
          </w:tcPr>
          <w:p w14:paraId="75FCC50F" w14:textId="77777777" w:rsidR="00B11D1D" w:rsidRPr="003365D9" w:rsidRDefault="00B11D1D" w:rsidP="00B11D1D">
            <w:pPr>
              <w:rPr>
                <w:szCs w:val="20"/>
              </w:rPr>
            </w:pPr>
          </w:p>
        </w:tc>
        <w:tc>
          <w:tcPr>
            <w:tcW w:w="947" w:type="pct"/>
            <w:vMerge/>
          </w:tcPr>
          <w:p w14:paraId="7D20B48D" w14:textId="77777777" w:rsidR="00B11D1D" w:rsidRPr="003365D9" w:rsidRDefault="00B11D1D" w:rsidP="00B11D1D">
            <w:pPr>
              <w:rPr>
                <w:szCs w:val="20"/>
              </w:rPr>
            </w:pPr>
          </w:p>
        </w:tc>
        <w:tc>
          <w:tcPr>
            <w:tcW w:w="2297" w:type="pct"/>
          </w:tcPr>
          <w:p w14:paraId="16813560" w14:textId="66299A15" w:rsidR="00B11D1D" w:rsidRPr="00243930" w:rsidRDefault="4EFAD479" w:rsidP="5AE9DDF1">
            <w:pPr>
              <w:rPr>
                <w:rFonts w:eastAsia="Arial" w:cs="Arial"/>
                <w:lang w:val="en-US"/>
              </w:rPr>
            </w:pPr>
            <w:r w:rsidRPr="5AE9DDF1">
              <w:rPr>
                <w:rFonts w:eastAsia="Arial" w:cs="Arial"/>
              </w:rPr>
              <w:t>We raise awareness of Aboriginal and Torres Strait Islander cultures, as well as other local communities, with our children and families.</w:t>
            </w:r>
          </w:p>
          <w:p w14:paraId="1ABEC736" w14:textId="102B63E2" w:rsidR="00B11D1D" w:rsidRPr="00243930" w:rsidRDefault="00B11D1D" w:rsidP="5AE9DDF1">
            <w:pPr>
              <w:rPr>
                <w:rFonts w:eastAsia="Arial" w:cs="Arial"/>
              </w:rPr>
            </w:pPr>
          </w:p>
          <w:p w14:paraId="454571E8" w14:textId="057BFFD6" w:rsidR="00B11D1D" w:rsidRPr="00243930" w:rsidRDefault="4EFAD479" w:rsidP="5AE9DDF1">
            <w:r w:rsidRPr="5AE9DDF1">
              <w:rPr>
                <w:rFonts w:eastAsia="Arial" w:cs="Arial"/>
              </w:rPr>
              <w:t xml:space="preserve">Children at Keiki Tapping learn and sing the </w:t>
            </w:r>
            <w:proofErr w:type="spellStart"/>
            <w:r w:rsidRPr="5AE9DDF1">
              <w:rPr>
                <w:rFonts w:eastAsia="Arial" w:cs="Arial"/>
              </w:rPr>
              <w:t>Wanjoo</w:t>
            </w:r>
            <w:proofErr w:type="spellEnd"/>
            <w:r w:rsidRPr="5AE9DDF1">
              <w:rPr>
                <w:rFonts w:eastAsia="Arial" w:cs="Arial"/>
              </w:rPr>
              <w:t xml:space="preserve"> Welcome song, which is often sung when welcoming newcomers. During NAIDOC Week, we focus on Aboriginal culture, exploring customs, symbols, and traditions to provide children with deeper insights and learning opportunities. Each morning, before heading to class, the children gather to sing the Six Seasons song.</w:t>
            </w:r>
          </w:p>
          <w:p w14:paraId="68ACD70F" w14:textId="431FB07F" w:rsidR="00B11D1D" w:rsidRPr="00243930" w:rsidRDefault="00B11D1D" w:rsidP="5AE9DDF1">
            <w:pPr>
              <w:rPr>
                <w:rFonts w:eastAsia="Arial" w:cs="Arial"/>
              </w:rPr>
            </w:pPr>
          </w:p>
          <w:p w14:paraId="5D7DE089" w14:textId="0C8022AD" w:rsidR="00B11D1D" w:rsidRPr="00243930" w:rsidRDefault="4EFAD479" w:rsidP="5AE9DDF1">
            <w:r w:rsidRPr="5AE9DDF1">
              <w:rPr>
                <w:rFonts w:eastAsia="Arial" w:cs="Arial"/>
              </w:rPr>
              <w:t>Reconciliation Week is dedicated to exploring the concept of reconciliation with the children and families. The Keiki hub supports educators in sharing their personal interpretations of reconciliation, contributing to the development of our Reconciliation Action Plan.</w:t>
            </w:r>
          </w:p>
          <w:p w14:paraId="6ABB78D6" w14:textId="12F6763C" w:rsidR="00B11D1D" w:rsidRPr="00243930" w:rsidRDefault="00B11D1D" w:rsidP="5AA5DC6E">
            <w:pPr>
              <w:rPr>
                <w:rFonts w:eastAsia="Arial" w:cs="Arial"/>
                <w:lang w:val="en-US"/>
              </w:rPr>
            </w:pPr>
          </w:p>
        </w:tc>
        <w:tc>
          <w:tcPr>
            <w:tcW w:w="338" w:type="pct"/>
            <w:vMerge/>
          </w:tcPr>
          <w:p w14:paraId="35178E12" w14:textId="77777777" w:rsidR="00B11D1D" w:rsidRPr="003365D9" w:rsidRDefault="00B11D1D" w:rsidP="00B11D1D">
            <w:pPr>
              <w:jc w:val="center"/>
              <w:rPr>
                <w:rFonts w:ascii="Segoe UI Symbol" w:hAnsi="Segoe UI Symbol" w:cs="Segoe UI Symbol"/>
                <w:szCs w:val="20"/>
              </w:rPr>
            </w:pPr>
          </w:p>
        </w:tc>
        <w:tc>
          <w:tcPr>
            <w:tcW w:w="337" w:type="pct"/>
            <w:vMerge/>
          </w:tcPr>
          <w:p w14:paraId="63B22AB1" w14:textId="77777777" w:rsidR="00B11D1D" w:rsidRPr="003365D9" w:rsidRDefault="00B11D1D" w:rsidP="00B11D1D">
            <w:pPr>
              <w:jc w:val="center"/>
              <w:rPr>
                <w:rFonts w:cstheme="minorHAnsi"/>
                <w:bCs/>
                <w:szCs w:val="20"/>
              </w:rPr>
            </w:pPr>
          </w:p>
        </w:tc>
      </w:tr>
      <w:tr w:rsidR="00B11D1D" w:rsidRPr="003365D9" w14:paraId="37B5B65B" w14:textId="77777777" w:rsidTr="3FF4B918">
        <w:trPr>
          <w:trHeight w:val="2648"/>
        </w:trPr>
        <w:tc>
          <w:tcPr>
            <w:tcW w:w="744" w:type="pct"/>
            <w:vMerge/>
          </w:tcPr>
          <w:p w14:paraId="7BFA11E5" w14:textId="77777777" w:rsidR="00B11D1D" w:rsidRPr="003365D9" w:rsidRDefault="00B11D1D" w:rsidP="00B11D1D">
            <w:pPr>
              <w:rPr>
                <w:szCs w:val="20"/>
              </w:rPr>
            </w:pPr>
          </w:p>
        </w:tc>
        <w:tc>
          <w:tcPr>
            <w:tcW w:w="337" w:type="pct"/>
            <w:vMerge/>
          </w:tcPr>
          <w:p w14:paraId="438D7600" w14:textId="77777777" w:rsidR="00B11D1D" w:rsidRPr="003365D9" w:rsidRDefault="00B11D1D" w:rsidP="00B11D1D">
            <w:pPr>
              <w:rPr>
                <w:szCs w:val="20"/>
              </w:rPr>
            </w:pPr>
          </w:p>
        </w:tc>
        <w:tc>
          <w:tcPr>
            <w:tcW w:w="947" w:type="pct"/>
            <w:vMerge/>
          </w:tcPr>
          <w:p w14:paraId="24F4C8ED" w14:textId="77777777" w:rsidR="00B11D1D" w:rsidRPr="003365D9" w:rsidRDefault="00B11D1D" w:rsidP="00B11D1D">
            <w:pPr>
              <w:rPr>
                <w:szCs w:val="20"/>
              </w:rPr>
            </w:pPr>
          </w:p>
        </w:tc>
        <w:tc>
          <w:tcPr>
            <w:tcW w:w="2297" w:type="pct"/>
          </w:tcPr>
          <w:p w14:paraId="13E71EDC" w14:textId="3011FAA3" w:rsidR="00B11D1D" w:rsidRPr="00243930" w:rsidRDefault="4EFAD479" w:rsidP="5AE9DDF1">
            <w:pPr>
              <w:rPr>
                <w:rFonts w:cstheme="minorBidi"/>
              </w:rPr>
            </w:pPr>
            <w:r w:rsidRPr="5AE9DDF1">
              <w:rPr>
                <w:rFonts w:eastAsia="Arial" w:cs="Arial"/>
              </w:rPr>
              <w:t>All children are supported in developing an understanding of their social and cultural heritage.</w:t>
            </w:r>
          </w:p>
          <w:p w14:paraId="69AF258D" w14:textId="32EFD6EF" w:rsidR="00B11D1D" w:rsidRPr="00243930" w:rsidRDefault="00B11D1D" w:rsidP="5AE9DDF1">
            <w:pPr>
              <w:rPr>
                <w:rFonts w:eastAsia="Arial" w:cs="Arial"/>
              </w:rPr>
            </w:pPr>
          </w:p>
          <w:p w14:paraId="5DCCE74A" w14:textId="66613562" w:rsidR="00B11D1D" w:rsidRPr="00243930" w:rsidRDefault="4EFAD479" w:rsidP="5AE9DDF1">
            <w:r w:rsidRPr="5AE9DDF1">
              <w:rPr>
                <w:rFonts w:eastAsia="Arial" w:cs="Arial"/>
              </w:rPr>
              <w:t>We encourage families and children to share their cultural backgrounds with us. New children are invited to complete the "All About Me" sheet as part of their introduction, which helps us learn about their heritage. Additionally, our enrolment form includes a section where families can provide information about their family life if they choose to. Educators also engage in verbal conversations with families about their interests and activities, including any weekend experiences, to further integrate and acknowledge each child's cultural background.</w:t>
            </w:r>
          </w:p>
        </w:tc>
        <w:tc>
          <w:tcPr>
            <w:tcW w:w="338" w:type="pct"/>
            <w:vMerge/>
          </w:tcPr>
          <w:p w14:paraId="18D1EEC2" w14:textId="77777777" w:rsidR="00B11D1D" w:rsidRPr="003365D9" w:rsidRDefault="00B11D1D" w:rsidP="00B11D1D">
            <w:pPr>
              <w:jc w:val="center"/>
              <w:rPr>
                <w:rFonts w:ascii="Segoe UI Symbol" w:hAnsi="Segoe UI Symbol" w:cs="Segoe UI Symbol"/>
                <w:szCs w:val="20"/>
              </w:rPr>
            </w:pPr>
          </w:p>
        </w:tc>
        <w:tc>
          <w:tcPr>
            <w:tcW w:w="337" w:type="pct"/>
            <w:vMerge/>
          </w:tcPr>
          <w:p w14:paraId="48C13908" w14:textId="77777777" w:rsidR="00B11D1D" w:rsidRPr="003365D9" w:rsidRDefault="00B11D1D" w:rsidP="00B11D1D">
            <w:pPr>
              <w:jc w:val="center"/>
              <w:rPr>
                <w:rFonts w:cstheme="minorHAnsi"/>
                <w:bCs/>
                <w:szCs w:val="20"/>
              </w:rPr>
            </w:pPr>
          </w:p>
        </w:tc>
      </w:tr>
    </w:tbl>
    <w:p w14:paraId="43BB0B35" w14:textId="7B6C38DB" w:rsidR="00097A50" w:rsidRDefault="00097A50" w:rsidP="00714CA2">
      <w:pPr>
        <w:rPr>
          <w:szCs w:val="20"/>
        </w:rPr>
      </w:pPr>
    </w:p>
    <w:p w14:paraId="01CE30E2" w14:textId="5E360360" w:rsidR="00A81507" w:rsidRDefault="00A81507" w:rsidP="00714CA2"/>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6A0" w:firstRow="1" w:lastRow="0" w:firstColumn="1" w:lastColumn="0" w:noHBand="1" w:noVBand="1"/>
      </w:tblPr>
      <w:tblGrid>
        <w:gridCol w:w="3135"/>
        <w:gridCol w:w="11535"/>
      </w:tblGrid>
      <w:tr w:rsidR="5AE9DDF1" w14:paraId="40F80EE7" w14:textId="77777777" w:rsidTr="5AE9DDF1">
        <w:trPr>
          <w:trHeight w:val="300"/>
        </w:trPr>
        <w:tc>
          <w:tcPr>
            <w:tcW w:w="3135" w:type="dxa"/>
            <w:shd w:val="clear" w:color="auto" w:fill="DB00AF"/>
          </w:tcPr>
          <w:p w14:paraId="369883D9" w14:textId="3698CBFE" w:rsidR="5AE9DDF1" w:rsidRDefault="5AE9DDF1" w:rsidP="5AE9DDF1">
            <w:pPr>
              <w:rPr>
                <w:b/>
                <w:bCs/>
              </w:rPr>
            </w:pPr>
          </w:p>
          <w:p w14:paraId="766EFA7A" w14:textId="61B47F21" w:rsidR="5AE9DDF1" w:rsidRDefault="5AE9DDF1" w:rsidP="5AE9DDF1">
            <w:pPr>
              <w:rPr>
                <w:b/>
                <w:bCs/>
              </w:rPr>
            </w:pPr>
            <w:r w:rsidRPr="5AE9DDF1">
              <w:rPr>
                <w:b/>
                <w:bCs/>
              </w:rPr>
              <w:t>EXCEEDING THEME 1</w:t>
            </w:r>
          </w:p>
        </w:tc>
        <w:tc>
          <w:tcPr>
            <w:tcW w:w="11535" w:type="dxa"/>
          </w:tcPr>
          <w:p w14:paraId="30C09389" w14:textId="711DD237" w:rsidR="7424DE57" w:rsidRDefault="7424DE57" w:rsidP="5AE9DDF1">
            <w:pPr>
              <w:rPr>
                <w:rFonts w:eastAsia="Arial" w:cs="Arial"/>
              </w:rPr>
            </w:pPr>
            <w:r w:rsidRPr="5AE9DDF1">
              <w:rPr>
                <w:rFonts w:eastAsia="Arial" w:cs="Arial"/>
              </w:rPr>
              <w:t xml:space="preserve">Our service ensures that transitions between groups, settings, and routines are seamlessly integrated into daily operations. We provide a free-flow environment where children can move freely between areas, supported by a thoughtful design that caters to both learning and play. Active supervision is a cornerstone of our approach, with educators strategically positioned and equipped with walkie-talkies to communicate effectively and ensure safe supervision. This embedded practice is further </w:t>
            </w:r>
            <w:r w:rsidRPr="5AE9DDF1">
              <w:rPr>
                <w:rFonts w:eastAsia="Arial" w:cs="Arial"/>
              </w:rPr>
              <w:lastRenderedPageBreak/>
              <w:t>supported by advance visits for children attending vacation care, allowing them to reacquaint themselves with the environment and educators.</w:t>
            </w:r>
          </w:p>
          <w:p w14:paraId="58D81DBB" w14:textId="5A4FDA0C" w:rsidR="5AE9DDF1" w:rsidRDefault="5AE9DDF1" w:rsidP="5AE9DDF1">
            <w:pPr>
              <w:rPr>
                <w:rFonts w:eastAsia="Arial" w:cs="Arial"/>
              </w:rPr>
            </w:pPr>
          </w:p>
        </w:tc>
      </w:tr>
      <w:tr w:rsidR="5AE9DDF1" w14:paraId="2768EFAE" w14:textId="77777777" w:rsidTr="5AE9DDF1">
        <w:trPr>
          <w:trHeight w:val="300"/>
        </w:trPr>
        <w:tc>
          <w:tcPr>
            <w:tcW w:w="3135" w:type="dxa"/>
            <w:shd w:val="clear" w:color="auto" w:fill="DB00AF"/>
          </w:tcPr>
          <w:p w14:paraId="483277D1" w14:textId="528A987D" w:rsidR="5AE9DDF1" w:rsidRDefault="5AE9DDF1" w:rsidP="5AE9DDF1">
            <w:pPr>
              <w:rPr>
                <w:b/>
                <w:bCs/>
              </w:rPr>
            </w:pPr>
          </w:p>
          <w:p w14:paraId="5984A0EE" w14:textId="35EB7238" w:rsidR="5AE9DDF1" w:rsidRDefault="5AE9DDF1" w:rsidP="5AE9DDF1">
            <w:pPr>
              <w:rPr>
                <w:b/>
                <w:bCs/>
              </w:rPr>
            </w:pPr>
            <w:r w:rsidRPr="5AE9DDF1">
              <w:rPr>
                <w:b/>
                <w:bCs/>
              </w:rPr>
              <w:t>EXCEEDING THEME 2</w:t>
            </w:r>
          </w:p>
        </w:tc>
        <w:tc>
          <w:tcPr>
            <w:tcW w:w="11535" w:type="dxa"/>
          </w:tcPr>
          <w:p w14:paraId="4AD73C40" w14:textId="386FEE7F" w:rsidR="6EFA816E" w:rsidRDefault="6EFA816E" w:rsidP="5AE9DDF1">
            <w:pPr>
              <w:rPr>
                <w:rFonts w:eastAsia="Arial" w:cs="Arial"/>
              </w:rPr>
            </w:pPr>
            <w:r w:rsidRPr="5AE9DDF1">
              <w:rPr>
                <w:rFonts w:eastAsia="Arial" w:cs="Arial"/>
              </w:rPr>
              <w:t>We are committed to continuously improving our transition practices through regular reflection and adjustment. Educators engage in daily reflective discussions, assessing the effectiveness of routines and transitions. This in-the-moment reflection enables us to make necessary adjustments to better support children’s learning and well-being. Our documentation practices, including learning stories and video snapshots, are shared with families and used to inform our ongoing reflection. Collaboration with other educators and specialists, along with feedback from families, further informs our practice and helps us refine our approaches.</w:t>
            </w:r>
          </w:p>
          <w:p w14:paraId="4E01D7CF" w14:textId="4D87A608" w:rsidR="5AE9DDF1" w:rsidRDefault="5AE9DDF1" w:rsidP="5AE9DDF1">
            <w:pPr>
              <w:rPr>
                <w:rFonts w:eastAsia="Arial" w:cs="Arial"/>
              </w:rPr>
            </w:pPr>
          </w:p>
        </w:tc>
      </w:tr>
      <w:tr w:rsidR="5AE9DDF1" w14:paraId="7992C90F" w14:textId="77777777" w:rsidTr="5AE9DDF1">
        <w:trPr>
          <w:trHeight w:val="300"/>
        </w:trPr>
        <w:tc>
          <w:tcPr>
            <w:tcW w:w="3135" w:type="dxa"/>
            <w:shd w:val="clear" w:color="auto" w:fill="DB00AF"/>
          </w:tcPr>
          <w:p w14:paraId="41EB5B23" w14:textId="0C8924F2" w:rsidR="5AE9DDF1" w:rsidRDefault="5AE9DDF1" w:rsidP="5AE9DDF1">
            <w:pPr>
              <w:rPr>
                <w:b/>
                <w:bCs/>
              </w:rPr>
            </w:pPr>
          </w:p>
          <w:p w14:paraId="7BA34927" w14:textId="537BFFE4" w:rsidR="5AE9DDF1" w:rsidRDefault="5AE9DDF1" w:rsidP="5AE9DDF1">
            <w:pPr>
              <w:rPr>
                <w:b/>
                <w:bCs/>
              </w:rPr>
            </w:pPr>
            <w:r w:rsidRPr="5AE9DDF1">
              <w:rPr>
                <w:b/>
                <w:bCs/>
              </w:rPr>
              <w:t>EXCEEDING THEME 3</w:t>
            </w:r>
          </w:p>
        </w:tc>
        <w:tc>
          <w:tcPr>
            <w:tcW w:w="11535" w:type="dxa"/>
          </w:tcPr>
          <w:p w14:paraId="32B8BF71" w14:textId="449BB9B1" w:rsidR="226D7356" w:rsidRDefault="226D7356" w:rsidP="5AE9DDF1">
            <w:pPr>
              <w:rPr>
                <w:rFonts w:eastAsia="Arial" w:cs="Arial"/>
              </w:rPr>
            </w:pPr>
            <w:r w:rsidRPr="5AE9DDF1">
              <w:rPr>
                <w:rFonts w:eastAsia="Arial" w:cs="Arial"/>
              </w:rPr>
              <w:t>At Keiki Tapping, we prioritize meaningful engagement with families and the community to support children’s transitions and inclusion. Our enrolment process is designed to be accessible and clear, with support available for families who need it. We also ensure that children and families are invited to participate in orientation days and annual re-enrolment processes. Our strong connections with local schools and community events, such as NAIDOC Week and Reconciliation Week, enrich our educational programs and foster a sense of belonging for children. By encouraging families to share their cultural backgrounds and integrating this information into our daily practices, we build a supportive and inclusive environment that values the diversity of our community.</w:t>
            </w:r>
          </w:p>
          <w:p w14:paraId="25C0FF26" w14:textId="2E941560" w:rsidR="5AE9DDF1" w:rsidRDefault="5AE9DDF1" w:rsidP="5AE9DDF1">
            <w:pPr>
              <w:rPr>
                <w:rFonts w:eastAsia="Arial" w:cs="Arial"/>
              </w:rPr>
            </w:pPr>
          </w:p>
        </w:tc>
      </w:tr>
    </w:tbl>
    <w:p w14:paraId="7201FA81" w14:textId="46D98DAB" w:rsidR="5AE9DDF1" w:rsidRDefault="5AE9DDF1"/>
    <w:p w14:paraId="0313FB23" w14:textId="227FFDD2" w:rsidR="5AE9DDF1" w:rsidRDefault="5AE9DDF1"/>
    <w:p w14:paraId="64ECD81C" w14:textId="38AE5295" w:rsidR="5AE9DDF1" w:rsidRDefault="5AE9DDF1"/>
    <w:p w14:paraId="161AF510" w14:textId="6996742D" w:rsidR="5AE9DDF1" w:rsidRDefault="5AE9DDF1"/>
    <w:p w14:paraId="71B54FD5"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902EF0" w:rsidRPr="003365D9" w14:paraId="42C0A90A" w14:textId="77777777" w:rsidTr="3FF4B918">
        <w:trPr>
          <w:trHeight w:val="557"/>
        </w:trPr>
        <w:tc>
          <w:tcPr>
            <w:tcW w:w="14668" w:type="dxa"/>
            <w:gridSpan w:val="8"/>
            <w:tcBorders>
              <w:bottom w:val="single" w:sz="4" w:space="0" w:color="BFBFBF" w:themeColor="background1" w:themeShade="BF"/>
            </w:tcBorders>
            <w:shd w:val="clear" w:color="auto" w:fill="D60093"/>
            <w:vAlign w:val="center"/>
          </w:tcPr>
          <w:p w14:paraId="34BC9C30" w14:textId="66E18C69" w:rsidR="00902EF0" w:rsidRPr="003365D9" w:rsidRDefault="00902EF0" w:rsidP="003365D9">
            <w:pPr>
              <w:pStyle w:val="Heading1"/>
              <w:spacing w:before="0"/>
              <w:rPr>
                <w:rStyle w:val="Strong"/>
                <w:rFonts w:ascii="Arial" w:hAnsi="Arial" w:cs="Arial"/>
                <w:b w:val="0"/>
                <w:bCs w:val="0"/>
                <w:color w:val="3C4E62" w:themeColor="text1"/>
                <w:sz w:val="20"/>
                <w:szCs w:val="20"/>
              </w:rPr>
            </w:pPr>
            <w:bookmarkStart w:id="31" w:name="_Toc1322745491"/>
            <w:r w:rsidRPr="3FF4B918">
              <w:rPr>
                <w:rFonts w:ascii="Arial" w:hAnsi="Arial" w:cs="Arial"/>
                <w:b/>
                <w:bCs/>
                <w:color w:val="FFFFFF" w:themeColor="background1"/>
                <w:sz w:val="20"/>
                <w:szCs w:val="20"/>
              </w:rPr>
              <w:t>Key improvements sought for Quality Area 6</w:t>
            </w:r>
            <w:r>
              <w:tab/>
            </w:r>
            <w:bookmarkEnd w:id="31"/>
          </w:p>
        </w:tc>
      </w:tr>
      <w:tr w:rsidR="00902EF0" w:rsidRPr="003365D9" w14:paraId="26DCB244" w14:textId="77777777" w:rsidTr="3FF4B918">
        <w:tc>
          <w:tcPr>
            <w:tcW w:w="1833" w:type="dxa"/>
            <w:shd w:val="clear" w:color="auto" w:fill="FFEBFF"/>
          </w:tcPr>
          <w:p w14:paraId="7421C909"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FFEBFF"/>
          </w:tcPr>
          <w:p w14:paraId="4F2A4765"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FFEBFF"/>
          </w:tcPr>
          <w:p w14:paraId="2401C18A"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FFEBFF"/>
          </w:tcPr>
          <w:p w14:paraId="726A886C"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EBFF"/>
          </w:tcPr>
          <w:p w14:paraId="7C008766"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EBFF"/>
          </w:tcPr>
          <w:p w14:paraId="3B57511C"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EBFF"/>
          </w:tcPr>
          <w:p w14:paraId="1FCF7F28"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EBFF"/>
          </w:tcPr>
          <w:p w14:paraId="764DEF27"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902EF0" w:rsidRPr="003365D9" w14:paraId="2A774BE9" w14:textId="77777777" w:rsidTr="3FF4B918">
        <w:trPr>
          <w:trHeight w:val="3292"/>
        </w:trPr>
        <w:tc>
          <w:tcPr>
            <w:tcW w:w="1833" w:type="dxa"/>
          </w:tcPr>
          <w:p w14:paraId="5B83DEA4" w14:textId="16848B24" w:rsidR="5AA5DC6E" w:rsidRPr="00927018" w:rsidRDefault="5AA5DC6E" w:rsidP="5AA5DC6E">
            <w:pPr>
              <w:pStyle w:val="Heading2noTOC"/>
              <w:spacing w:before="100" w:after="100" w:line="240" w:lineRule="auto"/>
              <w:ind w:left="0"/>
              <w:rPr>
                <w:rFonts w:eastAsia="Arial"/>
                <w:bCs w:val="0"/>
                <w:iCs w:val="0"/>
                <w:color w:val="auto"/>
                <w:sz w:val="20"/>
                <w:szCs w:val="20"/>
                <w:highlight w:val="yellow"/>
              </w:rPr>
            </w:pPr>
            <w:r w:rsidRPr="00927018">
              <w:rPr>
                <w:rFonts w:eastAsia="Arial"/>
                <w:bCs w:val="0"/>
                <w:iCs w:val="0"/>
                <w:color w:val="auto"/>
                <w:sz w:val="20"/>
                <w:szCs w:val="20"/>
                <w:highlight w:val="yellow"/>
              </w:rPr>
              <w:lastRenderedPageBreak/>
              <w:t>6.2.3</w:t>
            </w:r>
          </w:p>
        </w:tc>
        <w:tc>
          <w:tcPr>
            <w:tcW w:w="1833" w:type="dxa"/>
          </w:tcPr>
          <w:p w14:paraId="0D27F476" w14:textId="087C5169" w:rsidR="5AA5DC6E" w:rsidRPr="00927018" w:rsidRDefault="5AA5DC6E" w:rsidP="5AA5DC6E">
            <w:pPr>
              <w:pStyle w:val="Heading2noTOC"/>
              <w:spacing w:before="100" w:after="100" w:line="240" w:lineRule="auto"/>
              <w:ind w:left="0"/>
              <w:rPr>
                <w:rFonts w:eastAsia="Arial"/>
                <w:bCs w:val="0"/>
                <w:iCs w:val="0"/>
                <w:color w:val="auto"/>
                <w:sz w:val="20"/>
                <w:szCs w:val="20"/>
                <w:highlight w:val="yellow"/>
              </w:rPr>
            </w:pPr>
            <w:r w:rsidRPr="00927018">
              <w:rPr>
                <w:rFonts w:eastAsia="Arial"/>
                <w:bCs w:val="0"/>
                <w:iCs w:val="0"/>
                <w:color w:val="auto"/>
                <w:sz w:val="20"/>
                <w:szCs w:val="20"/>
                <w:highlight w:val="yellow"/>
              </w:rPr>
              <w:t>Lack of collaborative partnerships with the community</w:t>
            </w:r>
          </w:p>
        </w:tc>
        <w:tc>
          <w:tcPr>
            <w:tcW w:w="1833" w:type="dxa"/>
          </w:tcPr>
          <w:p w14:paraId="5509AE99" w14:textId="44D5DB33" w:rsidR="5AA5DC6E" w:rsidRPr="00927018" w:rsidRDefault="5AA5DC6E" w:rsidP="5AA5DC6E">
            <w:pPr>
              <w:pStyle w:val="Heading2noTOC"/>
              <w:spacing w:before="100" w:after="100" w:line="240" w:lineRule="auto"/>
              <w:ind w:left="0"/>
              <w:rPr>
                <w:rFonts w:eastAsia="Arial"/>
                <w:bCs w:val="0"/>
                <w:iCs w:val="0"/>
                <w:color w:val="auto"/>
                <w:sz w:val="20"/>
                <w:szCs w:val="20"/>
                <w:highlight w:val="yellow"/>
              </w:rPr>
            </w:pPr>
            <w:r w:rsidRPr="00927018">
              <w:rPr>
                <w:rFonts w:eastAsia="Arial"/>
                <w:bCs w:val="0"/>
                <w:iCs w:val="0"/>
                <w:color w:val="auto"/>
                <w:sz w:val="20"/>
                <w:szCs w:val="20"/>
                <w:highlight w:val="yellow"/>
              </w:rPr>
              <w:t>More community involvement within the service</w:t>
            </w:r>
          </w:p>
        </w:tc>
        <w:tc>
          <w:tcPr>
            <w:tcW w:w="1833" w:type="dxa"/>
          </w:tcPr>
          <w:p w14:paraId="4F833722" w14:textId="68A87853" w:rsidR="5AA5DC6E" w:rsidRPr="00927018" w:rsidRDefault="5AA5DC6E" w:rsidP="5AA5DC6E">
            <w:pPr>
              <w:pStyle w:val="Heading2noTOC"/>
              <w:spacing w:before="100" w:after="100" w:line="240" w:lineRule="auto"/>
              <w:ind w:left="0"/>
              <w:rPr>
                <w:rFonts w:eastAsia="Arial"/>
                <w:bCs w:val="0"/>
                <w:iCs w:val="0"/>
                <w:color w:val="auto"/>
                <w:sz w:val="20"/>
                <w:szCs w:val="20"/>
                <w:highlight w:val="yellow"/>
              </w:rPr>
            </w:pPr>
            <w:r w:rsidRPr="00927018">
              <w:rPr>
                <w:rFonts w:eastAsia="Arial"/>
                <w:bCs w:val="0"/>
                <w:iCs w:val="0"/>
                <w:color w:val="auto"/>
                <w:sz w:val="20"/>
                <w:szCs w:val="20"/>
                <w:highlight w:val="yellow"/>
              </w:rPr>
              <w:t>M</w:t>
            </w:r>
          </w:p>
        </w:tc>
        <w:tc>
          <w:tcPr>
            <w:tcW w:w="1834" w:type="dxa"/>
          </w:tcPr>
          <w:p w14:paraId="152A31D3" w14:textId="5F4AC56F" w:rsidR="5AA5DC6E" w:rsidRPr="00927018" w:rsidRDefault="5AA5DC6E" w:rsidP="5AA5DC6E">
            <w:pPr>
              <w:pStyle w:val="Heading2noTOC"/>
              <w:spacing w:before="100" w:after="100" w:line="240" w:lineRule="auto"/>
              <w:ind w:left="0"/>
              <w:rPr>
                <w:rFonts w:eastAsia="Arial"/>
                <w:bCs w:val="0"/>
                <w:iCs w:val="0"/>
                <w:color w:val="auto"/>
                <w:sz w:val="20"/>
                <w:szCs w:val="20"/>
                <w:highlight w:val="yellow"/>
              </w:rPr>
            </w:pPr>
            <w:r w:rsidRPr="00927018">
              <w:rPr>
                <w:rFonts w:eastAsia="Arial"/>
                <w:bCs w:val="0"/>
                <w:iCs w:val="0"/>
                <w:color w:val="auto"/>
                <w:sz w:val="20"/>
                <w:szCs w:val="20"/>
                <w:highlight w:val="yellow"/>
              </w:rPr>
              <w:t>Organise more incursions and excursions involving the community in the room where possible</w:t>
            </w:r>
          </w:p>
          <w:p w14:paraId="668961EB" w14:textId="24E82425" w:rsidR="00AA6F23" w:rsidRPr="00927018" w:rsidRDefault="00AA6F23" w:rsidP="00A03C9E">
            <w:pPr>
              <w:rPr>
                <w:highlight w:val="yellow"/>
              </w:rPr>
            </w:pPr>
          </w:p>
        </w:tc>
        <w:tc>
          <w:tcPr>
            <w:tcW w:w="1834" w:type="dxa"/>
          </w:tcPr>
          <w:p w14:paraId="5E9D4983" w14:textId="3C83AFDB" w:rsidR="6B26653B" w:rsidRPr="00927018" w:rsidRDefault="6B26653B" w:rsidP="5AA5DC6E">
            <w:pPr>
              <w:pStyle w:val="Heading2noTOC"/>
              <w:spacing w:before="100" w:after="100" w:line="240" w:lineRule="auto"/>
              <w:ind w:left="0"/>
              <w:rPr>
                <w:color w:val="auto"/>
                <w:highlight w:val="yellow"/>
              </w:rPr>
            </w:pPr>
            <w:r w:rsidRPr="00927018">
              <w:rPr>
                <w:rFonts w:eastAsia="Arial"/>
                <w:bCs w:val="0"/>
                <w:iCs w:val="0"/>
                <w:color w:val="auto"/>
                <w:sz w:val="20"/>
                <w:szCs w:val="20"/>
                <w:highlight w:val="yellow"/>
              </w:rPr>
              <w:t xml:space="preserve">Greater partnerships within the community. </w:t>
            </w:r>
          </w:p>
          <w:p w14:paraId="4DA64825" w14:textId="7922B0F5" w:rsidR="5AA5DC6E" w:rsidRPr="00927018" w:rsidRDefault="5AA5DC6E" w:rsidP="5AA5DC6E">
            <w:pPr>
              <w:pStyle w:val="Body"/>
              <w:rPr>
                <w:highlight w:val="yellow"/>
              </w:rPr>
            </w:pPr>
          </w:p>
          <w:p w14:paraId="0A104322" w14:textId="6E8AEDE4" w:rsidR="5AA5DC6E" w:rsidRPr="00927018" w:rsidRDefault="5AA5DC6E" w:rsidP="00C3408A">
            <w:pPr>
              <w:pStyle w:val="Body"/>
              <w:ind w:left="0"/>
              <w:rPr>
                <w:rFonts w:eastAsia="Arial" w:cs="Arial"/>
                <w:szCs w:val="20"/>
                <w:highlight w:val="yellow"/>
              </w:rPr>
            </w:pPr>
          </w:p>
        </w:tc>
        <w:tc>
          <w:tcPr>
            <w:tcW w:w="1834" w:type="dxa"/>
          </w:tcPr>
          <w:p w14:paraId="7CEB7E9C" w14:textId="466040ED" w:rsidR="5AA5DC6E" w:rsidRPr="00927018" w:rsidRDefault="0088094C" w:rsidP="5AA5DC6E">
            <w:pPr>
              <w:pStyle w:val="Heading2noTOC"/>
              <w:spacing w:before="100" w:after="100" w:line="240" w:lineRule="auto"/>
              <w:ind w:left="0"/>
              <w:rPr>
                <w:rFonts w:eastAsia="Arial"/>
                <w:bCs w:val="0"/>
                <w:iCs w:val="0"/>
                <w:color w:val="auto"/>
                <w:sz w:val="20"/>
                <w:szCs w:val="20"/>
                <w:highlight w:val="yellow"/>
              </w:rPr>
            </w:pPr>
            <w:r w:rsidRPr="00927018">
              <w:rPr>
                <w:rFonts w:eastAsia="Arial"/>
                <w:bCs w:val="0"/>
                <w:iCs w:val="0"/>
                <w:color w:val="auto"/>
                <w:sz w:val="20"/>
                <w:szCs w:val="20"/>
                <w:highlight w:val="yellow"/>
              </w:rPr>
              <w:t>Term 1 2026</w:t>
            </w:r>
          </w:p>
        </w:tc>
        <w:tc>
          <w:tcPr>
            <w:tcW w:w="1834" w:type="dxa"/>
          </w:tcPr>
          <w:p w14:paraId="41B07B4F" w14:textId="501B21F1" w:rsidR="00F4712A" w:rsidRPr="00927018" w:rsidRDefault="0088094C" w:rsidP="0088094C">
            <w:pPr>
              <w:rPr>
                <w:highlight w:val="yellow"/>
                <w:lang w:eastAsia="en-AU"/>
              </w:rPr>
            </w:pPr>
            <w:r w:rsidRPr="00927018">
              <w:rPr>
                <w:highlight w:val="yellow"/>
                <w:lang w:eastAsia="en-AU"/>
              </w:rPr>
              <w:t xml:space="preserve">We attend every P&amp;C meeting and </w:t>
            </w:r>
            <w:r w:rsidR="00D807B9" w:rsidRPr="00927018">
              <w:rPr>
                <w:highlight w:val="yellow"/>
                <w:lang w:eastAsia="en-AU"/>
              </w:rPr>
              <w:t>get involved with fund raisers and school events</w:t>
            </w:r>
          </w:p>
        </w:tc>
      </w:tr>
    </w:tbl>
    <w:p w14:paraId="4622C0A5" w14:textId="77777777" w:rsidR="00A81507" w:rsidRPr="003365D9" w:rsidRDefault="00A81507" w:rsidP="00714CA2">
      <w:pPr>
        <w:rPr>
          <w:szCs w:val="20"/>
        </w:rPr>
      </w:pPr>
    </w:p>
    <w:p w14:paraId="7F0F4DED" w14:textId="77777777" w:rsidR="00902EF0" w:rsidRPr="003365D9"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02EF0" w:rsidRPr="003365D9" w14:paraId="0426C9C3" w14:textId="77777777" w:rsidTr="3FF4B918">
        <w:trPr>
          <w:trHeight w:val="839"/>
        </w:trPr>
        <w:tc>
          <w:tcPr>
            <w:tcW w:w="5000" w:type="pct"/>
            <w:gridSpan w:val="6"/>
            <w:tcBorders>
              <w:bottom w:val="single" w:sz="4" w:space="0" w:color="A6A6A6" w:themeColor="background1" w:themeShade="A6"/>
            </w:tcBorders>
            <w:shd w:val="clear" w:color="auto" w:fill="202E38" w:themeFill="accent5"/>
            <w:vAlign w:val="center"/>
          </w:tcPr>
          <w:p w14:paraId="2BA56BD6" w14:textId="34FC7410" w:rsidR="00902EF0" w:rsidRPr="00A81507" w:rsidRDefault="00902EF0" w:rsidP="00902EF0">
            <w:pPr>
              <w:pStyle w:val="Heading1"/>
              <w:spacing w:before="0"/>
              <w:rPr>
                <w:rFonts w:ascii="Arial" w:hAnsi="Arial" w:cs="Arial"/>
                <w:b/>
                <w:bCs/>
                <w:color w:val="3C4E62" w:themeColor="text1"/>
                <w:sz w:val="28"/>
                <w:szCs w:val="28"/>
              </w:rPr>
            </w:pPr>
            <w:bookmarkStart w:id="32" w:name="_Toc271292594"/>
            <w:r w:rsidRPr="3FF4B918">
              <w:rPr>
                <w:rFonts w:ascii="Arial" w:hAnsi="Arial" w:cs="Arial"/>
                <w:b/>
                <w:bCs/>
                <w:color w:val="FFFFFF" w:themeColor="background1"/>
                <w:sz w:val="28"/>
                <w:szCs w:val="28"/>
              </w:rPr>
              <w:t>Quality Area 7 – Governance and leadership</w:t>
            </w:r>
            <w:bookmarkEnd w:id="32"/>
            <w:r w:rsidRPr="3FF4B918">
              <w:rPr>
                <w:rFonts w:ascii="Arial" w:hAnsi="Arial" w:cs="Arial"/>
                <w:b/>
                <w:bCs/>
                <w:color w:val="FFFFFF" w:themeColor="background1"/>
                <w:sz w:val="28"/>
                <w:szCs w:val="28"/>
              </w:rPr>
              <w:t xml:space="preserve">    </w:t>
            </w:r>
          </w:p>
        </w:tc>
      </w:tr>
      <w:tr w:rsidR="00902EF0" w:rsidRPr="003365D9" w14:paraId="0CFE1011" w14:textId="77777777" w:rsidTr="3FF4B918">
        <w:trPr>
          <w:trHeight w:val="398"/>
        </w:trPr>
        <w:tc>
          <w:tcPr>
            <w:tcW w:w="5000" w:type="pct"/>
            <w:gridSpan w:val="6"/>
            <w:tcBorders>
              <w:bottom w:val="single" w:sz="4" w:space="0" w:color="D9D9D9" w:themeColor="background1" w:themeShade="D9"/>
            </w:tcBorders>
            <w:shd w:val="clear" w:color="auto" w:fill="C9D6E0"/>
            <w:vAlign w:val="center"/>
          </w:tcPr>
          <w:p w14:paraId="5F16E939" w14:textId="1FA3D480" w:rsidR="00902EF0" w:rsidRPr="003365D9" w:rsidRDefault="00902EF0" w:rsidP="003365D9">
            <w:pPr>
              <w:pStyle w:val="Heading1"/>
              <w:spacing w:before="0"/>
              <w:rPr>
                <w:rFonts w:ascii="Arial" w:hAnsi="Arial" w:cs="Arial"/>
                <w:color w:val="FFFFFF" w:themeColor="background1"/>
                <w:sz w:val="20"/>
                <w:szCs w:val="20"/>
              </w:rPr>
            </w:pPr>
            <w:bookmarkStart w:id="33" w:name="_Toc1863726524"/>
            <w:r w:rsidRPr="3FF4B918">
              <w:rPr>
                <w:rFonts w:ascii="Arial" w:hAnsi="Arial" w:cs="Arial"/>
                <w:b/>
                <w:bCs/>
                <w:color w:val="3C4E62" w:themeColor="accent4"/>
                <w:sz w:val="20"/>
                <w:szCs w:val="20"/>
              </w:rPr>
              <w:t xml:space="preserve">Standard 7.1: </w:t>
            </w:r>
            <w:r w:rsidRPr="3FF4B918">
              <w:rPr>
                <w:rFonts w:ascii="Arial" w:hAnsi="Arial" w:cs="Arial"/>
                <w:color w:val="3C4E62" w:themeColor="accent4"/>
                <w:sz w:val="20"/>
                <w:szCs w:val="20"/>
              </w:rPr>
              <w:t>Governance supports the operation of a quality service.</w:t>
            </w:r>
            <w:bookmarkEnd w:id="33"/>
          </w:p>
        </w:tc>
      </w:tr>
      <w:tr w:rsidR="00902EF0" w:rsidRPr="003365D9" w14:paraId="20736E40" w14:textId="77777777" w:rsidTr="3FF4B91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9BB2649"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B86448"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BEC0CFA"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A9F2C"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793859"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Not Met</w:t>
            </w:r>
          </w:p>
        </w:tc>
      </w:tr>
      <w:tr w:rsidR="00FC2CAC" w:rsidRPr="003365D9" w14:paraId="5940359F" w14:textId="77777777" w:rsidTr="3FF4B918">
        <w:trPr>
          <w:trHeight w:val="341"/>
        </w:trPr>
        <w:tc>
          <w:tcPr>
            <w:tcW w:w="744" w:type="pct"/>
            <w:vMerge w:val="restart"/>
            <w:tcBorders>
              <w:top w:val="single" w:sz="4" w:space="0" w:color="D9D9D9" w:themeColor="background1" w:themeShade="D9"/>
            </w:tcBorders>
          </w:tcPr>
          <w:p w14:paraId="07593E68" w14:textId="091741B2" w:rsidR="00FC2CAC" w:rsidRPr="003365D9" w:rsidRDefault="00FC2CAC" w:rsidP="00FC2CAC">
            <w:pPr>
              <w:rPr>
                <w:rFonts w:cstheme="minorHAnsi"/>
                <w:bCs/>
                <w:szCs w:val="20"/>
              </w:rPr>
            </w:pPr>
            <w:r w:rsidRPr="003365D9">
              <w:rPr>
                <w:szCs w:val="20"/>
              </w:rPr>
              <w:t>Service philosophy and purpose</w:t>
            </w:r>
          </w:p>
        </w:tc>
        <w:tc>
          <w:tcPr>
            <w:tcW w:w="337" w:type="pct"/>
            <w:vMerge w:val="restart"/>
            <w:tcBorders>
              <w:top w:val="single" w:sz="4" w:space="0" w:color="D9D9D9" w:themeColor="background1" w:themeShade="D9"/>
            </w:tcBorders>
          </w:tcPr>
          <w:p w14:paraId="05BBD541" w14:textId="1DE7BF5D" w:rsidR="00FC2CAC" w:rsidRPr="003365D9" w:rsidRDefault="00FC2CAC" w:rsidP="00FC2CAC">
            <w:pPr>
              <w:rPr>
                <w:rFonts w:cstheme="minorHAnsi"/>
                <w:bCs/>
                <w:szCs w:val="20"/>
              </w:rPr>
            </w:pPr>
            <w:r w:rsidRPr="003365D9">
              <w:rPr>
                <w:bCs/>
                <w:szCs w:val="20"/>
              </w:rPr>
              <w:t>7.1.1</w:t>
            </w:r>
          </w:p>
        </w:tc>
        <w:tc>
          <w:tcPr>
            <w:tcW w:w="947" w:type="pct"/>
            <w:vMerge w:val="restart"/>
            <w:tcBorders>
              <w:top w:val="single" w:sz="4" w:space="0" w:color="D9D9D9" w:themeColor="background1" w:themeShade="D9"/>
            </w:tcBorders>
          </w:tcPr>
          <w:p w14:paraId="11F0DE4E" w14:textId="7FC23DE8" w:rsidR="00FC2CAC" w:rsidRPr="003365D9" w:rsidRDefault="00FC2CAC" w:rsidP="00FC2CAC">
            <w:pPr>
              <w:rPr>
                <w:rFonts w:cstheme="minorHAnsi"/>
                <w:szCs w:val="20"/>
              </w:rPr>
            </w:pPr>
            <w:r w:rsidRPr="003365D9">
              <w:rPr>
                <w:szCs w:val="20"/>
              </w:rPr>
              <w:t>A statement of philosophy guides all aspects of the service’s operations.</w:t>
            </w:r>
          </w:p>
        </w:tc>
        <w:tc>
          <w:tcPr>
            <w:tcW w:w="2297" w:type="pct"/>
            <w:tcBorders>
              <w:top w:val="single" w:sz="4" w:space="0" w:color="D9D9D9" w:themeColor="background1" w:themeShade="D9"/>
            </w:tcBorders>
          </w:tcPr>
          <w:p w14:paraId="608D18F2" w14:textId="0F638ABC" w:rsidR="00FC2CAC" w:rsidRPr="003365D9" w:rsidRDefault="2D83D1CE" w:rsidP="5AE9DDF1">
            <w:pPr>
              <w:rPr>
                <w:rFonts w:cstheme="minorBidi"/>
              </w:rPr>
            </w:pPr>
            <w:r w:rsidRPr="0AC73E38">
              <w:rPr>
                <w:rFonts w:eastAsia="Arial" w:cs="Arial"/>
              </w:rPr>
              <w:t>Our statement of philosophy underpins both individual educator practices and service-wide decision-making, encompassing the planning cycle and approaches to equity and inclusion. It is a cornerstone of our commitment to high-quality care, informed by The Rights of the Child, the National Quality Framework, and various theoretical frameworks. These include the Reggio Emilia approach to child-led learning, John Bowlby’s study of early attachment, and Uri Bronfenbrenner’s theory on the environmental impact on a child's development. As a family-owned service, we are guided by three core values: Our Community (which includes staff, children, families, and the wider community), The Whole Child (addressing the holistic needs of each child), and Earth to Sky (promoting environmental awareness and sustainability).</w:t>
            </w:r>
          </w:p>
        </w:tc>
        <w:sdt>
          <w:sdtPr>
            <w:rPr>
              <w:rFonts w:cstheme="minorBidi"/>
            </w:rPr>
            <w:id w:val="1008332823"/>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2002E81D" w14:textId="1814412C" w:rsidR="00FC2CAC" w:rsidRPr="003365D9" w:rsidRDefault="00B62EE7" w:rsidP="00FC2CAC">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85107149"/>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2A8F5F1A" w14:textId="77777777" w:rsidR="00FC2CAC" w:rsidRPr="003365D9" w:rsidRDefault="00FC2CAC" w:rsidP="00FC2CAC">
                <w:pPr>
                  <w:jc w:val="center"/>
                  <w:rPr>
                    <w:rFonts w:cstheme="minorHAnsi"/>
                    <w:bCs/>
                    <w:szCs w:val="20"/>
                  </w:rPr>
                </w:pPr>
                <w:r w:rsidRPr="003365D9">
                  <w:rPr>
                    <w:rFonts w:ascii="MS Gothic" w:eastAsia="MS Gothic" w:hAnsi="MS Gothic" w:cstheme="minorHAnsi" w:hint="eastAsia"/>
                    <w:bCs/>
                    <w:szCs w:val="20"/>
                  </w:rPr>
                  <w:t>☐</w:t>
                </w:r>
              </w:p>
            </w:tc>
          </w:sdtContent>
        </w:sdt>
      </w:tr>
      <w:tr w:rsidR="00FC2CAC" w:rsidRPr="003365D9" w14:paraId="4C1D4CAB" w14:textId="77777777" w:rsidTr="3FF4B918">
        <w:trPr>
          <w:trHeight w:val="266"/>
        </w:trPr>
        <w:tc>
          <w:tcPr>
            <w:tcW w:w="744" w:type="pct"/>
            <w:vMerge/>
          </w:tcPr>
          <w:p w14:paraId="0F55F20D" w14:textId="77777777" w:rsidR="00FC2CAC" w:rsidRPr="003365D9" w:rsidRDefault="00FC2CAC" w:rsidP="00FC2CAC">
            <w:pPr>
              <w:rPr>
                <w:rFonts w:cstheme="minorHAnsi"/>
                <w:szCs w:val="20"/>
              </w:rPr>
            </w:pPr>
          </w:p>
        </w:tc>
        <w:tc>
          <w:tcPr>
            <w:tcW w:w="337" w:type="pct"/>
            <w:vMerge/>
          </w:tcPr>
          <w:p w14:paraId="6F3395AA" w14:textId="77777777" w:rsidR="00FC2CAC" w:rsidRPr="003365D9" w:rsidRDefault="00FC2CAC" w:rsidP="00FC2CAC">
            <w:pPr>
              <w:rPr>
                <w:rFonts w:cstheme="minorHAnsi"/>
                <w:bCs/>
                <w:szCs w:val="20"/>
              </w:rPr>
            </w:pPr>
          </w:p>
        </w:tc>
        <w:tc>
          <w:tcPr>
            <w:tcW w:w="947" w:type="pct"/>
            <w:vMerge/>
          </w:tcPr>
          <w:p w14:paraId="29019CC3" w14:textId="77777777" w:rsidR="00FC2CAC" w:rsidRPr="003365D9" w:rsidRDefault="00FC2CAC" w:rsidP="00FC2CAC">
            <w:pPr>
              <w:rPr>
                <w:rFonts w:cstheme="minorHAnsi"/>
                <w:szCs w:val="20"/>
              </w:rPr>
            </w:pPr>
          </w:p>
        </w:tc>
        <w:tc>
          <w:tcPr>
            <w:tcW w:w="2297" w:type="pct"/>
          </w:tcPr>
          <w:p w14:paraId="3DE79E03" w14:textId="1760000F" w:rsidR="00FC2CAC" w:rsidRPr="003365D9" w:rsidRDefault="765D79A3" w:rsidP="5AE9DDF1">
            <w:pPr>
              <w:rPr>
                <w:rFonts w:cstheme="minorBidi"/>
              </w:rPr>
            </w:pPr>
            <w:r w:rsidRPr="0AC73E38">
              <w:rPr>
                <w:rFonts w:cstheme="minorBidi"/>
              </w:rPr>
              <w:t>Educators and families play a significant role in reviewing our statement of philosophy. We conduct an annual review and invite families to provide feedback through various channels, including email, verbal communication, or QR codes linked to the review. This process ensures that families have ample opportunities to share their perspectives, allowing their voices to be heard in shaping our approach.</w:t>
            </w:r>
          </w:p>
        </w:tc>
        <w:tc>
          <w:tcPr>
            <w:tcW w:w="338" w:type="pct"/>
            <w:vMerge/>
          </w:tcPr>
          <w:p w14:paraId="79A5A344" w14:textId="77777777" w:rsidR="00FC2CAC" w:rsidRPr="003365D9" w:rsidRDefault="00FC2CAC" w:rsidP="00FC2CAC">
            <w:pPr>
              <w:jc w:val="center"/>
              <w:rPr>
                <w:rFonts w:cstheme="minorHAnsi"/>
                <w:bCs/>
                <w:szCs w:val="20"/>
              </w:rPr>
            </w:pPr>
          </w:p>
        </w:tc>
        <w:tc>
          <w:tcPr>
            <w:tcW w:w="337" w:type="pct"/>
            <w:vMerge/>
          </w:tcPr>
          <w:p w14:paraId="62756129" w14:textId="77777777" w:rsidR="00FC2CAC" w:rsidRPr="003365D9" w:rsidRDefault="00FC2CAC" w:rsidP="00FC2CAC">
            <w:pPr>
              <w:jc w:val="center"/>
              <w:rPr>
                <w:rFonts w:cstheme="minorHAnsi"/>
                <w:bCs/>
                <w:szCs w:val="20"/>
              </w:rPr>
            </w:pPr>
          </w:p>
        </w:tc>
      </w:tr>
      <w:tr w:rsidR="00FC2CAC" w:rsidRPr="003365D9" w14:paraId="5B9BC073" w14:textId="77777777" w:rsidTr="3FF4B918">
        <w:trPr>
          <w:trHeight w:val="345"/>
        </w:trPr>
        <w:tc>
          <w:tcPr>
            <w:tcW w:w="744" w:type="pct"/>
            <w:vMerge/>
          </w:tcPr>
          <w:p w14:paraId="1B130FBE" w14:textId="77777777" w:rsidR="00FC2CAC" w:rsidRPr="003365D9" w:rsidRDefault="00FC2CAC" w:rsidP="00FC2CAC">
            <w:pPr>
              <w:rPr>
                <w:rFonts w:cstheme="minorHAnsi"/>
                <w:szCs w:val="20"/>
              </w:rPr>
            </w:pPr>
          </w:p>
        </w:tc>
        <w:tc>
          <w:tcPr>
            <w:tcW w:w="337" w:type="pct"/>
            <w:vMerge/>
          </w:tcPr>
          <w:p w14:paraId="454FBAC6" w14:textId="77777777" w:rsidR="00FC2CAC" w:rsidRPr="003365D9" w:rsidRDefault="00FC2CAC" w:rsidP="00FC2CAC">
            <w:pPr>
              <w:rPr>
                <w:rFonts w:cstheme="minorHAnsi"/>
                <w:bCs/>
                <w:szCs w:val="20"/>
              </w:rPr>
            </w:pPr>
          </w:p>
        </w:tc>
        <w:tc>
          <w:tcPr>
            <w:tcW w:w="947" w:type="pct"/>
            <w:vMerge/>
          </w:tcPr>
          <w:p w14:paraId="1EBD1419" w14:textId="77777777" w:rsidR="00FC2CAC" w:rsidRPr="003365D9" w:rsidRDefault="00FC2CAC" w:rsidP="00FC2CAC">
            <w:pPr>
              <w:rPr>
                <w:rFonts w:cstheme="minorHAnsi"/>
                <w:szCs w:val="20"/>
              </w:rPr>
            </w:pPr>
          </w:p>
        </w:tc>
        <w:tc>
          <w:tcPr>
            <w:tcW w:w="2297" w:type="pct"/>
          </w:tcPr>
          <w:p w14:paraId="02B71259" w14:textId="63CF307F" w:rsidR="765D79A3" w:rsidRDefault="765D79A3" w:rsidP="0AC73E38">
            <w:pPr>
              <w:rPr>
                <w:rFonts w:cstheme="minorBidi"/>
              </w:rPr>
            </w:pPr>
            <w:r w:rsidRPr="0AC73E38">
              <w:rPr>
                <w:rFonts w:cstheme="minorBidi"/>
              </w:rPr>
              <w:t>Our philosophy directs our actions, fosters commitment, and aligns our goals with desired outcomes. It guides our day-to-day practices and serves as a reference point for decision-making. For example, when planning curriculum events, we integrate sustainable practices in line with our Earth to Sky value and consider our environmental footprint.</w:t>
            </w:r>
          </w:p>
          <w:p w14:paraId="56B8D893" w14:textId="5B3D5F96" w:rsidR="00FC2CAC" w:rsidRPr="003365D9" w:rsidRDefault="00FC2CAC" w:rsidP="00FC2CAC">
            <w:pPr>
              <w:rPr>
                <w:rFonts w:cstheme="minorHAnsi"/>
                <w:bCs/>
                <w:szCs w:val="20"/>
              </w:rPr>
            </w:pPr>
          </w:p>
        </w:tc>
        <w:tc>
          <w:tcPr>
            <w:tcW w:w="338" w:type="pct"/>
            <w:vMerge/>
          </w:tcPr>
          <w:p w14:paraId="0C5962E9" w14:textId="77777777" w:rsidR="00FC2CAC" w:rsidRPr="003365D9" w:rsidRDefault="00FC2CAC" w:rsidP="00FC2CAC">
            <w:pPr>
              <w:jc w:val="center"/>
              <w:rPr>
                <w:rFonts w:cstheme="minorHAnsi"/>
                <w:bCs/>
                <w:szCs w:val="20"/>
              </w:rPr>
            </w:pPr>
          </w:p>
        </w:tc>
        <w:tc>
          <w:tcPr>
            <w:tcW w:w="337" w:type="pct"/>
            <w:vMerge/>
          </w:tcPr>
          <w:p w14:paraId="5C344083" w14:textId="77777777" w:rsidR="00FC2CAC" w:rsidRPr="003365D9" w:rsidRDefault="00FC2CAC" w:rsidP="00FC2CAC">
            <w:pPr>
              <w:jc w:val="center"/>
              <w:rPr>
                <w:rFonts w:cstheme="minorHAnsi"/>
                <w:bCs/>
                <w:szCs w:val="20"/>
              </w:rPr>
            </w:pPr>
          </w:p>
        </w:tc>
      </w:tr>
      <w:tr w:rsidR="00FC2CAC" w:rsidRPr="003365D9" w14:paraId="69C6A374" w14:textId="77777777" w:rsidTr="3FF4B918">
        <w:trPr>
          <w:trHeight w:val="270"/>
        </w:trPr>
        <w:tc>
          <w:tcPr>
            <w:tcW w:w="744" w:type="pct"/>
            <w:vMerge/>
          </w:tcPr>
          <w:p w14:paraId="0132D3F9" w14:textId="77777777" w:rsidR="00FC2CAC" w:rsidRPr="003365D9" w:rsidRDefault="00FC2CAC" w:rsidP="00FC2CAC">
            <w:pPr>
              <w:rPr>
                <w:rFonts w:cstheme="minorHAnsi"/>
                <w:szCs w:val="20"/>
              </w:rPr>
            </w:pPr>
          </w:p>
        </w:tc>
        <w:tc>
          <w:tcPr>
            <w:tcW w:w="337" w:type="pct"/>
            <w:vMerge/>
          </w:tcPr>
          <w:p w14:paraId="15FAA2EB" w14:textId="77777777" w:rsidR="00FC2CAC" w:rsidRPr="003365D9" w:rsidRDefault="00FC2CAC" w:rsidP="00FC2CAC">
            <w:pPr>
              <w:rPr>
                <w:rFonts w:cstheme="minorHAnsi"/>
                <w:bCs/>
                <w:szCs w:val="20"/>
              </w:rPr>
            </w:pPr>
          </w:p>
        </w:tc>
        <w:tc>
          <w:tcPr>
            <w:tcW w:w="947" w:type="pct"/>
            <w:vMerge/>
          </w:tcPr>
          <w:p w14:paraId="4B48D256" w14:textId="77777777" w:rsidR="00FC2CAC" w:rsidRPr="003365D9" w:rsidRDefault="00FC2CAC" w:rsidP="00FC2CAC">
            <w:pPr>
              <w:rPr>
                <w:rFonts w:cstheme="minorHAnsi"/>
                <w:szCs w:val="20"/>
              </w:rPr>
            </w:pPr>
          </w:p>
        </w:tc>
        <w:tc>
          <w:tcPr>
            <w:tcW w:w="2297" w:type="pct"/>
          </w:tcPr>
          <w:p w14:paraId="43B9FEBA" w14:textId="430C173B" w:rsidR="00FC2CAC" w:rsidRPr="003365D9" w:rsidRDefault="765D79A3" w:rsidP="5AE9DDF1">
            <w:pPr>
              <w:rPr>
                <w:rFonts w:cstheme="minorBidi"/>
              </w:rPr>
            </w:pPr>
            <w:r w:rsidRPr="0AC73E38">
              <w:rPr>
                <w:rFonts w:cstheme="minorBidi"/>
              </w:rPr>
              <w:t>We regularly update our philosophy to reflect changes in management, staffing, and new insights into best practices. The philosophy is reviewed annually or as needed, with staff encouraged to engage with it regularly. This ongoing reflection ensures that our practices and knowledge remain aligned with our philosophy, which serves as a foundational guide, supported by our Vision statement that illustrates our actions in practice.</w:t>
            </w:r>
          </w:p>
        </w:tc>
        <w:tc>
          <w:tcPr>
            <w:tcW w:w="338" w:type="pct"/>
            <w:vMerge/>
          </w:tcPr>
          <w:p w14:paraId="516E00AF" w14:textId="77777777" w:rsidR="00FC2CAC" w:rsidRPr="003365D9" w:rsidRDefault="00FC2CAC" w:rsidP="00FC2CAC">
            <w:pPr>
              <w:jc w:val="center"/>
              <w:rPr>
                <w:rFonts w:cstheme="minorHAnsi"/>
                <w:bCs/>
                <w:szCs w:val="20"/>
              </w:rPr>
            </w:pPr>
          </w:p>
        </w:tc>
        <w:tc>
          <w:tcPr>
            <w:tcW w:w="337" w:type="pct"/>
            <w:vMerge/>
          </w:tcPr>
          <w:p w14:paraId="041D0E9F" w14:textId="77777777" w:rsidR="00FC2CAC" w:rsidRPr="003365D9" w:rsidRDefault="00FC2CAC" w:rsidP="00FC2CAC">
            <w:pPr>
              <w:jc w:val="center"/>
              <w:rPr>
                <w:rFonts w:cstheme="minorHAnsi"/>
                <w:bCs/>
                <w:szCs w:val="20"/>
              </w:rPr>
            </w:pPr>
          </w:p>
        </w:tc>
      </w:tr>
      <w:tr w:rsidR="00FC2CAC" w:rsidRPr="003365D9" w14:paraId="0B55F708" w14:textId="77777777" w:rsidTr="3FF4B918">
        <w:trPr>
          <w:trHeight w:val="20"/>
        </w:trPr>
        <w:tc>
          <w:tcPr>
            <w:tcW w:w="744" w:type="pct"/>
            <w:vMerge/>
          </w:tcPr>
          <w:p w14:paraId="0479941A" w14:textId="77777777" w:rsidR="00FC2CAC" w:rsidRPr="003365D9" w:rsidRDefault="00FC2CAC" w:rsidP="00FC2CAC">
            <w:pPr>
              <w:rPr>
                <w:rFonts w:cstheme="minorHAnsi"/>
                <w:szCs w:val="20"/>
              </w:rPr>
            </w:pPr>
          </w:p>
        </w:tc>
        <w:tc>
          <w:tcPr>
            <w:tcW w:w="337" w:type="pct"/>
            <w:vMerge/>
          </w:tcPr>
          <w:p w14:paraId="47335FB1" w14:textId="77777777" w:rsidR="00FC2CAC" w:rsidRPr="003365D9" w:rsidRDefault="00FC2CAC" w:rsidP="00FC2CAC">
            <w:pPr>
              <w:rPr>
                <w:rFonts w:cstheme="minorHAnsi"/>
                <w:bCs/>
                <w:szCs w:val="20"/>
              </w:rPr>
            </w:pPr>
          </w:p>
        </w:tc>
        <w:tc>
          <w:tcPr>
            <w:tcW w:w="947" w:type="pct"/>
            <w:vMerge/>
          </w:tcPr>
          <w:p w14:paraId="18EAF6A0" w14:textId="77777777" w:rsidR="00FC2CAC" w:rsidRPr="003365D9" w:rsidRDefault="00FC2CAC" w:rsidP="00FC2CAC">
            <w:pPr>
              <w:rPr>
                <w:rFonts w:cstheme="minorHAnsi"/>
                <w:szCs w:val="20"/>
              </w:rPr>
            </w:pPr>
          </w:p>
        </w:tc>
        <w:tc>
          <w:tcPr>
            <w:tcW w:w="2297" w:type="pct"/>
          </w:tcPr>
          <w:p w14:paraId="09040C21" w14:textId="37503CBE" w:rsidR="00FC2CAC" w:rsidRPr="003365D9" w:rsidRDefault="765D79A3" w:rsidP="5AE9DDF1">
            <w:pPr>
              <w:rPr>
                <w:rFonts w:cstheme="minorBidi"/>
              </w:rPr>
            </w:pPr>
            <w:r w:rsidRPr="0AC73E38">
              <w:rPr>
                <w:rFonts w:cstheme="minorBidi"/>
              </w:rPr>
              <w:t xml:space="preserve">Our philosophy is integrated into the induction process for new staff members and the enrolment and orientation process for families. During staff interviews, we present the philosophy and discuss its relevance with potential hires. It is prominently displayed at the front of the room, and during tours or orientations, we discuss our values and programs with families. This approach ensures that the philosophy remains a living document that supports our Core Values of The Whole Child and Earth to Sky. Additionally, the philosophy is included in both the Staff Handbook and the Family </w:t>
            </w:r>
            <w:r w:rsidR="0041016A" w:rsidRPr="0AC73E38">
              <w:rPr>
                <w:rFonts w:cstheme="minorBidi"/>
              </w:rPr>
              <w:t>Handbook and</w:t>
            </w:r>
            <w:r w:rsidRPr="0AC73E38">
              <w:rPr>
                <w:rFonts w:cstheme="minorBidi"/>
              </w:rPr>
              <w:t xml:space="preserve"> is referenced during the corporate induction at head office.</w:t>
            </w:r>
          </w:p>
        </w:tc>
        <w:tc>
          <w:tcPr>
            <w:tcW w:w="338" w:type="pct"/>
            <w:vMerge/>
          </w:tcPr>
          <w:p w14:paraId="7B5203B5" w14:textId="77777777" w:rsidR="00FC2CAC" w:rsidRPr="003365D9" w:rsidRDefault="00FC2CAC" w:rsidP="00FC2CAC">
            <w:pPr>
              <w:jc w:val="center"/>
              <w:rPr>
                <w:rFonts w:cstheme="minorHAnsi"/>
                <w:bCs/>
                <w:szCs w:val="20"/>
              </w:rPr>
            </w:pPr>
          </w:p>
        </w:tc>
        <w:tc>
          <w:tcPr>
            <w:tcW w:w="337" w:type="pct"/>
            <w:vMerge/>
          </w:tcPr>
          <w:p w14:paraId="14654007" w14:textId="77777777" w:rsidR="00FC2CAC" w:rsidRPr="003365D9" w:rsidRDefault="00FC2CAC" w:rsidP="00FC2CAC">
            <w:pPr>
              <w:jc w:val="center"/>
              <w:rPr>
                <w:rFonts w:cstheme="minorHAnsi"/>
                <w:bCs/>
                <w:szCs w:val="20"/>
              </w:rPr>
            </w:pPr>
          </w:p>
        </w:tc>
      </w:tr>
      <w:tr w:rsidR="003847B9" w:rsidRPr="003365D9" w14:paraId="78C78169" w14:textId="77777777" w:rsidTr="3FF4B918">
        <w:trPr>
          <w:trHeight w:val="306"/>
        </w:trPr>
        <w:tc>
          <w:tcPr>
            <w:tcW w:w="744" w:type="pct"/>
            <w:vMerge w:val="restart"/>
          </w:tcPr>
          <w:p w14:paraId="7BF2A101" w14:textId="127489F1" w:rsidR="003847B9" w:rsidRPr="003365D9" w:rsidRDefault="003847B9" w:rsidP="003847B9">
            <w:pPr>
              <w:rPr>
                <w:rFonts w:cstheme="minorHAnsi"/>
                <w:bCs/>
                <w:szCs w:val="20"/>
              </w:rPr>
            </w:pPr>
            <w:r w:rsidRPr="003365D9">
              <w:rPr>
                <w:szCs w:val="20"/>
              </w:rPr>
              <w:t>Management systems</w:t>
            </w:r>
          </w:p>
        </w:tc>
        <w:tc>
          <w:tcPr>
            <w:tcW w:w="337" w:type="pct"/>
            <w:vMerge w:val="restart"/>
          </w:tcPr>
          <w:p w14:paraId="26179EEC" w14:textId="787A1BF4" w:rsidR="003847B9" w:rsidRPr="003365D9" w:rsidRDefault="003847B9" w:rsidP="003847B9">
            <w:pPr>
              <w:rPr>
                <w:rFonts w:cstheme="minorHAnsi"/>
                <w:bCs/>
                <w:szCs w:val="20"/>
              </w:rPr>
            </w:pPr>
            <w:r w:rsidRPr="003365D9">
              <w:rPr>
                <w:bCs/>
                <w:szCs w:val="20"/>
              </w:rPr>
              <w:t>7.1.2</w:t>
            </w:r>
          </w:p>
        </w:tc>
        <w:tc>
          <w:tcPr>
            <w:tcW w:w="947" w:type="pct"/>
            <w:vMerge w:val="restart"/>
          </w:tcPr>
          <w:p w14:paraId="73388B70" w14:textId="390F4238" w:rsidR="003847B9" w:rsidRPr="003365D9" w:rsidRDefault="003847B9" w:rsidP="003847B9">
            <w:pPr>
              <w:rPr>
                <w:rFonts w:cstheme="minorHAnsi"/>
                <w:bCs/>
                <w:szCs w:val="20"/>
              </w:rPr>
            </w:pPr>
            <w:r w:rsidRPr="003365D9">
              <w:rPr>
                <w:szCs w:val="20"/>
              </w:rPr>
              <w:t>Systems are in place to manage risk and enable the effective management and operation of a quality service.</w:t>
            </w:r>
          </w:p>
        </w:tc>
        <w:tc>
          <w:tcPr>
            <w:tcW w:w="2297" w:type="pct"/>
          </w:tcPr>
          <w:p w14:paraId="5B4A415F" w14:textId="2BE95CDF" w:rsidR="003847B9" w:rsidRPr="003365D9" w:rsidRDefault="250A2978" w:rsidP="5AE9DDF1">
            <w:pPr>
              <w:rPr>
                <w:rFonts w:cstheme="minorBidi"/>
              </w:rPr>
            </w:pPr>
            <w:r w:rsidRPr="0AC73E38">
              <w:rPr>
                <w:rFonts w:cstheme="minorBidi"/>
              </w:rPr>
              <w:t xml:space="preserve">Our program information is shared in a manner that respects the privacy and confidentiality of children and families. We use our secure online platform, Xplor, to share curriculum details safely. Our website is comprehensive, offering extensive information and support resources for families. We adhere to a strict data protection process and use an online enrolment system that includes sections for parents to provide consent </w:t>
            </w:r>
            <w:r w:rsidRPr="0AC73E38">
              <w:rPr>
                <w:rFonts w:cstheme="minorBidi"/>
              </w:rPr>
              <w:lastRenderedPageBreak/>
              <w:t>regarding the use of their children’s photos on social media, Xplor, and marketing materials.</w:t>
            </w:r>
          </w:p>
        </w:tc>
        <w:sdt>
          <w:sdtPr>
            <w:rPr>
              <w:rFonts w:cstheme="minorBidi"/>
            </w:rPr>
            <w:id w:val="1523117761"/>
            <w14:checkbox>
              <w14:checked w14:val="1"/>
              <w14:checkedState w14:val="2612" w14:font="MS Gothic"/>
              <w14:uncheckedState w14:val="2610" w14:font="MS Gothic"/>
            </w14:checkbox>
          </w:sdtPr>
          <w:sdtContent>
            <w:tc>
              <w:tcPr>
                <w:tcW w:w="338" w:type="pct"/>
                <w:vMerge w:val="restart"/>
              </w:tcPr>
              <w:p w14:paraId="4ABAB2C0" w14:textId="2C516412" w:rsidR="003847B9" w:rsidRPr="003365D9" w:rsidRDefault="00B62EE7" w:rsidP="003847B9">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693457383"/>
            <w14:checkbox>
              <w14:checked w14:val="0"/>
              <w14:checkedState w14:val="2612" w14:font="MS Gothic"/>
              <w14:uncheckedState w14:val="2610" w14:font="MS Gothic"/>
            </w14:checkbox>
          </w:sdtPr>
          <w:sdtContent>
            <w:tc>
              <w:tcPr>
                <w:tcW w:w="337" w:type="pct"/>
                <w:vMerge w:val="restart"/>
              </w:tcPr>
              <w:p w14:paraId="77685666" w14:textId="77777777" w:rsidR="003847B9" w:rsidRPr="003365D9" w:rsidRDefault="003847B9" w:rsidP="003847B9">
                <w:pPr>
                  <w:jc w:val="center"/>
                  <w:rPr>
                    <w:rFonts w:cstheme="minorHAnsi"/>
                    <w:bCs/>
                    <w:szCs w:val="20"/>
                  </w:rPr>
                </w:pPr>
                <w:r w:rsidRPr="003365D9">
                  <w:rPr>
                    <w:rFonts w:ascii="MS Gothic" w:eastAsia="MS Gothic" w:hAnsi="MS Gothic" w:cstheme="minorHAnsi" w:hint="eastAsia"/>
                    <w:bCs/>
                    <w:szCs w:val="20"/>
                  </w:rPr>
                  <w:t>☐</w:t>
                </w:r>
              </w:p>
            </w:tc>
          </w:sdtContent>
        </w:sdt>
      </w:tr>
      <w:tr w:rsidR="003847B9" w:rsidRPr="003365D9" w14:paraId="6CBFF6E0" w14:textId="77777777" w:rsidTr="3FF4B918">
        <w:trPr>
          <w:trHeight w:val="306"/>
        </w:trPr>
        <w:tc>
          <w:tcPr>
            <w:tcW w:w="744" w:type="pct"/>
            <w:vMerge/>
          </w:tcPr>
          <w:p w14:paraId="18BC8AD0" w14:textId="77777777" w:rsidR="003847B9" w:rsidRPr="003365D9" w:rsidRDefault="003847B9" w:rsidP="003847B9">
            <w:pPr>
              <w:rPr>
                <w:szCs w:val="20"/>
              </w:rPr>
            </w:pPr>
          </w:p>
        </w:tc>
        <w:tc>
          <w:tcPr>
            <w:tcW w:w="337" w:type="pct"/>
            <w:vMerge/>
          </w:tcPr>
          <w:p w14:paraId="1426162C" w14:textId="77777777" w:rsidR="003847B9" w:rsidRPr="003365D9" w:rsidRDefault="003847B9" w:rsidP="003847B9">
            <w:pPr>
              <w:rPr>
                <w:szCs w:val="20"/>
              </w:rPr>
            </w:pPr>
          </w:p>
        </w:tc>
        <w:tc>
          <w:tcPr>
            <w:tcW w:w="947" w:type="pct"/>
            <w:vMerge/>
          </w:tcPr>
          <w:p w14:paraId="142D49D6" w14:textId="77777777" w:rsidR="003847B9" w:rsidRPr="003365D9" w:rsidRDefault="003847B9" w:rsidP="003847B9">
            <w:pPr>
              <w:rPr>
                <w:szCs w:val="20"/>
              </w:rPr>
            </w:pPr>
          </w:p>
        </w:tc>
        <w:tc>
          <w:tcPr>
            <w:tcW w:w="2297" w:type="pct"/>
          </w:tcPr>
          <w:p w14:paraId="287664E5" w14:textId="0877341A" w:rsidR="003847B9" w:rsidRPr="003365D9" w:rsidRDefault="196DE5E2" w:rsidP="5AE9DDF1">
            <w:r w:rsidRPr="0AC73E38">
              <w:rPr>
                <w:rFonts w:eastAsia="Arial" w:cs="Arial"/>
                <w:szCs w:val="20"/>
              </w:rPr>
              <w:t>We have established thorough processes for informing the regulatory authority about relevant changes as required. The Keiki Hub team supports our service by notifying the Education and Care Regulatory Unit (ECRU) of any significant changes or incidents. This ensures that we remain compliant with regulatory standards and maintain transparency in our operations.</w:t>
            </w:r>
          </w:p>
        </w:tc>
        <w:tc>
          <w:tcPr>
            <w:tcW w:w="338" w:type="pct"/>
            <w:vMerge/>
          </w:tcPr>
          <w:p w14:paraId="610969F9" w14:textId="77777777" w:rsidR="003847B9" w:rsidRPr="003365D9" w:rsidRDefault="003847B9" w:rsidP="003847B9">
            <w:pPr>
              <w:jc w:val="center"/>
              <w:rPr>
                <w:rFonts w:cstheme="minorHAnsi"/>
                <w:bCs/>
                <w:szCs w:val="20"/>
              </w:rPr>
            </w:pPr>
          </w:p>
        </w:tc>
        <w:tc>
          <w:tcPr>
            <w:tcW w:w="337" w:type="pct"/>
            <w:vMerge/>
          </w:tcPr>
          <w:p w14:paraId="41336BEB" w14:textId="77777777" w:rsidR="003847B9" w:rsidRPr="003365D9" w:rsidRDefault="003847B9" w:rsidP="003847B9">
            <w:pPr>
              <w:jc w:val="center"/>
              <w:rPr>
                <w:rFonts w:cstheme="minorHAnsi"/>
                <w:bCs/>
                <w:szCs w:val="20"/>
              </w:rPr>
            </w:pPr>
          </w:p>
        </w:tc>
      </w:tr>
      <w:tr w:rsidR="003847B9" w:rsidRPr="003365D9" w14:paraId="22A8ECE6" w14:textId="77777777" w:rsidTr="3FF4B918">
        <w:trPr>
          <w:trHeight w:val="1353"/>
        </w:trPr>
        <w:tc>
          <w:tcPr>
            <w:tcW w:w="744" w:type="pct"/>
            <w:vMerge/>
          </w:tcPr>
          <w:p w14:paraId="1B6EEDC8" w14:textId="77777777" w:rsidR="003847B9" w:rsidRPr="003365D9" w:rsidRDefault="003847B9" w:rsidP="003847B9">
            <w:pPr>
              <w:rPr>
                <w:szCs w:val="20"/>
              </w:rPr>
            </w:pPr>
          </w:p>
        </w:tc>
        <w:tc>
          <w:tcPr>
            <w:tcW w:w="337" w:type="pct"/>
            <w:vMerge/>
          </w:tcPr>
          <w:p w14:paraId="09A4D59F" w14:textId="77777777" w:rsidR="003847B9" w:rsidRPr="003365D9" w:rsidRDefault="003847B9" w:rsidP="003847B9">
            <w:pPr>
              <w:rPr>
                <w:szCs w:val="20"/>
              </w:rPr>
            </w:pPr>
          </w:p>
        </w:tc>
        <w:tc>
          <w:tcPr>
            <w:tcW w:w="947" w:type="pct"/>
            <w:vMerge/>
          </w:tcPr>
          <w:p w14:paraId="13A3DE93" w14:textId="77777777" w:rsidR="003847B9" w:rsidRPr="003365D9" w:rsidRDefault="003847B9" w:rsidP="003847B9">
            <w:pPr>
              <w:rPr>
                <w:szCs w:val="20"/>
              </w:rPr>
            </w:pPr>
          </w:p>
        </w:tc>
        <w:tc>
          <w:tcPr>
            <w:tcW w:w="2297" w:type="pct"/>
          </w:tcPr>
          <w:p w14:paraId="109E6E85" w14:textId="08FF60B2" w:rsidR="003847B9" w:rsidRPr="003365D9" w:rsidRDefault="196DE5E2" w:rsidP="5AE9DDF1">
            <w:pPr>
              <w:rPr>
                <w:rFonts w:cstheme="minorBidi"/>
              </w:rPr>
            </w:pPr>
            <w:r w:rsidRPr="0AC73E38">
              <w:rPr>
                <w:rFonts w:cstheme="minorBidi"/>
              </w:rPr>
              <w:t>Management is attentive to issues raised by children, families, and other stakeholders, ensuring that all concerns are documented and followed up appropriately. We have a robust grievance procedure in place for addressing complaints, supported by our HR team, which assists educators with conflict resolution. Keiki maintains a structured approach to handling any issues of concern, ensuring that all matters are addressed professionally and effectively.</w:t>
            </w:r>
          </w:p>
        </w:tc>
        <w:tc>
          <w:tcPr>
            <w:tcW w:w="338" w:type="pct"/>
            <w:vMerge/>
          </w:tcPr>
          <w:p w14:paraId="290291E0" w14:textId="77777777" w:rsidR="003847B9" w:rsidRPr="003365D9" w:rsidRDefault="003847B9" w:rsidP="003847B9">
            <w:pPr>
              <w:jc w:val="center"/>
              <w:rPr>
                <w:rFonts w:cstheme="minorHAnsi"/>
                <w:bCs/>
                <w:szCs w:val="20"/>
              </w:rPr>
            </w:pPr>
          </w:p>
        </w:tc>
        <w:tc>
          <w:tcPr>
            <w:tcW w:w="337" w:type="pct"/>
            <w:vMerge/>
          </w:tcPr>
          <w:p w14:paraId="62A302A2" w14:textId="77777777" w:rsidR="003847B9" w:rsidRPr="003365D9" w:rsidRDefault="003847B9" w:rsidP="003847B9">
            <w:pPr>
              <w:jc w:val="center"/>
              <w:rPr>
                <w:rFonts w:cstheme="minorHAnsi"/>
                <w:bCs/>
                <w:szCs w:val="20"/>
              </w:rPr>
            </w:pPr>
          </w:p>
        </w:tc>
      </w:tr>
      <w:tr w:rsidR="003847B9" w:rsidRPr="003365D9" w14:paraId="7D18DDAB" w14:textId="77777777" w:rsidTr="3FF4B918">
        <w:trPr>
          <w:trHeight w:val="306"/>
        </w:trPr>
        <w:tc>
          <w:tcPr>
            <w:tcW w:w="744" w:type="pct"/>
            <w:vMerge/>
          </w:tcPr>
          <w:p w14:paraId="45950A8C" w14:textId="77777777" w:rsidR="003847B9" w:rsidRPr="003365D9" w:rsidRDefault="003847B9" w:rsidP="003847B9">
            <w:pPr>
              <w:rPr>
                <w:szCs w:val="20"/>
              </w:rPr>
            </w:pPr>
          </w:p>
        </w:tc>
        <w:tc>
          <w:tcPr>
            <w:tcW w:w="337" w:type="pct"/>
            <w:vMerge/>
          </w:tcPr>
          <w:p w14:paraId="01C27248" w14:textId="77777777" w:rsidR="003847B9" w:rsidRPr="003365D9" w:rsidRDefault="003847B9" w:rsidP="003847B9">
            <w:pPr>
              <w:rPr>
                <w:szCs w:val="20"/>
              </w:rPr>
            </w:pPr>
          </w:p>
        </w:tc>
        <w:tc>
          <w:tcPr>
            <w:tcW w:w="947" w:type="pct"/>
            <w:vMerge/>
          </w:tcPr>
          <w:p w14:paraId="1BA6EA55" w14:textId="77777777" w:rsidR="003847B9" w:rsidRPr="003365D9" w:rsidRDefault="003847B9" w:rsidP="003847B9">
            <w:pPr>
              <w:rPr>
                <w:szCs w:val="20"/>
              </w:rPr>
            </w:pPr>
          </w:p>
        </w:tc>
        <w:tc>
          <w:tcPr>
            <w:tcW w:w="2297" w:type="pct"/>
          </w:tcPr>
          <w:p w14:paraId="6D787EDE" w14:textId="7A5EE137" w:rsidR="003847B9" w:rsidRPr="003365D9" w:rsidRDefault="196DE5E2" w:rsidP="5AE9DDF1">
            <w:pPr>
              <w:rPr>
                <w:rFonts w:cstheme="minorBidi"/>
              </w:rPr>
            </w:pPr>
            <w:r w:rsidRPr="0AC73E38">
              <w:rPr>
                <w:rFonts w:cstheme="minorBidi"/>
              </w:rPr>
              <w:t>Families are actively encouraged to contribute to the development and review of our policies and are explicitly informed of any policy changes. Head Office has issued a planner for 202</w:t>
            </w:r>
            <w:r w:rsidR="000E6483">
              <w:rPr>
                <w:rFonts w:cstheme="minorBidi"/>
              </w:rPr>
              <w:t>5</w:t>
            </w:r>
            <w:r w:rsidRPr="0AC73E38">
              <w:rPr>
                <w:rFonts w:cstheme="minorBidi"/>
              </w:rPr>
              <w:t xml:space="preserve"> to facilitate this process. Each month, we review a specific policy and invite families to participate through a QR code that links to the review process. Educators also have access to review policies and procedures via QR codes. Feedback is collected and used to make changes based on the guidance provided.</w:t>
            </w:r>
          </w:p>
        </w:tc>
        <w:tc>
          <w:tcPr>
            <w:tcW w:w="338" w:type="pct"/>
            <w:vMerge/>
          </w:tcPr>
          <w:p w14:paraId="42A80023" w14:textId="77777777" w:rsidR="003847B9" w:rsidRPr="003365D9" w:rsidRDefault="003847B9" w:rsidP="003847B9">
            <w:pPr>
              <w:jc w:val="center"/>
              <w:rPr>
                <w:rFonts w:cstheme="minorHAnsi"/>
                <w:bCs/>
                <w:szCs w:val="20"/>
              </w:rPr>
            </w:pPr>
          </w:p>
        </w:tc>
        <w:tc>
          <w:tcPr>
            <w:tcW w:w="337" w:type="pct"/>
            <w:vMerge/>
          </w:tcPr>
          <w:p w14:paraId="421A115C" w14:textId="77777777" w:rsidR="003847B9" w:rsidRPr="003365D9" w:rsidRDefault="003847B9" w:rsidP="003847B9">
            <w:pPr>
              <w:jc w:val="center"/>
              <w:rPr>
                <w:rFonts w:cstheme="minorHAnsi"/>
                <w:bCs/>
                <w:szCs w:val="20"/>
              </w:rPr>
            </w:pPr>
          </w:p>
        </w:tc>
      </w:tr>
      <w:tr w:rsidR="003847B9" w:rsidRPr="003365D9" w14:paraId="661A1C0B" w14:textId="77777777" w:rsidTr="3FF4B918">
        <w:trPr>
          <w:trHeight w:val="306"/>
        </w:trPr>
        <w:tc>
          <w:tcPr>
            <w:tcW w:w="744" w:type="pct"/>
            <w:vMerge/>
          </w:tcPr>
          <w:p w14:paraId="3DFCF4DD" w14:textId="77777777" w:rsidR="003847B9" w:rsidRPr="003365D9" w:rsidRDefault="003847B9" w:rsidP="003847B9">
            <w:pPr>
              <w:rPr>
                <w:szCs w:val="20"/>
              </w:rPr>
            </w:pPr>
          </w:p>
        </w:tc>
        <w:tc>
          <w:tcPr>
            <w:tcW w:w="337" w:type="pct"/>
            <w:vMerge/>
          </w:tcPr>
          <w:p w14:paraId="2C4A92FC" w14:textId="77777777" w:rsidR="003847B9" w:rsidRPr="003365D9" w:rsidRDefault="003847B9" w:rsidP="003847B9">
            <w:pPr>
              <w:rPr>
                <w:szCs w:val="20"/>
              </w:rPr>
            </w:pPr>
          </w:p>
        </w:tc>
        <w:tc>
          <w:tcPr>
            <w:tcW w:w="947" w:type="pct"/>
            <w:vMerge/>
          </w:tcPr>
          <w:p w14:paraId="43F59913" w14:textId="77777777" w:rsidR="003847B9" w:rsidRPr="003365D9" w:rsidRDefault="003847B9" w:rsidP="003847B9">
            <w:pPr>
              <w:rPr>
                <w:szCs w:val="20"/>
              </w:rPr>
            </w:pPr>
          </w:p>
        </w:tc>
        <w:tc>
          <w:tcPr>
            <w:tcW w:w="2297" w:type="pct"/>
          </w:tcPr>
          <w:p w14:paraId="3FFE4B57" w14:textId="12CF48AB" w:rsidR="003847B9" w:rsidRPr="003365D9" w:rsidRDefault="196DE5E2" w:rsidP="5AE9DDF1">
            <w:pPr>
              <w:rPr>
                <w:rFonts w:cstheme="minorBidi"/>
              </w:rPr>
            </w:pPr>
            <w:r w:rsidRPr="0AC73E38">
              <w:rPr>
                <w:rFonts w:cstheme="minorBidi"/>
              </w:rPr>
              <w:t>All grievances and complaints are investigated and documented promptly, leading to necessary amendments to policies and procedures. We handle complaints professionally, adhering to our grievance policy and using company forms for documentation. Feedback from families and educators is integral to our self-assessment process, helping us continuously improve our practices and ensure the quality of our service.</w:t>
            </w:r>
          </w:p>
        </w:tc>
        <w:tc>
          <w:tcPr>
            <w:tcW w:w="338" w:type="pct"/>
            <w:vMerge/>
          </w:tcPr>
          <w:p w14:paraId="199D0F7E" w14:textId="77777777" w:rsidR="003847B9" w:rsidRPr="003365D9" w:rsidRDefault="003847B9" w:rsidP="003847B9">
            <w:pPr>
              <w:jc w:val="center"/>
              <w:rPr>
                <w:rFonts w:cstheme="minorHAnsi"/>
                <w:bCs/>
                <w:szCs w:val="20"/>
              </w:rPr>
            </w:pPr>
          </w:p>
        </w:tc>
        <w:tc>
          <w:tcPr>
            <w:tcW w:w="337" w:type="pct"/>
            <w:vMerge/>
          </w:tcPr>
          <w:p w14:paraId="396801CE" w14:textId="77777777" w:rsidR="003847B9" w:rsidRPr="003365D9" w:rsidRDefault="003847B9" w:rsidP="003847B9">
            <w:pPr>
              <w:jc w:val="center"/>
              <w:rPr>
                <w:rFonts w:cstheme="minorHAnsi"/>
                <w:bCs/>
                <w:szCs w:val="20"/>
              </w:rPr>
            </w:pPr>
          </w:p>
        </w:tc>
      </w:tr>
      <w:tr w:rsidR="00D94E49" w:rsidRPr="003365D9" w14:paraId="08C2B379" w14:textId="77777777" w:rsidTr="3FF4B918">
        <w:trPr>
          <w:trHeight w:val="398"/>
        </w:trPr>
        <w:tc>
          <w:tcPr>
            <w:tcW w:w="744" w:type="pct"/>
            <w:vMerge w:val="restart"/>
          </w:tcPr>
          <w:p w14:paraId="12B2B488" w14:textId="76F3D8DD" w:rsidR="00D94E49" w:rsidRPr="003365D9" w:rsidRDefault="00D94E49" w:rsidP="00D94E49">
            <w:pPr>
              <w:rPr>
                <w:szCs w:val="20"/>
              </w:rPr>
            </w:pPr>
            <w:r w:rsidRPr="003365D9">
              <w:rPr>
                <w:szCs w:val="20"/>
              </w:rPr>
              <w:t>Roles and responsibilities</w:t>
            </w:r>
          </w:p>
        </w:tc>
        <w:tc>
          <w:tcPr>
            <w:tcW w:w="337" w:type="pct"/>
            <w:vMerge w:val="restart"/>
          </w:tcPr>
          <w:p w14:paraId="6CC47369" w14:textId="6507E4C3" w:rsidR="00D94E49" w:rsidRPr="003365D9" w:rsidRDefault="00D94E49" w:rsidP="00D94E49">
            <w:pPr>
              <w:rPr>
                <w:szCs w:val="20"/>
              </w:rPr>
            </w:pPr>
            <w:r w:rsidRPr="003365D9">
              <w:rPr>
                <w:bCs/>
                <w:szCs w:val="20"/>
              </w:rPr>
              <w:t>7.1.3</w:t>
            </w:r>
          </w:p>
        </w:tc>
        <w:tc>
          <w:tcPr>
            <w:tcW w:w="947" w:type="pct"/>
            <w:vMerge w:val="restart"/>
          </w:tcPr>
          <w:p w14:paraId="478C7137" w14:textId="7D2835C8" w:rsidR="00D94E49" w:rsidRPr="003365D9" w:rsidRDefault="00D94E49" w:rsidP="00D94E49">
            <w:pPr>
              <w:rPr>
                <w:szCs w:val="20"/>
              </w:rPr>
            </w:pPr>
            <w:r w:rsidRPr="003365D9">
              <w:rPr>
                <w:szCs w:val="20"/>
              </w:rPr>
              <w:t>Roles and responsibilities are clearly defined, and understood, and support effective decision-making and operation of the service.</w:t>
            </w:r>
          </w:p>
        </w:tc>
        <w:tc>
          <w:tcPr>
            <w:tcW w:w="2297" w:type="pct"/>
          </w:tcPr>
          <w:p w14:paraId="71E01E5F" w14:textId="5C359357" w:rsidR="00D94E49" w:rsidRPr="003365D9" w:rsidRDefault="683FA20D" w:rsidP="0AC73E38">
            <w:pPr>
              <w:rPr>
                <w:rFonts w:cstheme="minorBidi"/>
              </w:rPr>
            </w:pPr>
            <w:r w:rsidRPr="0AC73E38">
              <w:rPr>
                <w:rFonts w:cstheme="minorBidi"/>
              </w:rPr>
              <w:t xml:space="preserve">Responsibilities and expectations are communicated to all staff members during their induction process. Along with the employee contract, each educator receives a job description outlining these expectations. During the company induction, we discuss the Keiki Values and our expectations for educators. Service coordinators also conduct their own inductions, covering all relevant expectations. Job descriptions are sent to each </w:t>
            </w:r>
            <w:r w:rsidRPr="0AC73E38">
              <w:rPr>
                <w:rFonts w:cstheme="minorBidi"/>
              </w:rPr>
              <w:lastRenderedPageBreak/>
              <w:t>educator annually, but they are always accessible through our HR department if needed. Additionally, we have a Responsible Person induction at the service level, where each responsible person reviews the key points of their role. Coordinators/NS regularly audit Responsible Persons to ensure they are aware of their responsibilities, duties, and feel confident in their role.</w:t>
            </w:r>
          </w:p>
        </w:tc>
        <w:sdt>
          <w:sdtPr>
            <w:rPr>
              <w:rFonts w:cstheme="minorBidi"/>
            </w:rPr>
            <w:id w:val="1997061044"/>
            <w14:checkbox>
              <w14:checked w14:val="1"/>
              <w14:checkedState w14:val="2612" w14:font="MS Gothic"/>
              <w14:uncheckedState w14:val="2610" w14:font="MS Gothic"/>
            </w14:checkbox>
          </w:sdtPr>
          <w:sdtContent>
            <w:tc>
              <w:tcPr>
                <w:tcW w:w="338" w:type="pct"/>
                <w:vMerge w:val="restart"/>
              </w:tcPr>
              <w:p w14:paraId="3DFA2915" w14:textId="2E4785DD" w:rsidR="00D94E49" w:rsidRPr="003365D9" w:rsidRDefault="00B62EE7" w:rsidP="00D94E49">
                <w:pPr>
                  <w:jc w:val="center"/>
                  <w:rPr>
                    <w:rFonts w:cstheme="minorHAnsi"/>
                    <w:bCs/>
                    <w:szCs w:val="20"/>
                  </w:rPr>
                </w:pPr>
                <w:r>
                  <w:rPr>
                    <w:rFonts w:ascii="MS Gothic" w:eastAsia="MS Gothic" w:hAnsi="MS Gothic" w:cstheme="minorHAnsi" w:hint="eastAsia"/>
                    <w:bCs/>
                    <w:szCs w:val="20"/>
                  </w:rPr>
                  <w:t>☒</w:t>
                </w:r>
              </w:p>
            </w:tc>
          </w:sdtContent>
        </w:sdt>
        <w:tc>
          <w:tcPr>
            <w:tcW w:w="337" w:type="pct"/>
            <w:vMerge w:val="restart"/>
          </w:tcPr>
          <w:sdt>
            <w:sdtPr>
              <w:rPr>
                <w:rFonts w:cstheme="minorBidi"/>
              </w:rPr>
              <w:id w:val="1753159796"/>
              <w14:checkbox>
                <w14:checked w14:val="0"/>
                <w14:checkedState w14:val="2612" w14:font="MS Gothic"/>
                <w14:uncheckedState w14:val="2610" w14:font="MS Gothic"/>
              </w14:checkbox>
            </w:sdtPr>
            <w:sdtContent>
              <w:p w14:paraId="35766817" w14:textId="77777777" w:rsidR="00D94E49" w:rsidRPr="003365D9" w:rsidRDefault="00D94E49" w:rsidP="00D94E49">
                <w:pPr>
                  <w:jc w:val="center"/>
                  <w:rPr>
                    <w:rFonts w:cstheme="minorHAnsi"/>
                    <w:bCs/>
                    <w:szCs w:val="20"/>
                  </w:rPr>
                </w:pPr>
                <w:r w:rsidRPr="003365D9">
                  <w:rPr>
                    <w:rFonts w:ascii="MS Gothic" w:eastAsia="MS Gothic" w:hAnsi="MS Gothic" w:cstheme="minorHAnsi" w:hint="eastAsia"/>
                    <w:bCs/>
                    <w:szCs w:val="20"/>
                  </w:rPr>
                  <w:t>☐</w:t>
                </w:r>
              </w:p>
            </w:sdtContent>
          </w:sdt>
          <w:p w14:paraId="4106ED29" w14:textId="77777777" w:rsidR="00D94E49" w:rsidRPr="003365D9" w:rsidRDefault="00D94E49" w:rsidP="00D94E49">
            <w:pPr>
              <w:jc w:val="center"/>
              <w:rPr>
                <w:rFonts w:cstheme="minorHAnsi"/>
                <w:bCs/>
                <w:szCs w:val="20"/>
              </w:rPr>
            </w:pPr>
            <w:r w:rsidRPr="003365D9">
              <w:rPr>
                <w:rFonts w:cstheme="minorHAnsi"/>
                <w:bCs/>
                <w:szCs w:val="20"/>
              </w:rPr>
              <w:tab/>
            </w:r>
          </w:p>
          <w:p w14:paraId="41C51244" w14:textId="77777777" w:rsidR="00D94E49" w:rsidRPr="003365D9" w:rsidRDefault="00D94E49" w:rsidP="00D94E49">
            <w:pPr>
              <w:jc w:val="center"/>
              <w:rPr>
                <w:rFonts w:cstheme="minorHAnsi"/>
                <w:bCs/>
                <w:szCs w:val="20"/>
              </w:rPr>
            </w:pPr>
            <w:r w:rsidRPr="003365D9">
              <w:rPr>
                <w:rFonts w:cstheme="minorHAnsi"/>
                <w:bCs/>
                <w:szCs w:val="20"/>
              </w:rPr>
              <w:tab/>
            </w:r>
          </w:p>
          <w:p w14:paraId="405A8269" w14:textId="77777777" w:rsidR="00D94E49" w:rsidRPr="003365D9" w:rsidRDefault="00D94E49" w:rsidP="00D94E49">
            <w:pPr>
              <w:jc w:val="center"/>
              <w:rPr>
                <w:rFonts w:cstheme="minorHAnsi"/>
                <w:bCs/>
                <w:szCs w:val="20"/>
              </w:rPr>
            </w:pPr>
            <w:r w:rsidRPr="003365D9">
              <w:rPr>
                <w:rFonts w:cstheme="minorHAnsi"/>
                <w:bCs/>
                <w:szCs w:val="20"/>
              </w:rPr>
              <w:tab/>
            </w:r>
          </w:p>
          <w:p w14:paraId="6B49C976" w14:textId="77777777" w:rsidR="00D94E49" w:rsidRPr="003365D9" w:rsidRDefault="00D94E49" w:rsidP="00D94E49">
            <w:pPr>
              <w:jc w:val="center"/>
              <w:rPr>
                <w:rFonts w:cstheme="minorHAnsi"/>
                <w:bCs/>
                <w:szCs w:val="20"/>
              </w:rPr>
            </w:pPr>
            <w:r w:rsidRPr="003365D9">
              <w:rPr>
                <w:rFonts w:cstheme="minorHAnsi"/>
                <w:bCs/>
                <w:szCs w:val="20"/>
              </w:rPr>
              <w:tab/>
            </w:r>
          </w:p>
        </w:tc>
      </w:tr>
      <w:tr w:rsidR="00D94E49" w:rsidRPr="003365D9" w14:paraId="3511D9A7" w14:textId="77777777" w:rsidTr="3FF4B918">
        <w:trPr>
          <w:trHeight w:val="398"/>
        </w:trPr>
        <w:tc>
          <w:tcPr>
            <w:tcW w:w="744" w:type="pct"/>
            <w:vMerge/>
          </w:tcPr>
          <w:p w14:paraId="306BE952" w14:textId="77777777" w:rsidR="00D94E49" w:rsidRPr="003365D9" w:rsidRDefault="00D94E49" w:rsidP="00D94E49">
            <w:pPr>
              <w:rPr>
                <w:szCs w:val="20"/>
              </w:rPr>
            </w:pPr>
          </w:p>
        </w:tc>
        <w:tc>
          <w:tcPr>
            <w:tcW w:w="337" w:type="pct"/>
            <w:vMerge/>
          </w:tcPr>
          <w:p w14:paraId="36E2C9C1" w14:textId="77777777" w:rsidR="00D94E49" w:rsidRPr="003365D9" w:rsidRDefault="00D94E49" w:rsidP="00D94E49">
            <w:pPr>
              <w:rPr>
                <w:szCs w:val="20"/>
              </w:rPr>
            </w:pPr>
          </w:p>
        </w:tc>
        <w:tc>
          <w:tcPr>
            <w:tcW w:w="947" w:type="pct"/>
            <w:vMerge/>
          </w:tcPr>
          <w:p w14:paraId="3562B839" w14:textId="77777777" w:rsidR="00D94E49" w:rsidRPr="003365D9" w:rsidRDefault="00D94E49" w:rsidP="00D94E49">
            <w:pPr>
              <w:rPr>
                <w:szCs w:val="20"/>
              </w:rPr>
            </w:pPr>
          </w:p>
        </w:tc>
        <w:tc>
          <w:tcPr>
            <w:tcW w:w="2297" w:type="pct"/>
          </w:tcPr>
          <w:p w14:paraId="7FB2A007" w14:textId="45C921D1" w:rsidR="00D94E49" w:rsidRPr="003365D9" w:rsidRDefault="06BA4402" w:rsidP="0AC73E38">
            <w:pPr>
              <w:rPr>
                <w:rFonts w:cstheme="minorBidi"/>
              </w:rPr>
            </w:pPr>
            <w:r w:rsidRPr="0AC73E38">
              <w:rPr>
                <w:rFonts w:eastAsia="Arial" w:cs="Arial"/>
              </w:rPr>
              <w:t>We regularly reflect on the National Law and National Regulations, the National Quality Standards, the Early Years Learning Framework, and our statement of philosophy to ensure that all educators have a clear understanding of these guiding documents. This ongoing reflection helps maintain clarity and alignment with these standards. Documents are readily available for educators to access on the room iPads and throughout the service.</w:t>
            </w:r>
          </w:p>
          <w:p w14:paraId="29326276" w14:textId="79EC7FEA" w:rsidR="00D94E49" w:rsidRPr="003365D9" w:rsidRDefault="00D94E49" w:rsidP="0AC73E38">
            <w:pPr>
              <w:rPr>
                <w:rFonts w:eastAsia="Arial" w:cs="Arial"/>
              </w:rPr>
            </w:pPr>
          </w:p>
          <w:p w14:paraId="1A685323" w14:textId="06BF838B" w:rsidR="00D94E49" w:rsidRPr="003365D9" w:rsidRDefault="06BA4402" w:rsidP="0AC73E38">
            <w:r w:rsidRPr="0AC73E38">
              <w:rPr>
                <w:rFonts w:eastAsia="Arial" w:cs="Arial"/>
              </w:rPr>
              <w:t>We use My Time, Our Place to support children's learning, with educators using the learning outcomes to plan and assess progress. Discussions between educators and leaders, such as the Educational Leader, ensure that educators have a thorough understanding of the framework and its application.</w:t>
            </w:r>
          </w:p>
          <w:p w14:paraId="7DF74736" w14:textId="2774B292" w:rsidR="00D94E49" w:rsidRPr="003365D9" w:rsidRDefault="00D94E49" w:rsidP="0AC73E38">
            <w:pPr>
              <w:rPr>
                <w:rFonts w:eastAsia="Arial" w:cs="Arial"/>
              </w:rPr>
            </w:pPr>
          </w:p>
          <w:p w14:paraId="274224A5" w14:textId="1E5B4375" w:rsidR="00D94E49" w:rsidRPr="003365D9" w:rsidRDefault="06BA4402" w:rsidP="0AC73E38">
            <w:r w:rsidRPr="0AC73E38">
              <w:rPr>
                <w:rFonts w:eastAsia="Arial" w:cs="Arial"/>
              </w:rPr>
              <w:t>The coordinator supports educators by discussing relevant documents verbally and providing guidance on their use. Keiki has also sought external support from Childcare Experts to effectively implement supporting documents. Additionally, coordinators refer educators to the ECA portal for a range of webinars that support their learning and understanding of documentation and its integration into programming and practice.</w:t>
            </w:r>
          </w:p>
        </w:tc>
        <w:tc>
          <w:tcPr>
            <w:tcW w:w="338" w:type="pct"/>
            <w:vMerge/>
          </w:tcPr>
          <w:p w14:paraId="2F84A1CA" w14:textId="77777777" w:rsidR="00D94E49" w:rsidRPr="003365D9" w:rsidRDefault="00D94E49" w:rsidP="00D94E49">
            <w:pPr>
              <w:jc w:val="center"/>
              <w:rPr>
                <w:rFonts w:ascii="Segoe UI Symbol" w:hAnsi="Segoe UI Symbol" w:cs="Segoe UI Symbol"/>
                <w:szCs w:val="20"/>
              </w:rPr>
            </w:pPr>
          </w:p>
        </w:tc>
        <w:tc>
          <w:tcPr>
            <w:tcW w:w="337" w:type="pct"/>
            <w:vMerge/>
          </w:tcPr>
          <w:p w14:paraId="0E3F7FAD" w14:textId="77777777" w:rsidR="00D94E49" w:rsidRPr="003365D9" w:rsidRDefault="00D94E49" w:rsidP="00D94E49">
            <w:pPr>
              <w:jc w:val="center"/>
              <w:rPr>
                <w:rFonts w:cstheme="minorHAnsi"/>
                <w:bCs/>
                <w:szCs w:val="20"/>
              </w:rPr>
            </w:pPr>
          </w:p>
        </w:tc>
      </w:tr>
      <w:tr w:rsidR="00D94E49" w:rsidRPr="003365D9" w14:paraId="72B18530" w14:textId="77777777" w:rsidTr="3FF4B918">
        <w:trPr>
          <w:trHeight w:val="398"/>
        </w:trPr>
        <w:tc>
          <w:tcPr>
            <w:tcW w:w="744" w:type="pct"/>
            <w:vMerge/>
          </w:tcPr>
          <w:p w14:paraId="08D7B24A" w14:textId="77777777" w:rsidR="00D94E49" w:rsidRPr="003365D9" w:rsidRDefault="00D94E49" w:rsidP="00D94E49">
            <w:pPr>
              <w:rPr>
                <w:szCs w:val="20"/>
              </w:rPr>
            </w:pPr>
          </w:p>
        </w:tc>
        <w:tc>
          <w:tcPr>
            <w:tcW w:w="337" w:type="pct"/>
            <w:vMerge/>
          </w:tcPr>
          <w:p w14:paraId="55DF7375" w14:textId="77777777" w:rsidR="00D94E49" w:rsidRPr="003365D9" w:rsidRDefault="00D94E49" w:rsidP="00D94E49">
            <w:pPr>
              <w:rPr>
                <w:szCs w:val="20"/>
              </w:rPr>
            </w:pPr>
          </w:p>
        </w:tc>
        <w:tc>
          <w:tcPr>
            <w:tcW w:w="947" w:type="pct"/>
            <w:vMerge/>
          </w:tcPr>
          <w:p w14:paraId="785D40A4" w14:textId="77777777" w:rsidR="00D94E49" w:rsidRPr="003365D9" w:rsidRDefault="00D94E49" w:rsidP="00D94E49">
            <w:pPr>
              <w:rPr>
                <w:szCs w:val="20"/>
              </w:rPr>
            </w:pPr>
          </w:p>
        </w:tc>
        <w:tc>
          <w:tcPr>
            <w:tcW w:w="2297" w:type="pct"/>
          </w:tcPr>
          <w:p w14:paraId="2C85DE6C" w14:textId="067E48FA" w:rsidR="00D94E49" w:rsidRPr="003365D9" w:rsidRDefault="06BA4402" w:rsidP="0AC73E38">
            <w:pPr>
              <w:rPr>
                <w:rFonts w:cstheme="minorBidi"/>
              </w:rPr>
            </w:pPr>
            <w:r w:rsidRPr="0AC73E38">
              <w:rPr>
                <w:rFonts w:cstheme="minorBidi"/>
              </w:rPr>
              <w:t>Our Code of Conduct and the ECA Code of Ethics are used to inform and evaluate practice. During the induction process, educators are shown where to locate these documents. Additionally, the service provides a QR code for both families and educators that directs them to these documents for easy access.</w:t>
            </w:r>
          </w:p>
        </w:tc>
        <w:tc>
          <w:tcPr>
            <w:tcW w:w="338" w:type="pct"/>
            <w:vMerge/>
          </w:tcPr>
          <w:p w14:paraId="26B29F0A" w14:textId="77777777" w:rsidR="00D94E49" w:rsidRPr="003365D9" w:rsidRDefault="00D94E49" w:rsidP="00D94E49">
            <w:pPr>
              <w:jc w:val="center"/>
              <w:rPr>
                <w:rFonts w:ascii="Segoe UI Symbol" w:hAnsi="Segoe UI Symbol" w:cs="Segoe UI Symbol"/>
                <w:szCs w:val="20"/>
              </w:rPr>
            </w:pPr>
          </w:p>
        </w:tc>
        <w:tc>
          <w:tcPr>
            <w:tcW w:w="337" w:type="pct"/>
            <w:vMerge/>
          </w:tcPr>
          <w:p w14:paraId="2D8C1940" w14:textId="77777777" w:rsidR="00D94E49" w:rsidRPr="003365D9" w:rsidRDefault="00D94E49" w:rsidP="00D94E49">
            <w:pPr>
              <w:jc w:val="center"/>
              <w:rPr>
                <w:rFonts w:cstheme="minorHAnsi"/>
                <w:bCs/>
                <w:szCs w:val="20"/>
              </w:rPr>
            </w:pPr>
          </w:p>
        </w:tc>
      </w:tr>
      <w:tr w:rsidR="00D94E49" w:rsidRPr="003365D9" w14:paraId="5171B107" w14:textId="77777777" w:rsidTr="3FF4B918">
        <w:trPr>
          <w:trHeight w:val="398"/>
        </w:trPr>
        <w:tc>
          <w:tcPr>
            <w:tcW w:w="744" w:type="pct"/>
            <w:vMerge/>
          </w:tcPr>
          <w:p w14:paraId="1F4F7395" w14:textId="77777777" w:rsidR="00D94E49" w:rsidRPr="003365D9" w:rsidRDefault="00D94E49" w:rsidP="00D94E49">
            <w:pPr>
              <w:rPr>
                <w:szCs w:val="20"/>
              </w:rPr>
            </w:pPr>
          </w:p>
        </w:tc>
        <w:tc>
          <w:tcPr>
            <w:tcW w:w="337" w:type="pct"/>
            <w:vMerge/>
          </w:tcPr>
          <w:p w14:paraId="4611D965" w14:textId="77777777" w:rsidR="00D94E49" w:rsidRPr="003365D9" w:rsidRDefault="00D94E49" w:rsidP="00D94E49">
            <w:pPr>
              <w:rPr>
                <w:szCs w:val="20"/>
              </w:rPr>
            </w:pPr>
          </w:p>
        </w:tc>
        <w:tc>
          <w:tcPr>
            <w:tcW w:w="947" w:type="pct"/>
            <w:vMerge/>
          </w:tcPr>
          <w:p w14:paraId="35CDCF5C" w14:textId="77777777" w:rsidR="00D94E49" w:rsidRPr="003365D9" w:rsidRDefault="00D94E49" w:rsidP="00D94E49">
            <w:pPr>
              <w:rPr>
                <w:szCs w:val="20"/>
              </w:rPr>
            </w:pPr>
          </w:p>
        </w:tc>
        <w:tc>
          <w:tcPr>
            <w:tcW w:w="2297" w:type="pct"/>
          </w:tcPr>
          <w:p w14:paraId="2767F4ED" w14:textId="57A053AF" w:rsidR="00D94E49" w:rsidRPr="003365D9" w:rsidRDefault="06BA4402" w:rsidP="0AC73E38">
            <w:pPr>
              <w:rPr>
                <w:rFonts w:cstheme="minorBidi"/>
              </w:rPr>
            </w:pPr>
            <w:r w:rsidRPr="0AC73E38">
              <w:rPr>
                <w:rFonts w:cstheme="minorBidi"/>
              </w:rPr>
              <w:t xml:space="preserve">All staff members can provide feedback on their experience and satisfaction with the service’s induction processes. The induction is a collaborative approach, where the coordinator or the responsible person reviews the induction documentation from HR with each new staff </w:t>
            </w:r>
            <w:r w:rsidRPr="0AC73E38">
              <w:rPr>
                <w:rFonts w:cstheme="minorBidi"/>
              </w:rPr>
              <w:lastRenderedPageBreak/>
              <w:t>member and discusses each area in detail. This process also serves as an opportunity to get to know the educator better and identify where additional support might be needed, based on the feedback provided. Each induction is tailored to the individual staff member's role and needs.</w:t>
            </w:r>
          </w:p>
          <w:p w14:paraId="5824C6ED" w14:textId="0727FD17" w:rsidR="00D94E49" w:rsidRPr="003365D9" w:rsidRDefault="06BA4402" w:rsidP="0AC73E38">
            <w:r w:rsidRPr="0AC73E38">
              <w:rPr>
                <w:rFonts w:cstheme="minorBidi"/>
              </w:rPr>
              <w:t>In addition to the role-specific induction, we have a corporate induction led by the HR team. This session covers topics such as health and safety practices, proper lifting techniques, workplace bullying, and includes a section on our philosophy and how it is applied in practice.</w:t>
            </w:r>
          </w:p>
          <w:p w14:paraId="3398C3D4" w14:textId="464E1B3E" w:rsidR="00D94E49" w:rsidRPr="003365D9" w:rsidRDefault="297EB671" w:rsidP="0AC73E38">
            <w:pPr>
              <w:rPr>
                <w:rFonts w:cstheme="minorBidi"/>
              </w:rPr>
            </w:pPr>
            <w:r w:rsidRPr="0AC73E38">
              <w:rPr>
                <w:rFonts w:cstheme="minorBidi"/>
              </w:rPr>
              <w:t xml:space="preserve"> </w:t>
            </w:r>
          </w:p>
        </w:tc>
        <w:tc>
          <w:tcPr>
            <w:tcW w:w="338" w:type="pct"/>
            <w:vMerge/>
          </w:tcPr>
          <w:p w14:paraId="069D79D4" w14:textId="77777777" w:rsidR="00D94E49" w:rsidRPr="003365D9" w:rsidRDefault="00D94E49" w:rsidP="00D94E49">
            <w:pPr>
              <w:jc w:val="center"/>
              <w:rPr>
                <w:rFonts w:ascii="Segoe UI Symbol" w:hAnsi="Segoe UI Symbol" w:cs="Segoe UI Symbol"/>
                <w:szCs w:val="20"/>
              </w:rPr>
            </w:pPr>
          </w:p>
        </w:tc>
        <w:tc>
          <w:tcPr>
            <w:tcW w:w="337" w:type="pct"/>
            <w:vMerge/>
          </w:tcPr>
          <w:p w14:paraId="62577D60" w14:textId="77777777" w:rsidR="00D94E49" w:rsidRPr="003365D9" w:rsidRDefault="00D94E49" w:rsidP="00D94E49">
            <w:pPr>
              <w:jc w:val="center"/>
              <w:rPr>
                <w:rFonts w:cstheme="minorHAnsi"/>
                <w:bCs/>
                <w:szCs w:val="20"/>
              </w:rPr>
            </w:pPr>
          </w:p>
        </w:tc>
      </w:tr>
      <w:tr w:rsidR="00D94E49" w:rsidRPr="003365D9" w14:paraId="0E774DC1" w14:textId="77777777" w:rsidTr="3FF4B918">
        <w:trPr>
          <w:trHeight w:val="398"/>
        </w:trPr>
        <w:tc>
          <w:tcPr>
            <w:tcW w:w="744" w:type="pct"/>
            <w:vMerge/>
          </w:tcPr>
          <w:p w14:paraId="11A13BA1" w14:textId="77777777" w:rsidR="00D94E49" w:rsidRPr="003365D9" w:rsidRDefault="00D94E49" w:rsidP="00D94E49">
            <w:pPr>
              <w:rPr>
                <w:szCs w:val="20"/>
              </w:rPr>
            </w:pPr>
          </w:p>
        </w:tc>
        <w:tc>
          <w:tcPr>
            <w:tcW w:w="337" w:type="pct"/>
            <w:vMerge/>
          </w:tcPr>
          <w:p w14:paraId="71793A0B" w14:textId="77777777" w:rsidR="00D94E49" w:rsidRPr="003365D9" w:rsidRDefault="00D94E49" w:rsidP="00D94E49">
            <w:pPr>
              <w:rPr>
                <w:szCs w:val="20"/>
              </w:rPr>
            </w:pPr>
          </w:p>
        </w:tc>
        <w:tc>
          <w:tcPr>
            <w:tcW w:w="947" w:type="pct"/>
            <w:vMerge/>
          </w:tcPr>
          <w:p w14:paraId="52B4BECB" w14:textId="77777777" w:rsidR="00D94E49" w:rsidRPr="003365D9" w:rsidRDefault="00D94E49" w:rsidP="00D94E49">
            <w:pPr>
              <w:rPr>
                <w:szCs w:val="20"/>
              </w:rPr>
            </w:pPr>
          </w:p>
        </w:tc>
        <w:tc>
          <w:tcPr>
            <w:tcW w:w="2297" w:type="pct"/>
          </w:tcPr>
          <w:p w14:paraId="3D2EAF31" w14:textId="04D86910" w:rsidR="00D94E49" w:rsidRPr="003365D9" w:rsidRDefault="39499B49" w:rsidP="0AC73E38">
            <w:pPr>
              <w:rPr>
                <w:rFonts w:cstheme="minorBidi"/>
              </w:rPr>
            </w:pPr>
            <w:r w:rsidRPr="0AC73E38">
              <w:rPr>
                <w:rFonts w:eastAsia="Arial" w:cs="Arial"/>
              </w:rPr>
              <w:t>We have a comprehensive induction process for all educators and staff, including relief educators, students, and support workers.</w:t>
            </w:r>
          </w:p>
          <w:p w14:paraId="294FBABC" w14:textId="1451C218" w:rsidR="00D94E49" w:rsidRPr="003365D9" w:rsidRDefault="00D94E49" w:rsidP="0AC73E38">
            <w:pPr>
              <w:rPr>
                <w:rFonts w:eastAsia="Arial" w:cs="Arial"/>
              </w:rPr>
            </w:pPr>
          </w:p>
          <w:p w14:paraId="5B9E439E" w14:textId="0FF99FE6" w:rsidR="00D94E49" w:rsidRPr="003365D9" w:rsidRDefault="39499B49" w:rsidP="0AC73E38">
            <w:r w:rsidRPr="0AC73E38">
              <w:rPr>
                <w:rFonts w:eastAsia="Arial" w:cs="Arial"/>
              </w:rPr>
              <w:t>The induction process is outlined in QA4 for new and casual staff.</w:t>
            </w:r>
          </w:p>
          <w:p w14:paraId="1DFD0FB1" w14:textId="244A89A9" w:rsidR="00D94E49" w:rsidRPr="003365D9" w:rsidRDefault="00D94E49" w:rsidP="0AC73E38">
            <w:pPr>
              <w:rPr>
                <w:rFonts w:eastAsia="Arial" w:cs="Arial"/>
              </w:rPr>
            </w:pPr>
          </w:p>
          <w:p w14:paraId="4F3B632C" w14:textId="32D14631" w:rsidR="00D94E49" w:rsidRPr="003365D9" w:rsidRDefault="39499B49" w:rsidP="0AC73E38">
            <w:r w:rsidRPr="0AC73E38">
              <w:rPr>
                <w:rFonts w:eastAsia="Arial" w:cs="Arial"/>
              </w:rPr>
              <w:t>Although we do not frequently have students, when one begins, they meet with the Nominated Supervisor and are assigned to an educator who will mentor them during their time at our service. The induction process includes a thorough explanation of the service’s philosophy and the expectations for the student. The 'can dos' and 'can't dos' are clearly defined, and the student signs a Student and Volunteer Induction Checklist. They are also provided with a copy of the Student/Volunteer Handbook. The Nominated Supervisor, Educational Leader, and Room Leader all engage with the student throughout their visit.</w:t>
            </w:r>
          </w:p>
          <w:p w14:paraId="7B0842E4" w14:textId="03A9A22E" w:rsidR="00D94E49" w:rsidRPr="003365D9" w:rsidRDefault="00D94E49" w:rsidP="0AC73E38">
            <w:pPr>
              <w:rPr>
                <w:rFonts w:eastAsia="Arial" w:cs="Arial"/>
              </w:rPr>
            </w:pPr>
          </w:p>
        </w:tc>
        <w:tc>
          <w:tcPr>
            <w:tcW w:w="338" w:type="pct"/>
            <w:vMerge/>
          </w:tcPr>
          <w:p w14:paraId="06FB1A2B" w14:textId="77777777" w:rsidR="00D94E49" w:rsidRPr="003365D9" w:rsidRDefault="00D94E49" w:rsidP="00D94E49">
            <w:pPr>
              <w:jc w:val="center"/>
              <w:rPr>
                <w:rFonts w:ascii="Segoe UI Symbol" w:hAnsi="Segoe UI Symbol" w:cs="Segoe UI Symbol"/>
                <w:szCs w:val="20"/>
              </w:rPr>
            </w:pPr>
          </w:p>
        </w:tc>
        <w:tc>
          <w:tcPr>
            <w:tcW w:w="337" w:type="pct"/>
            <w:vMerge/>
          </w:tcPr>
          <w:p w14:paraId="6A27A87A" w14:textId="77777777" w:rsidR="00D94E49" w:rsidRPr="003365D9" w:rsidRDefault="00D94E49" w:rsidP="00D94E49">
            <w:pPr>
              <w:jc w:val="center"/>
              <w:rPr>
                <w:rFonts w:cstheme="minorHAnsi"/>
                <w:bCs/>
                <w:szCs w:val="20"/>
              </w:rPr>
            </w:pPr>
          </w:p>
        </w:tc>
      </w:tr>
    </w:tbl>
    <w:p w14:paraId="2924B566" w14:textId="20AD5C7F" w:rsidR="075BFD6E" w:rsidRDefault="075BFD6E"/>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6A0" w:firstRow="1" w:lastRow="0" w:firstColumn="1" w:lastColumn="0" w:noHBand="1" w:noVBand="1"/>
      </w:tblPr>
      <w:tblGrid>
        <w:gridCol w:w="3135"/>
        <w:gridCol w:w="11535"/>
      </w:tblGrid>
      <w:tr w:rsidR="0AC73E38" w14:paraId="4C12C15F" w14:textId="77777777" w:rsidTr="0AC73E38">
        <w:trPr>
          <w:trHeight w:val="300"/>
        </w:trPr>
        <w:tc>
          <w:tcPr>
            <w:tcW w:w="3135" w:type="dxa"/>
            <w:shd w:val="clear" w:color="auto" w:fill="002060"/>
          </w:tcPr>
          <w:p w14:paraId="550B1370" w14:textId="3698CBFE" w:rsidR="0AC73E38" w:rsidRDefault="0AC73E38" w:rsidP="0AC73E38">
            <w:pPr>
              <w:rPr>
                <w:b/>
                <w:bCs/>
              </w:rPr>
            </w:pPr>
          </w:p>
          <w:p w14:paraId="0DB7992C" w14:textId="61B47F21" w:rsidR="0AC73E38" w:rsidRDefault="0AC73E38" w:rsidP="0AC73E38">
            <w:pPr>
              <w:rPr>
                <w:b/>
                <w:bCs/>
              </w:rPr>
            </w:pPr>
            <w:r w:rsidRPr="0AC73E38">
              <w:rPr>
                <w:b/>
                <w:bCs/>
              </w:rPr>
              <w:t>EXCEEDING THEME 1</w:t>
            </w:r>
          </w:p>
        </w:tc>
        <w:tc>
          <w:tcPr>
            <w:tcW w:w="11535" w:type="dxa"/>
          </w:tcPr>
          <w:p w14:paraId="7035C4AB" w14:textId="4B45035C" w:rsidR="0E5E8BB8" w:rsidRDefault="0E5E8BB8" w:rsidP="0AC73E38">
            <w:pPr>
              <w:rPr>
                <w:rFonts w:eastAsia="Arial" w:cs="Arial"/>
              </w:rPr>
            </w:pPr>
            <w:r w:rsidRPr="0AC73E38">
              <w:rPr>
                <w:rFonts w:eastAsia="Arial" w:cs="Arial"/>
              </w:rPr>
              <w:t>Our statement of philosophy is deeply embedded in every aspect of our service, influencing both individual educator practices and overall decision-making. It serves as a cornerstone for high-quality care and is intricately linked with our planning cycle, ensuring that equity and inclusion are integral to our approach. The philosophy, informed by frameworks such as Reggio Emilia, Bowlby’s study of attachment, and Bronfenbrenner’s ecological theory, guides our curriculum planning and daily practices. For instance, our Earth to Sky value promotes sustainable practices, which are incorporated into curriculum events and environmental considerations. This alignment between our philosophy and practice ensures that our commitment to holistic child development, community engagement, and environmental stewardship is consistently reflected in our service operations.</w:t>
            </w:r>
          </w:p>
          <w:p w14:paraId="655861FF" w14:textId="168CF702" w:rsidR="0AC73E38" w:rsidRDefault="0AC73E38" w:rsidP="0AC73E38">
            <w:pPr>
              <w:rPr>
                <w:rFonts w:eastAsia="Arial" w:cs="Arial"/>
              </w:rPr>
            </w:pPr>
          </w:p>
        </w:tc>
      </w:tr>
      <w:tr w:rsidR="0AC73E38" w14:paraId="555FD159" w14:textId="77777777" w:rsidTr="0AC73E38">
        <w:trPr>
          <w:trHeight w:val="300"/>
        </w:trPr>
        <w:tc>
          <w:tcPr>
            <w:tcW w:w="3135" w:type="dxa"/>
            <w:shd w:val="clear" w:color="auto" w:fill="002060"/>
          </w:tcPr>
          <w:p w14:paraId="660FC015" w14:textId="528A987D" w:rsidR="0AC73E38" w:rsidRDefault="0AC73E38" w:rsidP="0AC73E38">
            <w:pPr>
              <w:rPr>
                <w:b/>
                <w:bCs/>
              </w:rPr>
            </w:pPr>
          </w:p>
          <w:p w14:paraId="6E2903B1" w14:textId="35EB7238" w:rsidR="0AC73E38" w:rsidRDefault="0AC73E38" w:rsidP="0AC73E38">
            <w:pPr>
              <w:rPr>
                <w:b/>
                <w:bCs/>
              </w:rPr>
            </w:pPr>
            <w:r w:rsidRPr="0AC73E38">
              <w:rPr>
                <w:b/>
                <w:bCs/>
              </w:rPr>
              <w:t>EXCEEDING THEME 2</w:t>
            </w:r>
          </w:p>
        </w:tc>
        <w:tc>
          <w:tcPr>
            <w:tcW w:w="11535" w:type="dxa"/>
          </w:tcPr>
          <w:p w14:paraId="6FEBBD92" w14:textId="12A5B87D" w:rsidR="1D92701E" w:rsidRDefault="1D92701E" w:rsidP="0AC73E38">
            <w:pPr>
              <w:rPr>
                <w:rFonts w:eastAsia="Arial" w:cs="Arial"/>
              </w:rPr>
            </w:pPr>
            <w:r w:rsidRPr="0AC73E38">
              <w:rPr>
                <w:rFonts w:eastAsia="Arial" w:cs="Arial"/>
              </w:rPr>
              <w:t xml:space="preserve">Our ongoing critical reflection is evident in our annual review of the statement of philosophy and its integration into various processes. Educators and families are actively involved in this reflective practice through feedback mechanisms such as QR codes, emails, and verbal communication. This iterative process allows us to adjust our philosophy in response to new insights, changes in management, staffing, and best practices. The philosophy is regularly updated and remains a living document that </w:t>
            </w:r>
            <w:r w:rsidRPr="0AC73E38">
              <w:rPr>
                <w:rFonts w:eastAsia="Arial" w:cs="Arial"/>
              </w:rPr>
              <w:lastRenderedPageBreak/>
              <w:t>supports continuous improvement. Additionally, our adherence to the National Law and Regulations, National Quality Standards, and the Early Years Learning Framework demonstrates our commitment to reflecting on and aligning with these guiding documents, ensuring our practices are current and effective.</w:t>
            </w:r>
          </w:p>
          <w:p w14:paraId="07636D3A" w14:textId="433D2EFA" w:rsidR="0AC73E38" w:rsidRDefault="0AC73E38" w:rsidP="0AC73E38">
            <w:pPr>
              <w:rPr>
                <w:rFonts w:eastAsia="Arial" w:cs="Arial"/>
              </w:rPr>
            </w:pPr>
          </w:p>
        </w:tc>
      </w:tr>
      <w:tr w:rsidR="0AC73E38" w14:paraId="10C12F9D" w14:textId="77777777" w:rsidTr="0AC73E38">
        <w:trPr>
          <w:trHeight w:val="300"/>
        </w:trPr>
        <w:tc>
          <w:tcPr>
            <w:tcW w:w="3135" w:type="dxa"/>
            <w:shd w:val="clear" w:color="auto" w:fill="002060"/>
          </w:tcPr>
          <w:p w14:paraId="21353E32" w14:textId="0C8924F2" w:rsidR="0AC73E38" w:rsidRDefault="0AC73E38" w:rsidP="0AC73E38">
            <w:pPr>
              <w:rPr>
                <w:b/>
                <w:bCs/>
              </w:rPr>
            </w:pPr>
          </w:p>
          <w:p w14:paraId="002B6376" w14:textId="537BFFE4" w:rsidR="0AC73E38" w:rsidRDefault="0AC73E38" w:rsidP="0AC73E38">
            <w:pPr>
              <w:rPr>
                <w:b/>
                <w:bCs/>
              </w:rPr>
            </w:pPr>
            <w:r w:rsidRPr="0AC73E38">
              <w:rPr>
                <w:b/>
                <w:bCs/>
              </w:rPr>
              <w:t>EXCEEDING THEME 3</w:t>
            </w:r>
          </w:p>
        </w:tc>
        <w:tc>
          <w:tcPr>
            <w:tcW w:w="11535" w:type="dxa"/>
          </w:tcPr>
          <w:p w14:paraId="4A5517D2" w14:textId="4CF3CA45" w:rsidR="6A49788D" w:rsidRDefault="6A49788D" w:rsidP="0AC73E38">
            <w:pPr>
              <w:rPr>
                <w:rFonts w:eastAsia="Arial" w:cs="Arial"/>
              </w:rPr>
            </w:pPr>
            <w:r w:rsidRPr="0AC73E38">
              <w:rPr>
                <w:rFonts w:eastAsia="Arial" w:cs="Arial"/>
              </w:rPr>
              <w:t>Meaningful engagement with families and the community is a fundamental aspect of our service. Families are actively encouraged to participate in the review and development of our policies, with feedback collected through various channels, including QR codes linked to policy reviews. This approach ensures that family perspectives are integrated into our practices and policy updates. Our commitment to transparency is further demonstrated through our secure online platform, Xplor, and comprehensive website, which provide families with detailed program information while respecting privacy. Additionally, our grievance procedures and feedback mechanisms allow families and staff to raise concerns and contribute to continuous improvement, reinforcing our dedication to community engagement and collaborative practice.</w:t>
            </w:r>
          </w:p>
          <w:p w14:paraId="040FBA36" w14:textId="24D97158" w:rsidR="0AC73E38" w:rsidRDefault="0AC73E38" w:rsidP="0AC73E38">
            <w:pPr>
              <w:rPr>
                <w:rFonts w:eastAsia="Arial" w:cs="Arial"/>
              </w:rPr>
            </w:pPr>
          </w:p>
        </w:tc>
      </w:tr>
    </w:tbl>
    <w:p w14:paraId="039C4B9B" w14:textId="2631FAF2" w:rsidR="00902EF0" w:rsidRPr="003365D9" w:rsidRDefault="00902EF0" w:rsidP="00714CA2"/>
    <w:p w14:paraId="1DD66A2F" w14:textId="1A53AB5D" w:rsidR="0AC73E38" w:rsidRDefault="0AC73E38"/>
    <w:p w14:paraId="723F8133" w14:textId="094C79A4" w:rsidR="00902EF0" w:rsidRPr="003365D9" w:rsidRDefault="00902EF0" w:rsidP="00714CA2">
      <w:pPr>
        <w:rPr>
          <w:szCs w:val="20"/>
        </w:rPr>
      </w:pPr>
    </w:p>
    <w:p w14:paraId="5A375334" w14:textId="177FDDCA" w:rsidR="00902EF0" w:rsidRPr="003365D9"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02EF0" w:rsidRPr="003365D9" w14:paraId="7D1FFA48" w14:textId="77777777" w:rsidTr="3FF4B918">
        <w:trPr>
          <w:trHeight w:val="398"/>
        </w:trPr>
        <w:tc>
          <w:tcPr>
            <w:tcW w:w="5000" w:type="pct"/>
            <w:gridSpan w:val="6"/>
            <w:tcBorders>
              <w:bottom w:val="single" w:sz="4" w:space="0" w:color="D9D9D9" w:themeColor="background1" w:themeShade="D9"/>
            </w:tcBorders>
            <w:shd w:val="clear" w:color="auto" w:fill="C9D6E0"/>
            <w:vAlign w:val="center"/>
          </w:tcPr>
          <w:p w14:paraId="296AB149" w14:textId="6676386D" w:rsidR="00902EF0" w:rsidRPr="003365D9" w:rsidRDefault="00902EF0" w:rsidP="003365D9">
            <w:pPr>
              <w:pStyle w:val="Heading1"/>
              <w:spacing w:before="0"/>
              <w:rPr>
                <w:rFonts w:ascii="Arial" w:hAnsi="Arial" w:cs="Arial"/>
                <w:color w:val="FFFFFF" w:themeColor="background1"/>
                <w:sz w:val="20"/>
                <w:szCs w:val="20"/>
              </w:rPr>
            </w:pPr>
            <w:bookmarkStart w:id="34" w:name="_Toc989312045"/>
            <w:r w:rsidRPr="3FF4B918">
              <w:rPr>
                <w:rFonts w:ascii="Arial" w:hAnsi="Arial" w:cs="Arial"/>
                <w:b/>
                <w:bCs/>
                <w:color w:val="3C4E62" w:themeColor="accent4"/>
                <w:sz w:val="20"/>
                <w:szCs w:val="20"/>
              </w:rPr>
              <w:t>Standard 7.</w:t>
            </w:r>
            <w:r w:rsidR="003365D9" w:rsidRPr="3FF4B918">
              <w:rPr>
                <w:rFonts w:ascii="Arial" w:hAnsi="Arial" w:cs="Arial"/>
                <w:b/>
                <w:bCs/>
                <w:color w:val="3C4E62" w:themeColor="accent4"/>
                <w:sz w:val="20"/>
                <w:szCs w:val="20"/>
              </w:rPr>
              <w:t>2</w:t>
            </w:r>
            <w:r w:rsidRPr="3FF4B918">
              <w:rPr>
                <w:rFonts w:ascii="Arial" w:hAnsi="Arial" w:cs="Arial"/>
                <w:b/>
                <w:bCs/>
                <w:color w:val="3C4E62" w:themeColor="accent4"/>
                <w:sz w:val="20"/>
                <w:szCs w:val="20"/>
              </w:rPr>
              <w:t xml:space="preserve">: </w:t>
            </w:r>
            <w:r w:rsidR="003365D9" w:rsidRPr="3FF4B918">
              <w:rPr>
                <w:rFonts w:ascii="Arial" w:hAnsi="Arial" w:cs="Arial"/>
                <w:color w:val="3C4E62" w:themeColor="accent4"/>
                <w:sz w:val="20"/>
                <w:szCs w:val="20"/>
              </w:rPr>
              <w:t>Effective leadership builds and promotes a positive organisational culture and professional learning community.</w:t>
            </w:r>
            <w:bookmarkEnd w:id="34"/>
          </w:p>
        </w:tc>
      </w:tr>
      <w:tr w:rsidR="00902EF0" w:rsidRPr="003365D9" w14:paraId="6B8D62E8" w14:textId="77777777" w:rsidTr="3FF4B918">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ED1A846"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C3152AE"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3DC176"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B33CD6B"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5C5DF5"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Not Met</w:t>
            </w:r>
          </w:p>
        </w:tc>
      </w:tr>
      <w:tr w:rsidR="004F126F" w:rsidRPr="003365D9" w14:paraId="50822F29" w14:textId="77777777" w:rsidTr="3FF4B918">
        <w:trPr>
          <w:trHeight w:val="341"/>
        </w:trPr>
        <w:tc>
          <w:tcPr>
            <w:tcW w:w="744" w:type="pct"/>
            <w:vMerge w:val="restart"/>
            <w:tcBorders>
              <w:top w:val="single" w:sz="4" w:space="0" w:color="D9D9D9" w:themeColor="background1" w:themeShade="D9"/>
            </w:tcBorders>
          </w:tcPr>
          <w:p w14:paraId="2A18557E" w14:textId="5A5F7AC5" w:rsidR="004F126F" w:rsidRPr="003365D9" w:rsidRDefault="004F126F" w:rsidP="004F126F">
            <w:pPr>
              <w:rPr>
                <w:rFonts w:cstheme="minorHAnsi"/>
                <w:bCs/>
                <w:szCs w:val="20"/>
              </w:rPr>
            </w:pPr>
            <w:r w:rsidRPr="003365D9">
              <w:rPr>
                <w:szCs w:val="20"/>
              </w:rPr>
              <w:t>Continuous improvement</w:t>
            </w:r>
          </w:p>
        </w:tc>
        <w:tc>
          <w:tcPr>
            <w:tcW w:w="337" w:type="pct"/>
            <w:vMerge w:val="restart"/>
            <w:tcBorders>
              <w:top w:val="single" w:sz="4" w:space="0" w:color="D9D9D9" w:themeColor="background1" w:themeShade="D9"/>
            </w:tcBorders>
          </w:tcPr>
          <w:p w14:paraId="02949C51" w14:textId="3AD4BDC4" w:rsidR="004F126F" w:rsidRPr="003365D9" w:rsidRDefault="004F126F" w:rsidP="004F126F">
            <w:pPr>
              <w:rPr>
                <w:rFonts w:cstheme="minorHAnsi"/>
                <w:bCs/>
                <w:szCs w:val="20"/>
              </w:rPr>
            </w:pPr>
            <w:r w:rsidRPr="003365D9">
              <w:rPr>
                <w:bCs/>
                <w:szCs w:val="20"/>
              </w:rPr>
              <w:t>7.2.1</w:t>
            </w:r>
          </w:p>
        </w:tc>
        <w:tc>
          <w:tcPr>
            <w:tcW w:w="947" w:type="pct"/>
            <w:vMerge w:val="restart"/>
            <w:tcBorders>
              <w:top w:val="single" w:sz="4" w:space="0" w:color="D9D9D9" w:themeColor="background1" w:themeShade="D9"/>
            </w:tcBorders>
          </w:tcPr>
          <w:p w14:paraId="1A3D853A" w14:textId="7FD46407" w:rsidR="004F126F" w:rsidRPr="003365D9" w:rsidRDefault="004F126F" w:rsidP="004F126F">
            <w:pPr>
              <w:rPr>
                <w:rFonts w:cstheme="minorHAnsi"/>
                <w:szCs w:val="20"/>
              </w:rPr>
            </w:pPr>
            <w:r w:rsidRPr="003365D9">
              <w:rPr>
                <w:szCs w:val="20"/>
              </w:rPr>
              <w:t>There is an effective self-assessment and quality improvement process in place.</w:t>
            </w:r>
          </w:p>
        </w:tc>
        <w:tc>
          <w:tcPr>
            <w:tcW w:w="2297" w:type="pct"/>
            <w:tcBorders>
              <w:top w:val="single" w:sz="4" w:space="0" w:color="D9D9D9" w:themeColor="background1" w:themeShade="D9"/>
            </w:tcBorders>
          </w:tcPr>
          <w:p w14:paraId="452CC595" w14:textId="2400EA89" w:rsidR="004F126F" w:rsidRPr="003365D9" w:rsidRDefault="0DAA3E23" w:rsidP="0AC73E38">
            <w:pPr>
              <w:rPr>
                <w:rFonts w:cstheme="minorBidi"/>
              </w:rPr>
            </w:pPr>
            <w:r w:rsidRPr="0AC73E38">
              <w:rPr>
                <w:rFonts w:cstheme="minorBidi"/>
              </w:rPr>
              <w:t>We collect and use information from a variety of sources as part of our self-assessment and quality improvement planning. Educators participate in in-house professional development and online webinars to enhance their knowledge and practice. Monthly coordinator meetings allow us to leverage each other's strengths and experiences to improve our practices. Additionally, we have engaged an external consultant and childcare expert to conduct audits of the Quality Areas, supporting our commitment to continuous improvement.</w:t>
            </w:r>
          </w:p>
        </w:tc>
        <w:sdt>
          <w:sdtPr>
            <w:rPr>
              <w:rFonts w:cstheme="minorBidi"/>
            </w:rPr>
            <w:id w:val="885447068"/>
            <w14:checkbox>
              <w14:checked w14:val="1"/>
              <w14:checkedState w14:val="2612" w14:font="MS Gothic"/>
              <w14:uncheckedState w14:val="2610" w14:font="MS Gothic"/>
            </w14:checkbox>
          </w:sdtPr>
          <w:sdtContent>
            <w:tc>
              <w:tcPr>
                <w:tcW w:w="338" w:type="pct"/>
                <w:vMerge w:val="restart"/>
                <w:tcBorders>
                  <w:top w:val="single" w:sz="4" w:space="0" w:color="D9D9D9" w:themeColor="background1" w:themeShade="D9"/>
                </w:tcBorders>
              </w:tcPr>
              <w:p w14:paraId="61A4C8DB" w14:textId="6687EE4E" w:rsidR="004F126F" w:rsidRPr="003365D9" w:rsidRDefault="008B5DAA" w:rsidP="004F126F">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1445451441"/>
            <w14:checkbox>
              <w14:checked w14:val="0"/>
              <w14:checkedState w14:val="2612" w14:font="MS Gothic"/>
              <w14:uncheckedState w14:val="2610" w14:font="MS Gothic"/>
            </w14:checkbox>
          </w:sdtPr>
          <w:sdtContent>
            <w:tc>
              <w:tcPr>
                <w:tcW w:w="337" w:type="pct"/>
                <w:vMerge w:val="restart"/>
                <w:tcBorders>
                  <w:top w:val="single" w:sz="4" w:space="0" w:color="D9D9D9" w:themeColor="background1" w:themeShade="D9"/>
                </w:tcBorders>
              </w:tcPr>
              <w:p w14:paraId="09BA70B3" w14:textId="77777777" w:rsidR="004F126F" w:rsidRPr="003365D9" w:rsidRDefault="004F126F" w:rsidP="004F126F">
                <w:pPr>
                  <w:jc w:val="center"/>
                  <w:rPr>
                    <w:rFonts w:cstheme="minorHAnsi"/>
                    <w:bCs/>
                    <w:szCs w:val="20"/>
                  </w:rPr>
                </w:pPr>
                <w:r w:rsidRPr="003365D9">
                  <w:rPr>
                    <w:rFonts w:ascii="MS Gothic" w:eastAsia="MS Gothic" w:hAnsi="MS Gothic" w:cstheme="minorHAnsi" w:hint="eastAsia"/>
                    <w:bCs/>
                    <w:szCs w:val="20"/>
                  </w:rPr>
                  <w:t>☐</w:t>
                </w:r>
              </w:p>
            </w:tc>
          </w:sdtContent>
        </w:sdt>
      </w:tr>
      <w:tr w:rsidR="004F126F" w:rsidRPr="003365D9" w14:paraId="50F04286" w14:textId="77777777" w:rsidTr="3FF4B918">
        <w:trPr>
          <w:trHeight w:val="266"/>
        </w:trPr>
        <w:tc>
          <w:tcPr>
            <w:tcW w:w="744" w:type="pct"/>
            <w:vMerge/>
          </w:tcPr>
          <w:p w14:paraId="2D581136" w14:textId="77777777" w:rsidR="004F126F" w:rsidRPr="003365D9" w:rsidRDefault="004F126F" w:rsidP="004F126F">
            <w:pPr>
              <w:rPr>
                <w:rFonts w:cstheme="minorHAnsi"/>
                <w:szCs w:val="20"/>
              </w:rPr>
            </w:pPr>
          </w:p>
        </w:tc>
        <w:tc>
          <w:tcPr>
            <w:tcW w:w="337" w:type="pct"/>
            <w:vMerge/>
          </w:tcPr>
          <w:p w14:paraId="26990BE0" w14:textId="77777777" w:rsidR="004F126F" w:rsidRPr="003365D9" w:rsidRDefault="004F126F" w:rsidP="004F126F">
            <w:pPr>
              <w:rPr>
                <w:rFonts w:cstheme="minorHAnsi"/>
                <w:bCs/>
                <w:szCs w:val="20"/>
              </w:rPr>
            </w:pPr>
          </w:p>
        </w:tc>
        <w:tc>
          <w:tcPr>
            <w:tcW w:w="947" w:type="pct"/>
            <w:vMerge/>
          </w:tcPr>
          <w:p w14:paraId="5869603F" w14:textId="77777777" w:rsidR="004F126F" w:rsidRPr="003365D9" w:rsidRDefault="004F126F" w:rsidP="004F126F">
            <w:pPr>
              <w:rPr>
                <w:rFonts w:cstheme="minorHAnsi"/>
                <w:szCs w:val="20"/>
              </w:rPr>
            </w:pPr>
          </w:p>
        </w:tc>
        <w:tc>
          <w:tcPr>
            <w:tcW w:w="2297" w:type="pct"/>
          </w:tcPr>
          <w:p w14:paraId="5D9E42DA" w14:textId="5CA05C8B" w:rsidR="004F126F" w:rsidRPr="003365D9" w:rsidRDefault="59829D70" w:rsidP="0AC73E38">
            <w:pPr>
              <w:rPr>
                <w:rFonts w:cstheme="minorBidi"/>
              </w:rPr>
            </w:pPr>
            <w:r w:rsidRPr="0AC73E38">
              <w:rPr>
                <w:rFonts w:cstheme="minorBidi"/>
              </w:rPr>
              <w:t>Educators reflect on the daily curriculum and individual learning experiences to drive the curriculum. They use these reflections to inform and adjust their planning. Educators also evaluate their practices and planned activities through the Keiki Reflection Tool and daily journals.</w:t>
            </w:r>
          </w:p>
        </w:tc>
        <w:tc>
          <w:tcPr>
            <w:tcW w:w="338" w:type="pct"/>
            <w:vMerge/>
          </w:tcPr>
          <w:p w14:paraId="1B77899A" w14:textId="77777777" w:rsidR="004F126F" w:rsidRPr="003365D9" w:rsidRDefault="004F126F" w:rsidP="004F126F">
            <w:pPr>
              <w:jc w:val="center"/>
              <w:rPr>
                <w:rFonts w:cstheme="minorHAnsi"/>
                <w:bCs/>
                <w:szCs w:val="20"/>
              </w:rPr>
            </w:pPr>
          </w:p>
        </w:tc>
        <w:tc>
          <w:tcPr>
            <w:tcW w:w="337" w:type="pct"/>
            <w:vMerge/>
          </w:tcPr>
          <w:p w14:paraId="53E69BB5" w14:textId="77777777" w:rsidR="004F126F" w:rsidRPr="003365D9" w:rsidRDefault="004F126F" w:rsidP="004F126F">
            <w:pPr>
              <w:jc w:val="center"/>
              <w:rPr>
                <w:rFonts w:cstheme="minorHAnsi"/>
                <w:bCs/>
                <w:szCs w:val="20"/>
              </w:rPr>
            </w:pPr>
          </w:p>
        </w:tc>
      </w:tr>
      <w:tr w:rsidR="004F126F" w:rsidRPr="003365D9" w14:paraId="0817531B" w14:textId="77777777" w:rsidTr="3FF4B918">
        <w:trPr>
          <w:trHeight w:val="345"/>
        </w:trPr>
        <w:tc>
          <w:tcPr>
            <w:tcW w:w="744" w:type="pct"/>
            <w:vMerge/>
          </w:tcPr>
          <w:p w14:paraId="2C34EB5E" w14:textId="77777777" w:rsidR="004F126F" w:rsidRPr="003365D9" w:rsidRDefault="004F126F" w:rsidP="004F126F">
            <w:pPr>
              <w:rPr>
                <w:rFonts w:cstheme="minorHAnsi"/>
                <w:szCs w:val="20"/>
              </w:rPr>
            </w:pPr>
          </w:p>
        </w:tc>
        <w:tc>
          <w:tcPr>
            <w:tcW w:w="337" w:type="pct"/>
            <w:vMerge/>
          </w:tcPr>
          <w:p w14:paraId="05364314" w14:textId="77777777" w:rsidR="004F126F" w:rsidRPr="003365D9" w:rsidRDefault="004F126F" w:rsidP="004F126F">
            <w:pPr>
              <w:rPr>
                <w:rFonts w:cstheme="minorHAnsi"/>
                <w:bCs/>
                <w:szCs w:val="20"/>
              </w:rPr>
            </w:pPr>
          </w:p>
        </w:tc>
        <w:tc>
          <w:tcPr>
            <w:tcW w:w="947" w:type="pct"/>
            <w:vMerge/>
          </w:tcPr>
          <w:p w14:paraId="0DB80626" w14:textId="77777777" w:rsidR="004F126F" w:rsidRPr="003365D9" w:rsidRDefault="004F126F" w:rsidP="004F126F">
            <w:pPr>
              <w:rPr>
                <w:rFonts w:cstheme="minorHAnsi"/>
                <w:szCs w:val="20"/>
              </w:rPr>
            </w:pPr>
          </w:p>
        </w:tc>
        <w:tc>
          <w:tcPr>
            <w:tcW w:w="2297" w:type="pct"/>
          </w:tcPr>
          <w:p w14:paraId="67D095E7" w14:textId="25BC30E1" w:rsidR="004F126F" w:rsidRPr="003365D9" w:rsidRDefault="59829D70" w:rsidP="0AC73E38">
            <w:pPr>
              <w:rPr>
                <w:rFonts w:cstheme="minorBidi"/>
              </w:rPr>
            </w:pPr>
            <w:r w:rsidRPr="0AC73E38">
              <w:rPr>
                <w:rFonts w:cstheme="minorBidi"/>
              </w:rPr>
              <w:t>Our Educational Leader provides resources to help educators enhance their reflective practices. As a team, we have been focusing on using the Keiki Reflection Tool to guide and improve our reflection on practice.</w:t>
            </w:r>
          </w:p>
        </w:tc>
        <w:tc>
          <w:tcPr>
            <w:tcW w:w="338" w:type="pct"/>
            <w:vMerge/>
          </w:tcPr>
          <w:p w14:paraId="48139E4D" w14:textId="77777777" w:rsidR="004F126F" w:rsidRPr="003365D9" w:rsidRDefault="004F126F" w:rsidP="004F126F">
            <w:pPr>
              <w:jc w:val="center"/>
              <w:rPr>
                <w:rFonts w:cstheme="minorHAnsi"/>
                <w:bCs/>
                <w:szCs w:val="20"/>
              </w:rPr>
            </w:pPr>
          </w:p>
        </w:tc>
        <w:tc>
          <w:tcPr>
            <w:tcW w:w="337" w:type="pct"/>
            <w:vMerge/>
          </w:tcPr>
          <w:p w14:paraId="33ACD294" w14:textId="77777777" w:rsidR="004F126F" w:rsidRPr="003365D9" w:rsidRDefault="004F126F" w:rsidP="004F126F">
            <w:pPr>
              <w:jc w:val="center"/>
              <w:rPr>
                <w:rFonts w:cstheme="minorHAnsi"/>
                <w:bCs/>
                <w:szCs w:val="20"/>
              </w:rPr>
            </w:pPr>
          </w:p>
        </w:tc>
      </w:tr>
      <w:tr w:rsidR="004F126F" w:rsidRPr="003365D9" w14:paraId="19D91F14" w14:textId="77777777" w:rsidTr="3FF4B918">
        <w:trPr>
          <w:trHeight w:val="1225"/>
        </w:trPr>
        <w:tc>
          <w:tcPr>
            <w:tcW w:w="744" w:type="pct"/>
            <w:vMerge/>
          </w:tcPr>
          <w:p w14:paraId="01DBF666" w14:textId="77777777" w:rsidR="004F126F" w:rsidRPr="003365D9" w:rsidRDefault="004F126F" w:rsidP="004F126F">
            <w:pPr>
              <w:rPr>
                <w:rFonts w:cstheme="minorHAnsi"/>
                <w:szCs w:val="20"/>
              </w:rPr>
            </w:pPr>
          </w:p>
        </w:tc>
        <w:tc>
          <w:tcPr>
            <w:tcW w:w="337" w:type="pct"/>
            <w:vMerge/>
          </w:tcPr>
          <w:p w14:paraId="6E885462" w14:textId="77777777" w:rsidR="004F126F" w:rsidRPr="003365D9" w:rsidRDefault="004F126F" w:rsidP="004F126F">
            <w:pPr>
              <w:rPr>
                <w:rFonts w:cstheme="minorHAnsi"/>
                <w:bCs/>
                <w:szCs w:val="20"/>
              </w:rPr>
            </w:pPr>
          </w:p>
        </w:tc>
        <w:tc>
          <w:tcPr>
            <w:tcW w:w="947" w:type="pct"/>
            <w:vMerge/>
          </w:tcPr>
          <w:p w14:paraId="7F1A2FAE" w14:textId="77777777" w:rsidR="004F126F" w:rsidRPr="003365D9" w:rsidRDefault="004F126F" w:rsidP="004F126F">
            <w:pPr>
              <w:rPr>
                <w:rFonts w:cstheme="minorHAnsi"/>
                <w:szCs w:val="20"/>
              </w:rPr>
            </w:pPr>
          </w:p>
        </w:tc>
        <w:tc>
          <w:tcPr>
            <w:tcW w:w="2297" w:type="pct"/>
          </w:tcPr>
          <w:p w14:paraId="2AA435B3" w14:textId="4405D7A3" w:rsidR="004F126F" w:rsidRPr="003365D9" w:rsidRDefault="59829D70" w:rsidP="0AC73E38">
            <w:pPr>
              <w:rPr>
                <w:rFonts w:cstheme="minorBidi"/>
              </w:rPr>
            </w:pPr>
            <w:r w:rsidRPr="0AC73E38">
              <w:rPr>
                <w:rFonts w:cstheme="minorBidi"/>
              </w:rPr>
              <w:t>The views and suggestions of our educators, children, and families are considered and used to inform the development and review of our philosophy, quality improvement planning processes, and self-assessments. Families and children are invited to provide feedback on each quality area, ensuring their input shapes our continuous improvement efforts.</w:t>
            </w:r>
          </w:p>
        </w:tc>
        <w:tc>
          <w:tcPr>
            <w:tcW w:w="338" w:type="pct"/>
            <w:vMerge/>
          </w:tcPr>
          <w:p w14:paraId="78ACE7DE" w14:textId="77777777" w:rsidR="004F126F" w:rsidRPr="003365D9" w:rsidRDefault="004F126F" w:rsidP="004F126F">
            <w:pPr>
              <w:jc w:val="center"/>
              <w:rPr>
                <w:rFonts w:cstheme="minorHAnsi"/>
                <w:bCs/>
                <w:szCs w:val="20"/>
              </w:rPr>
            </w:pPr>
          </w:p>
        </w:tc>
        <w:tc>
          <w:tcPr>
            <w:tcW w:w="337" w:type="pct"/>
            <w:vMerge/>
          </w:tcPr>
          <w:p w14:paraId="1C4839AB" w14:textId="77777777" w:rsidR="004F126F" w:rsidRPr="003365D9" w:rsidRDefault="004F126F" w:rsidP="004F126F">
            <w:pPr>
              <w:jc w:val="center"/>
              <w:rPr>
                <w:rFonts w:cstheme="minorHAnsi"/>
                <w:bCs/>
                <w:szCs w:val="20"/>
              </w:rPr>
            </w:pPr>
          </w:p>
        </w:tc>
      </w:tr>
      <w:tr w:rsidR="00431BC0" w:rsidRPr="003365D9" w14:paraId="2ED4B0C8" w14:textId="77777777" w:rsidTr="3FF4B918">
        <w:trPr>
          <w:trHeight w:val="306"/>
        </w:trPr>
        <w:tc>
          <w:tcPr>
            <w:tcW w:w="744" w:type="pct"/>
            <w:vMerge w:val="restart"/>
          </w:tcPr>
          <w:p w14:paraId="5FD88FFE" w14:textId="03E23FC6" w:rsidR="00431BC0" w:rsidRPr="003365D9" w:rsidRDefault="00431BC0" w:rsidP="00431BC0">
            <w:pPr>
              <w:rPr>
                <w:rFonts w:cstheme="minorHAnsi"/>
                <w:bCs/>
                <w:szCs w:val="20"/>
              </w:rPr>
            </w:pPr>
            <w:r w:rsidRPr="003365D9">
              <w:rPr>
                <w:szCs w:val="20"/>
              </w:rPr>
              <w:t>Educational leadership</w:t>
            </w:r>
          </w:p>
        </w:tc>
        <w:tc>
          <w:tcPr>
            <w:tcW w:w="337" w:type="pct"/>
            <w:vMerge w:val="restart"/>
          </w:tcPr>
          <w:p w14:paraId="1218FE02" w14:textId="5B484FDD" w:rsidR="00431BC0" w:rsidRPr="003365D9" w:rsidRDefault="00431BC0" w:rsidP="00431BC0">
            <w:pPr>
              <w:rPr>
                <w:rFonts w:cstheme="minorHAnsi"/>
                <w:bCs/>
                <w:szCs w:val="20"/>
              </w:rPr>
            </w:pPr>
            <w:r w:rsidRPr="003365D9">
              <w:rPr>
                <w:bCs/>
                <w:szCs w:val="20"/>
              </w:rPr>
              <w:t>7.2.2</w:t>
            </w:r>
          </w:p>
        </w:tc>
        <w:tc>
          <w:tcPr>
            <w:tcW w:w="947" w:type="pct"/>
            <w:vMerge w:val="restart"/>
          </w:tcPr>
          <w:p w14:paraId="63D55A6E" w14:textId="4EDB6335" w:rsidR="00431BC0" w:rsidRPr="003365D9" w:rsidRDefault="00431BC0" w:rsidP="00431BC0">
            <w:pPr>
              <w:rPr>
                <w:rFonts w:cstheme="minorHAnsi"/>
                <w:bCs/>
                <w:szCs w:val="20"/>
              </w:rPr>
            </w:pPr>
            <w:r w:rsidRPr="003365D9">
              <w:rPr>
                <w:szCs w:val="20"/>
              </w:rPr>
              <w:t>The educational leader is supported and leads the development and implementation of the educational program and assessment and planning cycle.</w:t>
            </w:r>
          </w:p>
        </w:tc>
        <w:tc>
          <w:tcPr>
            <w:tcW w:w="2297" w:type="pct"/>
          </w:tcPr>
          <w:p w14:paraId="0AFB27A6" w14:textId="783FE3F6" w:rsidR="00431BC0" w:rsidRPr="003365D9" w:rsidRDefault="179CF64B" w:rsidP="0AC73E38">
            <w:pPr>
              <w:rPr>
                <w:rFonts w:cstheme="minorBidi"/>
              </w:rPr>
            </w:pPr>
            <w:r w:rsidRPr="0AC73E38">
              <w:rPr>
                <w:rFonts w:cstheme="minorBidi"/>
              </w:rPr>
              <w:t>As a company, we offer multiple opportunities for collaboration with other education leaders through joint training and development sessions. The Educational Leader frequently liaises with Educational Leaders from other Keiki services, notably maintaining a mentoring relationship with a counterpart from our Keiki Shorehaven service.</w:t>
            </w:r>
          </w:p>
        </w:tc>
        <w:sdt>
          <w:sdtPr>
            <w:rPr>
              <w:rFonts w:cstheme="minorBidi"/>
            </w:rPr>
            <w:id w:val="252404504"/>
            <w14:checkbox>
              <w14:checked w14:val="1"/>
              <w14:checkedState w14:val="2612" w14:font="MS Gothic"/>
              <w14:uncheckedState w14:val="2610" w14:font="MS Gothic"/>
            </w14:checkbox>
          </w:sdtPr>
          <w:sdtContent>
            <w:tc>
              <w:tcPr>
                <w:tcW w:w="338" w:type="pct"/>
                <w:vMerge w:val="restart"/>
              </w:tcPr>
              <w:p w14:paraId="602CBE2E" w14:textId="078751E4" w:rsidR="00431BC0" w:rsidRPr="003365D9" w:rsidRDefault="008B5DAA" w:rsidP="00431BC0">
                <w:pPr>
                  <w:jc w:val="center"/>
                  <w:rPr>
                    <w:rFonts w:cstheme="minorHAnsi"/>
                    <w:bCs/>
                    <w:szCs w:val="20"/>
                  </w:rPr>
                </w:pPr>
                <w:r>
                  <w:rPr>
                    <w:rFonts w:ascii="MS Gothic" w:eastAsia="MS Gothic" w:hAnsi="MS Gothic" w:cstheme="minorHAnsi" w:hint="eastAsia"/>
                    <w:bCs/>
                    <w:szCs w:val="20"/>
                  </w:rPr>
                  <w:t>☒</w:t>
                </w:r>
              </w:p>
            </w:tc>
          </w:sdtContent>
        </w:sdt>
        <w:sdt>
          <w:sdtPr>
            <w:rPr>
              <w:rFonts w:cstheme="minorBidi"/>
            </w:rPr>
            <w:id w:val="-477235873"/>
            <w14:checkbox>
              <w14:checked w14:val="0"/>
              <w14:checkedState w14:val="2612" w14:font="MS Gothic"/>
              <w14:uncheckedState w14:val="2610" w14:font="MS Gothic"/>
            </w14:checkbox>
          </w:sdtPr>
          <w:sdtContent>
            <w:tc>
              <w:tcPr>
                <w:tcW w:w="337" w:type="pct"/>
                <w:vMerge w:val="restart"/>
              </w:tcPr>
              <w:p w14:paraId="2F88D15D" w14:textId="77777777" w:rsidR="00431BC0" w:rsidRPr="003365D9" w:rsidRDefault="00431BC0" w:rsidP="00431BC0">
                <w:pPr>
                  <w:jc w:val="center"/>
                  <w:rPr>
                    <w:rFonts w:cstheme="minorHAnsi"/>
                    <w:bCs/>
                    <w:szCs w:val="20"/>
                  </w:rPr>
                </w:pPr>
                <w:r w:rsidRPr="003365D9">
                  <w:rPr>
                    <w:rFonts w:ascii="MS Gothic" w:eastAsia="MS Gothic" w:hAnsi="MS Gothic" w:cstheme="minorHAnsi" w:hint="eastAsia"/>
                    <w:bCs/>
                    <w:szCs w:val="20"/>
                  </w:rPr>
                  <w:t>☐</w:t>
                </w:r>
              </w:p>
            </w:tc>
          </w:sdtContent>
        </w:sdt>
      </w:tr>
      <w:tr w:rsidR="00431BC0" w:rsidRPr="003365D9" w14:paraId="5BD6E2D3" w14:textId="77777777" w:rsidTr="3FF4B918">
        <w:trPr>
          <w:trHeight w:val="306"/>
        </w:trPr>
        <w:tc>
          <w:tcPr>
            <w:tcW w:w="744" w:type="pct"/>
            <w:vMerge/>
          </w:tcPr>
          <w:p w14:paraId="308EB3E3" w14:textId="77777777" w:rsidR="00431BC0" w:rsidRPr="003365D9" w:rsidRDefault="00431BC0" w:rsidP="00431BC0">
            <w:pPr>
              <w:rPr>
                <w:szCs w:val="20"/>
              </w:rPr>
            </w:pPr>
          </w:p>
        </w:tc>
        <w:tc>
          <w:tcPr>
            <w:tcW w:w="337" w:type="pct"/>
            <w:vMerge/>
          </w:tcPr>
          <w:p w14:paraId="6D97CD06" w14:textId="77777777" w:rsidR="00431BC0" w:rsidRPr="003365D9" w:rsidRDefault="00431BC0" w:rsidP="00431BC0">
            <w:pPr>
              <w:rPr>
                <w:szCs w:val="20"/>
              </w:rPr>
            </w:pPr>
          </w:p>
        </w:tc>
        <w:tc>
          <w:tcPr>
            <w:tcW w:w="947" w:type="pct"/>
            <w:vMerge/>
          </w:tcPr>
          <w:p w14:paraId="73A15CE8" w14:textId="77777777" w:rsidR="00431BC0" w:rsidRPr="003365D9" w:rsidRDefault="00431BC0" w:rsidP="00431BC0">
            <w:pPr>
              <w:rPr>
                <w:szCs w:val="20"/>
              </w:rPr>
            </w:pPr>
          </w:p>
        </w:tc>
        <w:tc>
          <w:tcPr>
            <w:tcW w:w="2297" w:type="pct"/>
          </w:tcPr>
          <w:p w14:paraId="107628B2" w14:textId="180E274A" w:rsidR="00431BC0" w:rsidRPr="003365D9" w:rsidRDefault="19FB30AA" w:rsidP="0AC73E38">
            <w:pPr>
              <w:rPr>
                <w:rFonts w:cstheme="minorBidi"/>
              </w:rPr>
            </w:pPr>
            <w:r w:rsidRPr="0AC73E38">
              <w:rPr>
                <w:rFonts w:cstheme="minorBidi"/>
              </w:rPr>
              <w:t>Our Educational Leaders support all educators in promoting children’s learning and development and facilitate discussions with families when necessary. They work closely with educators during scheduled programming time to ensure effective collaboration. Additionally, our Educational Leaders are available to answer any questions parents may have regarding the program and practices at the service.</w:t>
            </w:r>
          </w:p>
        </w:tc>
        <w:tc>
          <w:tcPr>
            <w:tcW w:w="338" w:type="pct"/>
            <w:vMerge/>
          </w:tcPr>
          <w:p w14:paraId="2003E43F" w14:textId="77777777" w:rsidR="00431BC0" w:rsidRPr="003365D9" w:rsidRDefault="00431BC0" w:rsidP="00431BC0">
            <w:pPr>
              <w:jc w:val="center"/>
              <w:rPr>
                <w:rFonts w:cstheme="minorHAnsi"/>
                <w:bCs/>
                <w:szCs w:val="20"/>
              </w:rPr>
            </w:pPr>
          </w:p>
        </w:tc>
        <w:tc>
          <w:tcPr>
            <w:tcW w:w="337" w:type="pct"/>
            <w:vMerge/>
          </w:tcPr>
          <w:p w14:paraId="50580579" w14:textId="77777777" w:rsidR="00431BC0" w:rsidRPr="003365D9" w:rsidRDefault="00431BC0" w:rsidP="00431BC0">
            <w:pPr>
              <w:jc w:val="center"/>
              <w:rPr>
                <w:rFonts w:cstheme="minorHAnsi"/>
                <w:bCs/>
                <w:szCs w:val="20"/>
              </w:rPr>
            </w:pPr>
          </w:p>
        </w:tc>
      </w:tr>
      <w:tr w:rsidR="00431BC0" w:rsidRPr="003365D9" w14:paraId="68D77A31" w14:textId="77777777" w:rsidTr="3FF4B918">
        <w:trPr>
          <w:trHeight w:val="306"/>
        </w:trPr>
        <w:tc>
          <w:tcPr>
            <w:tcW w:w="744" w:type="pct"/>
            <w:vMerge/>
          </w:tcPr>
          <w:p w14:paraId="5BCB4805" w14:textId="77777777" w:rsidR="00431BC0" w:rsidRPr="003365D9" w:rsidRDefault="00431BC0" w:rsidP="00431BC0">
            <w:pPr>
              <w:rPr>
                <w:szCs w:val="20"/>
              </w:rPr>
            </w:pPr>
          </w:p>
        </w:tc>
        <w:tc>
          <w:tcPr>
            <w:tcW w:w="337" w:type="pct"/>
            <w:vMerge/>
          </w:tcPr>
          <w:p w14:paraId="2096CDF2" w14:textId="77777777" w:rsidR="00431BC0" w:rsidRPr="003365D9" w:rsidRDefault="00431BC0" w:rsidP="00431BC0">
            <w:pPr>
              <w:rPr>
                <w:szCs w:val="20"/>
              </w:rPr>
            </w:pPr>
          </w:p>
        </w:tc>
        <w:tc>
          <w:tcPr>
            <w:tcW w:w="947" w:type="pct"/>
            <w:vMerge/>
          </w:tcPr>
          <w:p w14:paraId="5467867E" w14:textId="77777777" w:rsidR="00431BC0" w:rsidRPr="003365D9" w:rsidRDefault="00431BC0" w:rsidP="00431BC0">
            <w:pPr>
              <w:rPr>
                <w:szCs w:val="20"/>
              </w:rPr>
            </w:pPr>
          </w:p>
        </w:tc>
        <w:tc>
          <w:tcPr>
            <w:tcW w:w="2297" w:type="pct"/>
          </w:tcPr>
          <w:p w14:paraId="229F77DA" w14:textId="10275C10" w:rsidR="00431BC0" w:rsidRPr="003365D9" w:rsidRDefault="19FB30AA" w:rsidP="0AC73E38">
            <w:pPr>
              <w:rPr>
                <w:rFonts w:cstheme="minorBidi"/>
              </w:rPr>
            </w:pPr>
            <w:r w:rsidRPr="0AC73E38">
              <w:rPr>
                <w:rFonts w:cstheme="minorBidi"/>
              </w:rPr>
              <w:t>Our Educational Leader supports and enhances all educators’ understanding of how to assess, plan for, and evaluate children’s learning. This includes assisting with the development of documentation that is both meaningful and relevant.</w:t>
            </w:r>
          </w:p>
        </w:tc>
        <w:tc>
          <w:tcPr>
            <w:tcW w:w="338" w:type="pct"/>
            <w:vMerge/>
          </w:tcPr>
          <w:p w14:paraId="5AC5A522" w14:textId="77777777" w:rsidR="00431BC0" w:rsidRPr="003365D9" w:rsidRDefault="00431BC0" w:rsidP="00431BC0">
            <w:pPr>
              <w:jc w:val="center"/>
              <w:rPr>
                <w:rFonts w:cstheme="minorHAnsi"/>
                <w:bCs/>
                <w:szCs w:val="20"/>
              </w:rPr>
            </w:pPr>
          </w:p>
        </w:tc>
        <w:tc>
          <w:tcPr>
            <w:tcW w:w="337" w:type="pct"/>
            <w:vMerge/>
          </w:tcPr>
          <w:p w14:paraId="6B5CF95E" w14:textId="77777777" w:rsidR="00431BC0" w:rsidRPr="003365D9" w:rsidRDefault="00431BC0" w:rsidP="00431BC0">
            <w:pPr>
              <w:jc w:val="center"/>
              <w:rPr>
                <w:rFonts w:cstheme="minorHAnsi"/>
                <w:bCs/>
                <w:szCs w:val="20"/>
              </w:rPr>
            </w:pPr>
          </w:p>
        </w:tc>
      </w:tr>
      <w:tr w:rsidR="00431BC0" w:rsidRPr="003365D9" w14:paraId="5FC332B5" w14:textId="77777777" w:rsidTr="3FF4B918">
        <w:trPr>
          <w:trHeight w:val="306"/>
        </w:trPr>
        <w:tc>
          <w:tcPr>
            <w:tcW w:w="744" w:type="pct"/>
            <w:vMerge/>
          </w:tcPr>
          <w:p w14:paraId="2D778B22" w14:textId="77777777" w:rsidR="00431BC0" w:rsidRPr="003365D9" w:rsidRDefault="00431BC0" w:rsidP="00431BC0">
            <w:pPr>
              <w:rPr>
                <w:szCs w:val="20"/>
              </w:rPr>
            </w:pPr>
          </w:p>
        </w:tc>
        <w:tc>
          <w:tcPr>
            <w:tcW w:w="337" w:type="pct"/>
            <w:vMerge/>
          </w:tcPr>
          <w:p w14:paraId="5E216F51" w14:textId="77777777" w:rsidR="00431BC0" w:rsidRPr="003365D9" w:rsidRDefault="00431BC0" w:rsidP="00431BC0">
            <w:pPr>
              <w:rPr>
                <w:szCs w:val="20"/>
              </w:rPr>
            </w:pPr>
          </w:p>
        </w:tc>
        <w:tc>
          <w:tcPr>
            <w:tcW w:w="947" w:type="pct"/>
            <w:vMerge/>
          </w:tcPr>
          <w:p w14:paraId="43B859B5" w14:textId="77777777" w:rsidR="00431BC0" w:rsidRPr="003365D9" w:rsidRDefault="00431BC0" w:rsidP="00431BC0">
            <w:pPr>
              <w:rPr>
                <w:szCs w:val="20"/>
              </w:rPr>
            </w:pPr>
          </w:p>
        </w:tc>
        <w:tc>
          <w:tcPr>
            <w:tcW w:w="2297" w:type="pct"/>
          </w:tcPr>
          <w:p w14:paraId="41D58EAA" w14:textId="202ABE35" w:rsidR="00431BC0" w:rsidRPr="003365D9" w:rsidRDefault="19FB30AA" w:rsidP="0AC73E38">
            <w:pPr>
              <w:rPr>
                <w:rFonts w:cstheme="minorBidi"/>
              </w:rPr>
            </w:pPr>
            <w:r w:rsidRPr="0AC73E38">
              <w:rPr>
                <w:rFonts w:cstheme="minorBidi"/>
              </w:rPr>
              <w:t>Our educators receive mentorship and support through professional learning communities, a positive organizational culture, and ongoing professional conversations. They have opportunities to engage in both online and face-to-face professional development throughout the year. Our staff meetings include robust discussions about new research and guidelines.</w:t>
            </w:r>
          </w:p>
          <w:p w14:paraId="22AD4176" w14:textId="7482E570" w:rsidR="00431BC0" w:rsidRPr="003365D9" w:rsidRDefault="00431BC0" w:rsidP="0AC73E38">
            <w:pPr>
              <w:rPr>
                <w:rFonts w:cstheme="minorBidi"/>
              </w:rPr>
            </w:pPr>
          </w:p>
          <w:p w14:paraId="22F69F82" w14:textId="39CDC442" w:rsidR="00431BC0" w:rsidRPr="003365D9" w:rsidRDefault="19FB30AA" w:rsidP="0AC73E38">
            <w:r w:rsidRPr="0AC73E38">
              <w:rPr>
                <w:rFonts w:cstheme="minorBidi"/>
              </w:rPr>
              <w:t>Professional development is selected based on educators' identified needs to achieve best practices for the children. Additionally, we offer in-house professional development tailored to benefit the entire organization. Keiki also leverages the support of external agencies, such as Childcare Experts, to facilitate training and provide support tailored to the needs of the service.</w:t>
            </w:r>
          </w:p>
          <w:p w14:paraId="12564215" w14:textId="45205C5D" w:rsidR="00431BC0" w:rsidRPr="003365D9" w:rsidRDefault="00431BC0" w:rsidP="0AC73E38">
            <w:pPr>
              <w:rPr>
                <w:rFonts w:cstheme="minorBidi"/>
              </w:rPr>
            </w:pPr>
          </w:p>
        </w:tc>
        <w:tc>
          <w:tcPr>
            <w:tcW w:w="338" w:type="pct"/>
            <w:vMerge/>
          </w:tcPr>
          <w:p w14:paraId="1231E47E" w14:textId="77777777" w:rsidR="00431BC0" w:rsidRPr="003365D9" w:rsidRDefault="00431BC0" w:rsidP="00431BC0">
            <w:pPr>
              <w:jc w:val="center"/>
              <w:rPr>
                <w:rFonts w:cstheme="minorHAnsi"/>
                <w:bCs/>
                <w:szCs w:val="20"/>
              </w:rPr>
            </w:pPr>
          </w:p>
        </w:tc>
        <w:tc>
          <w:tcPr>
            <w:tcW w:w="337" w:type="pct"/>
            <w:vMerge/>
          </w:tcPr>
          <w:p w14:paraId="1F17667B" w14:textId="77777777" w:rsidR="00431BC0" w:rsidRPr="003365D9" w:rsidRDefault="00431BC0" w:rsidP="00431BC0">
            <w:pPr>
              <w:jc w:val="center"/>
              <w:rPr>
                <w:rFonts w:cstheme="minorHAnsi"/>
                <w:bCs/>
                <w:szCs w:val="20"/>
              </w:rPr>
            </w:pPr>
          </w:p>
        </w:tc>
      </w:tr>
      <w:tr w:rsidR="00CE4047" w:rsidRPr="003365D9" w14:paraId="4BB6854A" w14:textId="77777777" w:rsidTr="3FF4B918">
        <w:trPr>
          <w:trHeight w:val="398"/>
        </w:trPr>
        <w:tc>
          <w:tcPr>
            <w:tcW w:w="744" w:type="pct"/>
            <w:vMerge w:val="restart"/>
          </w:tcPr>
          <w:p w14:paraId="5E7D222B" w14:textId="4928766D" w:rsidR="00CE4047" w:rsidRPr="003365D9" w:rsidRDefault="00CE4047" w:rsidP="00CE4047">
            <w:pPr>
              <w:rPr>
                <w:szCs w:val="20"/>
              </w:rPr>
            </w:pPr>
            <w:r w:rsidRPr="003365D9">
              <w:rPr>
                <w:szCs w:val="20"/>
              </w:rPr>
              <w:lastRenderedPageBreak/>
              <w:t>Development of professionals</w:t>
            </w:r>
          </w:p>
        </w:tc>
        <w:tc>
          <w:tcPr>
            <w:tcW w:w="337" w:type="pct"/>
            <w:vMerge w:val="restart"/>
          </w:tcPr>
          <w:p w14:paraId="0194B25A" w14:textId="23B11211" w:rsidR="00CE4047" w:rsidRPr="003365D9" w:rsidRDefault="00CE4047" w:rsidP="00CE4047">
            <w:pPr>
              <w:rPr>
                <w:szCs w:val="20"/>
              </w:rPr>
            </w:pPr>
            <w:r w:rsidRPr="003365D9">
              <w:rPr>
                <w:bCs/>
                <w:szCs w:val="20"/>
              </w:rPr>
              <w:t>7.2.3</w:t>
            </w:r>
          </w:p>
        </w:tc>
        <w:tc>
          <w:tcPr>
            <w:tcW w:w="947" w:type="pct"/>
            <w:vMerge w:val="restart"/>
          </w:tcPr>
          <w:p w14:paraId="408ADB4C" w14:textId="58D2165F" w:rsidR="00CE4047" w:rsidRPr="003365D9" w:rsidRDefault="00CE4047" w:rsidP="00CE4047">
            <w:pPr>
              <w:rPr>
                <w:szCs w:val="20"/>
              </w:rPr>
            </w:pPr>
            <w:r w:rsidRPr="003365D9">
              <w:rPr>
                <w:szCs w:val="20"/>
              </w:rPr>
              <w:t>Educators, co-ordinators and staff members’ performance is regularly evaluated, and individual plans are in place to support learning and development.</w:t>
            </w:r>
          </w:p>
        </w:tc>
        <w:tc>
          <w:tcPr>
            <w:tcW w:w="2297" w:type="pct"/>
          </w:tcPr>
          <w:p w14:paraId="47389686" w14:textId="1682880E" w:rsidR="00CE4047" w:rsidRPr="003365D9" w:rsidRDefault="50504D47" w:rsidP="0AC73E38">
            <w:pPr>
              <w:rPr>
                <w:rFonts w:cstheme="minorBidi"/>
              </w:rPr>
            </w:pPr>
            <w:r w:rsidRPr="0AC73E38">
              <w:rPr>
                <w:rFonts w:cstheme="minorBidi"/>
              </w:rPr>
              <w:t xml:space="preserve">All staff members and educators receive ongoing feedback about their performance and are supported in improving their practice. We conduct regular appraisals, at least every six months, where educators and a </w:t>
            </w:r>
            <w:r w:rsidR="00FE082F" w:rsidRPr="0AC73E38">
              <w:rPr>
                <w:rFonts w:cstheme="minorBidi"/>
              </w:rPr>
              <w:t>centre</w:t>
            </w:r>
            <w:r w:rsidRPr="0AC73E38">
              <w:rPr>
                <w:rFonts w:cstheme="minorBidi"/>
              </w:rPr>
              <w:t xml:space="preserve"> coordinator discuss the educator's strengths and areas for improvement. Educators are encouraged to identify their own strengths and weaknesses and to express any professional development interests they have.</w:t>
            </w:r>
          </w:p>
          <w:p w14:paraId="2BE8E4EC" w14:textId="65E8A5F7" w:rsidR="00CE4047" w:rsidRPr="003365D9" w:rsidRDefault="00CE4047" w:rsidP="0AC73E38">
            <w:pPr>
              <w:rPr>
                <w:rFonts w:cstheme="minorBidi"/>
              </w:rPr>
            </w:pPr>
          </w:p>
          <w:p w14:paraId="664F8380" w14:textId="49A762AE" w:rsidR="00CE4047" w:rsidRPr="003365D9" w:rsidRDefault="50504D47" w:rsidP="0AC73E38">
            <w:r w:rsidRPr="0AC73E38">
              <w:rPr>
                <w:rFonts w:cstheme="minorBidi"/>
              </w:rPr>
              <w:t>We also promote the opportunity for educators to work across our other out-of-school services, enabling them to share ideas and enhance their practices. Additionally, we conduct regular check-ins to identify any educators who may need extra support.</w:t>
            </w:r>
          </w:p>
          <w:p w14:paraId="2A0BB9B8" w14:textId="4F959337" w:rsidR="00CE4047" w:rsidRPr="003365D9" w:rsidRDefault="00CE4047" w:rsidP="0AC73E38">
            <w:pPr>
              <w:rPr>
                <w:rFonts w:cstheme="minorBidi"/>
              </w:rPr>
            </w:pPr>
          </w:p>
        </w:tc>
        <w:sdt>
          <w:sdtPr>
            <w:rPr>
              <w:rFonts w:cstheme="minorBidi"/>
            </w:rPr>
            <w:id w:val="375129350"/>
            <w14:checkbox>
              <w14:checked w14:val="1"/>
              <w14:checkedState w14:val="2612" w14:font="MS Gothic"/>
              <w14:uncheckedState w14:val="2610" w14:font="MS Gothic"/>
            </w14:checkbox>
          </w:sdtPr>
          <w:sdtContent>
            <w:tc>
              <w:tcPr>
                <w:tcW w:w="338" w:type="pct"/>
                <w:vMerge w:val="restart"/>
              </w:tcPr>
              <w:p w14:paraId="1EE0953F" w14:textId="7DFFB38B" w:rsidR="00CE4047" w:rsidRPr="003365D9" w:rsidRDefault="00B76496" w:rsidP="00CE4047">
                <w:pPr>
                  <w:jc w:val="center"/>
                  <w:rPr>
                    <w:rFonts w:cstheme="minorHAnsi"/>
                    <w:bCs/>
                    <w:szCs w:val="20"/>
                  </w:rPr>
                </w:pPr>
                <w:r>
                  <w:rPr>
                    <w:rFonts w:ascii="MS Gothic" w:eastAsia="MS Gothic" w:hAnsi="MS Gothic" w:cstheme="minorHAnsi" w:hint="eastAsia"/>
                    <w:bCs/>
                    <w:szCs w:val="20"/>
                  </w:rPr>
                  <w:t>☒</w:t>
                </w:r>
              </w:p>
            </w:tc>
          </w:sdtContent>
        </w:sdt>
        <w:tc>
          <w:tcPr>
            <w:tcW w:w="337" w:type="pct"/>
            <w:vMerge w:val="restart"/>
          </w:tcPr>
          <w:sdt>
            <w:sdtPr>
              <w:rPr>
                <w:rFonts w:cstheme="minorBidi"/>
              </w:rPr>
              <w:id w:val="-1281493527"/>
              <w14:checkbox>
                <w14:checked w14:val="0"/>
                <w14:checkedState w14:val="2612" w14:font="MS Gothic"/>
                <w14:uncheckedState w14:val="2610" w14:font="MS Gothic"/>
              </w14:checkbox>
            </w:sdtPr>
            <w:sdtContent>
              <w:p w14:paraId="1A8413BF" w14:textId="77777777" w:rsidR="00CE4047" w:rsidRPr="003365D9" w:rsidRDefault="00CE4047" w:rsidP="00CE4047">
                <w:pPr>
                  <w:jc w:val="center"/>
                  <w:rPr>
                    <w:rFonts w:cstheme="minorHAnsi"/>
                    <w:bCs/>
                    <w:szCs w:val="20"/>
                  </w:rPr>
                </w:pPr>
                <w:r w:rsidRPr="003365D9">
                  <w:rPr>
                    <w:rFonts w:ascii="MS Gothic" w:eastAsia="MS Gothic" w:hAnsi="MS Gothic" w:cstheme="minorHAnsi" w:hint="eastAsia"/>
                    <w:bCs/>
                    <w:szCs w:val="20"/>
                  </w:rPr>
                  <w:t>☐</w:t>
                </w:r>
              </w:p>
            </w:sdtContent>
          </w:sdt>
          <w:p w14:paraId="28CA5DB7" w14:textId="77777777" w:rsidR="00CE4047" w:rsidRPr="003365D9" w:rsidRDefault="00CE4047" w:rsidP="00CE4047">
            <w:pPr>
              <w:jc w:val="center"/>
              <w:rPr>
                <w:rFonts w:cstheme="minorHAnsi"/>
                <w:bCs/>
                <w:szCs w:val="20"/>
              </w:rPr>
            </w:pPr>
            <w:r w:rsidRPr="003365D9">
              <w:rPr>
                <w:rFonts w:cstheme="minorHAnsi"/>
                <w:bCs/>
                <w:szCs w:val="20"/>
              </w:rPr>
              <w:tab/>
            </w:r>
          </w:p>
          <w:p w14:paraId="767A086C" w14:textId="77777777" w:rsidR="00CE4047" w:rsidRPr="003365D9" w:rsidRDefault="00CE4047" w:rsidP="00CE4047">
            <w:pPr>
              <w:jc w:val="center"/>
              <w:rPr>
                <w:rFonts w:cstheme="minorHAnsi"/>
                <w:bCs/>
                <w:szCs w:val="20"/>
              </w:rPr>
            </w:pPr>
            <w:r w:rsidRPr="003365D9">
              <w:rPr>
                <w:rFonts w:cstheme="minorHAnsi"/>
                <w:bCs/>
                <w:szCs w:val="20"/>
              </w:rPr>
              <w:tab/>
            </w:r>
          </w:p>
          <w:p w14:paraId="42A21A5C" w14:textId="77777777" w:rsidR="00CE4047" w:rsidRPr="003365D9" w:rsidRDefault="00CE4047" w:rsidP="00CE4047">
            <w:pPr>
              <w:jc w:val="center"/>
              <w:rPr>
                <w:rFonts w:cstheme="minorHAnsi"/>
                <w:bCs/>
                <w:szCs w:val="20"/>
              </w:rPr>
            </w:pPr>
            <w:r w:rsidRPr="003365D9">
              <w:rPr>
                <w:rFonts w:cstheme="minorHAnsi"/>
                <w:bCs/>
                <w:szCs w:val="20"/>
              </w:rPr>
              <w:tab/>
            </w:r>
          </w:p>
          <w:p w14:paraId="5FDA1077" w14:textId="77777777" w:rsidR="00CE4047" w:rsidRPr="003365D9" w:rsidRDefault="00CE4047" w:rsidP="00CE4047">
            <w:pPr>
              <w:jc w:val="center"/>
              <w:rPr>
                <w:rFonts w:cstheme="minorHAnsi"/>
                <w:bCs/>
                <w:szCs w:val="20"/>
              </w:rPr>
            </w:pPr>
            <w:r w:rsidRPr="003365D9">
              <w:rPr>
                <w:rFonts w:cstheme="minorHAnsi"/>
                <w:bCs/>
                <w:szCs w:val="20"/>
              </w:rPr>
              <w:tab/>
            </w:r>
          </w:p>
        </w:tc>
      </w:tr>
      <w:tr w:rsidR="00CE4047" w:rsidRPr="003365D9" w14:paraId="258088B4" w14:textId="77777777" w:rsidTr="3FF4B918">
        <w:trPr>
          <w:trHeight w:val="398"/>
        </w:trPr>
        <w:tc>
          <w:tcPr>
            <w:tcW w:w="744" w:type="pct"/>
            <w:vMerge/>
          </w:tcPr>
          <w:p w14:paraId="34243C7A" w14:textId="77777777" w:rsidR="00CE4047" w:rsidRPr="003365D9" w:rsidRDefault="00CE4047" w:rsidP="00CE4047">
            <w:pPr>
              <w:rPr>
                <w:szCs w:val="20"/>
              </w:rPr>
            </w:pPr>
          </w:p>
        </w:tc>
        <w:tc>
          <w:tcPr>
            <w:tcW w:w="337" w:type="pct"/>
            <w:vMerge/>
          </w:tcPr>
          <w:p w14:paraId="6D30F0EE" w14:textId="77777777" w:rsidR="00CE4047" w:rsidRPr="003365D9" w:rsidRDefault="00CE4047" w:rsidP="00CE4047">
            <w:pPr>
              <w:rPr>
                <w:szCs w:val="20"/>
              </w:rPr>
            </w:pPr>
          </w:p>
        </w:tc>
        <w:tc>
          <w:tcPr>
            <w:tcW w:w="947" w:type="pct"/>
            <w:vMerge/>
          </w:tcPr>
          <w:p w14:paraId="0997C7C9" w14:textId="77777777" w:rsidR="00CE4047" w:rsidRPr="003365D9" w:rsidRDefault="00CE4047" w:rsidP="00CE4047">
            <w:pPr>
              <w:rPr>
                <w:szCs w:val="20"/>
              </w:rPr>
            </w:pPr>
          </w:p>
        </w:tc>
        <w:tc>
          <w:tcPr>
            <w:tcW w:w="2297" w:type="pct"/>
          </w:tcPr>
          <w:p w14:paraId="1ED81E19" w14:textId="24CC6FD1" w:rsidR="00CE4047" w:rsidRPr="003365D9" w:rsidRDefault="02B69D97" w:rsidP="0AC73E38">
            <w:pPr>
              <w:rPr>
                <w:rFonts w:cstheme="minorBidi"/>
              </w:rPr>
            </w:pPr>
            <w:r w:rsidRPr="0AC73E38">
              <w:rPr>
                <w:rFonts w:cstheme="minorBidi"/>
              </w:rPr>
              <w:t>All staff members and educators self-assess their performance and set individual performance and learning goals. During regular mini catch-up meetings, educators work with the coordinator or Educational Leader to establish small, achievable goals to work towards.</w:t>
            </w:r>
          </w:p>
        </w:tc>
        <w:tc>
          <w:tcPr>
            <w:tcW w:w="338" w:type="pct"/>
            <w:vMerge/>
          </w:tcPr>
          <w:p w14:paraId="640761C6" w14:textId="77777777" w:rsidR="00CE4047" w:rsidRPr="003365D9" w:rsidRDefault="00CE4047" w:rsidP="00CE4047">
            <w:pPr>
              <w:jc w:val="center"/>
              <w:rPr>
                <w:rFonts w:ascii="Segoe UI Symbol" w:hAnsi="Segoe UI Symbol" w:cs="Segoe UI Symbol"/>
                <w:szCs w:val="20"/>
              </w:rPr>
            </w:pPr>
          </w:p>
        </w:tc>
        <w:tc>
          <w:tcPr>
            <w:tcW w:w="337" w:type="pct"/>
            <w:vMerge/>
          </w:tcPr>
          <w:p w14:paraId="0A3EC7B8" w14:textId="77777777" w:rsidR="00CE4047" w:rsidRPr="003365D9" w:rsidRDefault="00CE4047" w:rsidP="00CE4047">
            <w:pPr>
              <w:jc w:val="center"/>
              <w:rPr>
                <w:rFonts w:cstheme="minorHAnsi"/>
                <w:bCs/>
                <w:szCs w:val="20"/>
              </w:rPr>
            </w:pPr>
          </w:p>
        </w:tc>
      </w:tr>
      <w:tr w:rsidR="00CE4047" w:rsidRPr="003365D9" w14:paraId="2D49CFFB" w14:textId="77777777" w:rsidTr="3FF4B918">
        <w:trPr>
          <w:trHeight w:val="398"/>
        </w:trPr>
        <w:tc>
          <w:tcPr>
            <w:tcW w:w="744" w:type="pct"/>
            <w:vMerge/>
          </w:tcPr>
          <w:p w14:paraId="4F093755" w14:textId="77777777" w:rsidR="00CE4047" w:rsidRPr="003365D9" w:rsidRDefault="00CE4047" w:rsidP="00CE4047">
            <w:pPr>
              <w:rPr>
                <w:szCs w:val="20"/>
              </w:rPr>
            </w:pPr>
          </w:p>
        </w:tc>
        <w:tc>
          <w:tcPr>
            <w:tcW w:w="337" w:type="pct"/>
            <w:vMerge/>
          </w:tcPr>
          <w:p w14:paraId="2F9C9ED5" w14:textId="77777777" w:rsidR="00CE4047" w:rsidRPr="003365D9" w:rsidRDefault="00CE4047" w:rsidP="00CE4047">
            <w:pPr>
              <w:rPr>
                <w:szCs w:val="20"/>
              </w:rPr>
            </w:pPr>
          </w:p>
        </w:tc>
        <w:tc>
          <w:tcPr>
            <w:tcW w:w="947" w:type="pct"/>
            <w:vMerge/>
          </w:tcPr>
          <w:p w14:paraId="26861AE3" w14:textId="77777777" w:rsidR="00CE4047" w:rsidRPr="003365D9" w:rsidRDefault="00CE4047" w:rsidP="00CE4047">
            <w:pPr>
              <w:rPr>
                <w:szCs w:val="20"/>
              </w:rPr>
            </w:pPr>
          </w:p>
        </w:tc>
        <w:tc>
          <w:tcPr>
            <w:tcW w:w="2297" w:type="pct"/>
          </w:tcPr>
          <w:p w14:paraId="5C94C4FC" w14:textId="13A2F939" w:rsidR="00CE4047" w:rsidRPr="003365D9" w:rsidRDefault="02B69D97" w:rsidP="0AC73E38">
            <w:pPr>
              <w:rPr>
                <w:rFonts w:cstheme="minorBidi"/>
              </w:rPr>
            </w:pPr>
            <w:r w:rsidRPr="0AC73E38">
              <w:rPr>
                <w:rFonts w:cstheme="minorBidi"/>
              </w:rPr>
              <w:t>The efforts, contributions, and achievements of all staff and educators are acknowledged and celebrated in various ways. For example, we hold regular morning tea celebrations to recognize our commitment and accomplishments. Educators who have been with Keiki for 5 years are honoured with a high tea, and those with 10 years of service are celebrated with a dinner. We also mark Educator’s Day each year and celebrate achievements with a dinner for our out-of-school care team after each vacation care period.</w:t>
            </w:r>
          </w:p>
          <w:p w14:paraId="15322A68" w14:textId="74DB4A80" w:rsidR="00CE4047" w:rsidRPr="003365D9" w:rsidRDefault="00CE4047" w:rsidP="0AC73E38">
            <w:pPr>
              <w:rPr>
                <w:rFonts w:cstheme="minorBidi"/>
              </w:rPr>
            </w:pPr>
          </w:p>
          <w:p w14:paraId="4D90192B" w14:textId="43B83957" w:rsidR="00CE4047" w:rsidRPr="003365D9" w:rsidRDefault="02B69D97" w:rsidP="0AC73E38">
            <w:r w:rsidRPr="0AC73E38">
              <w:rPr>
                <w:rFonts w:cstheme="minorBidi"/>
              </w:rPr>
              <w:t>In addition to these celebrations, educators' achievements are recognized through in-house promotions. Photos and written evidence of these acknowledgements are shared with our families and community via Xplor and Keiki's social media accounts.</w:t>
            </w:r>
          </w:p>
          <w:p w14:paraId="01C23136" w14:textId="1C8B6BFE" w:rsidR="00CE4047" w:rsidRPr="003365D9" w:rsidRDefault="00CE4047" w:rsidP="0AC73E38">
            <w:pPr>
              <w:rPr>
                <w:rFonts w:cstheme="minorBidi"/>
              </w:rPr>
            </w:pPr>
          </w:p>
        </w:tc>
        <w:tc>
          <w:tcPr>
            <w:tcW w:w="338" w:type="pct"/>
            <w:vMerge/>
          </w:tcPr>
          <w:p w14:paraId="11E6A7AE" w14:textId="77777777" w:rsidR="00CE4047" w:rsidRPr="003365D9" w:rsidRDefault="00CE4047" w:rsidP="00CE4047">
            <w:pPr>
              <w:jc w:val="center"/>
              <w:rPr>
                <w:rFonts w:ascii="Segoe UI Symbol" w:hAnsi="Segoe UI Symbol" w:cs="Segoe UI Symbol"/>
                <w:szCs w:val="20"/>
              </w:rPr>
            </w:pPr>
          </w:p>
        </w:tc>
        <w:tc>
          <w:tcPr>
            <w:tcW w:w="337" w:type="pct"/>
            <w:vMerge/>
          </w:tcPr>
          <w:p w14:paraId="58BB877E" w14:textId="77777777" w:rsidR="00CE4047" w:rsidRPr="003365D9" w:rsidRDefault="00CE4047" w:rsidP="00CE4047">
            <w:pPr>
              <w:jc w:val="center"/>
              <w:rPr>
                <w:rFonts w:cstheme="minorHAnsi"/>
                <w:bCs/>
                <w:szCs w:val="20"/>
              </w:rPr>
            </w:pPr>
          </w:p>
        </w:tc>
      </w:tr>
    </w:tbl>
    <w:p w14:paraId="50D0825C" w14:textId="77777777" w:rsidR="00A81507" w:rsidRPr="003365D9" w:rsidRDefault="00A81507" w:rsidP="00714CA2"/>
    <w:tbl>
      <w:tblPr>
        <w:tblStyle w:val="TableGrid"/>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6A0" w:firstRow="1" w:lastRow="0" w:firstColumn="1" w:lastColumn="0" w:noHBand="1" w:noVBand="1"/>
      </w:tblPr>
      <w:tblGrid>
        <w:gridCol w:w="3135"/>
        <w:gridCol w:w="11535"/>
      </w:tblGrid>
      <w:tr w:rsidR="0AC73E38" w14:paraId="638C81E1" w14:textId="77777777" w:rsidTr="0AC73E38">
        <w:trPr>
          <w:trHeight w:val="300"/>
        </w:trPr>
        <w:tc>
          <w:tcPr>
            <w:tcW w:w="3135" w:type="dxa"/>
            <w:shd w:val="clear" w:color="auto" w:fill="002060"/>
          </w:tcPr>
          <w:p w14:paraId="1FB7A3E2" w14:textId="3698CBFE" w:rsidR="0AC73E38" w:rsidRDefault="0AC73E38" w:rsidP="0AC73E38">
            <w:pPr>
              <w:rPr>
                <w:b/>
                <w:bCs/>
              </w:rPr>
            </w:pPr>
          </w:p>
          <w:p w14:paraId="09B9363A" w14:textId="61B47F21" w:rsidR="0AC73E38" w:rsidRDefault="0AC73E38" w:rsidP="0AC73E38">
            <w:pPr>
              <w:rPr>
                <w:b/>
                <w:bCs/>
              </w:rPr>
            </w:pPr>
            <w:r w:rsidRPr="0AC73E38">
              <w:rPr>
                <w:b/>
                <w:bCs/>
              </w:rPr>
              <w:t>EXCEEDING THEME 1</w:t>
            </w:r>
          </w:p>
        </w:tc>
        <w:tc>
          <w:tcPr>
            <w:tcW w:w="11535" w:type="dxa"/>
          </w:tcPr>
          <w:p w14:paraId="058F40A1" w14:textId="4D63FE5C" w:rsidR="6288F0D3" w:rsidRDefault="6288F0D3" w:rsidP="0AC73E38">
            <w:pPr>
              <w:rPr>
                <w:rFonts w:eastAsia="Arial" w:cs="Arial"/>
              </w:rPr>
            </w:pPr>
            <w:r w:rsidRPr="0AC73E38">
              <w:rPr>
                <w:rFonts w:eastAsia="Arial" w:cs="Arial"/>
              </w:rPr>
              <w:t xml:space="preserve">The integration of ongoing professional development, collaborative practices, and continuous feedback mechanisms exemplifies embedded practice. By collecting and utilizing information from various sources, including external audits and professional development sessions, we ensure that quality improvement is a continuous and integral part of our operations. Educators engage in both in-house and online professional learning, participate in monthly coordinator meetings, and benefit from </w:t>
            </w:r>
            <w:r w:rsidRPr="0AC73E38">
              <w:rPr>
                <w:rFonts w:eastAsia="Arial" w:cs="Arial"/>
              </w:rPr>
              <w:lastRenderedPageBreak/>
              <w:t>mentorship and collaboration with other education leaders. This consistent and structured approach to enhancing practice supports the embedding of high standards in everyday operations, fostering an environment of constant growth and improvement.</w:t>
            </w:r>
          </w:p>
        </w:tc>
      </w:tr>
      <w:tr w:rsidR="0AC73E38" w14:paraId="0AF5AB21" w14:textId="77777777" w:rsidTr="0AC73E38">
        <w:trPr>
          <w:trHeight w:val="300"/>
        </w:trPr>
        <w:tc>
          <w:tcPr>
            <w:tcW w:w="3135" w:type="dxa"/>
            <w:shd w:val="clear" w:color="auto" w:fill="002060"/>
          </w:tcPr>
          <w:p w14:paraId="1681B2B8" w14:textId="528A987D" w:rsidR="0AC73E38" w:rsidRDefault="0AC73E38" w:rsidP="0AC73E38">
            <w:pPr>
              <w:rPr>
                <w:b/>
                <w:bCs/>
              </w:rPr>
            </w:pPr>
          </w:p>
          <w:p w14:paraId="56D20154" w14:textId="35EB7238" w:rsidR="0AC73E38" w:rsidRDefault="0AC73E38" w:rsidP="0AC73E38">
            <w:pPr>
              <w:rPr>
                <w:b/>
                <w:bCs/>
              </w:rPr>
            </w:pPr>
            <w:r w:rsidRPr="0AC73E38">
              <w:rPr>
                <w:b/>
                <w:bCs/>
              </w:rPr>
              <w:t>EXCEEDING THEME 2</w:t>
            </w:r>
          </w:p>
        </w:tc>
        <w:tc>
          <w:tcPr>
            <w:tcW w:w="11535" w:type="dxa"/>
          </w:tcPr>
          <w:p w14:paraId="79A9D422" w14:textId="7DC698F4" w:rsidR="2A185330" w:rsidRDefault="2A185330" w:rsidP="0AC73E38">
            <w:pPr>
              <w:rPr>
                <w:rFonts w:eastAsia="Arial" w:cs="Arial"/>
              </w:rPr>
            </w:pPr>
            <w:r w:rsidRPr="0AC73E38">
              <w:rPr>
                <w:rFonts w:eastAsia="Arial" w:cs="Arial"/>
              </w:rPr>
              <w:t>Critical reflection is central to our practice, as evidenced by the regular evaluation of daily curriculum and individual learning experiences. Educators use tools like the Keiki Reflection Tool and daily journals to reflect on and adjust their planning. Our Educational Leader provides resources and guidance to enhance reflective practices, ensuring that reflections are systematic and purposeful. Additionally, educators engage in professional learning communities and discussions about new research and guidelines, which informs their ongoing practice. This emphasis on reflection ensures that our practices are continually refined and responsive to the needs of children and families.</w:t>
            </w:r>
          </w:p>
          <w:p w14:paraId="3182F493" w14:textId="7E4A0BB6" w:rsidR="0AC73E38" w:rsidRDefault="0AC73E38" w:rsidP="0AC73E38">
            <w:pPr>
              <w:rPr>
                <w:rFonts w:eastAsia="Arial" w:cs="Arial"/>
              </w:rPr>
            </w:pPr>
          </w:p>
        </w:tc>
      </w:tr>
      <w:tr w:rsidR="0AC73E38" w14:paraId="65FA124E" w14:textId="77777777" w:rsidTr="0AC73E38">
        <w:trPr>
          <w:trHeight w:val="300"/>
        </w:trPr>
        <w:tc>
          <w:tcPr>
            <w:tcW w:w="3135" w:type="dxa"/>
            <w:shd w:val="clear" w:color="auto" w:fill="002060"/>
          </w:tcPr>
          <w:p w14:paraId="1636FC02" w14:textId="0C8924F2" w:rsidR="0AC73E38" w:rsidRDefault="0AC73E38" w:rsidP="0AC73E38">
            <w:pPr>
              <w:rPr>
                <w:b/>
                <w:bCs/>
              </w:rPr>
            </w:pPr>
          </w:p>
          <w:p w14:paraId="4CB2F8B9" w14:textId="537BFFE4" w:rsidR="0AC73E38" w:rsidRDefault="0AC73E38" w:rsidP="0AC73E38">
            <w:pPr>
              <w:rPr>
                <w:b/>
                <w:bCs/>
              </w:rPr>
            </w:pPr>
            <w:r w:rsidRPr="0AC73E38">
              <w:rPr>
                <w:b/>
                <w:bCs/>
              </w:rPr>
              <w:t>EXCEEDING THEME 3</w:t>
            </w:r>
          </w:p>
        </w:tc>
        <w:tc>
          <w:tcPr>
            <w:tcW w:w="11535" w:type="dxa"/>
          </w:tcPr>
          <w:p w14:paraId="25A56BCA" w14:textId="14866636" w:rsidR="10F7E4CD" w:rsidRDefault="10F7E4CD" w:rsidP="0AC73E38">
            <w:pPr>
              <w:rPr>
                <w:rFonts w:eastAsia="Arial" w:cs="Arial"/>
              </w:rPr>
            </w:pPr>
            <w:r w:rsidRPr="0AC73E38">
              <w:rPr>
                <w:rFonts w:eastAsia="Arial" w:cs="Arial"/>
              </w:rPr>
              <w:t>Our commitment to meaningful engagement with families and the community is demonstrated through the active inclusion of their views and suggestions in our philosophy, quality improvement planning, and self-assessments. Families and children are invited to provide feedback on quality areas, ensuring their input shapes our continuous improvement efforts. Additionally, the recognition of educators' achievements and contributions is shared with families and the community through various platforms, reinforcing a culture of celebration and engagement. Collaboration with other education leaders and professional learning communities also reflects our dedication to community engagement and the sharing of best practices.</w:t>
            </w:r>
          </w:p>
          <w:p w14:paraId="6EA60F30" w14:textId="2BBD149F" w:rsidR="0AC73E38" w:rsidRDefault="0AC73E38" w:rsidP="0AC73E38">
            <w:pPr>
              <w:rPr>
                <w:rFonts w:eastAsia="Arial" w:cs="Arial"/>
              </w:rPr>
            </w:pPr>
          </w:p>
        </w:tc>
      </w:tr>
    </w:tbl>
    <w:p w14:paraId="549D0B69" w14:textId="32029B53" w:rsidR="0AC73E38" w:rsidRDefault="0AC73E38"/>
    <w:p w14:paraId="4404227F" w14:textId="6D31E8C3" w:rsidR="0AC73E38" w:rsidRDefault="0AC73E38"/>
    <w:p w14:paraId="6230BA8E" w14:textId="6D2FF3FD" w:rsidR="0AC73E38" w:rsidRDefault="0AC73E38"/>
    <w:p w14:paraId="450B59F1" w14:textId="260FF26B" w:rsidR="0AC73E38" w:rsidRDefault="0AC73E38"/>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3365D9" w:rsidRPr="003365D9" w14:paraId="6DAF07E8" w14:textId="77777777" w:rsidTr="3FF4B918">
        <w:trPr>
          <w:trHeight w:val="557"/>
        </w:trPr>
        <w:tc>
          <w:tcPr>
            <w:tcW w:w="14668" w:type="dxa"/>
            <w:gridSpan w:val="8"/>
            <w:tcBorders>
              <w:bottom w:val="single" w:sz="4" w:space="0" w:color="BFBFBF" w:themeColor="background1" w:themeShade="BF"/>
            </w:tcBorders>
            <w:shd w:val="clear" w:color="auto" w:fill="202E38" w:themeFill="accent5"/>
            <w:vAlign w:val="center"/>
          </w:tcPr>
          <w:p w14:paraId="0DF7922A" w14:textId="7B95C6D0" w:rsidR="003365D9" w:rsidRPr="003365D9" w:rsidRDefault="003365D9" w:rsidP="003365D9">
            <w:pPr>
              <w:pStyle w:val="Heading1"/>
              <w:spacing w:before="0"/>
              <w:rPr>
                <w:rStyle w:val="Strong"/>
                <w:rFonts w:ascii="Arial" w:hAnsi="Arial" w:cs="Arial"/>
                <w:b w:val="0"/>
                <w:bCs w:val="0"/>
                <w:color w:val="3C4E62" w:themeColor="text1"/>
                <w:sz w:val="20"/>
                <w:szCs w:val="20"/>
              </w:rPr>
            </w:pPr>
            <w:bookmarkStart w:id="35" w:name="_Toc1631639444"/>
            <w:r w:rsidRPr="3FF4B918">
              <w:rPr>
                <w:rFonts w:ascii="Arial" w:hAnsi="Arial" w:cs="Arial"/>
                <w:b/>
                <w:bCs/>
                <w:color w:val="FFFFFF" w:themeColor="background1"/>
                <w:sz w:val="20"/>
                <w:szCs w:val="20"/>
              </w:rPr>
              <w:t>Key improvements sought for Quality Area 7</w:t>
            </w:r>
            <w:r>
              <w:tab/>
            </w:r>
            <w:bookmarkEnd w:id="35"/>
          </w:p>
        </w:tc>
      </w:tr>
      <w:tr w:rsidR="003365D9" w:rsidRPr="003365D9" w14:paraId="2E8BDC79" w14:textId="77777777" w:rsidTr="3FF4B918">
        <w:tc>
          <w:tcPr>
            <w:tcW w:w="1833" w:type="dxa"/>
            <w:shd w:val="clear" w:color="auto" w:fill="C9D6E0"/>
          </w:tcPr>
          <w:p w14:paraId="6ECF4764"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C9D6E0"/>
          </w:tcPr>
          <w:p w14:paraId="20F2A7C3"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C9D6E0"/>
          </w:tcPr>
          <w:p w14:paraId="181AB4FD"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C9D6E0"/>
          </w:tcPr>
          <w:p w14:paraId="539E1CE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9D6E0"/>
          </w:tcPr>
          <w:p w14:paraId="73C6F52C"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9D6E0"/>
          </w:tcPr>
          <w:p w14:paraId="32B8887B"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9D6E0"/>
          </w:tcPr>
          <w:p w14:paraId="6C5894F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9D6E0"/>
          </w:tcPr>
          <w:p w14:paraId="1D5705F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AC73E38" w14:paraId="3F88E628" w14:textId="77777777" w:rsidTr="3FF4B918">
        <w:trPr>
          <w:trHeight w:val="300"/>
        </w:trPr>
        <w:tc>
          <w:tcPr>
            <w:tcW w:w="1833" w:type="dxa"/>
          </w:tcPr>
          <w:p w14:paraId="49318E7E" w14:textId="5765CE44" w:rsidR="0AC73E38" w:rsidRDefault="0AC73E38" w:rsidP="0AC73E38">
            <w:pPr>
              <w:pStyle w:val="Heading2noTOC"/>
              <w:spacing w:line="240" w:lineRule="auto"/>
              <w:rPr>
                <w:rStyle w:val="Strong"/>
                <w:color w:val="3C4E62" w:themeColor="accent4"/>
                <w:sz w:val="20"/>
                <w:szCs w:val="20"/>
              </w:rPr>
            </w:pPr>
          </w:p>
        </w:tc>
        <w:tc>
          <w:tcPr>
            <w:tcW w:w="1833" w:type="dxa"/>
          </w:tcPr>
          <w:p w14:paraId="6D626ADB" w14:textId="7BB9AB82" w:rsidR="0AC73E38" w:rsidRDefault="0AC73E38" w:rsidP="0AC73E38">
            <w:pPr>
              <w:pStyle w:val="Heading2noTOC"/>
              <w:spacing w:line="240" w:lineRule="auto"/>
              <w:rPr>
                <w:rStyle w:val="Strong"/>
                <w:color w:val="3C4E62" w:themeColor="accent4"/>
                <w:sz w:val="20"/>
                <w:szCs w:val="20"/>
              </w:rPr>
            </w:pPr>
          </w:p>
        </w:tc>
        <w:tc>
          <w:tcPr>
            <w:tcW w:w="1833" w:type="dxa"/>
          </w:tcPr>
          <w:p w14:paraId="6B193E36" w14:textId="3ED0D4BD" w:rsidR="0AC73E38" w:rsidRDefault="0AC73E38" w:rsidP="0AC73E38">
            <w:pPr>
              <w:pStyle w:val="Heading2noTOC"/>
              <w:spacing w:line="240" w:lineRule="auto"/>
              <w:rPr>
                <w:rStyle w:val="Strong"/>
                <w:color w:val="3C4E62" w:themeColor="accent4"/>
                <w:sz w:val="20"/>
                <w:szCs w:val="20"/>
              </w:rPr>
            </w:pPr>
          </w:p>
        </w:tc>
        <w:tc>
          <w:tcPr>
            <w:tcW w:w="1833" w:type="dxa"/>
          </w:tcPr>
          <w:p w14:paraId="78F605C6" w14:textId="14423894" w:rsidR="0AC73E38" w:rsidRDefault="0AC73E38" w:rsidP="0AC73E38">
            <w:pPr>
              <w:pStyle w:val="Heading2noTOC"/>
              <w:spacing w:line="240" w:lineRule="auto"/>
              <w:rPr>
                <w:rStyle w:val="Strong"/>
                <w:color w:val="3C4E62" w:themeColor="accent4"/>
                <w:sz w:val="20"/>
                <w:szCs w:val="20"/>
              </w:rPr>
            </w:pPr>
          </w:p>
        </w:tc>
        <w:tc>
          <w:tcPr>
            <w:tcW w:w="1834" w:type="dxa"/>
          </w:tcPr>
          <w:p w14:paraId="1BEFBF79" w14:textId="6FFACA8E" w:rsidR="0AC73E38" w:rsidRDefault="0AC73E38" w:rsidP="0AC73E38">
            <w:pPr>
              <w:pStyle w:val="Heading2noTOC"/>
              <w:spacing w:line="240" w:lineRule="auto"/>
              <w:rPr>
                <w:rStyle w:val="Strong"/>
                <w:color w:val="3C4E62" w:themeColor="accent4"/>
                <w:sz w:val="20"/>
                <w:szCs w:val="20"/>
              </w:rPr>
            </w:pPr>
          </w:p>
        </w:tc>
        <w:tc>
          <w:tcPr>
            <w:tcW w:w="1834" w:type="dxa"/>
          </w:tcPr>
          <w:p w14:paraId="7F876134" w14:textId="71333409" w:rsidR="0AC73E38" w:rsidRDefault="0AC73E38" w:rsidP="0AC73E38">
            <w:pPr>
              <w:pStyle w:val="Heading2noTOC"/>
              <w:spacing w:line="240" w:lineRule="auto"/>
              <w:rPr>
                <w:rStyle w:val="Strong"/>
                <w:color w:val="3C4E62" w:themeColor="accent4"/>
                <w:sz w:val="20"/>
                <w:szCs w:val="20"/>
              </w:rPr>
            </w:pPr>
          </w:p>
        </w:tc>
        <w:tc>
          <w:tcPr>
            <w:tcW w:w="1834" w:type="dxa"/>
          </w:tcPr>
          <w:p w14:paraId="1992E170" w14:textId="3A79F1FA" w:rsidR="0AC73E38" w:rsidRDefault="0AC73E38" w:rsidP="0AC73E38">
            <w:pPr>
              <w:pStyle w:val="Heading2noTOC"/>
              <w:spacing w:line="240" w:lineRule="auto"/>
              <w:rPr>
                <w:rStyle w:val="Strong"/>
                <w:color w:val="3C4E62" w:themeColor="accent4"/>
                <w:sz w:val="20"/>
                <w:szCs w:val="20"/>
              </w:rPr>
            </w:pPr>
          </w:p>
        </w:tc>
        <w:tc>
          <w:tcPr>
            <w:tcW w:w="1834" w:type="dxa"/>
          </w:tcPr>
          <w:p w14:paraId="0399ABB6" w14:textId="03EABFC7" w:rsidR="0AC73E38" w:rsidRDefault="0AC73E38" w:rsidP="0AC73E38">
            <w:pPr>
              <w:pStyle w:val="Heading2noTOC"/>
              <w:spacing w:line="240" w:lineRule="auto"/>
              <w:rPr>
                <w:rStyle w:val="Strong"/>
                <w:color w:val="3C4E62" w:themeColor="accent4"/>
                <w:sz w:val="20"/>
                <w:szCs w:val="20"/>
              </w:rPr>
            </w:pPr>
          </w:p>
        </w:tc>
      </w:tr>
    </w:tbl>
    <w:p w14:paraId="27E16BF6" w14:textId="77777777" w:rsidR="003365D9" w:rsidRPr="000821CC" w:rsidRDefault="003365D9" w:rsidP="00714CA2">
      <w:pPr>
        <w:rPr>
          <w:sz w:val="2"/>
          <w:szCs w:val="2"/>
        </w:rPr>
      </w:pPr>
    </w:p>
    <w:sectPr w:rsidR="003365D9" w:rsidRPr="000821CC" w:rsidSect="00714CA2">
      <w:headerReference w:type="default" r:id="rId14"/>
      <w:footerReference w:type="default" r:id="rId15"/>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24A9" w14:textId="77777777" w:rsidR="00724010" w:rsidRDefault="00724010" w:rsidP="00A81507">
      <w:r>
        <w:separator/>
      </w:r>
    </w:p>
  </w:endnote>
  <w:endnote w:type="continuationSeparator" w:id="0">
    <w:p w14:paraId="06F97F27" w14:textId="77777777" w:rsidR="00724010" w:rsidRDefault="00724010" w:rsidP="00A81507">
      <w:r>
        <w:continuationSeparator/>
      </w:r>
    </w:p>
  </w:endnote>
  <w:endnote w:type="continuationNotice" w:id="1">
    <w:p w14:paraId="1EBBA6A9" w14:textId="77777777" w:rsidR="00724010" w:rsidRDefault="00724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76792642"/>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130C7ED6" w14:textId="50A2270C" w:rsidR="00C2726A" w:rsidRPr="00A81507" w:rsidRDefault="00C2726A">
            <w:pPr>
              <w:pStyle w:val="Footer"/>
              <w:jc w:val="right"/>
              <w:rPr>
                <w:sz w:val="16"/>
                <w:szCs w:val="16"/>
              </w:rPr>
            </w:pPr>
            <w:r w:rsidRPr="00A81507">
              <w:rPr>
                <w:sz w:val="16"/>
                <w:szCs w:val="16"/>
              </w:rPr>
              <w:t xml:space="preserve">Page </w:t>
            </w:r>
            <w:r w:rsidRPr="00A81507">
              <w:rPr>
                <w:b/>
                <w:bCs/>
                <w:sz w:val="16"/>
                <w:szCs w:val="16"/>
              </w:rPr>
              <w:fldChar w:fldCharType="begin"/>
            </w:r>
            <w:r w:rsidRPr="00A81507">
              <w:rPr>
                <w:b/>
                <w:bCs/>
                <w:sz w:val="16"/>
                <w:szCs w:val="16"/>
              </w:rPr>
              <w:instrText xml:space="preserve"> PAGE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r w:rsidRPr="00A81507">
              <w:rPr>
                <w:sz w:val="16"/>
                <w:szCs w:val="16"/>
              </w:rPr>
              <w:t xml:space="preserve"> of </w:t>
            </w:r>
            <w:r w:rsidRPr="00A81507">
              <w:rPr>
                <w:b/>
                <w:bCs/>
                <w:sz w:val="16"/>
                <w:szCs w:val="16"/>
              </w:rPr>
              <w:fldChar w:fldCharType="begin"/>
            </w:r>
            <w:r w:rsidRPr="00A81507">
              <w:rPr>
                <w:b/>
                <w:bCs/>
                <w:sz w:val="16"/>
                <w:szCs w:val="16"/>
              </w:rPr>
              <w:instrText xml:space="preserve"> NUMPAGES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p>
        </w:sdtContent>
      </w:sdt>
    </w:sdtContent>
  </w:sdt>
  <w:p w14:paraId="265C2307" w14:textId="77777777" w:rsidR="00C2726A" w:rsidRPr="00A81507" w:rsidRDefault="00C2726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B09B" w14:textId="77777777" w:rsidR="00724010" w:rsidRDefault="00724010" w:rsidP="00A81507">
      <w:r>
        <w:separator/>
      </w:r>
    </w:p>
  </w:footnote>
  <w:footnote w:type="continuationSeparator" w:id="0">
    <w:p w14:paraId="0B61A7C2" w14:textId="77777777" w:rsidR="00724010" w:rsidRDefault="00724010" w:rsidP="00A81507">
      <w:r>
        <w:continuationSeparator/>
      </w:r>
    </w:p>
  </w:footnote>
  <w:footnote w:type="continuationNotice" w:id="1">
    <w:p w14:paraId="4F959B2A" w14:textId="77777777" w:rsidR="00724010" w:rsidRDefault="00724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EF8" w14:textId="3DFFE481" w:rsidR="00C2726A" w:rsidRDefault="00C2726A">
    <w:pPr>
      <w:pStyle w:val="Header"/>
    </w:pPr>
  </w:p>
  <w:p w14:paraId="1CEDEBED" w14:textId="6E80AC60" w:rsidR="00C2726A" w:rsidRDefault="00C2726A">
    <w:pPr>
      <w:pStyle w:val="Header"/>
    </w:pPr>
  </w:p>
  <w:p w14:paraId="5961D170" w14:textId="77777777" w:rsidR="00C2726A" w:rsidRDefault="00C27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AC5"/>
    <w:multiLevelType w:val="multilevel"/>
    <w:tmpl w:val="F31C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72304"/>
    <w:multiLevelType w:val="hybridMultilevel"/>
    <w:tmpl w:val="0EBE0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D101A"/>
    <w:multiLevelType w:val="multilevel"/>
    <w:tmpl w:val="B482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103779"/>
    <w:multiLevelType w:val="hybridMultilevel"/>
    <w:tmpl w:val="37344642"/>
    <w:lvl w:ilvl="0" w:tplc="A3208AA6">
      <w:start w:val="1"/>
      <w:numFmt w:val="bullet"/>
      <w:lvlText w:val=""/>
      <w:lvlJc w:val="left"/>
      <w:pPr>
        <w:ind w:left="720" w:hanging="360"/>
      </w:pPr>
      <w:rPr>
        <w:rFonts w:ascii="Symbol" w:hAnsi="Symbol" w:hint="default"/>
      </w:rPr>
    </w:lvl>
    <w:lvl w:ilvl="1" w:tplc="7B7602A2">
      <w:start w:val="1"/>
      <w:numFmt w:val="bullet"/>
      <w:lvlText w:val="o"/>
      <w:lvlJc w:val="left"/>
      <w:pPr>
        <w:ind w:left="1440" w:hanging="360"/>
      </w:pPr>
      <w:rPr>
        <w:rFonts w:ascii="Courier New" w:hAnsi="Courier New" w:hint="default"/>
      </w:rPr>
    </w:lvl>
    <w:lvl w:ilvl="2" w:tplc="42E480F2">
      <w:start w:val="1"/>
      <w:numFmt w:val="bullet"/>
      <w:lvlText w:val=""/>
      <w:lvlJc w:val="left"/>
      <w:pPr>
        <w:ind w:left="2160" w:hanging="360"/>
      </w:pPr>
      <w:rPr>
        <w:rFonts w:ascii="Wingdings" w:hAnsi="Wingdings" w:hint="default"/>
      </w:rPr>
    </w:lvl>
    <w:lvl w:ilvl="3" w:tplc="683C5110">
      <w:start w:val="1"/>
      <w:numFmt w:val="bullet"/>
      <w:lvlText w:val=""/>
      <w:lvlJc w:val="left"/>
      <w:pPr>
        <w:ind w:left="2880" w:hanging="360"/>
      </w:pPr>
      <w:rPr>
        <w:rFonts w:ascii="Symbol" w:hAnsi="Symbol" w:hint="default"/>
      </w:rPr>
    </w:lvl>
    <w:lvl w:ilvl="4" w:tplc="28F6D08C">
      <w:start w:val="1"/>
      <w:numFmt w:val="bullet"/>
      <w:lvlText w:val="o"/>
      <w:lvlJc w:val="left"/>
      <w:pPr>
        <w:ind w:left="3600" w:hanging="360"/>
      </w:pPr>
      <w:rPr>
        <w:rFonts w:ascii="Courier New" w:hAnsi="Courier New" w:hint="default"/>
      </w:rPr>
    </w:lvl>
    <w:lvl w:ilvl="5" w:tplc="2B4A0D42">
      <w:start w:val="1"/>
      <w:numFmt w:val="bullet"/>
      <w:lvlText w:val=""/>
      <w:lvlJc w:val="left"/>
      <w:pPr>
        <w:ind w:left="4320" w:hanging="360"/>
      </w:pPr>
      <w:rPr>
        <w:rFonts w:ascii="Wingdings" w:hAnsi="Wingdings" w:hint="default"/>
      </w:rPr>
    </w:lvl>
    <w:lvl w:ilvl="6" w:tplc="11D69FF4">
      <w:start w:val="1"/>
      <w:numFmt w:val="bullet"/>
      <w:lvlText w:val=""/>
      <w:lvlJc w:val="left"/>
      <w:pPr>
        <w:ind w:left="5040" w:hanging="360"/>
      </w:pPr>
      <w:rPr>
        <w:rFonts w:ascii="Symbol" w:hAnsi="Symbol" w:hint="default"/>
      </w:rPr>
    </w:lvl>
    <w:lvl w:ilvl="7" w:tplc="E788FC28">
      <w:start w:val="1"/>
      <w:numFmt w:val="bullet"/>
      <w:lvlText w:val="o"/>
      <w:lvlJc w:val="left"/>
      <w:pPr>
        <w:ind w:left="5760" w:hanging="360"/>
      </w:pPr>
      <w:rPr>
        <w:rFonts w:ascii="Courier New" w:hAnsi="Courier New" w:hint="default"/>
      </w:rPr>
    </w:lvl>
    <w:lvl w:ilvl="8" w:tplc="37BC7722">
      <w:start w:val="1"/>
      <w:numFmt w:val="bullet"/>
      <w:lvlText w:val=""/>
      <w:lvlJc w:val="left"/>
      <w:pPr>
        <w:ind w:left="6480" w:hanging="360"/>
      </w:pPr>
      <w:rPr>
        <w:rFonts w:ascii="Wingdings" w:hAnsi="Wingdings" w:hint="default"/>
      </w:rPr>
    </w:lvl>
  </w:abstractNum>
  <w:abstractNum w:abstractNumId="4" w15:restartNumberingAfterBreak="0">
    <w:nsid w:val="30DA54ED"/>
    <w:multiLevelType w:val="hybridMultilevel"/>
    <w:tmpl w:val="7C5C7ACA"/>
    <w:lvl w:ilvl="0" w:tplc="8244F8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986ECD"/>
    <w:multiLevelType w:val="hybridMultilevel"/>
    <w:tmpl w:val="04C66C16"/>
    <w:lvl w:ilvl="0" w:tplc="8244F8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862C01"/>
    <w:multiLevelType w:val="hybridMultilevel"/>
    <w:tmpl w:val="B192D226"/>
    <w:lvl w:ilvl="0" w:tplc="8244F8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6D771B"/>
    <w:multiLevelType w:val="multilevel"/>
    <w:tmpl w:val="339E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26381"/>
    <w:multiLevelType w:val="hybridMultilevel"/>
    <w:tmpl w:val="036CA92A"/>
    <w:lvl w:ilvl="0" w:tplc="451E106C">
      <w:start w:val="1"/>
      <w:numFmt w:val="decimal"/>
      <w:pStyle w:val="Bulletnumbered"/>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alibri"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8EB3510"/>
    <w:multiLevelType w:val="hybridMultilevel"/>
    <w:tmpl w:val="127205C0"/>
    <w:lvl w:ilvl="0" w:tplc="E932B2B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272B84"/>
    <w:multiLevelType w:val="hybridMultilevel"/>
    <w:tmpl w:val="54383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035DD4"/>
    <w:multiLevelType w:val="hybridMultilevel"/>
    <w:tmpl w:val="F8DCCB76"/>
    <w:lvl w:ilvl="0" w:tplc="8244F8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8B0501"/>
    <w:multiLevelType w:val="multilevel"/>
    <w:tmpl w:val="51FE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C25343"/>
    <w:multiLevelType w:val="multilevel"/>
    <w:tmpl w:val="E426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C53ADA"/>
    <w:multiLevelType w:val="multilevel"/>
    <w:tmpl w:val="FE3E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853492"/>
    <w:multiLevelType w:val="hybridMultilevel"/>
    <w:tmpl w:val="1004E480"/>
    <w:lvl w:ilvl="0" w:tplc="8244F8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426852"/>
    <w:multiLevelType w:val="hybridMultilevel"/>
    <w:tmpl w:val="A2B20512"/>
    <w:lvl w:ilvl="0" w:tplc="8244F804">
      <w:start w:val="1"/>
      <w:numFmt w:val="bullet"/>
      <w:lvlText w:val=""/>
      <w:lvlJc w:val="left"/>
      <w:pPr>
        <w:ind w:left="1494" w:hanging="360"/>
      </w:pPr>
      <w:rPr>
        <w:rFonts w:ascii="Symbol" w:hAnsi="Symbol" w:hint="default"/>
        <w:color w:val="auto"/>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7" w15:restartNumberingAfterBreak="0">
    <w:nsid w:val="7C4B1D45"/>
    <w:multiLevelType w:val="multilevel"/>
    <w:tmpl w:val="527E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8586806">
    <w:abstractNumId w:val="3"/>
  </w:num>
  <w:num w:numId="2" w16cid:durableId="3476630">
    <w:abstractNumId w:val="8"/>
  </w:num>
  <w:num w:numId="3" w16cid:durableId="868638420">
    <w:abstractNumId w:val="15"/>
  </w:num>
  <w:num w:numId="4" w16cid:durableId="373039351">
    <w:abstractNumId w:val="11"/>
  </w:num>
  <w:num w:numId="5" w16cid:durableId="1032805337">
    <w:abstractNumId w:val="6"/>
  </w:num>
  <w:num w:numId="6" w16cid:durableId="3943740">
    <w:abstractNumId w:val="4"/>
  </w:num>
  <w:num w:numId="7" w16cid:durableId="2007630704">
    <w:abstractNumId w:val="16"/>
  </w:num>
  <w:num w:numId="8" w16cid:durableId="40442791">
    <w:abstractNumId w:val="5"/>
  </w:num>
  <w:num w:numId="9" w16cid:durableId="1656297913">
    <w:abstractNumId w:val="10"/>
  </w:num>
  <w:num w:numId="10" w16cid:durableId="1355763789">
    <w:abstractNumId w:val="9"/>
  </w:num>
  <w:num w:numId="11" w16cid:durableId="1932854183">
    <w:abstractNumId w:val="7"/>
  </w:num>
  <w:num w:numId="12" w16cid:durableId="1783105611">
    <w:abstractNumId w:val="12"/>
  </w:num>
  <w:num w:numId="13" w16cid:durableId="1118724096">
    <w:abstractNumId w:val="17"/>
  </w:num>
  <w:num w:numId="14" w16cid:durableId="1769424555">
    <w:abstractNumId w:val="2"/>
  </w:num>
  <w:num w:numId="15" w16cid:durableId="812716922">
    <w:abstractNumId w:val="13"/>
  </w:num>
  <w:num w:numId="16" w16cid:durableId="407654559">
    <w:abstractNumId w:val="0"/>
  </w:num>
  <w:num w:numId="17" w16cid:durableId="1803384334">
    <w:abstractNumId w:val="14"/>
  </w:num>
  <w:num w:numId="18" w16cid:durableId="551160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A2"/>
    <w:rsid w:val="0000081E"/>
    <w:rsid w:val="00002598"/>
    <w:rsid w:val="000032C3"/>
    <w:rsid w:val="00004E2A"/>
    <w:rsid w:val="00005D45"/>
    <w:rsid w:val="000068F9"/>
    <w:rsid w:val="00006D12"/>
    <w:rsid w:val="00010213"/>
    <w:rsid w:val="00012D8B"/>
    <w:rsid w:val="0001561E"/>
    <w:rsid w:val="00015790"/>
    <w:rsid w:val="00020B60"/>
    <w:rsid w:val="00023771"/>
    <w:rsid w:val="00024743"/>
    <w:rsid w:val="00025E3A"/>
    <w:rsid w:val="0002687D"/>
    <w:rsid w:val="00036055"/>
    <w:rsid w:val="0003783B"/>
    <w:rsid w:val="00037A7B"/>
    <w:rsid w:val="00042042"/>
    <w:rsid w:val="0004211B"/>
    <w:rsid w:val="0004245D"/>
    <w:rsid w:val="0004437E"/>
    <w:rsid w:val="00045F2A"/>
    <w:rsid w:val="00050E9B"/>
    <w:rsid w:val="00052ADA"/>
    <w:rsid w:val="00053D03"/>
    <w:rsid w:val="00053D72"/>
    <w:rsid w:val="00056356"/>
    <w:rsid w:val="00056823"/>
    <w:rsid w:val="0006345E"/>
    <w:rsid w:val="000647A2"/>
    <w:rsid w:val="00065A02"/>
    <w:rsid w:val="000664AB"/>
    <w:rsid w:val="000677C6"/>
    <w:rsid w:val="00067A71"/>
    <w:rsid w:val="00067E3B"/>
    <w:rsid w:val="000711C7"/>
    <w:rsid w:val="00071A6A"/>
    <w:rsid w:val="00071ED1"/>
    <w:rsid w:val="0007218A"/>
    <w:rsid w:val="00073844"/>
    <w:rsid w:val="00076135"/>
    <w:rsid w:val="00077A41"/>
    <w:rsid w:val="000821CC"/>
    <w:rsid w:val="00082EFF"/>
    <w:rsid w:val="00085299"/>
    <w:rsid w:val="00085736"/>
    <w:rsid w:val="00085E4C"/>
    <w:rsid w:val="000860C9"/>
    <w:rsid w:val="000862A6"/>
    <w:rsid w:val="00086711"/>
    <w:rsid w:val="0009117A"/>
    <w:rsid w:val="00092ABD"/>
    <w:rsid w:val="000933C1"/>
    <w:rsid w:val="00095FD4"/>
    <w:rsid w:val="0009737D"/>
    <w:rsid w:val="00097A50"/>
    <w:rsid w:val="000A05E0"/>
    <w:rsid w:val="000A36F2"/>
    <w:rsid w:val="000A6A74"/>
    <w:rsid w:val="000A7D2F"/>
    <w:rsid w:val="000B3106"/>
    <w:rsid w:val="000B49AE"/>
    <w:rsid w:val="000C02D3"/>
    <w:rsid w:val="000C060A"/>
    <w:rsid w:val="000C1C92"/>
    <w:rsid w:val="000C2383"/>
    <w:rsid w:val="000C3EE5"/>
    <w:rsid w:val="000C434C"/>
    <w:rsid w:val="000C6064"/>
    <w:rsid w:val="000C7109"/>
    <w:rsid w:val="000D0025"/>
    <w:rsid w:val="000D032D"/>
    <w:rsid w:val="000D1AD5"/>
    <w:rsid w:val="000D5A69"/>
    <w:rsid w:val="000D60F6"/>
    <w:rsid w:val="000D6D20"/>
    <w:rsid w:val="000D6D75"/>
    <w:rsid w:val="000E1250"/>
    <w:rsid w:val="000E38AD"/>
    <w:rsid w:val="000E5CD4"/>
    <w:rsid w:val="000E6017"/>
    <w:rsid w:val="000E6483"/>
    <w:rsid w:val="000F09D4"/>
    <w:rsid w:val="000F10E3"/>
    <w:rsid w:val="000F4AB0"/>
    <w:rsid w:val="001017E2"/>
    <w:rsid w:val="001030F1"/>
    <w:rsid w:val="00107A24"/>
    <w:rsid w:val="00111942"/>
    <w:rsid w:val="00111CD5"/>
    <w:rsid w:val="00112D9A"/>
    <w:rsid w:val="00115C58"/>
    <w:rsid w:val="001164DD"/>
    <w:rsid w:val="00117488"/>
    <w:rsid w:val="00117FBB"/>
    <w:rsid w:val="0012100E"/>
    <w:rsid w:val="00122DA0"/>
    <w:rsid w:val="00126141"/>
    <w:rsid w:val="00127178"/>
    <w:rsid w:val="0013027B"/>
    <w:rsid w:val="00131BD1"/>
    <w:rsid w:val="00133FD3"/>
    <w:rsid w:val="00134AB0"/>
    <w:rsid w:val="001350DE"/>
    <w:rsid w:val="00136BD1"/>
    <w:rsid w:val="001447CB"/>
    <w:rsid w:val="00144B39"/>
    <w:rsid w:val="0014626A"/>
    <w:rsid w:val="001504FB"/>
    <w:rsid w:val="00152E6F"/>
    <w:rsid w:val="00156119"/>
    <w:rsid w:val="00162C32"/>
    <w:rsid w:val="00164620"/>
    <w:rsid w:val="001647BE"/>
    <w:rsid w:val="00164D76"/>
    <w:rsid w:val="00164FAB"/>
    <w:rsid w:val="00166329"/>
    <w:rsid w:val="00166628"/>
    <w:rsid w:val="00167A77"/>
    <w:rsid w:val="0017013A"/>
    <w:rsid w:val="00171999"/>
    <w:rsid w:val="001744C3"/>
    <w:rsid w:val="001762F7"/>
    <w:rsid w:val="001800D3"/>
    <w:rsid w:val="001805B1"/>
    <w:rsid w:val="00181EB8"/>
    <w:rsid w:val="00182063"/>
    <w:rsid w:val="00182BF7"/>
    <w:rsid w:val="001833F1"/>
    <w:rsid w:val="001900BE"/>
    <w:rsid w:val="0019010A"/>
    <w:rsid w:val="00193C5C"/>
    <w:rsid w:val="001949A6"/>
    <w:rsid w:val="00196A4F"/>
    <w:rsid w:val="001A102D"/>
    <w:rsid w:val="001A27AA"/>
    <w:rsid w:val="001B7087"/>
    <w:rsid w:val="001B726A"/>
    <w:rsid w:val="001C13DB"/>
    <w:rsid w:val="001C1CD6"/>
    <w:rsid w:val="001C76ED"/>
    <w:rsid w:val="001D052A"/>
    <w:rsid w:val="001D3102"/>
    <w:rsid w:val="001D5509"/>
    <w:rsid w:val="001D5C56"/>
    <w:rsid w:val="001D6238"/>
    <w:rsid w:val="001D6688"/>
    <w:rsid w:val="001D7E97"/>
    <w:rsid w:val="001E18B7"/>
    <w:rsid w:val="001E1A28"/>
    <w:rsid w:val="001E1BC7"/>
    <w:rsid w:val="001E5684"/>
    <w:rsid w:val="001E75FF"/>
    <w:rsid w:val="001F3A27"/>
    <w:rsid w:val="001F3BF8"/>
    <w:rsid w:val="001F53A4"/>
    <w:rsid w:val="001F5F70"/>
    <w:rsid w:val="001F6F1A"/>
    <w:rsid w:val="0020136F"/>
    <w:rsid w:val="00201FF2"/>
    <w:rsid w:val="002039D6"/>
    <w:rsid w:val="00204B68"/>
    <w:rsid w:val="00205D23"/>
    <w:rsid w:val="002070F9"/>
    <w:rsid w:val="002071FD"/>
    <w:rsid w:val="00210D93"/>
    <w:rsid w:val="00214BBC"/>
    <w:rsid w:val="002213E4"/>
    <w:rsid w:val="00221EB1"/>
    <w:rsid w:val="0022300F"/>
    <w:rsid w:val="00227301"/>
    <w:rsid w:val="00227465"/>
    <w:rsid w:val="00227FD9"/>
    <w:rsid w:val="0023306B"/>
    <w:rsid w:val="00234797"/>
    <w:rsid w:val="00237510"/>
    <w:rsid w:val="00237A68"/>
    <w:rsid w:val="00243930"/>
    <w:rsid w:val="00243AC0"/>
    <w:rsid w:val="00245782"/>
    <w:rsid w:val="00255A22"/>
    <w:rsid w:val="00256E99"/>
    <w:rsid w:val="00257A45"/>
    <w:rsid w:val="00263EF9"/>
    <w:rsid w:val="00271E3D"/>
    <w:rsid w:val="0027361B"/>
    <w:rsid w:val="00277AB0"/>
    <w:rsid w:val="00280A7F"/>
    <w:rsid w:val="00283DD3"/>
    <w:rsid w:val="00285019"/>
    <w:rsid w:val="00286F4E"/>
    <w:rsid w:val="0029235A"/>
    <w:rsid w:val="0029246A"/>
    <w:rsid w:val="00293C0A"/>
    <w:rsid w:val="002942E9"/>
    <w:rsid w:val="00295315"/>
    <w:rsid w:val="002953BA"/>
    <w:rsid w:val="002A009C"/>
    <w:rsid w:val="002A3565"/>
    <w:rsid w:val="002A4434"/>
    <w:rsid w:val="002A60E0"/>
    <w:rsid w:val="002A7E94"/>
    <w:rsid w:val="002B0B28"/>
    <w:rsid w:val="002B1DB7"/>
    <w:rsid w:val="002B3A07"/>
    <w:rsid w:val="002B480E"/>
    <w:rsid w:val="002B5F9F"/>
    <w:rsid w:val="002B6C69"/>
    <w:rsid w:val="002BAB7F"/>
    <w:rsid w:val="002C19E5"/>
    <w:rsid w:val="002C1E7F"/>
    <w:rsid w:val="002C2365"/>
    <w:rsid w:val="002C4AF0"/>
    <w:rsid w:val="002C7494"/>
    <w:rsid w:val="002C7877"/>
    <w:rsid w:val="002D0DF8"/>
    <w:rsid w:val="002D28CE"/>
    <w:rsid w:val="002D2C88"/>
    <w:rsid w:val="002D2CE6"/>
    <w:rsid w:val="002D3895"/>
    <w:rsid w:val="002D4926"/>
    <w:rsid w:val="002D4D94"/>
    <w:rsid w:val="002D5346"/>
    <w:rsid w:val="002D5AB4"/>
    <w:rsid w:val="002E048A"/>
    <w:rsid w:val="002E354B"/>
    <w:rsid w:val="002E4015"/>
    <w:rsid w:val="002E5079"/>
    <w:rsid w:val="002E5A5B"/>
    <w:rsid w:val="002E5F50"/>
    <w:rsid w:val="002E61FC"/>
    <w:rsid w:val="002E6392"/>
    <w:rsid w:val="002E73F9"/>
    <w:rsid w:val="002E751F"/>
    <w:rsid w:val="002F1651"/>
    <w:rsid w:val="002F36A0"/>
    <w:rsid w:val="002F5335"/>
    <w:rsid w:val="003014F1"/>
    <w:rsid w:val="0030225C"/>
    <w:rsid w:val="00303213"/>
    <w:rsid w:val="003035F3"/>
    <w:rsid w:val="003044A4"/>
    <w:rsid w:val="0030470A"/>
    <w:rsid w:val="003065EB"/>
    <w:rsid w:val="00306604"/>
    <w:rsid w:val="00307368"/>
    <w:rsid w:val="00309979"/>
    <w:rsid w:val="00310DF9"/>
    <w:rsid w:val="00312141"/>
    <w:rsid w:val="0031540A"/>
    <w:rsid w:val="0031640F"/>
    <w:rsid w:val="00317ADE"/>
    <w:rsid w:val="003236FF"/>
    <w:rsid w:val="00327A65"/>
    <w:rsid w:val="003314E3"/>
    <w:rsid w:val="00333F29"/>
    <w:rsid w:val="003365D9"/>
    <w:rsid w:val="003367A1"/>
    <w:rsid w:val="0033693D"/>
    <w:rsid w:val="003406D6"/>
    <w:rsid w:val="00341B2A"/>
    <w:rsid w:val="00342033"/>
    <w:rsid w:val="00342363"/>
    <w:rsid w:val="00343AD4"/>
    <w:rsid w:val="00343C51"/>
    <w:rsid w:val="003450E6"/>
    <w:rsid w:val="0034574F"/>
    <w:rsid w:val="00347E90"/>
    <w:rsid w:val="00350F66"/>
    <w:rsid w:val="00352C42"/>
    <w:rsid w:val="00354165"/>
    <w:rsid w:val="00356C76"/>
    <w:rsid w:val="00357A51"/>
    <w:rsid w:val="00362052"/>
    <w:rsid w:val="00366190"/>
    <w:rsid w:val="0036639D"/>
    <w:rsid w:val="0037052A"/>
    <w:rsid w:val="00371171"/>
    <w:rsid w:val="00371D19"/>
    <w:rsid w:val="003736B4"/>
    <w:rsid w:val="00374D91"/>
    <w:rsid w:val="003773B1"/>
    <w:rsid w:val="00380B9A"/>
    <w:rsid w:val="00384204"/>
    <w:rsid w:val="003847B9"/>
    <w:rsid w:val="003855AD"/>
    <w:rsid w:val="00385761"/>
    <w:rsid w:val="0038646D"/>
    <w:rsid w:val="00387550"/>
    <w:rsid w:val="003875CC"/>
    <w:rsid w:val="0039039B"/>
    <w:rsid w:val="003904F0"/>
    <w:rsid w:val="00390780"/>
    <w:rsid w:val="003908A4"/>
    <w:rsid w:val="00395ACD"/>
    <w:rsid w:val="00396126"/>
    <w:rsid w:val="0039629D"/>
    <w:rsid w:val="00397FB7"/>
    <w:rsid w:val="003A033A"/>
    <w:rsid w:val="003A16CB"/>
    <w:rsid w:val="003A2C70"/>
    <w:rsid w:val="003A2CFF"/>
    <w:rsid w:val="003A2FAF"/>
    <w:rsid w:val="003A3F73"/>
    <w:rsid w:val="003A526A"/>
    <w:rsid w:val="003A761A"/>
    <w:rsid w:val="003A7F8C"/>
    <w:rsid w:val="003B10DA"/>
    <w:rsid w:val="003B1190"/>
    <w:rsid w:val="003B19C0"/>
    <w:rsid w:val="003B2218"/>
    <w:rsid w:val="003B28E8"/>
    <w:rsid w:val="003B62EE"/>
    <w:rsid w:val="003B6A95"/>
    <w:rsid w:val="003C47B4"/>
    <w:rsid w:val="003C51F8"/>
    <w:rsid w:val="003C608D"/>
    <w:rsid w:val="003C73BE"/>
    <w:rsid w:val="003C75A7"/>
    <w:rsid w:val="003D0CFC"/>
    <w:rsid w:val="003E0110"/>
    <w:rsid w:val="003E1222"/>
    <w:rsid w:val="003E5C99"/>
    <w:rsid w:val="003E6AC4"/>
    <w:rsid w:val="003F3CB9"/>
    <w:rsid w:val="003F4538"/>
    <w:rsid w:val="003F5FF0"/>
    <w:rsid w:val="003F69FC"/>
    <w:rsid w:val="00403AA0"/>
    <w:rsid w:val="00403C60"/>
    <w:rsid w:val="00407AC5"/>
    <w:rsid w:val="0041016A"/>
    <w:rsid w:val="00420C91"/>
    <w:rsid w:val="00426848"/>
    <w:rsid w:val="0043054E"/>
    <w:rsid w:val="00431BC0"/>
    <w:rsid w:val="00433578"/>
    <w:rsid w:val="00434326"/>
    <w:rsid w:val="00434436"/>
    <w:rsid w:val="0043463B"/>
    <w:rsid w:val="0043479D"/>
    <w:rsid w:val="00434B03"/>
    <w:rsid w:val="004370FB"/>
    <w:rsid w:val="00442242"/>
    <w:rsid w:val="00445A76"/>
    <w:rsid w:val="00451301"/>
    <w:rsid w:val="00451BD9"/>
    <w:rsid w:val="0045214D"/>
    <w:rsid w:val="00452CD5"/>
    <w:rsid w:val="0045326B"/>
    <w:rsid w:val="00456986"/>
    <w:rsid w:val="00460051"/>
    <w:rsid w:val="00460578"/>
    <w:rsid w:val="00460CA6"/>
    <w:rsid w:val="004610BF"/>
    <w:rsid w:val="0046480F"/>
    <w:rsid w:val="00465926"/>
    <w:rsid w:val="00466048"/>
    <w:rsid w:val="0046644F"/>
    <w:rsid w:val="004676D4"/>
    <w:rsid w:val="00467D5E"/>
    <w:rsid w:val="00467F7B"/>
    <w:rsid w:val="00470F76"/>
    <w:rsid w:val="0047140E"/>
    <w:rsid w:val="004718FB"/>
    <w:rsid w:val="00472A63"/>
    <w:rsid w:val="004731A3"/>
    <w:rsid w:val="00474146"/>
    <w:rsid w:val="00474A75"/>
    <w:rsid w:val="0047602B"/>
    <w:rsid w:val="004816BD"/>
    <w:rsid w:val="0048215E"/>
    <w:rsid w:val="004821C8"/>
    <w:rsid w:val="004835FF"/>
    <w:rsid w:val="00483DED"/>
    <w:rsid w:val="0048562F"/>
    <w:rsid w:val="004869A7"/>
    <w:rsid w:val="004915A9"/>
    <w:rsid w:val="004921E9"/>
    <w:rsid w:val="00496022"/>
    <w:rsid w:val="004971D9"/>
    <w:rsid w:val="00497F23"/>
    <w:rsid w:val="004A0928"/>
    <w:rsid w:val="004A4413"/>
    <w:rsid w:val="004A694A"/>
    <w:rsid w:val="004B032F"/>
    <w:rsid w:val="004B43EF"/>
    <w:rsid w:val="004B49B8"/>
    <w:rsid w:val="004B7922"/>
    <w:rsid w:val="004C2952"/>
    <w:rsid w:val="004C2B5E"/>
    <w:rsid w:val="004C2F70"/>
    <w:rsid w:val="004C6092"/>
    <w:rsid w:val="004C6326"/>
    <w:rsid w:val="004C6707"/>
    <w:rsid w:val="004C7748"/>
    <w:rsid w:val="004D113C"/>
    <w:rsid w:val="004D2E71"/>
    <w:rsid w:val="004D33A3"/>
    <w:rsid w:val="004D40EF"/>
    <w:rsid w:val="004D712A"/>
    <w:rsid w:val="004D7B6A"/>
    <w:rsid w:val="004E179E"/>
    <w:rsid w:val="004E1ECD"/>
    <w:rsid w:val="004E2EE7"/>
    <w:rsid w:val="004E3F5E"/>
    <w:rsid w:val="004E66A8"/>
    <w:rsid w:val="004E71DB"/>
    <w:rsid w:val="004E7FCA"/>
    <w:rsid w:val="004F126F"/>
    <w:rsid w:val="004F2138"/>
    <w:rsid w:val="004F41F7"/>
    <w:rsid w:val="004F49DA"/>
    <w:rsid w:val="005001FC"/>
    <w:rsid w:val="00503C4D"/>
    <w:rsid w:val="005049E5"/>
    <w:rsid w:val="00506057"/>
    <w:rsid w:val="005078C7"/>
    <w:rsid w:val="00511C0B"/>
    <w:rsid w:val="00514427"/>
    <w:rsid w:val="00514751"/>
    <w:rsid w:val="00516AE4"/>
    <w:rsid w:val="005210A0"/>
    <w:rsid w:val="00522C0E"/>
    <w:rsid w:val="00522E8D"/>
    <w:rsid w:val="005232D4"/>
    <w:rsid w:val="00524110"/>
    <w:rsid w:val="005249BE"/>
    <w:rsid w:val="0052515C"/>
    <w:rsid w:val="00527EB9"/>
    <w:rsid w:val="00530ABA"/>
    <w:rsid w:val="00533DD5"/>
    <w:rsid w:val="00534675"/>
    <w:rsid w:val="00534AD0"/>
    <w:rsid w:val="0053530E"/>
    <w:rsid w:val="005366EB"/>
    <w:rsid w:val="00536E19"/>
    <w:rsid w:val="00540388"/>
    <w:rsid w:val="0054092B"/>
    <w:rsid w:val="005411F9"/>
    <w:rsid w:val="0054293F"/>
    <w:rsid w:val="005448D4"/>
    <w:rsid w:val="00545C34"/>
    <w:rsid w:val="00547CD2"/>
    <w:rsid w:val="00547D22"/>
    <w:rsid w:val="005513E1"/>
    <w:rsid w:val="00553BE7"/>
    <w:rsid w:val="005549D9"/>
    <w:rsid w:val="00555776"/>
    <w:rsid w:val="005603AF"/>
    <w:rsid w:val="00560C3F"/>
    <w:rsid w:val="00561B90"/>
    <w:rsid w:val="0056476A"/>
    <w:rsid w:val="00565590"/>
    <w:rsid w:val="0056600F"/>
    <w:rsid w:val="005662D3"/>
    <w:rsid w:val="00566520"/>
    <w:rsid w:val="00566806"/>
    <w:rsid w:val="005678D9"/>
    <w:rsid w:val="00567925"/>
    <w:rsid w:val="00567C1D"/>
    <w:rsid w:val="00574C50"/>
    <w:rsid w:val="00575A84"/>
    <w:rsid w:val="00576779"/>
    <w:rsid w:val="005841C0"/>
    <w:rsid w:val="005849F0"/>
    <w:rsid w:val="005850F6"/>
    <w:rsid w:val="0058531D"/>
    <w:rsid w:val="00591CEE"/>
    <w:rsid w:val="00592F2F"/>
    <w:rsid w:val="005951FF"/>
    <w:rsid w:val="00596D2C"/>
    <w:rsid w:val="00597BFE"/>
    <w:rsid w:val="005A096C"/>
    <w:rsid w:val="005A68CC"/>
    <w:rsid w:val="005A6C36"/>
    <w:rsid w:val="005A7AEB"/>
    <w:rsid w:val="005B1840"/>
    <w:rsid w:val="005B1E31"/>
    <w:rsid w:val="005B21BE"/>
    <w:rsid w:val="005B40C6"/>
    <w:rsid w:val="005B4BD8"/>
    <w:rsid w:val="005B54DB"/>
    <w:rsid w:val="005B5D5C"/>
    <w:rsid w:val="005C0390"/>
    <w:rsid w:val="005C0B44"/>
    <w:rsid w:val="005C15DA"/>
    <w:rsid w:val="005C1923"/>
    <w:rsid w:val="005C56F0"/>
    <w:rsid w:val="005C63E7"/>
    <w:rsid w:val="005C66F3"/>
    <w:rsid w:val="005D0E8A"/>
    <w:rsid w:val="005D3F31"/>
    <w:rsid w:val="005D566F"/>
    <w:rsid w:val="005D6D69"/>
    <w:rsid w:val="005D6E00"/>
    <w:rsid w:val="005E1103"/>
    <w:rsid w:val="005E1DBF"/>
    <w:rsid w:val="005E3BA1"/>
    <w:rsid w:val="005E4CAF"/>
    <w:rsid w:val="005E4E34"/>
    <w:rsid w:val="005E628B"/>
    <w:rsid w:val="005F25D1"/>
    <w:rsid w:val="005F3F85"/>
    <w:rsid w:val="005F4E8E"/>
    <w:rsid w:val="005F6306"/>
    <w:rsid w:val="00603B81"/>
    <w:rsid w:val="00604680"/>
    <w:rsid w:val="006048AE"/>
    <w:rsid w:val="006049DC"/>
    <w:rsid w:val="00610F2A"/>
    <w:rsid w:val="00613667"/>
    <w:rsid w:val="0061443C"/>
    <w:rsid w:val="00614D73"/>
    <w:rsid w:val="00615213"/>
    <w:rsid w:val="00615F4B"/>
    <w:rsid w:val="00616204"/>
    <w:rsid w:val="00616ADD"/>
    <w:rsid w:val="00617C94"/>
    <w:rsid w:val="00620CFC"/>
    <w:rsid w:val="006226CF"/>
    <w:rsid w:val="0062447C"/>
    <w:rsid w:val="00626DCD"/>
    <w:rsid w:val="00627B04"/>
    <w:rsid w:val="006301C3"/>
    <w:rsid w:val="0063286F"/>
    <w:rsid w:val="00632D1C"/>
    <w:rsid w:val="0063775D"/>
    <w:rsid w:val="00637A41"/>
    <w:rsid w:val="00640E2D"/>
    <w:rsid w:val="006434A7"/>
    <w:rsid w:val="00643703"/>
    <w:rsid w:val="00643829"/>
    <w:rsid w:val="00644213"/>
    <w:rsid w:val="00644D6D"/>
    <w:rsid w:val="00650F1E"/>
    <w:rsid w:val="006517D0"/>
    <w:rsid w:val="00653BE4"/>
    <w:rsid w:val="00656653"/>
    <w:rsid w:val="00657FB1"/>
    <w:rsid w:val="006620E9"/>
    <w:rsid w:val="006631C2"/>
    <w:rsid w:val="0066535A"/>
    <w:rsid w:val="00667C4D"/>
    <w:rsid w:val="00670E8B"/>
    <w:rsid w:val="00671D39"/>
    <w:rsid w:val="00673CCE"/>
    <w:rsid w:val="0067405A"/>
    <w:rsid w:val="006741EF"/>
    <w:rsid w:val="006750F9"/>
    <w:rsid w:val="006755BB"/>
    <w:rsid w:val="00682714"/>
    <w:rsid w:val="0068395A"/>
    <w:rsid w:val="00684618"/>
    <w:rsid w:val="00685291"/>
    <w:rsid w:val="006875E2"/>
    <w:rsid w:val="0069393D"/>
    <w:rsid w:val="0069740E"/>
    <w:rsid w:val="006A1548"/>
    <w:rsid w:val="006A5413"/>
    <w:rsid w:val="006A6726"/>
    <w:rsid w:val="006A7B90"/>
    <w:rsid w:val="006B054E"/>
    <w:rsid w:val="006B0763"/>
    <w:rsid w:val="006B28EC"/>
    <w:rsid w:val="006B3561"/>
    <w:rsid w:val="006B3B97"/>
    <w:rsid w:val="006B5245"/>
    <w:rsid w:val="006B58E4"/>
    <w:rsid w:val="006B5F9C"/>
    <w:rsid w:val="006B68BE"/>
    <w:rsid w:val="006B6FDC"/>
    <w:rsid w:val="006C1B8E"/>
    <w:rsid w:val="006C4BFD"/>
    <w:rsid w:val="006C617F"/>
    <w:rsid w:val="006D05B8"/>
    <w:rsid w:val="006D2686"/>
    <w:rsid w:val="006D2779"/>
    <w:rsid w:val="006D494B"/>
    <w:rsid w:val="006D575B"/>
    <w:rsid w:val="006E142E"/>
    <w:rsid w:val="006E2007"/>
    <w:rsid w:val="006E3393"/>
    <w:rsid w:val="006E4DC9"/>
    <w:rsid w:val="006E632B"/>
    <w:rsid w:val="006E9778"/>
    <w:rsid w:val="006F240B"/>
    <w:rsid w:val="006F30AD"/>
    <w:rsid w:val="006F46C5"/>
    <w:rsid w:val="006F5439"/>
    <w:rsid w:val="006F600E"/>
    <w:rsid w:val="00700063"/>
    <w:rsid w:val="00700EC9"/>
    <w:rsid w:val="00702FA9"/>
    <w:rsid w:val="00703178"/>
    <w:rsid w:val="007052A1"/>
    <w:rsid w:val="00706F0D"/>
    <w:rsid w:val="00707393"/>
    <w:rsid w:val="00710A75"/>
    <w:rsid w:val="007131E7"/>
    <w:rsid w:val="00713757"/>
    <w:rsid w:val="00713FB7"/>
    <w:rsid w:val="00714CA2"/>
    <w:rsid w:val="00716E4A"/>
    <w:rsid w:val="00722BF5"/>
    <w:rsid w:val="0072384A"/>
    <w:rsid w:val="00724010"/>
    <w:rsid w:val="00727DED"/>
    <w:rsid w:val="007347E7"/>
    <w:rsid w:val="00735277"/>
    <w:rsid w:val="00742155"/>
    <w:rsid w:val="007424AF"/>
    <w:rsid w:val="0074353C"/>
    <w:rsid w:val="007500E1"/>
    <w:rsid w:val="007503A2"/>
    <w:rsid w:val="00750E1A"/>
    <w:rsid w:val="00751B15"/>
    <w:rsid w:val="00753245"/>
    <w:rsid w:val="00753870"/>
    <w:rsid w:val="007559F4"/>
    <w:rsid w:val="0075721E"/>
    <w:rsid w:val="00760775"/>
    <w:rsid w:val="00762EFA"/>
    <w:rsid w:val="00763E93"/>
    <w:rsid w:val="00764334"/>
    <w:rsid w:val="0076526D"/>
    <w:rsid w:val="00766323"/>
    <w:rsid w:val="0076772A"/>
    <w:rsid w:val="007702F3"/>
    <w:rsid w:val="00771945"/>
    <w:rsid w:val="00772E7A"/>
    <w:rsid w:val="0077418E"/>
    <w:rsid w:val="007767FF"/>
    <w:rsid w:val="00777408"/>
    <w:rsid w:val="007802D9"/>
    <w:rsid w:val="00782639"/>
    <w:rsid w:val="00782B61"/>
    <w:rsid w:val="007858A1"/>
    <w:rsid w:val="0078728C"/>
    <w:rsid w:val="00795C13"/>
    <w:rsid w:val="007967D1"/>
    <w:rsid w:val="00796E90"/>
    <w:rsid w:val="00796FC2"/>
    <w:rsid w:val="00797CB7"/>
    <w:rsid w:val="00797DE7"/>
    <w:rsid w:val="007A7C2D"/>
    <w:rsid w:val="007B04ED"/>
    <w:rsid w:val="007B5A1E"/>
    <w:rsid w:val="007B63D6"/>
    <w:rsid w:val="007B7A2B"/>
    <w:rsid w:val="007C06D9"/>
    <w:rsid w:val="007C1E12"/>
    <w:rsid w:val="007C3CB5"/>
    <w:rsid w:val="007C5EDD"/>
    <w:rsid w:val="007D261D"/>
    <w:rsid w:val="007D384C"/>
    <w:rsid w:val="007D5904"/>
    <w:rsid w:val="007D652B"/>
    <w:rsid w:val="007D7B67"/>
    <w:rsid w:val="007E16ED"/>
    <w:rsid w:val="007E2A2E"/>
    <w:rsid w:val="007E2B95"/>
    <w:rsid w:val="007E2BC9"/>
    <w:rsid w:val="007E30DC"/>
    <w:rsid w:val="007E31D7"/>
    <w:rsid w:val="007E40B7"/>
    <w:rsid w:val="007E789C"/>
    <w:rsid w:val="007F0507"/>
    <w:rsid w:val="007F1E79"/>
    <w:rsid w:val="007F43F4"/>
    <w:rsid w:val="007F47F7"/>
    <w:rsid w:val="0080007E"/>
    <w:rsid w:val="00800082"/>
    <w:rsid w:val="008004DC"/>
    <w:rsid w:val="008025D0"/>
    <w:rsid w:val="00803883"/>
    <w:rsid w:val="0080408B"/>
    <w:rsid w:val="00806E65"/>
    <w:rsid w:val="008100EF"/>
    <w:rsid w:val="00814209"/>
    <w:rsid w:val="0081540A"/>
    <w:rsid w:val="00815C55"/>
    <w:rsid w:val="00815D93"/>
    <w:rsid w:val="00821342"/>
    <w:rsid w:val="00821DA6"/>
    <w:rsid w:val="008225DB"/>
    <w:rsid w:val="008246E0"/>
    <w:rsid w:val="008305BD"/>
    <w:rsid w:val="00832A7B"/>
    <w:rsid w:val="008335CF"/>
    <w:rsid w:val="0084133B"/>
    <w:rsid w:val="00843E24"/>
    <w:rsid w:val="008445A3"/>
    <w:rsid w:val="00845550"/>
    <w:rsid w:val="00853BCC"/>
    <w:rsid w:val="00856715"/>
    <w:rsid w:val="00856E84"/>
    <w:rsid w:val="00857E1E"/>
    <w:rsid w:val="008610CA"/>
    <w:rsid w:val="0086268E"/>
    <w:rsid w:val="00864CA4"/>
    <w:rsid w:val="00864EC4"/>
    <w:rsid w:val="00865C3B"/>
    <w:rsid w:val="00867B7F"/>
    <w:rsid w:val="00870095"/>
    <w:rsid w:val="0087253D"/>
    <w:rsid w:val="00873C31"/>
    <w:rsid w:val="00873E95"/>
    <w:rsid w:val="0088094C"/>
    <w:rsid w:val="008813B6"/>
    <w:rsid w:val="00881799"/>
    <w:rsid w:val="00887714"/>
    <w:rsid w:val="00887E52"/>
    <w:rsid w:val="008906CB"/>
    <w:rsid w:val="00890E0B"/>
    <w:rsid w:val="0089130A"/>
    <w:rsid w:val="0089213C"/>
    <w:rsid w:val="00893A3F"/>
    <w:rsid w:val="008946C1"/>
    <w:rsid w:val="0089537C"/>
    <w:rsid w:val="00896029"/>
    <w:rsid w:val="008962E4"/>
    <w:rsid w:val="0089741D"/>
    <w:rsid w:val="00897D06"/>
    <w:rsid w:val="008A049A"/>
    <w:rsid w:val="008A2C34"/>
    <w:rsid w:val="008A47C1"/>
    <w:rsid w:val="008B10A7"/>
    <w:rsid w:val="008B1F1C"/>
    <w:rsid w:val="008B4CCA"/>
    <w:rsid w:val="008B5DAA"/>
    <w:rsid w:val="008C062D"/>
    <w:rsid w:val="008C2E9F"/>
    <w:rsid w:val="008C3AF6"/>
    <w:rsid w:val="008C6F55"/>
    <w:rsid w:val="008C7D61"/>
    <w:rsid w:val="008D048A"/>
    <w:rsid w:val="008D2137"/>
    <w:rsid w:val="008D2F6E"/>
    <w:rsid w:val="008D4A34"/>
    <w:rsid w:val="008D50FF"/>
    <w:rsid w:val="008D5B36"/>
    <w:rsid w:val="008D778B"/>
    <w:rsid w:val="008D781E"/>
    <w:rsid w:val="008E0CC6"/>
    <w:rsid w:val="008E0E8B"/>
    <w:rsid w:val="008E2041"/>
    <w:rsid w:val="008E791A"/>
    <w:rsid w:val="008F109F"/>
    <w:rsid w:val="008F159A"/>
    <w:rsid w:val="008F18C5"/>
    <w:rsid w:val="008F3251"/>
    <w:rsid w:val="008F4360"/>
    <w:rsid w:val="008F7863"/>
    <w:rsid w:val="00901CAD"/>
    <w:rsid w:val="00902777"/>
    <w:rsid w:val="00902EF0"/>
    <w:rsid w:val="0090318A"/>
    <w:rsid w:val="00906972"/>
    <w:rsid w:val="0090781C"/>
    <w:rsid w:val="00907FE9"/>
    <w:rsid w:val="00910627"/>
    <w:rsid w:val="0092198D"/>
    <w:rsid w:val="0092265A"/>
    <w:rsid w:val="00923533"/>
    <w:rsid w:val="009247A4"/>
    <w:rsid w:val="00925758"/>
    <w:rsid w:val="00926759"/>
    <w:rsid w:val="00927018"/>
    <w:rsid w:val="0092704E"/>
    <w:rsid w:val="00927198"/>
    <w:rsid w:val="0092769D"/>
    <w:rsid w:val="00930509"/>
    <w:rsid w:val="00931F6A"/>
    <w:rsid w:val="00934406"/>
    <w:rsid w:val="0093566F"/>
    <w:rsid w:val="00935A4C"/>
    <w:rsid w:val="00936B74"/>
    <w:rsid w:val="00941DF8"/>
    <w:rsid w:val="009422B2"/>
    <w:rsid w:val="00942A4B"/>
    <w:rsid w:val="00946CBC"/>
    <w:rsid w:val="00947288"/>
    <w:rsid w:val="0095010F"/>
    <w:rsid w:val="00951BAD"/>
    <w:rsid w:val="009534F3"/>
    <w:rsid w:val="009560F2"/>
    <w:rsid w:val="0095679A"/>
    <w:rsid w:val="00956D06"/>
    <w:rsid w:val="009576E7"/>
    <w:rsid w:val="00960E6E"/>
    <w:rsid w:val="009623E9"/>
    <w:rsid w:val="009658BC"/>
    <w:rsid w:val="00965C7A"/>
    <w:rsid w:val="00965D80"/>
    <w:rsid w:val="009667F3"/>
    <w:rsid w:val="00966985"/>
    <w:rsid w:val="00967BF7"/>
    <w:rsid w:val="00973C2E"/>
    <w:rsid w:val="0097435B"/>
    <w:rsid w:val="009745A1"/>
    <w:rsid w:val="009750EE"/>
    <w:rsid w:val="0097646E"/>
    <w:rsid w:val="00980460"/>
    <w:rsid w:val="0098096D"/>
    <w:rsid w:val="00980C4E"/>
    <w:rsid w:val="00980DD7"/>
    <w:rsid w:val="00981AD6"/>
    <w:rsid w:val="00982F55"/>
    <w:rsid w:val="00983A77"/>
    <w:rsid w:val="00984CA8"/>
    <w:rsid w:val="00985D6E"/>
    <w:rsid w:val="00985DC8"/>
    <w:rsid w:val="009866EB"/>
    <w:rsid w:val="00987049"/>
    <w:rsid w:val="009875FB"/>
    <w:rsid w:val="00991A79"/>
    <w:rsid w:val="00995266"/>
    <w:rsid w:val="00996986"/>
    <w:rsid w:val="009A311E"/>
    <w:rsid w:val="009A659A"/>
    <w:rsid w:val="009A7A35"/>
    <w:rsid w:val="009B0170"/>
    <w:rsid w:val="009B1B4F"/>
    <w:rsid w:val="009B4CBF"/>
    <w:rsid w:val="009B67B0"/>
    <w:rsid w:val="009C0D75"/>
    <w:rsid w:val="009C28F3"/>
    <w:rsid w:val="009C2BF9"/>
    <w:rsid w:val="009C36F0"/>
    <w:rsid w:val="009C3FF2"/>
    <w:rsid w:val="009C5D46"/>
    <w:rsid w:val="009C67DE"/>
    <w:rsid w:val="009C7B1F"/>
    <w:rsid w:val="009C7DF5"/>
    <w:rsid w:val="009D0174"/>
    <w:rsid w:val="009D1FAC"/>
    <w:rsid w:val="009D3D15"/>
    <w:rsid w:val="009D509C"/>
    <w:rsid w:val="009D51AE"/>
    <w:rsid w:val="009E2FE9"/>
    <w:rsid w:val="009E4190"/>
    <w:rsid w:val="009E5BA6"/>
    <w:rsid w:val="009E678F"/>
    <w:rsid w:val="009F0AD8"/>
    <w:rsid w:val="009F0B9D"/>
    <w:rsid w:val="009F308E"/>
    <w:rsid w:val="009F4301"/>
    <w:rsid w:val="009F6388"/>
    <w:rsid w:val="00A00774"/>
    <w:rsid w:val="00A00B0C"/>
    <w:rsid w:val="00A010C3"/>
    <w:rsid w:val="00A02A33"/>
    <w:rsid w:val="00A03921"/>
    <w:rsid w:val="00A03C9E"/>
    <w:rsid w:val="00A0614D"/>
    <w:rsid w:val="00A06B28"/>
    <w:rsid w:val="00A0722F"/>
    <w:rsid w:val="00A0764D"/>
    <w:rsid w:val="00A07BDD"/>
    <w:rsid w:val="00A10078"/>
    <w:rsid w:val="00A105A6"/>
    <w:rsid w:val="00A122CE"/>
    <w:rsid w:val="00A13916"/>
    <w:rsid w:val="00A13E2D"/>
    <w:rsid w:val="00A14C35"/>
    <w:rsid w:val="00A15796"/>
    <w:rsid w:val="00A15AB6"/>
    <w:rsid w:val="00A163DC"/>
    <w:rsid w:val="00A17E26"/>
    <w:rsid w:val="00A214C8"/>
    <w:rsid w:val="00A24550"/>
    <w:rsid w:val="00A27666"/>
    <w:rsid w:val="00A2784C"/>
    <w:rsid w:val="00A2989D"/>
    <w:rsid w:val="00A301A0"/>
    <w:rsid w:val="00A34C57"/>
    <w:rsid w:val="00A354C6"/>
    <w:rsid w:val="00A362C1"/>
    <w:rsid w:val="00A46F60"/>
    <w:rsid w:val="00A47040"/>
    <w:rsid w:val="00A47967"/>
    <w:rsid w:val="00A47A47"/>
    <w:rsid w:val="00A51EC3"/>
    <w:rsid w:val="00A5340E"/>
    <w:rsid w:val="00A53E2E"/>
    <w:rsid w:val="00A57AF6"/>
    <w:rsid w:val="00A60665"/>
    <w:rsid w:val="00A608B9"/>
    <w:rsid w:val="00A6139C"/>
    <w:rsid w:val="00A61D35"/>
    <w:rsid w:val="00A61F44"/>
    <w:rsid w:val="00A74064"/>
    <w:rsid w:val="00A760D2"/>
    <w:rsid w:val="00A76A98"/>
    <w:rsid w:val="00A8123A"/>
    <w:rsid w:val="00A81507"/>
    <w:rsid w:val="00A82B99"/>
    <w:rsid w:val="00A860CD"/>
    <w:rsid w:val="00A863AE"/>
    <w:rsid w:val="00A93BFA"/>
    <w:rsid w:val="00A9730F"/>
    <w:rsid w:val="00A979C3"/>
    <w:rsid w:val="00AA1C1D"/>
    <w:rsid w:val="00AA258D"/>
    <w:rsid w:val="00AA591B"/>
    <w:rsid w:val="00AA6AF7"/>
    <w:rsid w:val="00AA6F23"/>
    <w:rsid w:val="00AA71D5"/>
    <w:rsid w:val="00AA7438"/>
    <w:rsid w:val="00AA77E4"/>
    <w:rsid w:val="00AA7D30"/>
    <w:rsid w:val="00AB1D24"/>
    <w:rsid w:val="00AB3D7F"/>
    <w:rsid w:val="00AB3E56"/>
    <w:rsid w:val="00AB536F"/>
    <w:rsid w:val="00AB5FFF"/>
    <w:rsid w:val="00AB7F72"/>
    <w:rsid w:val="00AC1EBD"/>
    <w:rsid w:val="00AC1F4D"/>
    <w:rsid w:val="00AC5F81"/>
    <w:rsid w:val="00AD0039"/>
    <w:rsid w:val="00AD067E"/>
    <w:rsid w:val="00AD09C7"/>
    <w:rsid w:val="00AD38CD"/>
    <w:rsid w:val="00AD3E5D"/>
    <w:rsid w:val="00AD5483"/>
    <w:rsid w:val="00AE3241"/>
    <w:rsid w:val="00AE3623"/>
    <w:rsid w:val="00AE3E20"/>
    <w:rsid w:val="00AE3FFE"/>
    <w:rsid w:val="00AE6D84"/>
    <w:rsid w:val="00AF10EB"/>
    <w:rsid w:val="00AF2645"/>
    <w:rsid w:val="00AF40DD"/>
    <w:rsid w:val="00AF603A"/>
    <w:rsid w:val="00AF6572"/>
    <w:rsid w:val="00B00445"/>
    <w:rsid w:val="00B020B7"/>
    <w:rsid w:val="00B04EFA"/>
    <w:rsid w:val="00B05297"/>
    <w:rsid w:val="00B106EA"/>
    <w:rsid w:val="00B119CF"/>
    <w:rsid w:val="00B11D1D"/>
    <w:rsid w:val="00B1244C"/>
    <w:rsid w:val="00B13574"/>
    <w:rsid w:val="00B15356"/>
    <w:rsid w:val="00B15698"/>
    <w:rsid w:val="00B17656"/>
    <w:rsid w:val="00B20072"/>
    <w:rsid w:val="00B2052E"/>
    <w:rsid w:val="00B216FD"/>
    <w:rsid w:val="00B21AD9"/>
    <w:rsid w:val="00B22C36"/>
    <w:rsid w:val="00B23004"/>
    <w:rsid w:val="00B232AF"/>
    <w:rsid w:val="00B23815"/>
    <w:rsid w:val="00B239BD"/>
    <w:rsid w:val="00B31E40"/>
    <w:rsid w:val="00B3264F"/>
    <w:rsid w:val="00B32BDB"/>
    <w:rsid w:val="00B32E21"/>
    <w:rsid w:val="00B34C31"/>
    <w:rsid w:val="00B357A0"/>
    <w:rsid w:val="00B3622D"/>
    <w:rsid w:val="00B3686C"/>
    <w:rsid w:val="00B36B1D"/>
    <w:rsid w:val="00B36BAE"/>
    <w:rsid w:val="00B40A1A"/>
    <w:rsid w:val="00B40A56"/>
    <w:rsid w:val="00B4118E"/>
    <w:rsid w:val="00B437D7"/>
    <w:rsid w:val="00B43F8A"/>
    <w:rsid w:val="00B454DB"/>
    <w:rsid w:val="00B50F62"/>
    <w:rsid w:val="00B552AD"/>
    <w:rsid w:val="00B55CD0"/>
    <w:rsid w:val="00B56F02"/>
    <w:rsid w:val="00B61979"/>
    <w:rsid w:val="00B62EE7"/>
    <w:rsid w:val="00B63366"/>
    <w:rsid w:val="00B63BEB"/>
    <w:rsid w:val="00B63E3A"/>
    <w:rsid w:val="00B6493D"/>
    <w:rsid w:val="00B73CCE"/>
    <w:rsid w:val="00B743B2"/>
    <w:rsid w:val="00B74FEE"/>
    <w:rsid w:val="00B76496"/>
    <w:rsid w:val="00B76D91"/>
    <w:rsid w:val="00B77A4F"/>
    <w:rsid w:val="00B80CF5"/>
    <w:rsid w:val="00B8241C"/>
    <w:rsid w:val="00B82780"/>
    <w:rsid w:val="00B8398F"/>
    <w:rsid w:val="00B85730"/>
    <w:rsid w:val="00B8779E"/>
    <w:rsid w:val="00B877B3"/>
    <w:rsid w:val="00B93D8A"/>
    <w:rsid w:val="00B94087"/>
    <w:rsid w:val="00B94272"/>
    <w:rsid w:val="00B949C9"/>
    <w:rsid w:val="00B94E27"/>
    <w:rsid w:val="00B95594"/>
    <w:rsid w:val="00B96725"/>
    <w:rsid w:val="00BA0E70"/>
    <w:rsid w:val="00BA1FFD"/>
    <w:rsid w:val="00BA247A"/>
    <w:rsid w:val="00BA468F"/>
    <w:rsid w:val="00BA4E2A"/>
    <w:rsid w:val="00BA6AF2"/>
    <w:rsid w:val="00BA6FAF"/>
    <w:rsid w:val="00BA737A"/>
    <w:rsid w:val="00BB0058"/>
    <w:rsid w:val="00BB0E76"/>
    <w:rsid w:val="00BB2226"/>
    <w:rsid w:val="00BB2227"/>
    <w:rsid w:val="00BB28F0"/>
    <w:rsid w:val="00BB38A9"/>
    <w:rsid w:val="00BB7192"/>
    <w:rsid w:val="00BC030A"/>
    <w:rsid w:val="00BC034E"/>
    <w:rsid w:val="00BC1175"/>
    <w:rsid w:val="00BC13CF"/>
    <w:rsid w:val="00BC14B1"/>
    <w:rsid w:val="00BC2234"/>
    <w:rsid w:val="00BC397B"/>
    <w:rsid w:val="00BD029D"/>
    <w:rsid w:val="00BD11CD"/>
    <w:rsid w:val="00BD13CC"/>
    <w:rsid w:val="00BD3EAD"/>
    <w:rsid w:val="00BD500D"/>
    <w:rsid w:val="00BD7C44"/>
    <w:rsid w:val="00BE2A30"/>
    <w:rsid w:val="00BE3817"/>
    <w:rsid w:val="00BE634E"/>
    <w:rsid w:val="00BF0CEE"/>
    <w:rsid w:val="00BF2805"/>
    <w:rsid w:val="00BF3C43"/>
    <w:rsid w:val="00BF4809"/>
    <w:rsid w:val="00BF50ED"/>
    <w:rsid w:val="00BF54E1"/>
    <w:rsid w:val="00BF5AA9"/>
    <w:rsid w:val="00BF61BB"/>
    <w:rsid w:val="00C006D1"/>
    <w:rsid w:val="00C018FC"/>
    <w:rsid w:val="00C061AE"/>
    <w:rsid w:val="00C07514"/>
    <w:rsid w:val="00C10463"/>
    <w:rsid w:val="00C10F30"/>
    <w:rsid w:val="00C11124"/>
    <w:rsid w:val="00C13D12"/>
    <w:rsid w:val="00C14697"/>
    <w:rsid w:val="00C1589D"/>
    <w:rsid w:val="00C15F03"/>
    <w:rsid w:val="00C16703"/>
    <w:rsid w:val="00C17FD2"/>
    <w:rsid w:val="00C20C12"/>
    <w:rsid w:val="00C21D90"/>
    <w:rsid w:val="00C22902"/>
    <w:rsid w:val="00C26B02"/>
    <w:rsid w:val="00C2726A"/>
    <w:rsid w:val="00C2782A"/>
    <w:rsid w:val="00C31423"/>
    <w:rsid w:val="00C31809"/>
    <w:rsid w:val="00C31C82"/>
    <w:rsid w:val="00C329B6"/>
    <w:rsid w:val="00C329B8"/>
    <w:rsid w:val="00C3344E"/>
    <w:rsid w:val="00C3408A"/>
    <w:rsid w:val="00C35672"/>
    <w:rsid w:val="00C403B1"/>
    <w:rsid w:val="00C4078D"/>
    <w:rsid w:val="00C43012"/>
    <w:rsid w:val="00C4361C"/>
    <w:rsid w:val="00C4425B"/>
    <w:rsid w:val="00C442A5"/>
    <w:rsid w:val="00C44F31"/>
    <w:rsid w:val="00C52D48"/>
    <w:rsid w:val="00C549D2"/>
    <w:rsid w:val="00C54DA6"/>
    <w:rsid w:val="00C566CF"/>
    <w:rsid w:val="00C56D9A"/>
    <w:rsid w:val="00C61C4B"/>
    <w:rsid w:val="00C61C7C"/>
    <w:rsid w:val="00C62031"/>
    <w:rsid w:val="00C621BA"/>
    <w:rsid w:val="00C626B0"/>
    <w:rsid w:val="00C62B22"/>
    <w:rsid w:val="00C65201"/>
    <w:rsid w:val="00C65780"/>
    <w:rsid w:val="00C6587A"/>
    <w:rsid w:val="00C66265"/>
    <w:rsid w:val="00C67ECE"/>
    <w:rsid w:val="00C7356B"/>
    <w:rsid w:val="00C76059"/>
    <w:rsid w:val="00C77373"/>
    <w:rsid w:val="00C77E5D"/>
    <w:rsid w:val="00C80B26"/>
    <w:rsid w:val="00C8559E"/>
    <w:rsid w:val="00C86100"/>
    <w:rsid w:val="00C8628E"/>
    <w:rsid w:val="00C87E4B"/>
    <w:rsid w:val="00C90B7B"/>
    <w:rsid w:val="00C91441"/>
    <w:rsid w:val="00C92BCE"/>
    <w:rsid w:val="00C93D54"/>
    <w:rsid w:val="00C96994"/>
    <w:rsid w:val="00C97471"/>
    <w:rsid w:val="00CA0225"/>
    <w:rsid w:val="00CA05D5"/>
    <w:rsid w:val="00CA0D64"/>
    <w:rsid w:val="00CA28ED"/>
    <w:rsid w:val="00CA4569"/>
    <w:rsid w:val="00CA4872"/>
    <w:rsid w:val="00CA656C"/>
    <w:rsid w:val="00CA78F2"/>
    <w:rsid w:val="00CB013C"/>
    <w:rsid w:val="00CB1516"/>
    <w:rsid w:val="00CB1CB5"/>
    <w:rsid w:val="00CB1D90"/>
    <w:rsid w:val="00CB1FD5"/>
    <w:rsid w:val="00CB31F7"/>
    <w:rsid w:val="00CB5334"/>
    <w:rsid w:val="00CB74F1"/>
    <w:rsid w:val="00CB7C66"/>
    <w:rsid w:val="00CC0CA9"/>
    <w:rsid w:val="00CC4140"/>
    <w:rsid w:val="00CC4E4A"/>
    <w:rsid w:val="00CC557F"/>
    <w:rsid w:val="00CC55DF"/>
    <w:rsid w:val="00CC650D"/>
    <w:rsid w:val="00CC741E"/>
    <w:rsid w:val="00CD0984"/>
    <w:rsid w:val="00CD4402"/>
    <w:rsid w:val="00CD49C9"/>
    <w:rsid w:val="00CD69F0"/>
    <w:rsid w:val="00CD6B51"/>
    <w:rsid w:val="00CE38B0"/>
    <w:rsid w:val="00CE4047"/>
    <w:rsid w:val="00CF00D4"/>
    <w:rsid w:val="00CF078E"/>
    <w:rsid w:val="00CF09AF"/>
    <w:rsid w:val="00CF1555"/>
    <w:rsid w:val="00CF1996"/>
    <w:rsid w:val="00CF2F6C"/>
    <w:rsid w:val="00CF55DB"/>
    <w:rsid w:val="00CF639A"/>
    <w:rsid w:val="00D00B90"/>
    <w:rsid w:val="00D0565C"/>
    <w:rsid w:val="00D05D49"/>
    <w:rsid w:val="00D07892"/>
    <w:rsid w:val="00D11058"/>
    <w:rsid w:val="00D11F73"/>
    <w:rsid w:val="00D139A3"/>
    <w:rsid w:val="00D14D81"/>
    <w:rsid w:val="00D159A4"/>
    <w:rsid w:val="00D17066"/>
    <w:rsid w:val="00D17926"/>
    <w:rsid w:val="00D25121"/>
    <w:rsid w:val="00D30108"/>
    <w:rsid w:val="00D303E5"/>
    <w:rsid w:val="00D31887"/>
    <w:rsid w:val="00D31E72"/>
    <w:rsid w:val="00D34058"/>
    <w:rsid w:val="00D342D3"/>
    <w:rsid w:val="00D34463"/>
    <w:rsid w:val="00D4034F"/>
    <w:rsid w:val="00D408A2"/>
    <w:rsid w:val="00D53177"/>
    <w:rsid w:val="00D570E1"/>
    <w:rsid w:val="00D57653"/>
    <w:rsid w:val="00D60C38"/>
    <w:rsid w:val="00D627E2"/>
    <w:rsid w:val="00D63092"/>
    <w:rsid w:val="00D63141"/>
    <w:rsid w:val="00D73B80"/>
    <w:rsid w:val="00D74451"/>
    <w:rsid w:val="00D74E7B"/>
    <w:rsid w:val="00D75A11"/>
    <w:rsid w:val="00D7628B"/>
    <w:rsid w:val="00D76523"/>
    <w:rsid w:val="00D76652"/>
    <w:rsid w:val="00D768EF"/>
    <w:rsid w:val="00D807B9"/>
    <w:rsid w:val="00D81085"/>
    <w:rsid w:val="00D81506"/>
    <w:rsid w:val="00D81B7F"/>
    <w:rsid w:val="00D81E1D"/>
    <w:rsid w:val="00D825CF"/>
    <w:rsid w:val="00D91A6A"/>
    <w:rsid w:val="00D9252C"/>
    <w:rsid w:val="00D92E72"/>
    <w:rsid w:val="00D92F94"/>
    <w:rsid w:val="00D94E49"/>
    <w:rsid w:val="00D965A7"/>
    <w:rsid w:val="00DA1385"/>
    <w:rsid w:val="00DA2722"/>
    <w:rsid w:val="00DA48E1"/>
    <w:rsid w:val="00DA4B91"/>
    <w:rsid w:val="00DB3190"/>
    <w:rsid w:val="00DB5355"/>
    <w:rsid w:val="00DB684C"/>
    <w:rsid w:val="00DC02F3"/>
    <w:rsid w:val="00DC1CDC"/>
    <w:rsid w:val="00DC246F"/>
    <w:rsid w:val="00DC2965"/>
    <w:rsid w:val="00DC4C7E"/>
    <w:rsid w:val="00DD1EE3"/>
    <w:rsid w:val="00DD4CEB"/>
    <w:rsid w:val="00DD6299"/>
    <w:rsid w:val="00DD64AB"/>
    <w:rsid w:val="00DE3C71"/>
    <w:rsid w:val="00DE66B4"/>
    <w:rsid w:val="00DE7464"/>
    <w:rsid w:val="00DE7BDE"/>
    <w:rsid w:val="00DF2466"/>
    <w:rsid w:val="00DF2672"/>
    <w:rsid w:val="00DF2ACE"/>
    <w:rsid w:val="00DF3B4F"/>
    <w:rsid w:val="00DF4B8B"/>
    <w:rsid w:val="00E01444"/>
    <w:rsid w:val="00E021FF"/>
    <w:rsid w:val="00E07C22"/>
    <w:rsid w:val="00E10F61"/>
    <w:rsid w:val="00E14727"/>
    <w:rsid w:val="00E157F6"/>
    <w:rsid w:val="00E17E1A"/>
    <w:rsid w:val="00E17EDA"/>
    <w:rsid w:val="00E20DDD"/>
    <w:rsid w:val="00E213BB"/>
    <w:rsid w:val="00E2340A"/>
    <w:rsid w:val="00E25844"/>
    <w:rsid w:val="00E26CEA"/>
    <w:rsid w:val="00E311EA"/>
    <w:rsid w:val="00E31216"/>
    <w:rsid w:val="00E34BD4"/>
    <w:rsid w:val="00E34BFB"/>
    <w:rsid w:val="00E3547E"/>
    <w:rsid w:val="00E35997"/>
    <w:rsid w:val="00E3711D"/>
    <w:rsid w:val="00E40F0E"/>
    <w:rsid w:val="00E411FB"/>
    <w:rsid w:val="00E41C76"/>
    <w:rsid w:val="00E42043"/>
    <w:rsid w:val="00E43E66"/>
    <w:rsid w:val="00E45FD4"/>
    <w:rsid w:val="00E45FF9"/>
    <w:rsid w:val="00E52917"/>
    <w:rsid w:val="00E56E96"/>
    <w:rsid w:val="00E60140"/>
    <w:rsid w:val="00E60198"/>
    <w:rsid w:val="00E60BC6"/>
    <w:rsid w:val="00E631DD"/>
    <w:rsid w:val="00E63542"/>
    <w:rsid w:val="00E6386A"/>
    <w:rsid w:val="00E6644D"/>
    <w:rsid w:val="00E66A2B"/>
    <w:rsid w:val="00E67329"/>
    <w:rsid w:val="00E67C62"/>
    <w:rsid w:val="00E75A0B"/>
    <w:rsid w:val="00E763BB"/>
    <w:rsid w:val="00E82248"/>
    <w:rsid w:val="00E82A39"/>
    <w:rsid w:val="00E835E6"/>
    <w:rsid w:val="00E84932"/>
    <w:rsid w:val="00E86D5E"/>
    <w:rsid w:val="00E86E2F"/>
    <w:rsid w:val="00E87C6F"/>
    <w:rsid w:val="00E9323D"/>
    <w:rsid w:val="00E9456C"/>
    <w:rsid w:val="00E94F3B"/>
    <w:rsid w:val="00E9539F"/>
    <w:rsid w:val="00E958F2"/>
    <w:rsid w:val="00E95A3C"/>
    <w:rsid w:val="00E95FC5"/>
    <w:rsid w:val="00E961CD"/>
    <w:rsid w:val="00EA0E35"/>
    <w:rsid w:val="00EA1606"/>
    <w:rsid w:val="00EA2FE4"/>
    <w:rsid w:val="00EA4014"/>
    <w:rsid w:val="00EA48B9"/>
    <w:rsid w:val="00EA725C"/>
    <w:rsid w:val="00EB12C0"/>
    <w:rsid w:val="00EB2BB5"/>
    <w:rsid w:val="00EB3E7D"/>
    <w:rsid w:val="00EB58D6"/>
    <w:rsid w:val="00EB5955"/>
    <w:rsid w:val="00EB5BE6"/>
    <w:rsid w:val="00EB7A22"/>
    <w:rsid w:val="00EB7B32"/>
    <w:rsid w:val="00EC0387"/>
    <w:rsid w:val="00EC0C48"/>
    <w:rsid w:val="00EC34AC"/>
    <w:rsid w:val="00EC4F9F"/>
    <w:rsid w:val="00EC7B0F"/>
    <w:rsid w:val="00EC7EB8"/>
    <w:rsid w:val="00ED0317"/>
    <w:rsid w:val="00ED23D4"/>
    <w:rsid w:val="00ED2CB2"/>
    <w:rsid w:val="00ED38F9"/>
    <w:rsid w:val="00ED4D19"/>
    <w:rsid w:val="00ED7FE6"/>
    <w:rsid w:val="00EE0C14"/>
    <w:rsid w:val="00EE0CE8"/>
    <w:rsid w:val="00EE2B7B"/>
    <w:rsid w:val="00EE3E8F"/>
    <w:rsid w:val="00EE48E0"/>
    <w:rsid w:val="00EE50D9"/>
    <w:rsid w:val="00EE5445"/>
    <w:rsid w:val="00EF156C"/>
    <w:rsid w:val="00EF2169"/>
    <w:rsid w:val="00EF4154"/>
    <w:rsid w:val="00EF5117"/>
    <w:rsid w:val="00EF7ED1"/>
    <w:rsid w:val="00F00BA1"/>
    <w:rsid w:val="00F010DE"/>
    <w:rsid w:val="00F06C82"/>
    <w:rsid w:val="00F12DD8"/>
    <w:rsid w:val="00F12EBE"/>
    <w:rsid w:val="00F169BC"/>
    <w:rsid w:val="00F21C55"/>
    <w:rsid w:val="00F221A6"/>
    <w:rsid w:val="00F2326A"/>
    <w:rsid w:val="00F2437D"/>
    <w:rsid w:val="00F2489B"/>
    <w:rsid w:val="00F24A17"/>
    <w:rsid w:val="00F24BA8"/>
    <w:rsid w:val="00F279A5"/>
    <w:rsid w:val="00F27E11"/>
    <w:rsid w:val="00F31938"/>
    <w:rsid w:val="00F33E72"/>
    <w:rsid w:val="00F377C8"/>
    <w:rsid w:val="00F378CB"/>
    <w:rsid w:val="00F40DBA"/>
    <w:rsid w:val="00F4712A"/>
    <w:rsid w:val="00F50CD9"/>
    <w:rsid w:val="00F51583"/>
    <w:rsid w:val="00F52B3B"/>
    <w:rsid w:val="00F547DF"/>
    <w:rsid w:val="00F555CA"/>
    <w:rsid w:val="00F55F53"/>
    <w:rsid w:val="00F57548"/>
    <w:rsid w:val="00F6174B"/>
    <w:rsid w:val="00F6349D"/>
    <w:rsid w:val="00F64394"/>
    <w:rsid w:val="00F67C43"/>
    <w:rsid w:val="00F71EC3"/>
    <w:rsid w:val="00F72028"/>
    <w:rsid w:val="00F7245A"/>
    <w:rsid w:val="00F72E45"/>
    <w:rsid w:val="00F72F69"/>
    <w:rsid w:val="00F732BC"/>
    <w:rsid w:val="00F76234"/>
    <w:rsid w:val="00F81681"/>
    <w:rsid w:val="00F8215C"/>
    <w:rsid w:val="00F84CB8"/>
    <w:rsid w:val="00F8515A"/>
    <w:rsid w:val="00F85227"/>
    <w:rsid w:val="00F874FE"/>
    <w:rsid w:val="00F90C7C"/>
    <w:rsid w:val="00F9390C"/>
    <w:rsid w:val="00F943C2"/>
    <w:rsid w:val="00F94F6C"/>
    <w:rsid w:val="00F950A8"/>
    <w:rsid w:val="00FA368C"/>
    <w:rsid w:val="00FB0813"/>
    <w:rsid w:val="00FB0CB8"/>
    <w:rsid w:val="00FB1217"/>
    <w:rsid w:val="00FB2E30"/>
    <w:rsid w:val="00FB35C5"/>
    <w:rsid w:val="00FB67D4"/>
    <w:rsid w:val="00FC0024"/>
    <w:rsid w:val="00FC0EE0"/>
    <w:rsid w:val="00FC2C3A"/>
    <w:rsid w:val="00FC2CAC"/>
    <w:rsid w:val="00FC2F77"/>
    <w:rsid w:val="00FD06F8"/>
    <w:rsid w:val="00FD0D0A"/>
    <w:rsid w:val="00FD0ECB"/>
    <w:rsid w:val="00FD21BA"/>
    <w:rsid w:val="00FD2CFB"/>
    <w:rsid w:val="00FD3756"/>
    <w:rsid w:val="00FD3B2B"/>
    <w:rsid w:val="00FD47A0"/>
    <w:rsid w:val="00FD4B44"/>
    <w:rsid w:val="00FD512C"/>
    <w:rsid w:val="00FD6140"/>
    <w:rsid w:val="00FE04A7"/>
    <w:rsid w:val="00FE082F"/>
    <w:rsid w:val="00FE24DE"/>
    <w:rsid w:val="00FE2ACA"/>
    <w:rsid w:val="00FE6910"/>
    <w:rsid w:val="00FE6E52"/>
    <w:rsid w:val="00FF00AA"/>
    <w:rsid w:val="00FF0BDC"/>
    <w:rsid w:val="010A2609"/>
    <w:rsid w:val="017060A4"/>
    <w:rsid w:val="01B7309B"/>
    <w:rsid w:val="026EAA08"/>
    <w:rsid w:val="02745B87"/>
    <w:rsid w:val="02B69D97"/>
    <w:rsid w:val="02CB3075"/>
    <w:rsid w:val="02E455BA"/>
    <w:rsid w:val="030D9E4B"/>
    <w:rsid w:val="0367FB57"/>
    <w:rsid w:val="036B8876"/>
    <w:rsid w:val="03947D4D"/>
    <w:rsid w:val="039990E1"/>
    <w:rsid w:val="03B4E0E1"/>
    <w:rsid w:val="04054CAD"/>
    <w:rsid w:val="0475E1C4"/>
    <w:rsid w:val="050F7594"/>
    <w:rsid w:val="054E4B9D"/>
    <w:rsid w:val="0588021F"/>
    <w:rsid w:val="05936F27"/>
    <w:rsid w:val="059B3F81"/>
    <w:rsid w:val="05AD5FB7"/>
    <w:rsid w:val="05F94799"/>
    <w:rsid w:val="0617C419"/>
    <w:rsid w:val="063308D6"/>
    <w:rsid w:val="0642F3A5"/>
    <w:rsid w:val="06BA4402"/>
    <w:rsid w:val="06CD3C35"/>
    <w:rsid w:val="072A92C7"/>
    <w:rsid w:val="075BFD6E"/>
    <w:rsid w:val="07733F8F"/>
    <w:rsid w:val="0786E324"/>
    <w:rsid w:val="079FDE61"/>
    <w:rsid w:val="07B2CCBC"/>
    <w:rsid w:val="07B5F2C4"/>
    <w:rsid w:val="07D35CFC"/>
    <w:rsid w:val="07FEEBD6"/>
    <w:rsid w:val="0846E624"/>
    <w:rsid w:val="08CD01C7"/>
    <w:rsid w:val="092D1398"/>
    <w:rsid w:val="09D992A0"/>
    <w:rsid w:val="09F8740F"/>
    <w:rsid w:val="0A0BB652"/>
    <w:rsid w:val="0A28D71D"/>
    <w:rsid w:val="0A8F97C3"/>
    <w:rsid w:val="0AB36BBF"/>
    <w:rsid w:val="0AC73E38"/>
    <w:rsid w:val="0ACAFC3C"/>
    <w:rsid w:val="0AE474F1"/>
    <w:rsid w:val="0AF557E0"/>
    <w:rsid w:val="0B5EAA17"/>
    <w:rsid w:val="0B81F35B"/>
    <w:rsid w:val="0BC610FE"/>
    <w:rsid w:val="0BEB3C1A"/>
    <w:rsid w:val="0C50A4A0"/>
    <w:rsid w:val="0C707828"/>
    <w:rsid w:val="0C96F52E"/>
    <w:rsid w:val="0CEE2C1C"/>
    <w:rsid w:val="0CF9645F"/>
    <w:rsid w:val="0CF9F45D"/>
    <w:rsid w:val="0D2F5AC9"/>
    <w:rsid w:val="0D980F8B"/>
    <w:rsid w:val="0DAA3E23"/>
    <w:rsid w:val="0DDE68BE"/>
    <w:rsid w:val="0DE19DFD"/>
    <w:rsid w:val="0E1BEC8F"/>
    <w:rsid w:val="0E5E8BB8"/>
    <w:rsid w:val="0E659CFF"/>
    <w:rsid w:val="0EAC4F1B"/>
    <w:rsid w:val="0EFDEC30"/>
    <w:rsid w:val="0F28E74C"/>
    <w:rsid w:val="0F97AB1C"/>
    <w:rsid w:val="0FB32814"/>
    <w:rsid w:val="0FC4FE08"/>
    <w:rsid w:val="1004CBCB"/>
    <w:rsid w:val="100ABC35"/>
    <w:rsid w:val="10117CDD"/>
    <w:rsid w:val="10297A80"/>
    <w:rsid w:val="103DEE52"/>
    <w:rsid w:val="104F6CB5"/>
    <w:rsid w:val="107594BA"/>
    <w:rsid w:val="10F7E4CD"/>
    <w:rsid w:val="112AB0DB"/>
    <w:rsid w:val="112BDF44"/>
    <w:rsid w:val="11569020"/>
    <w:rsid w:val="116B7117"/>
    <w:rsid w:val="11C35D98"/>
    <w:rsid w:val="11C40318"/>
    <w:rsid w:val="11F3E60D"/>
    <w:rsid w:val="11F6451D"/>
    <w:rsid w:val="1200CAB5"/>
    <w:rsid w:val="1201138E"/>
    <w:rsid w:val="121BD792"/>
    <w:rsid w:val="1237D9D2"/>
    <w:rsid w:val="123B905F"/>
    <w:rsid w:val="1250790A"/>
    <w:rsid w:val="125DB083"/>
    <w:rsid w:val="12665F2E"/>
    <w:rsid w:val="12B1B270"/>
    <w:rsid w:val="12E6BF52"/>
    <w:rsid w:val="132F4781"/>
    <w:rsid w:val="1358F9FA"/>
    <w:rsid w:val="1374A4BD"/>
    <w:rsid w:val="13D32473"/>
    <w:rsid w:val="13DCBB0A"/>
    <w:rsid w:val="14123CB6"/>
    <w:rsid w:val="1416C0FB"/>
    <w:rsid w:val="147C7B7E"/>
    <w:rsid w:val="1492E021"/>
    <w:rsid w:val="14A20CB6"/>
    <w:rsid w:val="14C905F4"/>
    <w:rsid w:val="14E6760D"/>
    <w:rsid w:val="14F3A5DD"/>
    <w:rsid w:val="1518420B"/>
    <w:rsid w:val="151E6182"/>
    <w:rsid w:val="159E6836"/>
    <w:rsid w:val="15EB4D57"/>
    <w:rsid w:val="161A6E57"/>
    <w:rsid w:val="161E0784"/>
    <w:rsid w:val="1690B67B"/>
    <w:rsid w:val="169FAB16"/>
    <w:rsid w:val="16B91C4C"/>
    <w:rsid w:val="173DDA6A"/>
    <w:rsid w:val="177063F2"/>
    <w:rsid w:val="17829930"/>
    <w:rsid w:val="178833CC"/>
    <w:rsid w:val="1792ECA1"/>
    <w:rsid w:val="179CF64B"/>
    <w:rsid w:val="17DF9A7C"/>
    <w:rsid w:val="17E36DBA"/>
    <w:rsid w:val="181D946E"/>
    <w:rsid w:val="18FE25EF"/>
    <w:rsid w:val="1921188B"/>
    <w:rsid w:val="1923BABF"/>
    <w:rsid w:val="196DE5E2"/>
    <w:rsid w:val="196FB86B"/>
    <w:rsid w:val="198E3C16"/>
    <w:rsid w:val="19AB69E8"/>
    <w:rsid w:val="19FB30AA"/>
    <w:rsid w:val="1A3D4A46"/>
    <w:rsid w:val="1AB8B622"/>
    <w:rsid w:val="1B4D7F3D"/>
    <w:rsid w:val="1B71ED17"/>
    <w:rsid w:val="1BA8EBCB"/>
    <w:rsid w:val="1BF58DD9"/>
    <w:rsid w:val="1C2FB196"/>
    <w:rsid w:val="1C49DC08"/>
    <w:rsid w:val="1C700DAB"/>
    <w:rsid w:val="1C88D67F"/>
    <w:rsid w:val="1C9E563B"/>
    <w:rsid w:val="1CAFB370"/>
    <w:rsid w:val="1CE9FB41"/>
    <w:rsid w:val="1D32ECF4"/>
    <w:rsid w:val="1D42DB75"/>
    <w:rsid w:val="1D5154BE"/>
    <w:rsid w:val="1D65D083"/>
    <w:rsid w:val="1D8138CB"/>
    <w:rsid w:val="1D92701E"/>
    <w:rsid w:val="1DBA0FD4"/>
    <w:rsid w:val="1E40BAD7"/>
    <w:rsid w:val="1F0EC603"/>
    <w:rsid w:val="1F343959"/>
    <w:rsid w:val="1F461CF6"/>
    <w:rsid w:val="1F59A147"/>
    <w:rsid w:val="1FA5F2D7"/>
    <w:rsid w:val="1FCF5B0E"/>
    <w:rsid w:val="1FDDF394"/>
    <w:rsid w:val="200CEABF"/>
    <w:rsid w:val="201330A4"/>
    <w:rsid w:val="2021BB2B"/>
    <w:rsid w:val="2065BEC3"/>
    <w:rsid w:val="206EF21C"/>
    <w:rsid w:val="20AB51B7"/>
    <w:rsid w:val="21189A75"/>
    <w:rsid w:val="216F5B7C"/>
    <w:rsid w:val="21B415A1"/>
    <w:rsid w:val="21BB884D"/>
    <w:rsid w:val="21C2ADEA"/>
    <w:rsid w:val="226D7356"/>
    <w:rsid w:val="22ABBBC9"/>
    <w:rsid w:val="231743C9"/>
    <w:rsid w:val="2319E2AE"/>
    <w:rsid w:val="233D9FD7"/>
    <w:rsid w:val="2376FBF6"/>
    <w:rsid w:val="23A21353"/>
    <w:rsid w:val="23AAEDF4"/>
    <w:rsid w:val="2400C4F5"/>
    <w:rsid w:val="2439E27C"/>
    <w:rsid w:val="244E01AB"/>
    <w:rsid w:val="2489351D"/>
    <w:rsid w:val="24ED7AEB"/>
    <w:rsid w:val="250A2978"/>
    <w:rsid w:val="250AA0D8"/>
    <w:rsid w:val="250BF7D8"/>
    <w:rsid w:val="2528A5A4"/>
    <w:rsid w:val="25A18735"/>
    <w:rsid w:val="25EB0FE1"/>
    <w:rsid w:val="25F45F8B"/>
    <w:rsid w:val="2602BCFF"/>
    <w:rsid w:val="26047890"/>
    <w:rsid w:val="261FD7F6"/>
    <w:rsid w:val="264D4118"/>
    <w:rsid w:val="2656C7E7"/>
    <w:rsid w:val="2695C85E"/>
    <w:rsid w:val="269A2928"/>
    <w:rsid w:val="26AB6E69"/>
    <w:rsid w:val="278E6AF4"/>
    <w:rsid w:val="279DD50F"/>
    <w:rsid w:val="27D1C294"/>
    <w:rsid w:val="27FE0336"/>
    <w:rsid w:val="28070D6C"/>
    <w:rsid w:val="28205DE8"/>
    <w:rsid w:val="28430DA2"/>
    <w:rsid w:val="28D11F2E"/>
    <w:rsid w:val="28EBA3AD"/>
    <w:rsid w:val="28FD60ED"/>
    <w:rsid w:val="297EB671"/>
    <w:rsid w:val="29A084B5"/>
    <w:rsid w:val="2A185330"/>
    <w:rsid w:val="2A5C6974"/>
    <w:rsid w:val="2A7F65B3"/>
    <w:rsid w:val="2A98AF0F"/>
    <w:rsid w:val="2ABF900A"/>
    <w:rsid w:val="2B03CE2D"/>
    <w:rsid w:val="2B0AB842"/>
    <w:rsid w:val="2B1EC08F"/>
    <w:rsid w:val="2B22828E"/>
    <w:rsid w:val="2B845C95"/>
    <w:rsid w:val="2BDFFF34"/>
    <w:rsid w:val="2BF75FBA"/>
    <w:rsid w:val="2C7A66C2"/>
    <w:rsid w:val="2C84ADC1"/>
    <w:rsid w:val="2C8DDE0E"/>
    <w:rsid w:val="2CD5BF9E"/>
    <w:rsid w:val="2CDE9AC9"/>
    <w:rsid w:val="2D16E4C7"/>
    <w:rsid w:val="2D3C375F"/>
    <w:rsid w:val="2D6974BF"/>
    <w:rsid w:val="2D7F3063"/>
    <w:rsid w:val="2D83D1CE"/>
    <w:rsid w:val="2DB9E095"/>
    <w:rsid w:val="2DC85329"/>
    <w:rsid w:val="2DE80489"/>
    <w:rsid w:val="2E23CA44"/>
    <w:rsid w:val="2E680D03"/>
    <w:rsid w:val="2E79D5E5"/>
    <w:rsid w:val="2E8A3E44"/>
    <w:rsid w:val="2E8B1F88"/>
    <w:rsid w:val="2EBB3635"/>
    <w:rsid w:val="2F553E92"/>
    <w:rsid w:val="30900E01"/>
    <w:rsid w:val="30ADAC5F"/>
    <w:rsid w:val="3105BBC3"/>
    <w:rsid w:val="315616DA"/>
    <w:rsid w:val="317E1619"/>
    <w:rsid w:val="31976906"/>
    <w:rsid w:val="31BAA8C1"/>
    <w:rsid w:val="31C6BB56"/>
    <w:rsid w:val="31D9A2C3"/>
    <w:rsid w:val="31DB2AE5"/>
    <w:rsid w:val="31F7B79A"/>
    <w:rsid w:val="321BA92B"/>
    <w:rsid w:val="326578CE"/>
    <w:rsid w:val="3287DFAC"/>
    <w:rsid w:val="3288B517"/>
    <w:rsid w:val="32AECA8C"/>
    <w:rsid w:val="32D039CC"/>
    <w:rsid w:val="32E7207C"/>
    <w:rsid w:val="33029073"/>
    <w:rsid w:val="331B31EE"/>
    <w:rsid w:val="332134EC"/>
    <w:rsid w:val="333F2E8B"/>
    <w:rsid w:val="3360075F"/>
    <w:rsid w:val="33947AC3"/>
    <w:rsid w:val="339685DC"/>
    <w:rsid w:val="3399D283"/>
    <w:rsid w:val="33ED95FA"/>
    <w:rsid w:val="3405E072"/>
    <w:rsid w:val="34096220"/>
    <w:rsid w:val="34340016"/>
    <w:rsid w:val="343A42A0"/>
    <w:rsid w:val="3475A0EC"/>
    <w:rsid w:val="348AA1C2"/>
    <w:rsid w:val="34BCA3DB"/>
    <w:rsid w:val="34BEB3DA"/>
    <w:rsid w:val="34ECFF57"/>
    <w:rsid w:val="353D06E4"/>
    <w:rsid w:val="356988D6"/>
    <w:rsid w:val="359F5367"/>
    <w:rsid w:val="360F8B99"/>
    <w:rsid w:val="362AB887"/>
    <w:rsid w:val="3685D798"/>
    <w:rsid w:val="36A7A8EE"/>
    <w:rsid w:val="36CCAEEC"/>
    <w:rsid w:val="36D3C247"/>
    <w:rsid w:val="36E2AFBB"/>
    <w:rsid w:val="36E5F7E5"/>
    <w:rsid w:val="379DEB54"/>
    <w:rsid w:val="37DE8E9D"/>
    <w:rsid w:val="37F7F321"/>
    <w:rsid w:val="3821971C"/>
    <w:rsid w:val="384B5196"/>
    <w:rsid w:val="384E7D34"/>
    <w:rsid w:val="3861328D"/>
    <w:rsid w:val="389A8BAB"/>
    <w:rsid w:val="38AC5E76"/>
    <w:rsid w:val="38C78E88"/>
    <w:rsid w:val="38DDB384"/>
    <w:rsid w:val="39499B49"/>
    <w:rsid w:val="399533D7"/>
    <w:rsid w:val="39AE751A"/>
    <w:rsid w:val="39C01E4D"/>
    <w:rsid w:val="39DE453B"/>
    <w:rsid w:val="39DE5984"/>
    <w:rsid w:val="3A59B762"/>
    <w:rsid w:val="3ACB277C"/>
    <w:rsid w:val="3AD24977"/>
    <w:rsid w:val="3AEF3600"/>
    <w:rsid w:val="3B205F8A"/>
    <w:rsid w:val="3B3110A0"/>
    <w:rsid w:val="3B55C461"/>
    <w:rsid w:val="3B77A6BC"/>
    <w:rsid w:val="3BB544B6"/>
    <w:rsid w:val="3BC0AC1B"/>
    <w:rsid w:val="3BE93501"/>
    <w:rsid w:val="3BEDC96B"/>
    <w:rsid w:val="3BEED894"/>
    <w:rsid w:val="3C9F0843"/>
    <w:rsid w:val="3CC1B674"/>
    <w:rsid w:val="3CC66A4E"/>
    <w:rsid w:val="3D3217F4"/>
    <w:rsid w:val="3D321D8B"/>
    <w:rsid w:val="3D8B4913"/>
    <w:rsid w:val="3DC4234F"/>
    <w:rsid w:val="3DD7953E"/>
    <w:rsid w:val="3E3BE849"/>
    <w:rsid w:val="3E44EC64"/>
    <w:rsid w:val="3EFFDB58"/>
    <w:rsid w:val="3F0EC084"/>
    <w:rsid w:val="3F0F2963"/>
    <w:rsid w:val="3F5DF91D"/>
    <w:rsid w:val="3F843FB3"/>
    <w:rsid w:val="3F9B8108"/>
    <w:rsid w:val="3FEFDFCA"/>
    <w:rsid w:val="3FF4B918"/>
    <w:rsid w:val="3FF564F6"/>
    <w:rsid w:val="401FE431"/>
    <w:rsid w:val="405B2C14"/>
    <w:rsid w:val="40678266"/>
    <w:rsid w:val="407FD2B3"/>
    <w:rsid w:val="408598C9"/>
    <w:rsid w:val="40874D23"/>
    <w:rsid w:val="41E7D4D0"/>
    <w:rsid w:val="421797DB"/>
    <w:rsid w:val="422A7EB9"/>
    <w:rsid w:val="4239328A"/>
    <w:rsid w:val="42C66BB5"/>
    <w:rsid w:val="42CAD4E8"/>
    <w:rsid w:val="439B5871"/>
    <w:rsid w:val="43C78E61"/>
    <w:rsid w:val="4420723C"/>
    <w:rsid w:val="44450B78"/>
    <w:rsid w:val="448DA6EF"/>
    <w:rsid w:val="449563E8"/>
    <w:rsid w:val="44B8EF60"/>
    <w:rsid w:val="44F4808D"/>
    <w:rsid w:val="45498B7F"/>
    <w:rsid w:val="456447B8"/>
    <w:rsid w:val="45882237"/>
    <w:rsid w:val="45FC0D2B"/>
    <w:rsid w:val="460287CC"/>
    <w:rsid w:val="4617B82C"/>
    <w:rsid w:val="46E98796"/>
    <w:rsid w:val="46F23FDD"/>
    <w:rsid w:val="46F302F7"/>
    <w:rsid w:val="474CF95F"/>
    <w:rsid w:val="47781B83"/>
    <w:rsid w:val="47E35FC4"/>
    <w:rsid w:val="481168A5"/>
    <w:rsid w:val="48269F3B"/>
    <w:rsid w:val="4852DDD4"/>
    <w:rsid w:val="48530C56"/>
    <w:rsid w:val="486F7D9B"/>
    <w:rsid w:val="4898A5E0"/>
    <w:rsid w:val="493D2307"/>
    <w:rsid w:val="496FA7B2"/>
    <w:rsid w:val="49A3C5F9"/>
    <w:rsid w:val="4A2F13A2"/>
    <w:rsid w:val="4AF5612D"/>
    <w:rsid w:val="4B17B708"/>
    <w:rsid w:val="4B5084B4"/>
    <w:rsid w:val="4BAEF6AA"/>
    <w:rsid w:val="4BF19A75"/>
    <w:rsid w:val="4BF3F625"/>
    <w:rsid w:val="4C560A2B"/>
    <w:rsid w:val="4C7B5B4A"/>
    <w:rsid w:val="4C98139D"/>
    <w:rsid w:val="4CAA1DB8"/>
    <w:rsid w:val="4D25F106"/>
    <w:rsid w:val="4D6147AC"/>
    <w:rsid w:val="4D7587A7"/>
    <w:rsid w:val="4D835FEF"/>
    <w:rsid w:val="4DEB9F08"/>
    <w:rsid w:val="4E035A59"/>
    <w:rsid w:val="4E5BB241"/>
    <w:rsid w:val="4E6DF1FB"/>
    <w:rsid w:val="4E7036A9"/>
    <w:rsid w:val="4E87CE35"/>
    <w:rsid w:val="4EA5BC1C"/>
    <w:rsid w:val="4EE17501"/>
    <w:rsid w:val="4EF3D8C5"/>
    <w:rsid w:val="4EFAD479"/>
    <w:rsid w:val="4F527447"/>
    <w:rsid w:val="4FA41B63"/>
    <w:rsid w:val="4FBC3C69"/>
    <w:rsid w:val="4FC4D17F"/>
    <w:rsid w:val="4FD76481"/>
    <w:rsid w:val="4FDD7123"/>
    <w:rsid w:val="4FDE2A78"/>
    <w:rsid w:val="4FE33F68"/>
    <w:rsid w:val="4FF2FB35"/>
    <w:rsid w:val="500D00FE"/>
    <w:rsid w:val="5016A077"/>
    <w:rsid w:val="501EF67B"/>
    <w:rsid w:val="50504D47"/>
    <w:rsid w:val="50623669"/>
    <w:rsid w:val="508289CE"/>
    <w:rsid w:val="50A0CCB0"/>
    <w:rsid w:val="50F045B8"/>
    <w:rsid w:val="5102CD44"/>
    <w:rsid w:val="5138C846"/>
    <w:rsid w:val="514B2212"/>
    <w:rsid w:val="5197D8E2"/>
    <w:rsid w:val="5197FFE2"/>
    <w:rsid w:val="51A97F37"/>
    <w:rsid w:val="523D56A4"/>
    <w:rsid w:val="52418287"/>
    <w:rsid w:val="533EEA9E"/>
    <w:rsid w:val="53DF59FA"/>
    <w:rsid w:val="53FC60C7"/>
    <w:rsid w:val="5429CFBF"/>
    <w:rsid w:val="54776E6D"/>
    <w:rsid w:val="547E6883"/>
    <w:rsid w:val="548B0A5E"/>
    <w:rsid w:val="549CA1E4"/>
    <w:rsid w:val="549E414E"/>
    <w:rsid w:val="54ECA2B5"/>
    <w:rsid w:val="55001AB3"/>
    <w:rsid w:val="55730BD3"/>
    <w:rsid w:val="55765088"/>
    <w:rsid w:val="5588CF11"/>
    <w:rsid w:val="558B2A1C"/>
    <w:rsid w:val="55A7D3C1"/>
    <w:rsid w:val="55D143F4"/>
    <w:rsid w:val="55D18EBB"/>
    <w:rsid w:val="566F4C1B"/>
    <w:rsid w:val="567F7729"/>
    <w:rsid w:val="56FDCF16"/>
    <w:rsid w:val="571A061E"/>
    <w:rsid w:val="57280749"/>
    <w:rsid w:val="573E857F"/>
    <w:rsid w:val="579F0FDE"/>
    <w:rsid w:val="57B8122B"/>
    <w:rsid w:val="57BDDAD1"/>
    <w:rsid w:val="57CB69E6"/>
    <w:rsid w:val="57ED61F8"/>
    <w:rsid w:val="5826A373"/>
    <w:rsid w:val="5844BC59"/>
    <w:rsid w:val="5855B8F6"/>
    <w:rsid w:val="585D52B2"/>
    <w:rsid w:val="58748882"/>
    <w:rsid w:val="587EC0AF"/>
    <w:rsid w:val="58EDE7C7"/>
    <w:rsid w:val="5902BF8B"/>
    <w:rsid w:val="5945F0EA"/>
    <w:rsid w:val="59829D70"/>
    <w:rsid w:val="59986BAA"/>
    <w:rsid w:val="599AF715"/>
    <w:rsid w:val="59A916F5"/>
    <w:rsid w:val="59C6915A"/>
    <w:rsid w:val="59D25965"/>
    <w:rsid w:val="59D68059"/>
    <w:rsid w:val="5A2D9719"/>
    <w:rsid w:val="5A4E77A8"/>
    <w:rsid w:val="5A52A86F"/>
    <w:rsid w:val="5A670466"/>
    <w:rsid w:val="5A934C7E"/>
    <w:rsid w:val="5A967EAC"/>
    <w:rsid w:val="5AA5DC6E"/>
    <w:rsid w:val="5AAB1A4C"/>
    <w:rsid w:val="5AB2E874"/>
    <w:rsid w:val="5ADC3FF2"/>
    <w:rsid w:val="5AE9DDF1"/>
    <w:rsid w:val="5B22B6BC"/>
    <w:rsid w:val="5B333BC4"/>
    <w:rsid w:val="5B3B5115"/>
    <w:rsid w:val="5B907726"/>
    <w:rsid w:val="5BA170FB"/>
    <w:rsid w:val="5BA5FF5A"/>
    <w:rsid w:val="5BB7A3E2"/>
    <w:rsid w:val="5BDBD029"/>
    <w:rsid w:val="5C06E91B"/>
    <w:rsid w:val="5C2C86E2"/>
    <w:rsid w:val="5C3A26A8"/>
    <w:rsid w:val="5CABF065"/>
    <w:rsid w:val="5D11A578"/>
    <w:rsid w:val="5D13449C"/>
    <w:rsid w:val="5D9D3569"/>
    <w:rsid w:val="5DA1C398"/>
    <w:rsid w:val="5DAA846B"/>
    <w:rsid w:val="5E1D67A3"/>
    <w:rsid w:val="5E2BE717"/>
    <w:rsid w:val="5E531181"/>
    <w:rsid w:val="5E6DA015"/>
    <w:rsid w:val="5EDB9139"/>
    <w:rsid w:val="5EEFB7C4"/>
    <w:rsid w:val="5EFF1C39"/>
    <w:rsid w:val="5F68CB52"/>
    <w:rsid w:val="5F6955EF"/>
    <w:rsid w:val="5F6B17CA"/>
    <w:rsid w:val="5F795924"/>
    <w:rsid w:val="5F951166"/>
    <w:rsid w:val="5FE3B319"/>
    <w:rsid w:val="60031BBB"/>
    <w:rsid w:val="601333DA"/>
    <w:rsid w:val="6052A3C6"/>
    <w:rsid w:val="607FD543"/>
    <w:rsid w:val="60B1B2F9"/>
    <w:rsid w:val="60BEDA1A"/>
    <w:rsid w:val="60C36601"/>
    <w:rsid w:val="60D6B7D6"/>
    <w:rsid w:val="60D84486"/>
    <w:rsid w:val="6179EF7B"/>
    <w:rsid w:val="61EB1794"/>
    <w:rsid w:val="6254D78B"/>
    <w:rsid w:val="6288F0D3"/>
    <w:rsid w:val="6289297E"/>
    <w:rsid w:val="6294AB05"/>
    <w:rsid w:val="631AA5BF"/>
    <w:rsid w:val="63E75BC6"/>
    <w:rsid w:val="64226852"/>
    <w:rsid w:val="6526E056"/>
    <w:rsid w:val="65639383"/>
    <w:rsid w:val="65A5399D"/>
    <w:rsid w:val="65E74D16"/>
    <w:rsid w:val="6622B0C7"/>
    <w:rsid w:val="6649E359"/>
    <w:rsid w:val="666551CE"/>
    <w:rsid w:val="66B2E4E1"/>
    <w:rsid w:val="66C803B9"/>
    <w:rsid w:val="6721DB7A"/>
    <w:rsid w:val="67270E6D"/>
    <w:rsid w:val="673FB2A5"/>
    <w:rsid w:val="674F2CA8"/>
    <w:rsid w:val="6759106C"/>
    <w:rsid w:val="676E8673"/>
    <w:rsid w:val="67816073"/>
    <w:rsid w:val="67AE70DD"/>
    <w:rsid w:val="67D91E76"/>
    <w:rsid w:val="683FA20D"/>
    <w:rsid w:val="68A396FD"/>
    <w:rsid w:val="68CBCBD3"/>
    <w:rsid w:val="68FE9AD1"/>
    <w:rsid w:val="693BE6FE"/>
    <w:rsid w:val="695A912A"/>
    <w:rsid w:val="69E5BCAF"/>
    <w:rsid w:val="69ED3464"/>
    <w:rsid w:val="6A186F51"/>
    <w:rsid w:val="6A343390"/>
    <w:rsid w:val="6A49788D"/>
    <w:rsid w:val="6A4FB04D"/>
    <w:rsid w:val="6A6273EF"/>
    <w:rsid w:val="6A629014"/>
    <w:rsid w:val="6A84E905"/>
    <w:rsid w:val="6AA777E4"/>
    <w:rsid w:val="6ABF0EF7"/>
    <w:rsid w:val="6AF0FC16"/>
    <w:rsid w:val="6B26653B"/>
    <w:rsid w:val="6B5AE52E"/>
    <w:rsid w:val="6B61BA2A"/>
    <w:rsid w:val="6B6EAC38"/>
    <w:rsid w:val="6BDD789B"/>
    <w:rsid w:val="6C1F43FC"/>
    <w:rsid w:val="6CAE5B69"/>
    <w:rsid w:val="6CB68061"/>
    <w:rsid w:val="6D16416A"/>
    <w:rsid w:val="6D77A606"/>
    <w:rsid w:val="6D8A6C01"/>
    <w:rsid w:val="6D9E9EDD"/>
    <w:rsid w:val="6DD72124"/>
    <w:rsid w:val="6DF45A19"/>
    <w:rsid w:val="6E1EDCE4"/>
    <w:rsid w:val="6E83CBB4"/>
    <w:rsid w:val="6E85ADBE"/>
    <w:rsid w:val="6E8A82BB"/>
    <w:rsid w:val="6E8E5870"/>
    <w:rsid w:val="6EBE6522"/>
    <w:rsid w:val="6EFA816E"/>
    <w:rsid w:val="6EFD0792"/>
    <w:rsid w:val="6F05B68F"/>
    <w:rsid w:val="6F0E27D3"/>
    <w:rsid w:val="6F1592E8"/>
    <w:rsid w:val="6F165C28"/>
    <w:rsid w:val="6F85BC1F"/>
    <w:rsid w:val="6FB661EE"/>
    <w:rsid w:val="6FBF0C1B"/>
    <w:rsid w:val="6FD17188"/>
    <w:rsid w:val="6FDDE92D"/>
    <w:rsid w:val="6FF07AC7"/>
    <w:rsid w:val="6FF544E1"/>
    <w:rsid w:val="6FF9F2C5"/>
    <w:rsid w:val="70146037"/>
    <w:rsid w:val="70750916"/>
    <w:rsid w:val="70898142"/>
    <w:rsid w:val="709C5612"/>
    <w:rsid w:val="70E6E63F"/>
    <w:rsid w:val="70E9A894"/>
    <w:rsid w:val="70FFD736"/>
    <w:rsid w:val="71A95CC2"/>
    <w:rsid w:val="71FC7493"/>
    <w:rsid w:val="726C5BB0"/>
    <w:rsid w:val="73249331"/>
    <w:rsid w:val="733CCCA3"/>
    <w:rsid w:val="735CB6E1"/>
    <w:rsid w:val="73C6F833"/>
    <w:rsid w:val="73D87224"/>
    <w:rsid w:val="7424DE57"/>
    <w:rsid w:val="7501D0EA"/>
    <w:rsid w:val="7514CD04"/>
    <w:rsid w:val="751E957C"/>
    <w:rsid w:val="7545C1CC"/>
    <w:rsid w:val="756D1577"/>
    <w:rsid w:val="76272E5A"/>
    <w:rsid w:val="762CDB4F"/>
    <w:rsid w:val="765D79A3"/>
    <w:rsid w:val="76A14057"/>
    <w:rsid w:val="76C2459E"/>
    <w:rsid w:val="770EB898"/>
    <w:rsid w:val="7714C33B"/>
    <w:rsid w:val="773E0326"/>
    <w:rsid w:val="774FDFED"/>
    <w:rsid w:val="776538FB"/>
    <w:rsid w:val="7772F52D"/>
    <w:rsid w:val="77A7B355"/>
    <w:rsid w:val="77C17DD4"/>
    <w:rsid w:val="77C1F382"/>
    <w:rsid w:val="77D1D178"/>
    <w:rsid w:val="78074A84"/>
    <w:rsid w:val="780E334F"/>
    <w:rsid w:val="78468F91"/>
    <w:rsid w:val="7895FE67"/>
    <w:rsid w:val="78E14690"/>
    <w:rsid w:val="78F04ACC"/>
    <w:rsid w:val="79549DF9"/>
    <w:rsid w:val="796FF882"/>
    <w:rsid w:val="79ADF77F"/>
    <w:rsid w:val="79D1390F"/>
    <w:rsid w:val="79FFA229"/>
    <w:rsid w:val="7A2603AD"/>
    <w:rsid w:val="7A60529F"/>
    <w:rsid w:val="7A6E7056"/>
    <w:rsid w:val="7A8730D4"/>
    <w:rsid w:val="7A9D9FF5"/>
    <w:rsid w:val="7AC80BAB"/>
    <w:rsid w:val="7AC90E1C"/>
    <w:rsid w:val="7AD5A57A"/>
    <w:rsid w:val="7BB99D1B"/>
    <w:rsid w:val="7BCDAECD"/>
    <w:rsid w:val="7BE80470"/>
    <w:rsid w:val="7C1344EC"/>
    <w:rsid w:val="7CA47A78"/>
    <w:rsid w:val="7CB35EA4"/>
    <w:rsid w:val="7CDA4C6D"/>
    <w:rsid w:val="7CE1E2AB"/>
    <w:rsid w:val="7CE5380F"/>
    <w:rsid w:val="7CEB3DF0"/>
    <w:rsid w:val="7CED31A4"/>
    <w:rsid w:val="7D040ADF"/>
    <w:rsid w:val="7D050EE0"/>
    <w:rsid w:val="7D2B3A08"/>
    <w:rsid w:val="7D7673EA"/>
    <w:rsid w:val="7D95FF76"/>
    <w:rsid w:val="7E5CCB14"/>
    <w:rsid w:val="7E62BE3F"/>
    <w:rsid w:val="7E850492"/>
    <w:rsid w:val="7E89C75E"/>
    <w:rsid w:val="7E8CCF16"/>
    <w:rsid w:val="7E9FC6BA"/>
    <w:rsid w:val="7EC3AC65"/>
    <w:rsid w:val="7EFE3A53"/>
    <w:rsid w:val="7F29249A"/>
    <w:rsid w:val="7F40B997"/>
    <w:rsid w:val="7F735DA9"/>
    <w:rsid w:val="7FA0063B"/>
    <w:rsid w:val="7FA866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0BA9"/>
  <w15:chartTrackingRefBased/>
  <w15:docId w15:val="{62316CCB-EB89-47DA-A75E-05D4BDA1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A0"/>
    <w:pPr>
      <w:spacing w:after="0" w:line="240" w:lineRule="auto"/>
    </w:pPr>
    <w:rPr>
      <w:rFonts w:ascii="Arial" w:eastAsia="Times New Roman" w:hAnsi="Arial" w:cs="Times New Roman"/>
      <w:sz w:val="20"/>
    </w:rPr>
  </w:style>
  <w:style w:type="paragraph" w:styleId="Heading1">
    <w:name w:val="heading 1"/>
    <w:basedOn w:val="Normal"/>
    <w:next w:val="Normal"/>
    <w:link w:val="Heading1Char"/>
    <w:uiPriority w:val="9"/>
    <w:qFormat/>
    <w:rsid w:val="00107A24"/>
    <w:pPr>
      <w:keepNext/>
      <w:keepLines/>
      <w:spacing w:before="240"/>
      <w:outlineLvl w:val="0"/>
    </w:pPr>
    <w:rPr>
      <w:rFonts w:asciiTheme="majorHAnsi" w:eastAsiaTheme="majorEastAsia" w:hAnsiTheme="majorHAnsi" w:cstheme="majorBidi"/>
      <w:color w:val="225A5B" w:themeColor="accent1" w:themeShade="BF"/>
      <w:sz w:val="32"/>
      <w:szCs w:val="32"/>
    </w:rPr>
  </w:style>
  <w:style w:type="paragraph" w:styleId="Heading3">
    <w:name w:val="heading 3"/>
    <w:basedOn w:val="Normal"/>
    <w:next w:val="Normal"/>
    <w:link w:val="Heading3Char"/>
    <w:uiPriority w:val="9"/>
    <w:semiHidden/>
    <w:unhideWhenUsed/>
    <w:qFormat/>
    <w:rsid w:val="00DC4C7E"/>
    <w:pPr>
      <w:keepNext/>
      <w:keepLines/>
      <w:spacing w:before="40"/>
      <w:outlineLvl w:val="2"/>
    </w:pPr>
    <w:rPr>
      <w:rFonts w:asciiTheme="majorHAnsi" w:eastAsiaTheme="majorEastAsia" w:hAnsiTheme="majorHAnsi" w:cstheme="majorBidi"/>
      <w:color w:val="173C3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pts">
    <w:name w:val="4 pts"/>
    <w:qFormat/>
    <w:rsid w:val="00714CA2"/>
    <w:pPr>
      <w:spacing w:after="0" w:line="240" w:lineRule="auto"/>
    </w:pPr>
    <w:rPr>
      <w:rFonts w:ascii="Arial" w:eastAsia="Times New Roman" w:hAnsi="Arial" w:cs="Times New Roman"/>
      <w:noProof/>
      <w:sz w:val="8"/>
      <w:lang w:eastAsia="en-AU"/>
    </w:rPr>
  </w:style>
  <w:style w:type="paragraph" w:customStyle="1" w:styleId="QIPH1">
    <w:name w:val="QIP H1"/>
    <w:link w:val="QIPH1Char"/>
    <w:qFormat/>
    <w:rsid w:val="00714CA2"/>
    <w:pPr>
      <w:pageBreakBefore/>
      <w:spacing w:before="360" w:after="60" w:line="240" w:lineRule="auto"/>
      <w:ind w:firstLine="42"/>
    </w:pPr>
    <w:rPr>
      <w:rFonts w:eastAsia="Times New Roman" w:cs="Arial"/>
      <w:b/>
      <w:bCs/>
      <w:color w:val="00548B"/>
      <w:sz w:val="30"/>
      <w:szCs w:val="40"/>
      <w:lang w:eastAsia="en-AU"/>
    </w:rPr>
  </w:style>
  <w:style w:type="paragraph" w:customStyle="1" w:styleId="Default">
    <w:name w:val="Default"/>
    <w:link w:val="DefaultChar"/>
    <w:uiPriority w:val="99"/>
    <w:rsid w:val="00714CA2"/>
    <w:pPr>
      <w:autoSpaceDE w:val="0"/>
      <w:autoSpaceDN w:val="0"/>
      <w:adjustRightInd w:val="0"/>
      <w:spacing w:after="0" w:line="240" w:lineRule="auto"/>
    </w:pPr>
    <w:rPr>
      <w:rFonts w:ascii="Calibri" w:eastAsia="Calibri" w:hAnsi="Calibri" w:cs="Calibri"/>
      <w:color w:val="000000"/>
      <w:sz w:val="24"/>
      <w:szCs w:val="24"/>
    </w:rPr>
  </w:style>
  <w:style w:type="character" w:customStyle="1" w:styleId="QIPH1Char">
    <w:name w:val="QIP H1 Char"/>
    <w:basedOn w:val="DefaultParagraphFont"/>
    <w:link w:val="QIPH1"/>
    <w:locked/>
    <w:rsid w:val="00714CA2"/>
    <w:rPr>
      <w:rFonts w:eastAsia="Times New Roman" w:cs="Arial"/>
      <w:b/>
      <w:bCs/>
      <w:color w:val="00548B"/>
      <w:sz w:val="30"/>
      <w:szCs w:val="40"/>
      <w:lang w:eastAsia="en-AU"/>
    </w:rPr>
  </w:style>
  <w:style w:type="character" w:customStyle="1" w:styleId="DefaultChar">
    <w:name w:val="Default Char"/>
    <w:basedOn w:val="DefaultParagraphFont"/>
    <w:link w:val="Default"/>
    <w:uiPriority w:val="99"/>
    <w:locked/>
    <w:rsid w:val="00714CA2"/>
    <w:rPr>
      <w:rFonts w:ascii="Calibri" w:eastAsia="Calibri" w:hAnsi="Calibri" w:cs="Calibri"/>
      <w:color w:val="000000"/>
      <w:sz w:val="24"/>
      <w:szCs w:val="24"/>
    </w:rPr>
  </w:style>
  <w:style w:type="character" w:styleId="Strong">
    <w:name w:val="Strong"/>
    <w:qFormat/>
    <w:rsid w:val="00714CA2"/>
    <w:rPr>
      <w:b/>
      <w:bCs/>
    </w:rPr>
  </w:style>
  <w:style w:type="table" w:customStyle="1" w:styleId="DEEWRNQS">
    <w:name w:val="DEEWR NQS"/>
    <w:basedOn w:val="TableNormal"/>
    <w:uiPriority w:val="99"/>
    <w:rsid w:val="00714CA2"/>
    <w:pPr>
      <w:spacing w:after="0" w:line="240" w:lineRule="auto"/>
    </w:pPr>
    <w:rPr>
      <w:rFonts w:ascii="Arial" w:eastAsia="Calibri" w:hAnsi="Arial" w:cs="Times New Roman"/>
      <w:sz w:val="20"/>
      <w:szCs w:val="20"/>
      <w:lang w:eastAsia="en-AU"/>
    </w:rPr>
    <w:tblPr>
      <w:tblInd w:w="1077" w:type="dxa"/>
      <w:tblBorders>
        <w:top w:val="single" w:sz="4" w:space="0" w:color="92CDDC"/>
        <w:bottom w:val="single" w:sz="4" w:space="0" w:color="92CDDC"/>
        <w:insideH w:val="single" w:sz="4" w:space="0" w:color="92CDDC"/>
      </w:tblBorders>
      <w:tblCellMar>
        <w:top w:w="108" w:type="dxa"/>
        <w:bottom w:w="108" w:type="dxa"/>
      </w:tblCellMar>
    </w:tblPr>
    <w:tblStylePr w:type="firstRow">
      <w:rPr>
        <w:b/>
      </w:rPr>
      <w:tblPr/>
      <w:trPr>
        <w:tblHeader/>
      </w:trPr>
    </w:tblStylePr>
  </w:style>
  <w:style w:type="paragraph" w:customStyle="1" w:styleId="QIPBodytext">
    <w:name w:val="QIP Body text"/>
    <w:basedOn w:val="Normal"/>
    <w:link w:val="QIPBodytextChar"/>
    <w:qFormat/>
    <w:rsid w:val="00714CA2"/>
    <w:pPr>
      <w:autoSpaceDE w:val="0"/>
      <w:autoSpaceDN w:val="0"/>
      <w:adjustRightInd w:val="0"/>
    </w:pPr>
    <w:rPr>
      <w:rFonts w:ascii="Calibri" w:hAnsi="Calibri" w:cs="Arial"/>
      <w:sz w:val="24"/>
      <w:szCs w:val="24"/>
    </w:rPr>
  </w:style>
  <w:style w:type="character" w:customStyle="1" w:styleId="QIPBodytextChar">
    <w:name w:val="QIP Body text Char"/>
    <w:basedOn w:val="DefaultParagraphFont"/>
    <w:link w:val="QIPBodytext"/>
    <w:rsid w:val="00714CA2"/>
    <w:rPr>
      <w:rFonts w:ascii="Calibri" w:eastAsia="Times New Roman" w:hAnsi="Calibri" w:cs="Arial"/>
      <w:sz w:val="24"/>
      <w:szCs w:val="24"/>
    </w:rPr>
  </w:style>
  <w:style w:type="paragraph" w:customStyle="1" w:styleId="Body">
    <w:name w:val="Body"/>
    <w:link w:val="BodyChar"/>
    <w:qFormat/>
    <w:rsid w:val="00714CA2"/>
    <w:pPr>
      <w:spacing w:before="200" w:after="0" w:line="300" w:lineRule="auto"/>
      <w:ind w:left="1134"/>
    </w:pPr>
    <w:rPr>
      <w:rFonts w:ascii="Arial" w:eastAsia="Times New Roman" w:hAnsi="Arial" w:cs="Times New Roman"/>
      <w:sz w:val="20"/>
    </w:rPr>
  </w:style>
  <w:style w:type="paragraph" w:customStyle="1" w:styleId="Bulletnumbered">
    <w:name w:val="Bullet numbered"/>
    <w:basedOn w:val="Normal"/>
    <w:qFormat/>
    <w:rsid w:val="00714CA2"/>
    <w:pPr>
      <w:numPr>
        <w:numId w:val="2"/>
      </w:numPr>
      <w:spacing w:before="60" w:after="40" w:line="300" w:lineRule="auto"/>
    </w:pPr>
    <w:rPr>
      <w:szCs w:val="20"/>
      <w:lang w:eastAsia="en-AU"/>
    </w:rPr>
  </w:style>
  <w:style w:type="character" w:customStyle="1" w:styleId="BodyChar">
    <w:name w:val="Body Char"/>
    <w:basedOn w:val="DefaultParagraphFont"/>
    <w:link w:val="Body"/>
    <w:locked/>
    <w:rsid w:val="00714CA2"/>
    <w:rPr>
      <w:rFonts w:ascii="Arial" w:eastAsia="Times New Roman" w:hAnsi="Arial" w:cs="Times New Roman"/>
      <w:sz w:val="20"/>
    </w:rPr>
  </w:style>
  <w:style w:type="table" w:styleId="TableGrid">
    <w:name w:val="Table Grid"/>
    <w:basedOn w:val="TableNormal"/>
    <w:uiPriority w:val="59"/>
    <w:rsid w:val="00BE6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E63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ctsandregstabletext">
    <w:name w:val="acts and regs table text"/>
    <w:qFormat/>
    <w:rsid w:val="00BE634E"/>
    <w:pPr>
      <w:spacing w:before="20" w:after="40" w:line="240" w:lineRule="auto"/>
      <w:ind w:left="1026" w:hanging="1026"/>
    </w:pPr>
    <w:rPr>
      <w:rFonts w:ascii="Arial" w:eastAsia="Times New Roman" w:hAnsi="Arial" w:cs="Times New Roman"/>
      <w:sz w:val="20"/>
    </w:rPr>
  </w:style>
  <w:style w:type="character" w:customStyle="1" w:styleId="Heading1Char">
    <w:name w:val="Heading 1 Char"/>
    <w:basedOn w:val="DefaultParagraphFont"/>
    <w:link w:val="Heading1"/>
    <w:uiPriority w:val="9"/>
    <w:rsid w:val="00107A24"/>
    <w:rPr>
      <w:rFonts w:asciiTheme="majorHAnsi" w:eastAsiaTheme="majorEastAsia" w:hAnsiTheme="majorHAnsi" w:cstheme="majorBidi"/>
      <w:color w:val="225A5B" w:themeColor="accent1" w:themeShade="BF"/>
      <w:sz w:val="32"/>
      <w:szCs w:val="32"/>
    </w:rPr>
  </w:style>
  <w:style w:type="paragraph" w:styleId="TOCHeading">
    <w:name w:val="TOC Heading"/>
    <w:basedOn w:val="Heading1"/>
    <w:next w:val="Normal"/>
    <w:uiPriority w:val="39"/>
    <w:unhideWhenUsed/>
    <w:qFormat/>
    <w:rsid w:val="00107A24"/>
    <w:pPr>
      <w:spacing w:line="259" w:lineRule="auto"/>
      <w:outlineLvl w:val="9"/>
    </w:pPr>
    <w:rPr>
      <w:lang w:val="en-US"/>
    </w:rPr>
  </w:style>
  <w:style w:type="paragraph" w:styleId="TOC1">
    <w:name w:val="toc 1"/>
    <w:basedOn w:val="Normal"/>
    <w:next w:val="Normal"/>
    <w:autoRedefine/>
    <w:uiPriority w:val="39"/>
    <w:unhideWhenUsed/>
    <w:rsid w:val="00181EB8"/>
    <w:pPr>
      <w:spacing w:after="100"/>
    </w:pPr>
  </w:style>
  <w:style w:type="character" w:styleId="Hyperlink">
    <w:name w:val="Hyperlink"/>
    <w:basedOn w:val="DefaultParagraphFont"/>
    <w:uiPriority w:val="99"/>
    <w:unhideWhenUsed/>
    <w:rsid w:val="00181EB8"/>
    <w:rPr>
      <w:color w:val="C78A49" w:themeColor="hyperlink"/>
      <w:u w:val="single"/>
    </w:rPr>
  </w:style>
  <w:style w:type="character" w:styleId="CommentReference">
    <w:name w:val="annotation reference"/>
    <w:uiPriority w:val="99"/>
    <w:semiHidden/>
    <w:unhideWhenUsed/>
    <w:rsid w:val="00BD11CD"/>
    <w:rPr>
      <w:sz w:val="16"/>
      <w:szCs w:val="16"/>
    </w:rPr>
  </w:style>
  <w:style w:type="paragraph" w:customStyle="1" w:styleId="Heading2noTOC">
    <w:name w:val="Heading 2 no TOC"/>
    <w:next w:val="Body"/>
    <w:link w:val="Heading2noTOCChar"/>
    <w:qFormat/>
    <w:rsid w:val="00BD11CD"/>
    <w:pPr>
      <w:spacing w:before="360" w:after="60" w:line="276" w:lineRule="auto"/>
      <w:ind w:left="1134"/>
    </w:pPr>
    <w:rPr>
      <w:rFonts w:ascii="Arial" w:eastAsia="Times New Roman" w:hAnsi="Arial" w:cs="Arial"/>
      <w:bCs/>
      <w:iCs/>
      <w:color w:val="729FFF"/>
      <w:sz w:val="30"/>
      <w:szCs w:val="30"/>
      <w:lang w:eastAsia="en-AU"/>
    </w:rPr>
  </w:style>
  <w:style w:type="character" w:customStyle="1" w:styleId="Heading2noTOCChar">
    <w:name w:val="Heading 2 no TOC Char"/>
    <w:basedOn w:val="DefaultParagraphFont"/>
    <w:link w:val="Heading2noTOC"/>
    <w:rsid w:val="00BD11CD"/>
    <w:rPr>
      <w:rFonts w:ascii="Arial" w:eastAsia="Times New Roman" w:hAnsi="Arial" w:cs="Arial"/>
      <w:bCs/>
      <w:iCs/>
      <w:color w:val="729FFF"/>
      <w:sz w:val="30"/>
      <w:szCs w:val="30"/>
      <w:lang w:eastAsia="en-AU"/>
    </w:rPr>
  </w:style>
  <w:style w:type="table" w:styleId="GridTable4-Accent3">
    <w:name w:val="Grid Table 4 Accent 3"/>
    <w:basedOn w:val="TableNormal"/>
    <w:uiPriority w:val="49"/>
    <w:rsid w:val="00BD11CD"/>
    <w:pPr>
      <w:spacing w:after="0" w:line="240" w:lineRule="auto"/>
    </w:pPr>
    <w:tblPr>
      <w:tblStyleRowBandSize w:val="1"/>
      <w:tblStyleColBandSize w:val="1"/>
      <w:tblBorders>
        <w:top w:val="single" w:sz="4" w:space="0" w:color="DDB891" w:themeColor="accent3" w:themeTint="99"/>
        <w:left w:val="single" w:sz="4" w:space="0" w:color="DDB891" w:themeColor="accent3" w:themeTint="99"/>
        <w:bottom w:val="single" w:sz="4" w:space="0" w:color="DDB891" w:themeColor="accent3" w:themeTint="99"/>
        <w:right w:val="single" w:sz="4" w:space="0" w:color="DDB891" w:themeColor="accent3" w:themeTint="99"/>
        <w:insideH w:val="single" w:sz="4" w:space="0" w:color="DDB891" w:themeColor="accent3" w:themeTint="99"/>
        <w:insideV w:val="single" w:sz="4" w:space="0" w:color="DDB891" w:themeColor="accent3" w:themeTint="99"/>
      </w:tblBorders>
    </w:tblPr>
    <w:tblStylePr w:type="firstRow">
      <w:rPr>
        <w:b/>
        <w:bCs/>
        <w:color w:val="FFFFFF" w:themeColor="background1"/>
      </w:rPr>
      <w:tblPr/>
      <w:tcPr>
        <w:tcBorders>
          <w:top w:val="single" w:sz="4" w:space="0" w:color="C78A49" w:themeColor="accent3"/>
          <w:left w:val="single" w:sz="4" w:space="0" w:color="C78A49" w:themeColor="accent3"/>
          <w:bottom w:val="single" w:sz="4" w:space="0" w:color="C78A49" w:themeColor="accent3"/>
          <w:right w:val="single" w:sz="4" w:space="0" w:color="C78A49" w:themeColor="accent3"/>
          <w:insideH w:val="nil"/>
          <w:insideV w:val="nil"/>
        </w:tcBorders>
        <w:shd w:val="clear" w:color="auto" w:fill="C78A49" w:themeFill="accent3"/>
      </w:tcPr>
    </w:tblStylePr>
    <w:tblStylePr w:type="lastRow">
      <w:rPr>
        <w:b/>
        <w:bCs/>
      </w:rPr>
      <w:tblPr/>
      <w:tcPr>
        <w:tcBorders>
          <w:top w:val="double" w:sz="4" w:space="0" w:color="C78A49" w:themeColor="accent3"/>
        </w:tcBorders>
      </w:tcPr>
    </w:tblStylePr>
    <w:tblStylePr w:type="firstCol">
      <w:rPr>
        <w:b/>
        <w:bCs/>
      </w:rPr>
    </w:tblStylePr>
    <w:tblStylePr w:type="lastCol">
      <w:rPr>
        <w:b/>
        <w:bCs/>
      </w:rPr>
    </w:tblStylePr>
    <w:tblStylePr w:type="band1Vert">
      <w:tblPr/>
      <w:tcPr>
        <w:shd w:val="clear" w:color="auto" w:fill="F3E7DA" w:themeFill="accent3" w:themeFillTint="33"/>
      </w:tcPr>
    </w:tblStylePr>
    <w:tblStylePr w:type="band1Horz">
      <w:tblPr/>
      <w:tcPr>
        <w:shd w:val="clear" w:color="auto" w:fill="F3E7DA" w:themeFill="accent3" w:themeFillTint="33"/>
      </w:tcPr>
    </w:tblStylePr>
  </w:style>
  <w:style w:type="paragraph" w:customStyle="1" w:styleId="Self-assessment">
    <w:name w:val="Self-assessment"/>
    <w:basedOn w:val="Normal"/>
    <w:link w:val="Self-assessmentChar"/>
    <w:qFormat/>
    <w:rsid w:val="00FD47A0"/>
    <w:pPr>
      <w:spacing w:after="160" w:line="259" w:lineRule="auto"/>
    </w:pPr>
    <w:rPr>
      <w:rFonts w:asciiTheme="minorHAnsi" w:eastAsiaTheme="minorHAnsi" w:hAnsiTheme="minorHAnsi" w:cstheme="minorBidi"/>
      <w:b/>
      <w:color w:val="FFFFFF" w:themeColor="background1"/>
      <w:sz w:val="40"/>
      <w:szCs w:val="40"/>
    </w:rPr>
  </w:style>
  <w:style w:type="character" w:customStyle="1" w:styleId="Self-assessmentChar">
    <w:name w:val="Self-assessment Char"/>
    <w:basedOn w:val="DefaultParagraphFont"/>
    <w:link w:val="Self-assessment"/>
    <w:rsid w:val="00FD47A0"/>
    <w:rPr>
      <w:b/>
      <w:color w:val="FFFFFF" w:themeColor="background1"/>
      <w:sz w:val="40"/>
      <w:szCs w:val="40"/>
    </w:rPr>
  </w:style>
  <w:style w:type="paragraph" w:styleId="NoSpacing">
    <w:name w:val="No Spacing"/>
    <w:uiPriority w:val="1"/>
    <w:qFormat/>
    <w:rsid w:val="00902EF0"/>
    <w:pPr>
      <w:spacing w:after="0" w:line="240" w:lineRule="auto"/>
    </w:pPr>
  </w:style>
  <w:style w:type="character" w:customStyle="1" w:styleId="heading">
    <w:name w:val="heading"/>
    <w:basedOn w:val="DefaultParagraphFont"/>
    <w:rsid w:val="00902EF0"/>
  </w:style>
  <w:style w:type="paragraph" w:styleId="Header">
    <w:name w:val="header"/>
    <w:basedOn w:val="Normal"/>
    <w:link w:val="HeaderChar"/>
    <w:uiPriority w:val="99"/>
    <w:unhideWhenUsed/>
    <w:rsid w:val="00A81507"/>
    <w:pPr>
      <w:tabs>
        <w:tab w:val="center" w:pos="4513"/>
        <w:tab w:val="right" w:pos="9026"/>
      </w:tabs>
    </w:pPr>
  </w:style>
  <w:style w:type="character" w:customStyle="1" w:styleId="HeaderChar">
    <w:name w:val="Header Char"/>
    <w:basedOn w:val="DefaultParagraphFont"/>
    <w:link w:val="Header"/>
    <w:uiPriority w:val="99"/>
    <w:rsid w:val="00A81507"/>
    <w:rPr>
      <w:rFonts w:ascii="Arial" w:eastAsia="Times New Roman" w:hAnsi="Arial" w:cs="Times New Roman"/>
      <w:sz w:val="20"/>
    </w:rPr>
  </w:style>
  <w:style w:type="paragraph" w:styleId="Footer">
    <w:name w:val="footer"/>
    <w:basedOn w:val="Normal"/>
    <w:link w:val="FooterChar"/>
    <w:uiPriority w:val="99"/>
    <w:unhideWhenUsed/>
    <w:rsid w:val="00A81507"/>
    <w:pPr>
      <w:tabs>
        <w:tab w:val="center" w:pos="4513"/>
        <w:tab w:val="right" w:pos="9026"/>
      </w:tabs>
    </w:pPr>
  </w:style>
  <w:style w:type="character" w:customStyle="1" w:styleId="FooterChar">
    <w:name w:val="Footer Char"/>
    <w:basedOn w:val="DefaultParagraphFont"/>
    <w:link w:val="Footer"/>
    <w:uiPriority w:val="99"/>
    <w:rsid w:val="00A81507"/>
    <w:rPr>
      <w:rFonts w:ascii="Arial" w:eastAsia="Times New Roman" w:hAnsi="Arial" w:cs="Times New Roman"/>
      <w:sz w:val="20"/>
    </w:rPr>
  </w:style>
  <w:style w:type="paragraph" w:styleId="ListParagraph">
    <w:name w:val="List Paragraph"/>
    <w:basedOn w:val="Normal"/>
    <w:uiPriority w:val="34"/>
    <w:qFormat/>
    <w:rsid w:val="009C0D75"/>
    <w:pPr>
      <w:ind w:left="720"/>
      <w:contextualSpacing/>
    </w:pPr>
  </w:style>
  <w:style w:type="character" w:styleId="UnresolvedMention">
    <w:name w:val="Unresolved Mention"/>
    <w:basedOn w:val="DefaultParagraphFont"/>
    <w:uiPriority w:val="99"/>
    <w:semiHidden/>
    <w:unhideWhenUsed/>
    <w:rsid w:val="006741EF"/>
    <w:rPr>
      <w:color w:val="605E5C"/>
      <w:shd w:val="clear" w:color="auto" w:fill="E1DFDD"/>
    </w:rPr>
  </w:style>
  <w:style w:type="character" w:customStyle="1" w:styleId="Heading3Char">
    <w:name w:val="Heading 3 Char"/>
    <w:basedOn w:val="DefaultParagraphFont"/>
    <w:link w:val="Heading3"/>
    <w:uiPriority w:val="9"/>
    <w:semiHidden/>
    <w:rsid w:val="00DC4C7E"/>
    <w:rPr>
      <w:rFonts w:asciiTheme="majorHAnsi" w:eastAsiaTheme="majorEastAsia" w:hAnsiTheme="majorHAnsi" w:cstheme="majorBidi"/>
      <w:color w:val="173C3C" w:themeColor="accent1" w:themeShade="7F"/>
      <w:sz w:val="24"/>
      <w:szCs w:val="24"/>
    </w:rPr>
  </w:style>
  <w:style w:type="paragraph" w:styleId="NormalWeb">
    <w:name w:val="Normal (Web)"/>
    <w:basedOn w:val="Normal"/>
    <w:uiPriority w:val="99"/>
    <w:unhideWhenUsed/>
    <w:rsid w:val="00371D19"/>
    <w:pPr>
      <w:spacing w:before="100" w:beforeAutospacing="1" w:after="100" w:afterAutospacing="1"/>
    </w:pPr>
    <w:rPr>
      <w:rFonts w:ascii="Times New Roman" w:hAnsi="Times New Roman"/>
      <w:sz w:val="24"/>
      <w:szCs w:val="24"/>
      <w:lang w:eastAsia="en-AU"/>
    </w:rPr>
  </w:style>
  <w:style w:type="character" w:styleId="Emphasis">
    <w:name w:val="Emphasis"/>
    <w:basedOn w:val="DefaultParagraphFont"/>
    <w:uiPriority w:val="20"/>
    <w:qFormat/>
    <w:rsid w:val="00371D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800745">
      <w:bodyDiv w:val="1"/>
      <w:marLeft w:val="0"/>
      <w:marRight w:val="0"/>
      <w:marTop w:val="0"/>
      <w:marBottom w:val="0"/>
      <w:divBdr>
        <w:top w:val="none" w:sz="0" w:space="0" w:color="auto"/>
        <w:left w:val="none" w:sz="0" w:space="0" w:color="auto"/>
        <w:bottom w:val="none" w:sz="0" w:space="0" w:color="auto"/>
        <w:right w:val="none" w:sz="0" w:space="0" w:color="auto"/>
      </w:divBdr>
    </w:div>
    <w:div w:id="1535801922">
      <w:bodyDiv w:val="1"/>
      <w:marLeft w:val="0"/>
      <w:marRight w:val="0"/>
      <w:marTop w:val="0"/>
      <w:marBottom w:val="0"/>
      <w:divBdr>
        <w:top w:val="none" w:sz="0" w:space="0" w:color="auto"/>
        <w:left w:val="none" w:sz="0" w:space="0" w:color="auto"/>
        <w:bottom w:val="none" w:sz="0" w:space="0" w:color="auto"/>
        <w:right w:val="none" w:sz="0" w:space="0" w:color="auto"/>
      </w:divBdr>
      <w:divsChild>
        <w:div w:id="730734191">
          <w:marLeft w:val="0"/>
          <w:marRight w:val="0"/>
          <w:marTop w:val="0"/>
          <w:marBottom w:val="0"/>
          <w:divBdr>
            <w:top w:val="none" w:sz="0" w:space="0" w:color="auto"/>
            <w:left w:val="none" w:sz="0" w:space="0" w:color="auto"/>
            <w:bottom w:val="none" w:sz="0" w:space="0" w:color="auto"/>
            <w:right w:val="none" w:sz="0" w:space="0" w:color="auto"/>
          </w:divBdr>
        </w:div>
        <w:div w:id="421294601">
          <w:marLeft w:val="0"/>
          <w:marRight w:val="0"/>
          <w:marTop w:val="0"/>
          <w:marBottom w:val="0"/>
          <w:divBdr>
            <w:top w:val="none" w:sz="0" w:space="0" w:color="auto"/>
            <w:left w:val="none" w:sz="0" w:space="0" w:color="auto"/>
            <w:bottom w:val="none" w:sz="0" w:space="0" w:color="auto"/>
            <w:right w:val="none" w:sz="0" w:space="0" w:color="auto"/>
          </w:divBdr>
        </w:div>
        <w:div w:id="1786462199">
          <w:marLeft w:val="0"/>
          <w:marRight w:val="0"/>
          <w:marTop w:val="0"/>
          <w:marBottom w:val="0"/>
          <w:divBdr>
            <w:top w:val="none" w:sz="0" w:space="0" w:color="auto"/>
            <w:left w:val="none" w:sz="0" w:space="0" w:color="auto"/>
            <w:bottom w:val="none" w:sz="0" w:space="0" w:color="auto"/>
            <w:right w:val="none" w:sz="0" w:space="0" w:color="auto"/>
          </w:divBdr>
        </w:div>
        <w:div w:id="345131282">
          <w:marLeft w:val="0"/>
          <w:marRight w:val="0"/>
          <w:marTop w:val="0"/>
          <w:marBottom w:val="0"/>
          <w:divBdr>
            <w:top w:val="none" w:sz="0" w:space="0" w:color="auto"/>
            <w:left w:val="none" w:sz="0" w:space="0" w:color="auto"/>
            <w:bottom w:val="none" w:sz="0" w:space="0" w:color="auto"/>
            <w:right w:val="none" w:sz="0" w:space="0" w:color="auto"/>
          </w:divBdr>
        </w:div>
        <w:div w:id="1453864286">
          <w:marLeft w:val="0"/>
          <w:marRight w:val="0"/>
          <w:marTop w:val="0"/>
          <w:marBottom w:val="0"/>
          <w:divBdr>
            <w:top w:val="none" w:sz="0" w:space="0" w:color="auto"/>
            <w:left w:val="none" w:sz="0" w:space="0" w:color="auto"/>
            <w:bottom w:val="none" w:sz="0" w:space="0" w:color="auto"/>
            <w:right w:val="none" w:sz="0" w:space="0" w:color="auto"/>
          </w:divBdr>
        </w:div>
        <w:div w:id="812721312">
          <w:marLeft w:val="0"/>
          <w:marRight w:val="0"/>
          <w:marTop w:val="0"/>
          <w:marBottom w:val="0"/>
          <w:divBdr>
            <w:top w:val="none" w:sz="0" w:space="0" w:color="auto"/>
            <w:left w:val="none" w:sz="0" w:space="0" w:color="auto"/>
            <w:bottom w:val="none" w:sz="0" w:space="0" w:color="auto"/>
            <w:right w:val="none" w:sz="0" w:space="0" w:color="auto"/>
          </w:divBdr>
        </w:div>
        <w:div w:id="1678460948">
          <w:marLeft w:val="0"/>
          <w:marRight w:val="0"/>
          <w:marTop w:val="0"/>
          <w:marBottom w:val="0"/>
          <w:divBdr>
            <w:top w:val="none" w:sz="0" w:space="0" w:color="auto"/>
            <w:left w:val="none" w:sz="0" w:space="0" w:color="auto"/>
            <w:bottom w:val="none" w:sz="0" w:space="0" w:color="auto"/>
            <w:right w:val="none" w:sz="0" w:space="0" w:color="auto"/>
          </w:divBdr>
        </w:div>
        <w:div w:id="1171484229">
          <w:marLeft w:val="0"/>
          <w:marRight w:val="0"/>
          <w:marTop w:val="0"/>
          <w:marBottom w:val="0"/>
          <w:divBdr>
            <w:top w:val="none" w:sz="0" w:space="0" w:color="auto"/>
            <w:left w:val="none" w:sz="0" w:space="0" w:color="auto"/>
            <w:bottom w:val="none" w:sz="0" w:space="0" w:color="auto"/>
            <w:right w:val="none" w:sz="0" w:space="0" w:color="auto"/>
          </w:divBdr>
        </w:div>
        <w:div w:id="1535146786">
          <w:marLeft w:val="0"/>
          <w:marRight w:val="0"/>
          <w:marTop w:val="0"/>
          <w:marBottom w:val="0"/>
          <w:divBdr>
            <w:top w:val="none" w:sz="0" w:space="0" w:color="auto"/>
            <w:left w:val="none" w:sz="0" w:space="0" w:color="auto"/>
            <w:bottom w:val="none" w:sz="0" w:space="0" w:color="auto"/>
            <w:right w:val="none" w:sz="0" w:space="0" w:color="auto"/>
          </w:divBdr>
        </w:div>
        <w:div w:id="706377045">
          <w:marLeft w:val="0"/>
          <w:marRight w:val="0"/>
          <w:marTop w:val="0"/>
          <w:marBottom w:val="0"/>
          <w:divBdr>
            <w:top w:val="none" w:sz="0" w:space="0" w:color="auto"/>
            <w:left w:val="none" w:sz="0" w:space="0" w:color="auto"/>
            <w:bottom w:val="none" w:sz="0" w:space="0" w:color="auto"/>
            <w:right w:val="none" w:sz="0" w:space="0" w:color="auto"/>
          </w:divBdr>
        </w:div>
        <w:div w:id="1095130651">
          <w:marLeft w:val="0"/>
          <w:marRight w:val="0"/>
          <w:marTop w:val="0"/>
          <w:marBottom w:val="0"/>
          <w:divBdr>
            <w:top w:val="none" w:sz="0" w:space="0" w:color="auto"/>
            <w:left w:val="none" w:sz="0" w:space="0" w:color="auto"/>
            <w:bottom w:val="none" w:sz="0" w:space="0" w:color="auto"/>
            <w:right w:val="none" w:sz="0" w:space="0" w:color="auto"/>
          </w:divBdr>
        </w:div>
        <w:div w:id="1739859934">
          <w:marLeft w:val="0"/>
          <w:marRight w:val="0"/>
          <w:marTop w:val="0"/>
          <w:marBottom w:val="0"/>
          <w:divBdr>
            <w:top w:val="none" w:sz="0" w:space="0" w:color="auto"/>
            <w:left w:val="none" w:sz="0" w:space="0" w:color="auto"/>
            <w:bottom w:val="none" w:sz="0" w:space="0" w:color="auto"/>
            <w:right w:val="none" w:sz="0" w:space="0" w:color="auto"/>
          </w:divBdr>
        </w:div>
        <w:div w:id="1927492619">
          <w:marLeft w:val="0"/>
          <w:marRight w:val="0"/>
          <w:marTop w:val="0"/>
          <w:marBottom w:val="0"/>
          <w:divBdr>
            <w:top w:val="none" w:sz="0" w:space="0" w:color="auto"/>
            <w:left w:val="none" w:sz="0" w:space="0" w:color="auto"/>
            <w:bottom w:val="none" w:sz="0" w:space="0" w:color="auto"/>
            <w:right w:val="none" w:sz="0" w:space="0" w:color="auto"/>
          </w:divBdr>
        </w:div>
        <w:div w:id="455488689">
          <w:marLeft w:val="0"/>
          <w:marRight w:val="0"/>
          <w:marTop w:val="0"/>
          <w:marBottom w:val="0"/>
          <w:divBdr>
            <w:top w:val="none" w:sz="0" w:space="0" w:color="auto"/>
            <w:left w:val="none" w:sz="0" w:space="0" w:color="auto"/>
            <w:bottom w:val="none" w:sz="0" w:space="0" w:color="auto"/>
            <w:right w:val="none" w:sz="0" w:space="0" w:color="auto"/>
          </w:divBdr>
        </w:div>
        <w:div w:id="19759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gan@keikiearlylearning.com.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m@keikiearlylearning.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eme1">
  <a:themeElements>
    <a:clrScheme name="Keiki Early Learning">
      <a:dk1>
        <a:srgbClr val="3C4E62"/>
      </a:dk1>
      <a:lt1>
        <a:sysClr val="window" lastClr="FFFFFF"/>
      </a:lt1>
      <a:dk2>
        <a:srgbClr val="202E38"/>
      </a:dk2>
      <a:lt2>
        <a:srgbClr val="E5D1A6"/>
      </a:lt2>
      <a:accent1>
        <a:srgbClr val="2E797A"/>
      </a:accent1>
      <a:accent2>
        <a:srgbClr val="ABC37F"/>
      </a:accent2>
      <a:accent3>
        <a:srgbClr val="C78A49"/>
      </a:accent3>
      <a:accent4>
        <a:srgbClr val="3C4E62"/>
      </a:accent4>
      <a:accent5>
        <a:srgbClr val="202E38"/>
      </a:accent5>
      <a:accent6>
        <a:srgbClr val="2E797A"/>
      </a:accent6>
      <a:hlink>
        <a:srgbClr val="C78A49"/>
      </a:hlink>
      <a:folHlink>
        <a:srgbClr val="ABC3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f6ce58-4ad4-4d8f-95fb-75f72cc57a6d">
      <Terms xmlns="http://schemas.microsoft.com/office/infopath/2007/PartnerControls"/>
    </lcf76f155ced4ddcb4097134ff3c332f>
    <TaxCatchAll xmlns="e691ce21-d619-40dd-8329-59b648ad1ca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7BD411000FC746A17F5A1E411DA9B8" ma:contentTypeVersion="15" ma:contentTypeDescription="Create a new document." ma:contentTypeScope="" ma:versionID="ea55572d4e10f50300ba233272cacb4c">
  <xsd:schema xmlns:xsd="http://www.w3.org/2001/XMLSchema" xmlns:xs="http://www.w3.org/2001/XMLSchema" xmlns:p="http://schemas.microsoft.com/office/2006/metadata/properties" xmlns:ns2="c1f6ce58-4ad4-4d8f-95fb-75f72cc57a6d" xmlns:ns3="e691ce21-d619-40dd-8329-59b648ad1cab" targetNamespace="http://schemas.microsoft.com/office/2006/metadata/properties" ma:root="true" ma:fieldsID="e6325d1750753f3b95d13d48d447cc2c" ns2:_="" ns3:_="">
    <xsd:import namespace="c1f6ce58-4ad4-4d8f-95fb-75f72cc57a6d"/>
    <xsd:import namespace="e691ce21-d619-40dd-8329-59b648ad1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6ce58-4ad4-4d8f-95fb-75f72cc57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aa69f-d244-4577-9dd9-8e37ea2b48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1ce21-d619-40dd-8329-59b648ad1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066595-ae45-4e51-8c44-4a8e098b1998}" ma:internalName="TaxCatchAll" ma:showField="CatchAllData" ma:web="e691ce21-d619-40dd-8329-59b648ad1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E1E94-5986-4E23-8D34-E7A30761F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790EAD-6744-4D91-874C-13444714EFE9}">
  <ds:schemaRefs>
    <ds:schemaRef ds:uri="http://schemas.openxmlformats.org/officeDocument/2006/bibliography"/>
  </ds:schemaRefs>
</ds:datastoreItem>
</file>

<file path=customXml/itemProps3.xml><?xml version="1.0" encoding="utf-8"?>
<ds:datastoreItem xmlns:ds="http://schemas.openxmlformats.org/officeDocument/2006/customXml" ds:itemID="{C288E5E6-3984-4920-B428-12200CF2E05F}">
  <ds:schemaRefs>
    <ds:schemaRef ds:uri="http://schemas.microsoft.com/sharepoint/v3/contenttype/forms"/>
  </ds:schemaRefs>
</ds:datastoreItem>
</file>

<file path=customXml/itemProps4.xml><?xml version="1.0" encoding="utf-8"?>
<ds:datastoreItem xmlns:ds="http://schemas.openxmlformats.org/officeDocument/2006/customXml" ds:itemID="{F922D06E-20F5-4D86-A990-4DB789D1D3A9}"/>
</file>

<file path=docProps/app.xml><?xml version="1.0" encoding="utf-8"?>
<Properties xmlns="http://schemas.openxmlformats.org/officeDocument/2006/extended-properties" xmlns:vt="http://schemas.openxmlformats.org/officeDocument/2006/docPropsVTypes">
  <Template>Normal</Template>
  <TotalTime>1</TotalTime>
  <Pages>80</Pages>
  <Words>24000</Words>
  <Characters>144789</Characters>
  <Application>Microsoft Office Word</Application>
  <DocSecurity>0</DocSecurity>
  <Lines>4149</Lines>
  <Paragraphs>1085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Yammouni - Childcare Experts</dc:creator>
  <cp:keywords/>
  <dc:description/>
  <cp:lastModifiedBy>Kym Parkinson</cp:lastModifiedBy>
  <cp:revision>3</cp:revision>
  <cp:lastPrinted>2024-02-02T21:28:00Z</cp:lastPrinted>
  <dcterms:created xsi:type="dcterms:W3CDTF">2026-01-23T03:47:00Z</dcterms:created>
  <dcterms:modified xsi:type="dcterms:W3CDTF">2026-01-23T03:48:00Z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0x010100CE7BD411000FC746A17F5A1E411DA9B8</vt:lpwstr>
  </property>
  <property fmtid="{D5CDD505-2E9C-101B-9397-08002B2CF9AE}" pid="3" name="Centre">
    <vt:lpwstr>1;#All Centres|ceb0e1cd-e0d5-44dc-8854-48b35a8ee174</vt:lpwstr>
  </property>
  <property fmtid="{D5CDD505-2E9C-101B-9397-08002B2CF9AE}" pid="4" name="Quality Area">
    <vt:lpwstr/>
  </property>
  <property fmtid="{D5CDD505-2E9C-101B-9397-08002B2CF9AE}" pid="5" name="Document Type">
    <vt:lpwstr>7;#Form|7afa7941-269b-4908-845e-206bca77423e</vt:lpwstr>
  </property>
  <property fmtid="{D5CDD505-2E9C-101B-9397-08002B2CF9AE}" pid="6" name="MediaServiceImageTags">
    <vt:lpwstr/>
  </property>
  <property fmtid="{D5CDD505-2E9C-101B-9397-08002B2CF9AE}" pid="8" name="docLang">
    <vt:lpwstr>en</vt:lpwstr>
  </property>
</Properties>
</file>